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390" w:rsidRDefault="00551390" w:rsidP="00661944">
      <w:pPr>
        <w:jc w:val="both"/>
        <w:rPr>
          <w:rFonts w:ascii="Times New Roman Vet" w:hAnsi="Times New Roman Vet"/>
          <w:smallCaps/>
          <w:sz w:val="22"/>
          <w:szCs w:val="22"/>
          <w:lang w:val="nl-BE"/>
        </w:rPr>
      </w:pPr>
      <w:r>
        <w:rPr>
          <w:rFonts w:ascii="Times New Roman Vet" w:hAnsi="Times New Roman Vet"/>
          <w:b/>
          <w:smallCaps/>
          <w:sz w:val="22"/>
          <w:szCs w:val="22"/>
          <w:lang w:val="nl-BE"/>
        </w:rPr>
        <w:t>philippe muyters</w:t>
      </w:r>
      <w:r>
        <w:rPr>
          <w:rFonts w:ascii="Times New Roman Vet" w:hAnsi="Times New Roman Vet"/>
          <w:smallCaps/>
          <w:sz w:val="22"/>
          <w:szCs w:val="22"/>
          <w:lang w:val="nl-BE"/>
        </w:rPr>
        <w:t xml:space="preserve"> </w:t>
      </w:r>
    </w:p>
    <w:p w:rsidR="00551390" w:rsidRDefault="00551390" w:rsidP="00661944">
      <w:pPr>
        <w:jc w:val="both"/>
        <w:rPr>
          <w:b/>
          <w:smallCaps/>
          <w:sz w:val="22"/>
          <w:szCs w:val="22"/>
          <w:lang w:val="nl-BE"/>
        </w:rPr>
      </w:pPr>
      <w:r>
        <w:rPr>
          <w:smallCaps/>
          <w:sz w:val="22"/>
          <w:szCs w:val="22"/>
          <w:lang w:val="nl-BE"/>
        </w:rPr>
        <w:t>vlaams minister van financiën, begroting, werk, ruimtelijke ordening en sport</w:t>
      </w:r>
      <w:r>
        <w:rPr>
          <w:b/>
          <w:smallCaps/>
          <w:sz w:val="22"/>
          <w:szCs w:val="22"/>
          <w:lang w:val="nl-BE"/>
        </w:rPr>
        <w:t xml:space="preserve"> </w:t>
      </w:r>
    </w:p>
    <w:p w:rsidR="00551390" w:rsidRDefault="00551390" w:rsidP="00661944">
      <w:pPr>
        <w:pStyle w:val="StandaardSV"/>
        <w:pBdr>
          <w:bottom w:val="single" w:sz="4" w:space="1" w:color="auto"/>
        </w:pBdr>
        <w:rPr>
          <w:lang w:val="nl-BE"/>
        </w:rPr>
      </w:pPr>
    </w:p>
    <w:p w:rsidR="00551390" w:rsidRDefault="00551390" w:rsidP="00661944">
      <w:pPr>
        <w:jc w:val="both"/>
        <w:rPr>
          <w:sz w:val="22"/>
        </w:rPr>
      </w:pPr>
    </w:p>
    <w:p w:rsidR="00551390" w:rsidRPr="00790E0D" w:rsidRDefault="00551390" w:rsidP="00661944">
      <w:pPr>
        <w:jc w:val="both"/>
        <w:rPr>
          <w:rFonts w:ascii="Times New Roman Vet" w:hAnsi="Times New Roman Vet"/>
          <w:b/>
          <w:smallCaps/>
          <w:sz w:val="22"/>
        </w:rPr>
      </w:pPr>
      <w:r>
        <w:rPr>
          <w:rFonts w:ascii="Times New Roman Vet" w:hAnsi="Times New Roman Vet"/>
          <w:b/>
          <w:smallCaps/>
          <w:sz w:val="22"/>
        </w:rPr>
        <w:t>antwoord</w:t>
      </w:r>
    </w:p>
    <w:p w:rsidR="00551390" w:rsidRDefault="00551390" w:rsidP="00661944">
      <w:pPr>
        <w:jc w:val="both"/>
        <w:rPr>
          <w:sz w:val="22"/>
        </w:rPr>
      </w:pPr>
      <w:r>
        <w:rPr>
          <w:sz w:val="22"/>
        </w:rPr>
        <w:t>op vraag nr. 304 van 19 januari 2012</w:t>
      </w:r>
    </w:p>
    <w:p w:rsidR="00551390" w:rsidRDefault="00551390" w:rsidP="00661944">
      <w:pPr>
        <w:jc w:val="both"/>
        <w:rPr>
          <w:b/>
          <w:sz w:val="22"/>
        </w:rPr>
      </w:pPr>
      <w:r>
        <w:rPr>
          <w:sz w:val="22"/>
        </w:rPr>
        <w:t xml:space="preserve">van </w:t>
      </w:r>
      <w:r>
        <w:rPr>
          <w:b/>
          <w:smallCaps/>
          <w:sz w:val="22"/>
        </w:rPr>
        <w:t>ulla werbrouck</w:t>
      </w:r>
    </w:p>
    <w:p w:rsidR="00551390" w:rsidRDefault="00551390" w:rsidP="00661944">
      <w:pPr>
        <w:pBdr>
          <w:bottom w:val="single" w:sz="4" w:space="1" w:color="auto"/>
        </w:pBdr>
        <w:jc w:val="both"/>
        <w:rPr>
          <w:sz w:val="22"/>
        </w:rPr>
      </w:pPr>
    </w:p>
    <w:p w:rsidR="00551390" w:rsidRDefault="00551390" w:rsidP="00661944">
      <w:pPr>
        <w:pStyle w:val="StandaardSV"/>
      </w:pPr>
    </w:p>
    <w:p w:rsidR="00551390" w:rsidRDefault="00551390" w:rsidP="00661944">
      <w:pPr>
        <w:pStyle w:val="StandaardSV"/>
      </w:pPr>
    </w:p>
    <w:p w:rsidR="00551390" w:rsidRDefault="00551390" w:rsidP="00790E0D">
      <w:pPr>
        <w:pStyle w:val="ListNumber"/>
        <w:numPr>
          <w:ilvl w:val="0"/>
          <w:numId w:val="6"/>
        </w:numPr>
        <w:jc w:val="both"/>
      </w:pPr>
      <w:r>
        <w:t>Om de sportfederaties te helpen bij het implementeren van sportmedische screening, is er op dit ogenblik nauw overleg tussen het team Medisch Verantwoord Sporten, Bloso en de Vlaamse Sportfederatie (VSF). In het kader van het actieplan Gezond Sporten is hiervoor een planning een timing opgesteld.</w:t>
      </w:r>
    </w:p>
    <w:p w:rsidR="00551390" w:rsidRDefault="00551390" w:rsidP="00790E0D">
      <w:pPr>
        <w:pStyle w:val="ListNumber"/>
        <w:numPr>
          <w:ilvl w:val="0"/>
          <w:numId w:val="0"/>
        </w:numPr>
        <w:ind w:left="360"/>
        <w:jc w:val="both"/>
      </w:pPr>
      <w:r>
        <w:t>Specifiek voor de risicovechtsporten heeft de expertencommissie generieke richtlijnen ontwikkeld met preventieve maatregelen, die inmiddels via een Ronde Tafel in een bredere context besproken werden en die zeer waarschijnlijk ook in het Gezond Sporten-plan zullen worden opgenomen.</w:t>
      </w:r>
    </w:p>
    <w:p w:rsidR="00551390" w:rsidRDefault="00551390" w:rsidP="0094591A">
      <w:pPr>
        <w:pStyle w:val="ListNumber"/>
        <w:numPr>
          <w:ilvl w:val="0"/>
          <w:numId w:val="0"/>
        </w:numPr>
        <w:tabs>
          <w:tab w:val="left" w:pos="708"/>
        </w:tabs>
        <w:jc w:val="both"/>
      </w:pPr>
    </w:p>
    <w:p w:rsidR="00551390" w:rsidRDefault="00551390" w:rsidP="00790E0D">
      <w:pPr>
        <w:pStyle w:val="ListNumber"/>
        <w:numPr>
          <w:ilvl w:val="0"/>
          <w:numId w:val="6"/>
        </w:numPr>
        <w:tabs>
          <w:tab w:val="left" w:pos="360"/>
          <w:tab w:val="num" w:pos="720"/>
        </w:tabs>
        <w:ind w:left="720" w:hanging="720"/>
        <w:jc w:val="both"/>
      </w:pPr>
      <w:r>
        <w:t>a)</w:t>
      </w:r>
      <w:r>
        <w:tab/>
        <w:t>In januari 2010 is er een vorming georganiseerd voor erkende keuringsartsen “Vlaamse visie op screening”, om de erkende keuringsartsen optimaal te informeren over het nieuwe consensusprotocol voor cardiovasculaire screening. Hun verworven deskundigheid in deze materie dragen zij dagelijks uit in hun sportgeneeskundige praktijk.</w:t>
      </w:r>
    </w:p>
    <w:p w:rsidR="00551390" w:rsidRDefault="00551390" w:rsidP="00790E0D">
      <w:pPr>
        <w:pStyle w:val="ListNumber"/>
        <w:numPr>
          <w:ilvl w:val="0"/>
          <w:numId w:val="0"/>
        </w:numPr>
        <w:ind w:left="708"/>
        <w:jc w:val="both"/>
      </w:pPr>
      <w:r>
        <w:t>Binnen de Vlaamse Vereniging voor Sportgeneeskunde en Sportwetenschappen (VVS) hebben de erkende keuringsartsen een werkgroep Sport- en Keuringsartsen (SKA) opgericht. Via een projectsubsidie ontwikkelt deze werkgroep een elektronische tool voor sportmedische screening.</w:t>
      </w:r>
    </w:p>
    <w:p w:rsidR="00551390" w:rsidRDefault="00551390" w:rsidP="00766EFB">
      <w:pPr>
        <w:pStyle w:val="ListNumber"/>
        <w:numPr>
          <w:ilvl w:val="0"/>
          <w:numId w:val="0"/>
        </w:numPr>
        <w:ind w:left="284"/>
        <w:jc w:val="both"/>
      </w:pPr>
    </w:p>
    <w:p w:rsidR="00551390" w:rsidRDefault="00551390" w:rsidP="00790E0D">
      <w:pPr>
        <w:pStyle w:val="ListNumber"/>
        <w:numPr>
          <w:ilvl w:val="0"/>
          <w:numId w:val="0"/>
        </w:numPr>
        <w:ind w:left="720" w:hanging="360"/>
        <w:jc w:val="both"/>
      </w:pPr>
      <w:r>
        <w:t>b)</w:t>
      </w:r>
      <w:r>
        <w:tab/>
        <w:t>Ik kan nog niet besluiten dat de kwaliteit van de sportmedische screening al verbeterd is. Het is nog te vroeg om dit te evalueren.</w:t>
      </w:r>
    </w:p>
    <w:p w:rsidR="00551390" w:rsidRDefault="00551390" w:rsidP="0094591A">
      <w:pPr>
        <w:pStyle w:val="ListParagraph"/>
      </w:pPr>
    </w:p>
    <w:p w:rsidR="00551390" w:rsidRDefault="00551390" w:rsidP="00790E0D">
      <w:pPr>
        <w:pStyle w:val="ListNumber"/>
        <w:numPr>
          <w:ilvl w:val="0"/>
          <w:numId w:val="6"/>
        </w:numPr>
        <w:jc w:val="both"/>
      </w:pPr>
      <w:r>
        <w:t>De evaluatie van de erkenningsvoorwaarden voor erkende keuringscentra zal gebeuren in functie van de aanpassing van het decreet inzake medisch en ethisch verantwoorde sportbeoefening.</w:t>
      </w:r>
    </w:p>
    <w:p w:rsidR="00551390" w:rsidRDefault="00551390" w:rsidP="0094591A">
      <w:pPr>
        <w:pStyle w:val="ListParagraph"/>
      </w:pPr>
    </w:p>
    <w:p w:rsidR="00551390" w:rsidRDefault="00551390" w:rsidP="00790E0D">
      <w:pPr>
        <w:pStyle w:val="ListNumber"/>
        <w:numPr>
          <w:ilvl w:val="0"/>
          <w:numId w:val="6"/>
        </w:numPr>
        <w:jc w:val="both"/>
      </w:pPr>
      <w:r>
        <w:t xml:space="preserve">Het huidige consensusprotocol screent enkel naar de cardiovasculaire geschiktheid om te sporten, </w:t>
      </w:r>
      <w:r w:rsidRPr="00101237">
        <w:t>gehanteerd door de keuringsartsen</w:t>
      </w:r>
      <w:r>
        <w:t>. In het “uniform sportmedisch screeningsprotocol” zal ook gescreend worden naar andere tegenindicaties om te sporten (neurologisch, orthopedisch, enz.).</w:t>
      </w:r>
      <w:bookmarkStart w:id="0" w:name="_GoBack"/>
      <w:bookmarkEnd w:id="0"/>
    </w:p>
    <w:sectPr w:rsidR="00551390" w:rsidSect="00655D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ABAB84A"/>
    <w:lvl w:ilvl="0">
      <w:start w:val="1"/>
      <w:numFmt w:val="decimal"/>
      <w:lvlText w:val="%1."/>
      <w:lvlJc w:val="left"/>
      <w:pPr>
        <w:tabs>
          <w:tab w:val="num" w:pos="357"/>
        </w:tabs>
        <w:ind w:left="357" w:hanging="357"/>
      </w:pPr>
      <w:rPr>
        <w:rFonts w:cs="Times New Roman"/>
      </w:rPr>
    </w:lvl>
  </w:abstractNum>
  <w:abstractNum w:abstractNumId="1">
    <w:nsid w:val="3DE070B7"/>
    <w:multiLevelType w:val="multilevel"/>
    <w:tmpl w:val="4DA2B9EE"/>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495A5895"/>
    <w:multiLevelType w:val="hybridMultilevel"/>
    <w:tmpl w:val="F9DAAA7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
    <w:nsid w:val="54B5594D"/>
    <w:multiLevelType w:val="hybridMultilevel"/>
    <w:tmpl w:val="4DA2B9EE"/>
    <w:lvl w:ilvl="0" w:tplc="04130017">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6BE16D02"/>
    <w:multiLevelType w:val="hybridMultilevel"/>
    <w:tmpl w:val="1D64D9CE"/>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5">
    <w:nsid w:val="6D5945CF"/>
    <w:multiLevelType w:val="hybridMultilevel"/>
    <w:tmpl w:val="1D4A0554"/>
    <w:lvl w:ilvl="0" w:tplc="04130017">
      <w:start w:val="1"/>
      <w:numFmt w:val="lowerLetter"/>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4"/>
  </w:num>
  <w:num w:numId="6">
    <w:abstractNumId w:val="2"/>
  </w:num>
  <w:num w:numId="7">
    <w:abstractNumId w:val="5"/>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944"/>
    <w:rsid w:val="00101237"/>
    <w:rsid w:val="001234CB"/>
    <w:rsid w:val="001C16B0"/>
    <w:rsid w:val="002E44A7"/>
    <w:rsid w:val="00352480"/>
    <w:rsid w:val="00551390"/>
    <w:rsid w:val="00655DD7"/>
    <w:rsid w:val="00661944"/>
    <w:rsid w:val="00766EFB"/>
    <w:rsid w:val="00790E0D"/>
    <w:rsid w:val="0085137F"/>
    <w:rsid w:val="0094591A"/>
    <w:rsid w:val="00F86ECF"/>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944"/>
    <w:rPr>
      <w:rFonts w:ascii="Times New Roman" w:eastAsia="Times New Roman" w:hAnsi="Times New Roman"/>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VlaamsParlement">
    <w:name w:val="SV Vlaams Parlement"/>
    <w:basedOn w:val="Normal"/>
    <w:uiPriority w:val="99"/>
    <w:rsid w:val="00661944"/>
    <w:pPr>
      <w:jc w:val="both"/>
    </w:pPr>
    <w:rPr>
      <w:b/>
      <w:smallCaps/>
      <w:sz w:val="22"/>
    </w:rPr>
  </w:style>
  <w:style w:type="paragraph" w:customStyle="1" w:styleId="StandaardSV">
    <w:name w:val="Standaard SV"/>
    <w:basedOn w:val="Normal"/>
    <w:uiPriority w:val="99"/>
    <w:rsid w:val="00661944"/>
    <w:pPr>
      <w:jc w:val="both"/>
    </w:pPr>
    <w:rPr>
      <w:sz w:val="22"/>
    </w:rPr>
  </w:style>
  <w:style w:type="paragraph" w:styleId="ListNumber">
    <w:name w:val="List Number"/>
    <w:basedOn w:val="Normal"/>
    <w:uiPriority w:val="99"/>
    <w:semiHidden/>
    <w:rsid w:val="0094591A"/>
    <w:pPr>
      <w:numPr>
        <w:numId w:val="3"/>
      </w:numPr>
      <w:tabs>
        <w:tab w:val="clear" w:pos="360"/>
        <w:tab w:val="num" w:pos="357"/>
      </w:tabs>
      <w:suppressAutoHyphens/>
      <w:ind w:left="357" w:hanging="357"/>
    </w:pPr>
    <w:rPr>
      <w:sz w:val="22"/>
      <w:szCs w:val="24"/>
      <w:lang w:eastAsia="ar-SA"/>
    </w:rPr>
  </w:style>
  <w:style w:type="paragraph" w:styleId="ListParagraph">
    <w:name w:val="List Paragraph"/>
    <w:basedOn w:val="Normal"/>
    <w:uiPriority w:val="99"/>
    <w:qFormat/>
    <w:rsid w:val="0094591A"/>
    <w:pPr>
      <w:suppressAutoHyphens/>
      <w:ind w:left="708"/>
    </w:pPr>
    <w:rPr>
      <w:sz w:val="22"/>
      <w:szCs w:val="24"/>
      <w:lang w:eastAsia="ar-SA"/>
    </w:rPr>
  </w:style>
</w:styles>
</file>

<file path=word/webSettings.xml><?xml version="1.0" encoding="utf-8"?>
<w:webSettings xmlns:r="http://schemas.openxmlformats.org/officeDocument/2006/relationships" xmlns:w="http://schemas.openxmlformats.org/wordprocessingml/2006/main">
  <w:divs>
    <w:div w:id="1293290266">
      <w:marLeft w:val="0"/>
      <w:marRight w:val="0"/>
      <w:marTop w:val="0"/>
      <w:marBottom w:val="0"/>
      <w:divBdr>
        <w:top w:val="none" w:sz="0" w:space="0" w:color="auto"/>
        <w:left w:val="none" w:sz="0" w:space="0" w:color="auto"/>
        <w:bottom w:val="none" w:sz="0" w:space="0" w:color="auto"/>
        <w:right w:val="none" w:sz="0" w:space="0" w:color="auto"/>
      </w:divBdr>
    </w:div>
    <w:div w:id="1293290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Pages>
  <Words>301</Words>
  <Characters>1658</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lambresi</dc:creator>
  <cp:keywords/>
  <dc:description/>
  <cp:lastModifiedBy>Vlaams Parlement</cp:lastModifiedBy>
  <cp:revision>6</cp:revision>
  <dcterms:created xsi:type="dcterms:W3CDTF">2012-02-16T10:13:00Z</dcterms:created>
  <dcterms:modified xsi:type="dcterms:W3CDTF">2012-02-20T07:44:00Z</dcterms:modified>
</cp:coreProperties>
</file>