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5D" w:rsidRDefault="0081765D" w:rsidP="00B72574">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81765D" w:rsidRDefault="0081765D" w:rsidP="00B72574">
      <w:pPr>
        <w:jc w:val="both"/>
        <w:outlineLvl w:val="0"/>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81765D" w:rsidRDefault="0081765D" w:rsidP="00B72574">
      <w:pPr>
        <w:pStyle w:val="StandaardSV"/>
        <w:pBdr>
          <w:bottom w:val="single" w:sz="4" w:space="1" w:color="auto"/>
        </w:pBdr>
        <w:rPr>
          <w:lang w:val="nl-BE"/>
        </w:rPr>
      </w:pPr>
    </w:p>
    <w:p w:rsidR="0081765D" w:rsidRDefault="0081765D" w:rsidP="00B72574">
      <w:pPr>
        <w:jc w:val="both"/>
        <w:rPr>
          <w:sz w:val="22"/>
        </w:rPr>
      </w:pPr>
    </w:p>
    <w:p w:rsidR="0081765D" w:rsidRPr="00891E84" w:rsidRDefault="0081765D" w:rsidP="00B72574">
      <w:pPr>
        <w:jc w:val="both"/>
        <w:outlineLvl w:val="0"/>
        <w:rPr>
          <w:rFonts w:ascii="Times New Roman Vet" w:hAnsi="Times New Roman Vet"/>
          <w:smallCaps/>
          <w:sz w:val="22"/>
        </w:rPr>
      </w:pPr>
      <w:r w:rsidRPr="00891E84">
        <w:rPr>
          <w:rFonts w:ascii="Times New Roman Vet" w:hAnsi="Times New Roman Vet"/>
          <w:b/>
          <w:smallCaps/>
          <w:sz w:val="22"/>
        </w:rPr>
        <w:t>gecoördineerd antwoord</w:t>
      </w:r>
      <w:r w:rsidRPr="00891E84">
        <w:rPr>
          <w:rFonts w:ascii="Times New Roman Vet" w:hAnsi="Times New Roman Vet"/>
          <w:smallCaps/>
          <w:sz w:val="22"/>
        </w:rPr>
        <w:t xml:space="preserve"> </w:t>
      </w:r>
    </w:p>
    <w:p w:rsidR="0081765D" w:rsidRDefault="0081765D" w:rsidP="000D7AB8">
      <w:pPr>
        <w:jc w:val="both"/>
        <w:outlineLvl w:val="0"/>
        <w:rPr>
          <w:sz w:val="22"/>
        </w:rPr>
      </w:pPr>
      <w:r>
        <w:rPr>
          <w:sz w:val="22"/>
        </w:rPr>
        <w:t>op v</w:t>
      </w:r>
      <w:bookmarkStart w:id="0" w:name="_GoBack"/>
      <w:bookmarkEnd w:id="0"/>
      <w:r>
        <w:rPr>
          <w:sz w:val="22"/>
        </w:rPr>
        <w:t>raag nr. 214 van 13 december 2011</w:t>
      </w:r>
    </w:p>
    <w:p w:rsidR="0081765D" w:rsidRDefault="0081765D" w:rsidP="00B72574">
      <w:pPr>
        <w:jc w:val="both"/>
        <w:rPr>
          <w:b/>
          <w:sz w:val="22"/>
        </w:rPr>
      </w:pPr>
      <w:r>
        <w:rPr>
          <w:sz w:val="22"/>
        </w:rPr>
        <w:t xml:space="preserve">van </w:t>
      </w:r>
      <w:r>
        <w:rPr>
          <w:b/>
          <w:smallCaps/>
          <w:sz w:val="22"/>
        </w:rPr>
        <w:t>ulla werbrouck</w:t>
      </w:r>
    </w:p>
    <w:p w:rsidR="0081765D" w:rsidRDefault="0081765D" w:rsidP="00B72574">
      <w:pPr>
        <w:pBdr>
          <w:bottom w:val="single" w:sz="4" w:space="1" w:color="auto"/>
        </w:pBdr>
        <w:jc w:val="both"/>
        <w:rPr>
          <w:sz w:val="22"/>
        </w:rPr>
      </w:pPr>
    </w:p>
    <w:p w:rsidR="0081765D" w:rsidRDefault="0081765D" w:rsidP="00B72574">
      <w:pPr>
        <w:pStyle w:val="StandaardSV"/>
      </w:pPr>
    </w:p>
    <w:p w:rsidR="0081765D" w:rsidRDefault="0081765D" w:rsidP="00B72574">
      <w:pPr>
        <w:pStyle w:val="StandaardSV"/>
      </w:pPr>
    </w:p>
    <w:p w:rsidR="0081765D" w:rsidRDefault="0081765D" w:rsidP="000B2F7F">
      <w:pPr>
        <w:pStyle w:val="StandaardSV"/>
        <w:numPr>
          <w:ilvl w:val="0"/>
          <w:numId w:val="23"/>
        </w:numPr>
        <w:tabs>
          <w:tab w:val="left" w:pos="360"/>
          <w:tab w:val="num" w:pos="720"/>
        </w:tabs>
        <w:ind w:left="720" w:hanging="720"/>
      </w:pPr>
      <w:r>
        <w:t>a)</w:t>
      </w:r>
      <w:r>
        <w:tab/>
        <w:t>In het jaarverslag van Bloso wordt in het hoofdstuk “topsport”, deel “subsidies topsport”, punt “aanvullende subsidies Vlaamse unisportfederaties voor de facultatieve opdracht topsport (Topsportscholen)” een overzicht gegeven van (1) de wettelijke basis, (2) de relevante bepalingen in het topsportconvenant tussen de onderwijs en de sportsector, (3) het aantal toegekende statuten binnen en buiten de topsportschool, per school en per sporttak, dit telkens voor de beide schooljaren in het kalenderjaar van toepassing, (4) de wijze waarop de subsidies verdeeld worden en de kostenposten die in aanmerking komen en (5) het toegekende subsidiebedrag per topsportfederatie.</w:t>
      </w:r>
    </w:p>
    <w:p w:rsidR="0081765D" w:rsidRDefault="0081765D" w:rsidP="000D7AB8">
      <w:pPr>
        <w:pStyle w:val="StandaardSV"/>
        <w:ind w:left="240" w:hanging="240"/>
      </w:pPr>
    </w:p>
    <w:p w:rsidR="0081765D" w:rsidRDefault="0081765D" w:rsidP="000B2F7F">
      <w:pPr>
        <w:pStyle w:val="StandaardSV"/>
        <w:ind w:left="708"/>
      </w:pPr>
      <w:r>
        <w:t xml:space="preserve">Voor wat betreft onderwijs moeten de gemaakte kosten worden genuanceerd. De gemiddelde kosten voor een topsportleerling secundair onderwijs voor de schooljaren 1998-1999 en 2011-2012, worden vertekend door diverse factoren. </w:t>
      </w:r>
    </w:p>
    <w:p w:rsidR="0081765D" w:rsidRDefault="0081765D" w:rsidP="000B2F7F">
      <w:pPr>
        <w:pStyle w:val="StandaardSV"/>
        <w:numPr>
          <w:ilvl w:val="0"/>
          <w:numId w:val="20"/>
        </w:numPr>
        <w:tabs>
          <w:tab w:val="left" w:pos="1080"/>
        </w:tabs>
        <w:ind w:left="1080"/>
      </w:pPr>
      <w:r>
        <w:t>De niet identieke structuur van het topsportonderwijs in de beide schooljaren (in 1998-1999 was dit project nog in uitbouw en over minder studierichtingen verspreid)</w:t>
      </w:r>
    </w:p>
    <w:p w:rsidR="0081765D" w:rsidRDefault="0081765D" w:rsidP="000B2F7F">
      <w:pPr>
        <w:pStyle w:val="StandaardSV"/>
        <w:numPr>
          <w:ilvl w:val="0"/>
          <w:numId w:val="20"/>
        </w:numPr>
        <w:tabs>
          <w:tab w:val="left" w:pos="1080"/>
        </w:tabs>
        <w:ind w:left="1080"/>
      </w:pPr>
      <w:r>
        <w:t>De degressiviteit van het omkaderingssysteem voor het onderwijzend personeel, waardoor in het berekeningsmechanisme vanaf een bepaalde norm leerlingen worden gegroepeerd en niet meer kunnen worden geassocieerd met een bepaalde studierichting. Het verschillende berekeningssysteem van het werkingsbudget voor het gemeenschapsonderwijs (i.c.) dotatieregeling) en het gesubsidieerd onderwijs in 1998-1999 (de gelijkschakeling is er pas gekomen in 2008).</w:t>
      </w:r>
    </w:p>
    <w:p w:rsidR="0081765D" w:rsidRDefault="0081765D" w:rsidP="000B2F7F">
      <w:pPr>
        <w:pStyle w:val="StandaardSV"/>
        <w:numPr>
          <w:ilvl w:val="0"/>
          <w:numId w:val="20"/>
        </w:numPr>
        <w:tabs>
          <w:tab w:val="left" w:pos="1080"/>
        </w:tabs>
        <w:ind w:left="1080"/>
      </w:pPr>
      <w:r>
        <w:t xml:space="preserve">Bovendien is het criterium ‘sporttak’ niet relevant bij de vaststelling van de onderwijsfinanciering of –subsidiëring. </w:t>
      </w:r>
    </w:p>
    <w:p w:rsidR="0081765D" w:rsidRDefault="0081765D" w:rsidP="000D7AB8">
      <w:pPr>
        <w:pStyle w:val="StandaardSV"/>
        <w:ind w:left="480" w:hanging="240"/>
      </w:pPr>
    </w:p>
    <w:p w:rsidR="0081765D" w:rsidRDefault="0081765D" w:rsidP="000B2F7F">
      <w:pPr>
        <w:pStyle w:val="StandaardSV"/>
        <w:ind w:left="720" w:hanging="360"/>
      </w:pPr>
      <w:r>
        <w:t>b)</w:t>
      </w:r>
      <w:r>
        <w:tab/>
        <w:t>Alle mogelijke berekeningen kunnen van (school)jaar tot (school)jaar gemaakt worden op basis van de zeer gedetailleerde cijfers inzake aantallen leerlingen, scholen, subsidiebedragen … zoals in de jaarverslagen van Bloso vermeld.</w:t>
      </w:r>
    </w:p>
    <w:p w:rsidR="0081765D" w:rsidRDefault="0081765D" w:rsidP="000D7AB8">
      <w:pPr>
        <w:pStyle w:val="StandaardSV"/>
        <w:ind w:left="240" w:hanging="240"/>
      </w:pPr>
    </w:p>
    <w:p w:rsidR="0081765D" w:rsidRDefault="0081765D" w:rsidP="000B2F7F">
      <w:pPr>
        <w:pStyle w:val="StandaardSV"/>
        <w:ind w:left="708"/>
      </w:pPr>
      <w:r>
        <w:t xml:space="preserve">Voor het schooljaar 1998-1999 betrof de gemiddelde kostprijs per topsportleerling qua lerarenomkadering 240.000 BEF en qua werkingsmiddelen 21.291 BEF. Voor het schooljaar 2011-2012 betrof dit respectievelijk 5.704 euro en 804 euro. </w:t>
      </w:r>
    </w:p>
    <w:p w:rsidR="0081765D" w:rsidRDefault="0081765D" w:rsidP="000D7AB8">
      <w:pPr>
        <w:pStyle w:val="StandaardSV"/>
        <w:ind w:left="240" w:hanging="240"/>
      </w:pPr>
    </w:p>
    <w:p w:rsidR="0081765D" w:rsidRDefault="0081765D" w:rsidP="000B2F7F">
      <w:pPr>
        <w:pStyle w:val="StandaardSV"/>
        <w:ind w:left="720" w:hanging="360"/>
      </w:pPr>
      <w:r>
        <w:t>c)</w:t>
      </w:r>
      <w:r>
        <w:tab/>
        <w:t>De verdeling is vastgelegd in het uitvoeringsbesluit topsport, dat op dit punt werd gewijzigd op 19/12/2008. Tot 2008 werd 25% van de beschikbare subsidie toegekend volgens het aantal leerlingen/topsporters en 75% op basis van alle subsidieerbare uitgaven. Vanaf 2009 wordt maximaal 25% van de beschikbare subsidie toegekend volgens het aantal leerlingen/</w:t>
      </w:r>
      <w:r>
        <w:softHyphen/>
        <w:t>topsporters en minimaal 75% op basis van alle subsidieerbare uitgaven. In de praktijk werd het aandeel van de subsidies op basis van het aantal leerlingen verminderd, en het aandeel op basis van de kosten voor omkadering, begeleiding, accommodatie … vermeerderd. Dit is gebeurd in overleg met de topsportfederaties om (1) de incentive weg te nemen bij de topsportfederaties om zo veel mogelijk kandidaat-leerlingen voor te dragen en (2) omdat dit een billijkere verdeling van de beschikbare middelen over de topsportfederaties mogelijk maakte. Het merendeel van de subsidies gaat naar lonen van lesgevers/trainers, volgens een quotum dat per Olympiade door de Taskforce Topsport wordt vastgelegd, eveneens in overleg met de topsportfederaties. Naarmate het aantal trainingsuren (buiten de 12 uren binnen de onderwijstijd) werd opgevoerd, werd de totale dotatie voor de subsidiëring van de topsportscholen parallel opgevoerd, teneinde de toegenomen begeleidingsuren te kunnen subsidiëren.</w:t>
      </w:r>
    </w:p>
    <w:p w:rsidR="0081765D" w:rsidRDefault="0081765D" w:rsidP="000D7AB8">
      <w:pPr>
        <w:pStyle w:val="StandaardSV"/>
        <w:ind w:left="240" w:hanging="240"/>
      </w:pPr>
    </w:p>
    <w:p w:rsidR="0081765D" w:rsidRDefault="0081765D" w:rsidP="000B2F7F">
      <w:pPr>
        <w:pStyle w:val="StandaardSV"/>
        <w:numPr>
          <w:ilvl w:val="0"/>
          <w:numId w:val="23"/>
        </w:numPr>
      </w:pPr>
      <w:r>
        <w:t>Zie ook antwoord op vraag 1a.</w:t>
      </w:r>
    </w:p>
    <w:p w:rsidR="0081765D" w:rsidRDefault="0081765D" w:rsidP="000B2F7F">
      <w:pPr>
        <w:pStyle w:val="StandaardSV"/>
        <w:ind w:left="360"/>
      </w:pPr>
      <w:r>
        <w:t>Ik verwijs nogmaals naar recent onderzoek naar de effectiviteit van de topsportscholen, meer bepaald de studie van de VUB in opdracht van het departement CJSM, die mee de basis vormde voor de u bekende aanbevelingen t.a.v. de topsportscholen, die momenteel worden uitgevoerd. Dit rapport, dat u begin 2011 is overgemaakt, bevat het antwoord op uw bovenstaande en andere gelijkaardige vragen. Ik heb aan het Bloso gevraagd om de effectiviteit en ook de doorstroming en output van de topsportscholen nauwer op te volgen en cijfermatig weer te geven. Het model daartoe zal in het Topsportactieplan Vlaanderen III worden opgenomen en de middelen ertoe zullen desgevallend vanaf 2013 moeten worden voorzien. Mijn grootste zorg en de grootste aandacht van het Bloso gaan vandaag naar het opvolgen van de u bekende aanbevelingen en het zo snel mogelijk door de topsportfederaties omzetten ervan in een aangepaste topsportwerking in de Vlaamse topsportscholen.</w:t>
      </w:r>
    </w:p>
    <w:p w:rsidR="0081765D" w:rsidRDefault="0081765D" w:rsidP="000D7AB8">
      <w:pPr>
        <w:pStyle w:val="StandaardSV"/>
        <w:ind w:left="240" w:hanging="240"/>
      </w:pPr>
    </w:p>
    <w:p w:rsidR="0081765D" w:rsidRPr="00ED6F31" w:rsidRDefault="0081765D" w:rsidP="000B2F7F">
      <w:pPr>
        <w:pStyle w:val="StandaardSV"/>
        <w:numPr>
          <w:ilvl w:val="0"/>
          <w:numId w:val="23"/>
        </w:numPr>
        <w:tabs>
          <w:tab w:val="left" w:pos="360"/>
          <w:tab w:val="num" w:pos="720"/>
        </w:tabs>
        <w:ind w:left="720" w:hanging="720"/>
      </w:pPr>
      <w:r>
        <w:t>a)</w:t>
      </w:r>
      <w:r>
        <w:tab/>
        <w:t>Het jaarverslag van Bloso geeft een overzicht van de invulling van de Pool van Jeugdtrainers Topsport (sinds de opstart ervan eind 2008). In het jaarverslag worden de opgenomen trainers nominatief vermeld, met de sporttak waarin ze worden ingezet, de start en einddatum van hun contract en de omvang van hun opdracht in %VTE. De Bloso website bevat op de specifiek hieraan gewijde pagina bovendien een punctueel en up to date overzicht van de huidige invulling van de Pool van Jeugdtrainers Topsport, waar naast de naam, foto, sporttak en periode van het contract, ook de aard van de opdracht wordt omschreven. Het gaat mij te ver om ook nog eens het aantal begeleide jonge talenten per project en sporttak te gaan oplijsten, aangezien dit bovendien varieert in de tijd en soms niet eens vooraf vast te leggen is. Indien een jeugdtrainer Topsport bvb. als taak heeft om jonge talenten te screenen n.a.v. talentendagen, hangt het aantal kinderen af van de opkomst op de diverse locaties en momenten.</w:t>
      </w:r>
    </w:p>
    <w:p w:rsidR="0081765D" w:rsidRDefault="0081765D" w:rsidP="000D7AB8">
      <w:pPr>
        <w:pStyle w:val="StandaardSV"/>
        <w:ind w:left="240" w:hanging="240"/>
      </w:pPr>
    </w:p>
    <w:p w:rsidR="0081765D" w:rsidRDefault="0081765D" w:rsidP="000B2F7F">
      <w:pPr>
        <w:pStyle w:val="StandaardSV"/>
        <w:ind w:left="720" w:hanging="360"/>
      </w:pPr>
      <w:r>
        <w:t>b)</w:t>
      </w:r>
      <w:r>
        <w:tab/>
        <w:t>Ook hier verwijs ik naar de jaarverslagen van Bloso en de actuele informatie op de Bloso-website. Indien u in het jaarverslag van Bloso van 2009 – ik geef een willekeurig voorbeeld – op p. 123 leest dat voormalig Olympisch kajakster Petra Santy voltijds in de Pool van Jeugdtrainers was opgenomen voor de periode 1/12/2008-31/12/2009, weet u dat dit niet in een topsportschool kadert, vermits het NKV niet participeert in een topsportschool. Wat de kost voor de Vlaamse overheid betreft, mag u uitgaan van een maximum van 50.000 euro per VTE/jaar, waarop de financiering door Bloso is geplafonneerd.</w:t>
      </w:r>
    </w:p>
    <w:p w:rsidR="0081765D" w:rsidRDefault="0081765D" w:rsidP="000D7AB8">
      <w:pPr>
        <w:pStyle w:val="StandaardSV"/>
        <w:ind w:left="240" w:hanging="240"/>
      </w:pPr>
    </w:p>
    <w:p w:rsidR="0081765D" w:rsidRDefault="0081765D" w:rsidP="000B2F7F">
      <w:pPr>
        <w:pStyle w:val="StandaardSV"/>
        <w:numPr>
          <w:ilvl w:val="0"/>
          <w:numId w:val="23"/>
        </w:numPr>
      </w:pPr>
      <w:r>
        <w:t>Deze mogelijkheid wordt inderdaad zeer uitzonderlijk benut, wanneer het gaat om kandidaten voor een toekomstige top-8 plaats op de Olympische Spelen, waarvoor een aangepast leerplan wordt opgesteld (onderwijs) en waarvan het sportief programma in en buiten de topsportschool bewaakt wordt door de betrokken sportfederatie, vermits hier geen bijzonder convenant van toepassing is. In de periode die u aangeeft, het statuut loopt overigens per schooljaar en niet per kalenderjaar, hebben vijf toptalenten in het kunstschaatsen (3) en paardrijden (jumping : 2) het topsportstatuut verworven, dat in dergelijke gevallen ad hoc toegekend wordt op advies van de Taskforce Topsport. Eén van de kunstschaatsers (inmiddels afgestudeerd) was ingeschreven in de topsportschool in Brugge, de vier overige talenten zijn nog steeds ingeschreven in de topsportschool in Hasselt. De eventuele kosten voor de Vlaamse overheid hebben betrekking op het uitvoeren van het internationaal programma van stages en wedstrijden, en hebben geen verband met het al dan niet hebben van een topsportstatuut op zich. De jumping talenten zijn aangesloten bij de Vlaamse Liga Paardensport, een Vlaamse topsportfederatie, die hun programma ondersteunt en hiervoor de topsportsubsidies van Bloso kan aanwenden. De kunstschaatsers zijn bij de Vlaamse Kunstschaatsen Bond aangesloten, die niet als topsportfederatie erkend/gesubsidieerd wordt. Hun programma werd/wordt ad hoc gefinancierd vanuit de werkingsmiddelen topsport van het Bloso, alsook via een lopend BeGold project waar ze deel van uitmaken, voor een totaal van 80.000 euro over de seizoenen/schooljaren 2009-2010, 2010-2011 en 2011-2012 (toegekend bedrag).</w:t>
      </w:r>
    </w:p>
    <w:sectPr w:rsidR="0081765D" w:rsidSect="009E35FE">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5D" w:rsidRDefault="0081765D">
      <w:r>
        <w:separator/>
      </w:r>
    </w:p>
  </w:endnote>
  <w:endnote w:type="continuationSeparator" w:id="0">
    <w:p w:rsidR="0081765D" w:rsidRDefault="0081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5D" w:rsidRDefault="00817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65D" w:rsidRDefault="00817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5D" w:rsidRDefault="0081765D">
    <w:pPr>
      <w:pStyle w:val="Footer"/>
      <w:framePr w:wrap="around" w:vAnchor="text" w:hAnchor="margin" w:xAlign="center" w:y="1"/>
      <w:rPr>
        <w:rStyle w:val="PageNumber"/>
      </w:rPr>
    </w:pPr>
  </w:p>
  <w:p w:rsidR="0081765D" w:rsidRDefault="0081765D" w:rsidP="000B2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5D" w:rsidRDefault="0081765D">
      <w:r>
        <w:separator/>
      </w:r>
    </w:p>
  </w:footnote>
  <w:footnote w:type="continuationSeparator" w:id="0">
    <w:p w:rsidR="0081765D" w:rsidRDefault="00817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777"/>
    <w:multiLevelType w:val="hybridMultilevel"/>
    <w:tmpl w:val="80FE1CC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nsid w:val="19842452"/>
    <w:multiLevelType w:val="hybridMultilevel"/>
    <w:tmpl w:val="B57A78F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19CC50AF"/>
    <w:multiLevelType w:val="hybridMultilevel"/>
    <w:tmpl w:val="EBAA8CE4"/>
    <w:lvl w:ilvl="0" w:tplc="C8643DE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A3A529F"/>
    <w:multiLevelType w:val="hybridMultilevel"/>
    <w:tmpl w:val="DD58026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nsid w:val="1AD64885"/>
    <w:multiLevelType w:val="hybridMultilevel"/>
    <w:tmpl w:val="DA8CDC98"/>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5">
    <w:nsid w:val="1F6C2ED9"/>
    <w:multiLevelType w:val="hybridMultilevel"/>
    <w:tmpl w:val="EB2A31AA"/>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6">
    <w:nsid w:val="262E68BF"/>
    <w:multiLevelType w:val="hybridMultilevel"/>
    <w:tmpl w:val="4154911E"/>
    <w:lvl w:ilvl="0" w:tplc="6480D88C">
      <w:start w:val="1"/>
      <w:numFmt w:val="decimal"/>
      <w:lvlText w:val="%1."/>
      <w:lvlJc w:val="left"/>
      <w:pPr>
        <w:ind w:left="643" w:hanging="360"/>
      </w:pPr>
      <w:rPr>
        <w:rFonts w:cs="Times New Roman" w:hint="default"/>
      </w:rPr>
    </w:lvl>
    <w:lvl w:ilvl="1" w:tplc="08130019" w:tentative="1">
      <w:start w:val="1"/>
      <w:numFmt w:val="lowerLetter"/>
      <w:lvlText w:val="%2."/>
      <w:lvlJc w:val="left"/>
      <w:pPr>
        <w:ind w:left="1363" w:hanging="360"/>
      </w:pPr>
      <w:rPr>
        <w:rFonts w:cs="Times New Roman"/>
      </w:rPr>
    </w:lvl>
    <w:lvl w:ilvl="2" w:tplc="0813001B" w:tentative="1">
      <w:start w:val="1"/>
      <w:numFmt w:val="lowerRoman"/>
      <w:lvlText w:val="%3."/>
      <w:lvlJc w:val="right"/>
      <w:pPr>
        <w:ind w:left="2083" w:hanging="180"/>
      </w:pPr>
      <w:rPr>
        <w:rFonts w:cs="Times New Roman"/>
      </w:rPr>
    </w:lvl>
    <w:lvl w:ilvl="3" w:tplc="0813000F" w:tentative="1">
      <w:start w:val="1"/>
      <w:numFmt w:val="decimal"/>
      <w:lvlText w:val="%4."/>
      <w:lvlJc w:val="left"/>
      <w:pPr>
        <w:ind w:left="2803" w:hanging="360"/>
      </w:pPr>
      <w:rPr>
        <w:rFonts w:cs="Times New Roman"/>
      </w:rPr>
    </w:lvl>
    <w:lvl w:ilvl="4" w:tplc="08130019" w:tentative="1">
      <w:start w:val="1"/>
      <w:numFmt w:val="lowerLetter"/>
      <w:lvlText w:val="%5."/>
      <w:lvlJc w:val="left"/>
      <w:pPr>
        <w:ind w:left="3523" w:hanging="360"/>
      </w:pPr>
      <w:rPr>
        <w:rFonts w:cs="Times New Roman"/>
      </w:rPr>
    </w:lvl>
    <w:lvl w:ilvl="5" w:tplc="0813001B" w:tentative="1">
      <w:start w:val="1"/>
      <w:numFmt w:val="lowerRoman"/>
      <w:lvlText w:val="%6."/>
      <w:lvlJc w:val="right"/>
      <w:pPr>
        <w:ind w:left="4243" w:hanging="180"/>
      </w:pPr>
      <w:rPr>
        <w:rFonts w:cs="Times New Roman"/>
      </w:rPr>
    </w:lvl>
    <w:lvl w:ilvl="6" w:tplc="0813000F" w:tentative="1">
      <w:start w:val="1"/>
      <w:numFmt w:val="decimal"/>
      <w:lvlText w:val="%7."/>
      <w:lvlJc w:val="left"/>
      <w:pPr>
        <w:ind w:left="4963" w:hanging="360"/>
      </w:pPr>
      <w:rPr>
        <w:rFonts w:cs="Times New Roman"/>
      </w:rPr>
    </w:lvl>
    <w:lvl w:ilvl="7" w:tplc="08130019" w:tentative="1">
      <w:start w:val="1"/>
      <w:numFmt w:val="lowerLetter"/>
      <w:lvlText w:val="%8."/>
      <w:lvlJc w:val="left"/>
      <w:pPr>
        <w:ind w:left="5683" w:hanging="360"/>
      </w:pPr>
      <w:rPr>
        <w:rFonts w:cs="Times New Roman"/>
      </w:rPr>
    </w:lvl>
    <w:lvl w:ilvl="8" w:tplc="0813001B" w:tentative="1">
      <w:start w:val="1"/>
      <w:numFmt w:val="lowerRoman"/>
      <w:lvlText w:val="%9."/>
      <w:lvlJc w:val="right"/>
      <w:pPr>
        <w:ind w:left="6403" w:hanging="180"/>
      </w:pPr>
      <w:rPr>
        <w:rFonts w:cs="Times New Roman"/>
      </w:rPr>
    </w:lvl>
  </w:abstractNum>
  <w:abstractNum w:abstractNumId="7">
    <w:nsid w:val="2ADA1AA7"/>
    <w:multiLevelType w:val="hybridMultilevel"/>
    <w:tmpl w:val="B38A3B82"/>
    <w:lvl w:ilvl="0" w:tplc="0413000F">
      <w:start w:val="1"/>
      <w:numFmt w:val="decimal"/>
      <w:lvlText w:val="%1."/>
      <w:lvlJc w:val="left"/>
      <w:pPr>
        <w:tabs>
          <w:tab w:val="num" w:pos="360"/>
        </w:tabs>
        <w:ind w:left="360" w:hanging="360"/>
      </w:pPr>
      <w:rPr>
        <w:rFonts w:cs="Times New Roman" w:hint="default"/>
      </w:rPr>
    </w:lvl>
    <w:lvl w:ilvl="1" w:tplc="C46A91CE">
      <w:start w:val="2"/>
      <w:numFmt w:val="decimal"/>
      <w:lvlText w:val="%2"/>
      <w:lvlJc w:val="left"/>
      <w:pPr>
        <w:tabs>
          <w:tab w:val="num" w:pos="1425"/>
        </w:tabs>
        <w:ind w:left="1425" w:hanging="705"/>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E855075"/>
    <w:multiLevelType w:val="hybridMultilevel"/>
    <w:tmpl w:val="972E52D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9">
    <w:nsid w:val="30724EDD"/>
    <w:multiLevelType w:val="hybridMultilevel"/>
    <w:tmpl w:val="C72EA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A20271"/>
    <w:multiLevelType w:val="hybridMultilevel"/>
    <w:tmpl w:val="08005D9A"/>
    <w:lvl w:ilvl="0" w:tplc="0B46F5F2">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nsid w:val="3DF10FD1"/>
    <w:multiLevelType w:val="hybridMultilevel"/>
    <w:tmpl w:val="D8EEC17A"/>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2">
    <w:nsid w:val="3EDE05CA"/>
    <w:multiLevelType w:val="hybridMultilevel"/>
    <w:tmpl w:val="7FA2E0AA"/>
    <w:lvl w:ilvl="0" w:tplc="04090001">
      <w:start w:val="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300F1"/>
    <w:multiLevelType w:val="hybridMultilevel"/>
    <w:tmpl w:val="4502F28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411C1863"/>
    <w:multiLevelType w:val="hybridMultilevel"/>
    <w:tmpl w:val="E0DE4CB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5">
    <w:nsid w:val="4518653F"/>
    <w:multiLevelType w:val="hybridMultilevel"/>
    <w:tmpl w:val="E14A5F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46913BD"/>
    <w:multiLevelType w:val="hybridMultilevel"/>
    <w:tmpl w:val="E0442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9952D8"/>
    <w:multiLevelType w:val="hybridMultilevel"/>
    <w:tmpl w:val="35963926"/>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8">
    <w:nsid w:val="5DE3143A"/>
    <w:multiLevelType w:val="hybridMultilevel"/>
    <w:tmpl w:val="E87ECD72"/>
    <w:lvl w:ilvl="0" w:tplc="7BD41188">
      <w:start w:val="1"/>
      <w:numFmt w:val="bullet"/>
      <w:lvlText w:val="-"/>
      <w:lvlJc w:val="left"/>
      <w:pPr>
        <w:ind w:left="643" w:hanging="360"/>
      </w:pPr>
      <w:rPr>
        <w:rFonts w:ascii="Times New Roman" w:eastAsia="Times New Roman" w:hAnsi="Times New Roman" w:hint="default"/>
      </w:rPr>
    </w:lvl>
    <w:lvl w:ilvl="1" w:tplc="08130003" w:tentative="1">
      <w:start w:val="1"/>
      <w:numFmt w:val="bullet"/>
      <w:lvlText w:val="o"/>
      <w:lvlJc w:val="left"/>
      <w:pPr>
        <w:ind w:left="1363" w:hanging="360"/>
      </w:pPr>
      <w:rPr>
        <w:rFonts w:ascii="Courier New" w:hAnsi="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9">
    <w:nsid w:val="62BE5434"/>
    <w:multiLevelType w:val="hybridMultilevel"/>
    <w:tmpl w:val="AA0AF54E"/>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7F401FF3"/>
    <w:multiLevelType w:val="hybridMultilevel"/>
    <w:tmpl w:val="01EE4396"/>
    <w:lvl w:ilvl="0" w:tplc="0413000F">
      <w:start w:val="1"/>
      <w:numFmt w:val="decimal"/>
      <w:lvlText w:val="%1."/>
      <w:lvlJc w:val="left"/>
      <w:pPr>
        <w:tabs>
          <w:tab w:val="num" w:pos="720"/>
        </w:tabs>
        <w:ind w:left="720" w:hanging="360"/>
      </w:pPr>
      <w:rPr>
        <w:rFonts w:cs="Times New Roman"/>
      </w:rPr>
    </w:lvl>
    <w:lvl w:ilvl="1" w:tplc="21EEE94C">
      <w:start w:val="1"/>
      <w:numFmt w:val="lowerLetter"/>
      <w:lvlText w:val="%2."/>
      <w:lvlJc w:val="left"/>
      <w:pPr>
        <w:tabs>
          <w:tab w:val="num" w:pos="1485"/>
        </w:tabs>
        <w:ind w:left="1485" w:hanging="405"/>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nsid w:val="7F680894"/>
    <w:multiLevelType w:val="hybridMultilevel"/>
    <w:tmpl w:val="3C8ADEF8"/>
    <w:lvl w:ilvl="0" w:tplc="70C803AA">
      <w:start w:val="1"/>
      <w:numFmt w:val="decimal"/>
      <w:pStyle w:val="Heading1"/>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6"/>
  </w:num>
  <w:num w:numId="8">
    <w:abstractNumId w:val="13"/>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5"/>
  </w:num>
  <w:num w:numId="2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E29"/>
    <w:rsid w:val="00011762"/>
    <w:rsid w:val="00014B4E"/>
    <w:rsid w:val="00024920"/>
    <w:rsid w:val="00030A7D"/>
    <w:rsid w:val="00030ACB"/>
    <w:rsid w:val="00040189"/>
    <w:rsid w:val="00043979"/>
    <w:rsid w:val="00045EE4"/>
    <w:rsid w:val="00065447"/>
    <w:rsid w:val="00067831"/>
    <w:rsid w:val="00067D86"/>
    <w:rsid w:val="000715D5"/>
    <w:rsid w:val="00082670"/>
    <w:rsid w:val="00087A19"/>
    <w:rsid w:val="00087E9A"/>
    <w:rsid w:val="00096B9F"/>
    <w:rsid w:val="000A0519"/>
    <w:rsid w:val="000B008C"/>
    <w:rsid w:val="000B14FE"/>
    <w:rsid w:val="000B2F7F"/>
    <w:rsid w:val="000B4330"/>
    <w:rsid w:val="000B5A9A"/>
    <w:rsid w:val="000C0C37"/>
    <w:rsid w:val="000C2CDA"/>
    <w:rsid w:val="000C3A5E"/>
    <w:rsid w:val="000C787A"/>
    <w:rsid w:val="000D3F08"/>
    <w:rsid w:val="000D7AB8"/>
    <w:rsid w:val="000E4BEC"/>
    <w:rsid w:val="0010753A"/>
    <w:rsid w:val="0011043B"/>
    <w:rsid w:val="001174D2"/>
    <w:rsid w:val="0012390B"/>
    <w:rsid w:val="0012612E"/>
    <w:rsid w:val="0013033F"/>
    <w:rsid w:val="00131F0E"/>
    <w:rsid w:val="00134D10"/>
    <w:rsid w:val="00142382"/>
    <w:rsid w:val="00153D2C"/>
    <w:rsid w:val="00154010"/>
    <w:rsid w:val="00167F60"/>
    <w:rsid w:val="001755B8"/>
    <w:rsid w:val="001B486E"/>
    <w:rsid w:val="001B7D8F"/>
    <w:rsid w:val="001D7529"/>
    <w:rsid w:val="001E21F3"/>
    <w:rsid w:val="001E705E"/>
    <w:rsid w:val="001F1D53"/>
    <w:rsid w:val="001F2231"/>
    <w:rsid w:val="001F714D"/>
    <w:rsid w:val="0020473A"/>
    <w:rsid w:val="00214785"/>
    <w:rsid w:val="002160BE"/>
    <w:rsid w:val="00235880"/>
    <w:rsid w:val="00240854"/>
    <w:rsid w:val="00240B19"/>
    <w:rsid w:val="00244270"/>
    <w:rsid w:val="0024583F"/>
    <w:rsid w:val="0025096A"/>
    <w:rsid w:val="00274709"/>
    <w:rsid w:val="00281795"/>
    <w:rsid w:val="00293E75"/>
    <w:rsid w:val="002949FB"/>
    <w:rsid w:val="002967CE"/>
    <w:rsid w:val="002B7089"/>
    <w:rsid w:val="002C124B"/>
    <w:rsid w:val="002D5BE4"/>
    <w:rsid w:val="002E1D68"/>
    <w:rsid w:val="002E544F"/>
    <w:rsid w:val="002E7EA2"/>
    <w:rsid w:val="002F2F1E"/>
    <w:rsid w:val="002F50B1"/>
    <w:rsid w:val="003012D9"/>
    <w:rsid w:val="00310B8F"/>
    <w:rsid w:val="003165D7"/>
    <w:rsid w:val="00344586"/>
    <w:rsid w:val="0035596B"/>
    <w:rsid w:val="00356C7E"/>
    <w:rsid w:val="00363B9C"/>
    <w:rsid w:val="00365DFC"/>
    <w:rsid w:val="00366B36"/>
    <w:rsid w:val="00367083"/>
    <w:rsid w:val="00391B22"/>
    <w:rsid w:val="00393247"/>
    <w:rsid w:val="00397C60"/>
    <w:rsid w:val="003B0BD4"/>
    <w:rsid w:val="003B638E"/>
    <w:rsid w:val="003C0FCC"/>
    <w:rsid w:val="003C21B0"/>
    <w:rsid w:val="003C6B45"/>
    <w:rsid w:val="003C7E21"/>
    <w:rsid w:val="003D24EE"/>
    <w:rsid w:val="003E33EA"/>
    <w:rsid w:val="003E432C"/>
    <w:rsid w:val="003F4D10"/>
    <w:rsid w:val="003F7640"/>
    <w:rsid w:val="00402182"/>
    <w:rsid w:val="00402DE1"/>
    <w:rsid w:val="00405630"/>
    <w:rsid w:val="00411E14"/>
    <w:rsid w:val="00414D97"/>
    <w:rsid w:val="00422637"/>
    <w:rsid w:val="004251E4"/>
    <w:rsid w:val="0044535E"/>
    <w:rsid w:val="00454C46"/>
    <w:rsid w:val="0045514D"/>
    <w:rsid w:val="00463831"/>
    <w:rsid w:val="00466505"/>
    <w:rsid w:val="00474541"/>
    <w:rsid w:val="004762D6"/>
    <w:rsid w:val="00484ABB"/>
    <w:rsid w:val="00485B88"/>
    <w:rsid w:val="004B2910"/>
    <w:rsid w:val="004C197E"/>
    <w:rsid w:val="004C489A"/>
    <w:rsid w:val="004C4C21"/>
    <w:rsid w:val="004C5DBA"/>
    <w:rsid w:val="004E27F9"/>
    <w:rsid w:val="004E3C80"/>
    <w:rsid w:val="004F38A5"/>
    <w:rsid w:val="004F5C46"/>
    <w:rsid w:val="004F60F0"/>
    <w:rsid w:val="004F7291"/>
    <w:rsid w:val="004F7932"/>
    <w:rsid w:val="00510497"/>
    <w:rsid w:val="00510A26"/>
    <w:rsid w:val="00525FBA"/>
    <w:rsid w:val="005357F5"/>
    <w:rsid w:val="00535FCE"/>
    <w:rsid w:val="00552880"/>
    <w:rsid w:val="005551C8"/>
    <w:rsid w:val="00570384"/>
    <w:rsid w:val="0057127B"/>
    <w:rsid w:val="005734BA"/>
    <w:rsid w:val="00577C25"/>
    <w:rsid w:val="005801FC"/>
    <w:rsid w:val="005863E4"/>
    <w:rsid w:val="0058650D"/>
    <w:rsid w:val="00590F1C"/>
    <w:rsid w:val="005A029E"/>
    <w:rsid w:val="005A17C8"/>
    <w:rsid w:val="005A2C3D"/>
    <w:rsid w:val="005B677E"/>
    <w:rsid w:val="005B6B32"/>
    <w:rsid w:val="005C3978"/>
    <w:rsid w:val="005C486E"/>
    <w:rsid w:val="005D39A0"/>
    <w:rsid w:val="005D7494"/>
    <w:rsid w:val="005E0FBE"/>
    <w:rsid w:val="005E3F26"/>
    <w:rsid w:val="005E63AB"/>
    <w:rsid w:val="005E6F83"/>
    <w:rsid w:val="005F6DAC"/>
    <w:rsid w:val="006022DC"/>
    <w:rsid w:val="00602627"/>
    <w:rsid w:val="006117D9"/>
    <w:rsid w:val="006270B3"/>
    <w:rsid w:val="0063016C"/>
    <w:rsid w:val="00632A40"/>
    <w:rsid w:val="006359A3"/>
    <w:rsid w:val="00635D86"/>
    <w:rsid w:val="00642E6D"/>
    <w:rsid w:val="00650AFD"/>
    <w:rsid w:val="00660CDE"/>
    <w:rsid w:val="00667E01"/>
    <w:rsid w:val="00673173"/>
    <w:rsid w:val="00681046"/>
    <w:rsid w:val="0069069C"/>
    <w:rsid w:val="006B279E"/>
    <w:rsid w:val="006B3399"/>
    <w:rsid w:val="006B7AA7"/>
    <w:rsid w:val="006C3841"/>
    <w:rsid w:val="006C4604"/>
    <w:rsid w:val="006C7E29"/>
    <w:rsid w:val="006D5670"/>
    <w:rsid w:val="006E10FD"/>
    <w:rsid w:val="006E3938"/>
    <w:rsid w:val="006F7DF4"/>
    <w:rsid w:val="0071337F"/>
    <w:rsid w:val="007154B2"/>
    <w:rsid w:val="00715F1B"/>
    <w:rsid w:val="0071616F"/>
    <w:rsid w:val="00740D1D"/>
    <w:rsid w:val="00750201"/>
    <w:rsid w:val="007531B7"/>
    <w:rsid w:val="00760117"/>
    <w:rsid w:val="00764B75"/>
    <w:rsid w:val="00770BF8"/>
    <w:rsid w:val="00770C8B"/>
    <w:rsid w:val="00777276"/>
    <w:rsid w:val="007958A2"/>
    <w:rsid w:val="007A4F54"/>
    <w:rsid w:val="007A685B"/>
    <w:rsid w:val="007B527B"/>
    <w:rsid w:val="007C0BC5"/>
    <w:rsid w:val="007D16F5"/>
    <w:rsid w:val="007D436C"/>
    <w:rsid w:val="007D479A"/>
    <w:rsid w:val="007E72E2"/>
    <w:rsid w:val="007E7784"/>
    <w:rsid w:val="007F7E76"/>
    <w:rsid w:val="0080096B"/>
    <w:rsid w:val="00804CE2"/>
    <w:rsid w:val="00805C20"/>
    <w:rsid w:val="008121F3"/>
    <w:rsid w:val="008138EA"/>
    <w:rsid w:val="008144E1"/>
    <w:rsid w:val="00815BCC"/>
    <w:rsid w:val="0081765D"/>
    <w:rsid w:val="00827E2E"/>
    <w:rsid w:val="00833CDD"/>
    <w:rsid w:val="008405CB"/>
    <w:rsid w:val="00841249"/>
    <w:rsid w:val="00843A01"/>
    <w:rsid w:val="008450AA"/>
    <w:rsid w:val="00851788"/>
    <w:rsid w:val="008526F8"/>
    <w:rsid w:val="00856113"/>
    <w:rsid w:val="00862D96"/>
    <w:rsid w:val="008665B1"/>
    <w:rsid w:val="00876CCF"/>
    <w:rsid w:val="00877AFB"/>
    <w:rsid w:val="008815A4"/>
    <w:rsid w:val="00881A69"/>
    <w:rsid w:val="008901C9"/>
    <w:rsid w:val="00891E84"/>
    <w:rsid w:val="008B1D84"/>
    <w:rsid w:val="008B3581"/>
    <w:rsid w:val="008C6E32"/>
    <w:rsid w:val="008E3843"/>
    <w:rsid w:val="008E46BE"/>
    <w:rsid w:val="008F3233"/>
    <w:rsid w:val="0091438F"/>
    <w:rsid w:val="00916F7B"/>
    <w:rsid w:val="009207B8"/>
    <w:rsid w:val="00934746"/>
    <w:rsid w:val="00940F6A"/>
    <w:rsid w:val="00941CEC"/>
    <w:rsid w:val="00943B70"/>
    <w:rsid w:val="00953E42"/>
    <w:rsid w:val="00957FF0"/>
    <w:rsid w:val="009603C1"/>
    <w:rsid w:val="00961B71"/>
    <w:rsid w:val="00964C87"/>
    <w:rsid w:val="009732CD"/>
    <w:rsid w:val="00976615"/>
    <w:rsid w:val="00982AA7"/>
    <w:rsid w:val="00984622"/>
    <w:rsid w:val="00987806"/>
    <w:rsid w:val="009A62A2"/>
    <w:rsid w:val="009A70BB"/>
    <w:rsid w:val="009B2CC2"/>
    <w:rsid w:val="009D71F8"/>
    <w:rsid w:val="009D7745"/>
    <w:rsid w:val="009E35FE"/>
    <w:rsid w:val="009E5A60"/>
    <w:rsid w:val="009E626A"/>
    <w:rsid w:val="009F46D0"/>
    <w:rsid w:val="00A04093"/>
    <w:rsid w:val="00A10253"/>
    <w:rsid w:val="00A26B09"/>
    <w:rsid w:val="00A32BE9"/>
    <w:rsid w:val="00A37802"/>
    <w:rsid w:val="00A44D28"/>
    <w:rsid w:val="00A57C86"/>
    <w:rsid w:val="00A65AB6"/>
    <w:rsid w:val="00A7462B"/>
    <w:rsid w:val="00A74D17"/>
    <w:rsid w:val="00A83B96"/>
    <w:rsid w:val="00A95746"/>
    <w:rsid w:val="00AA65DC"/>
    <w:rsid w:val="00AD2266"/>
    <w:rsid w:val="00AD59CF"/>
    <w:rsid w:val="00AE2B34"/>
    <w:rsid w:val="00AE3E29"/>
    <w:rsid w:val="00AF5D70"/>
    <w:rsid w:val="00B0120D"/>
    <w:rsid w:val="00B04B98"/>
    <w:rsid w:val="00B112E1"/>
    <w:rsid w:val="00B237D0"/>
    <w:rsid w:val="00B26A3D"/>
    <w:rsid w:val="00B3421A"/>
    <w:rsid w:val="00B428DD"/>
    <w:rsid w:val="00B55702"/>
    <w:rsid w:val="00B57CAE"/>
    <w:rsid w:val="00B646EB"/>
    <w:rsid w:val="00B72574"/>
    <w:rsid w:val="00B75B19"/>
    <w:rsid w:val="00B82D89"/>
    <w:rsid w:val="00B83DB0"/>
    <w:rsid w:val="00BA0834"/>
    <w:rsid w:val="00BA5751"/>
    <w:rsid w:val="00BB277B"/>
    <w:rsid w:val="00BB57F4"/>
    <w:rsid w:val="00BC5051"/>
    <w:rsid w:val="00BD0EC4"/>
    <w:rsid w:val="00BE53DD"/>
    <w:rsid w:val="00BE6594"/>
    <w:rsid w:val="00BF6A3E"/>
    <w:rsid w:val="00C004FD"/>
    <w:rsid w:val="00C0682C"/>
    <w:rsid w:val="00C07422"/>
    <w:rsid w:val="00C1746F"/>
    <w:rsid w:val="00C2246F"/>
    <w:rsid w:val="00C22D32"/>
    <w:rsid w:val="00C30ECB"/>
    <w:rsid w:val="00C43495"/>
    <w:rsid w:val="00C542BA"/>
    <w:rsid w:val="00C603B0"/>
    <w:rsid w:val="00C60842"/>
    <w:rsid w:val="00C84061"/>
    <w:rsid w:val="00C90AD4"/>
    <w:rsid w:val="00CA3DAC"/>
    <w:rsid w:val="00CB348B"/>
    <w:rsid w:val="00CC362D"/>
    <w:rsid w:val="00CD232E"/>
    <w:rsid w:val="00CE5236"/>
    <w:rsid w:val="00CF39B3"/>
    <w:rsid w:val="00CF48DD"/>
    <w:rsid w:val="00CF4C23"/>
    <w:rsid w:val="00D01519"/>
    <w:rsid w:val="00D038C1"/>
    <w:rsid w:val="00D03C6A"/>
    <w:rsid w:val="00D052F4"/>
    <w:rsid w:val="00D22DF7"/>
    <w:rsid w:val="00D34CB0"/>
    <w:rsid w:val="00D473FC"/>
    <w:rsid w:val="00D56F9D"/>
    <w:rsid w:val="00D63D35"/>
    <w:rsid w:val="00D64941"/>
    <w:rsid w:val="00D8010B"/>
    <w:rsid w:val="00D808DE"/>
    <w:rsid w:val="00D8696D"/>
    <w:rsid w:val="00D921A9"/>
    <w:rsid w:val="00DC6AA8"/>
    <w:rsid w:val="00DC6DBE"/>
    <w:rsid w:val="00DC7A1D"/>
    <w:rsid w:val="00DD0D54"/>
    <w:rsid w:val="00DD5FBE"/>
    <w:rsid w:val="00DD7323"/>
    <w:rsid w:val="00E11A12"/>
    <w:rsid w:val="00E12F66"/>
    <w:rsid w:val="00E141E1"/>
    <w:rsid w:val="00E40AA8"/>
    <w:rsid w:val="00E449AE"/>
    <w:rsid w:val="00E558D6"/>
    <w:rsid w:val="00E55FEF"/>
    <w:rsid w:val="00E627A8"/>
    <w:rsid w:val="00E63CD6"/>
    <w:rsid w:val="00E704F8"/>
    <w:rsid w:val="00E710DD"/>
    <w:rsid w:val="00E86769"/>
    <w:rsid w:val="00E901B7"/>
    <w:rsid w:val="00E92E26"/>
    <w:rsid w:val="00E93368"/>
    <w:rsid w:val="00E93F01"/>
    <w:rsid w:val="00EA1C6E"/>
    <w:rsid w:val="00EA1DE4"/>
    <w:rsid w:val="00EA423E"/>
    <w:rsid w:val="00EB0023"/>
    <w:rsid w:val="00EB1C26"/>
    <w:rsid w:val="00EB20E4"/>
    <w:rsid w:val="00EC34AA"/>
    <w:rsid w:val="00EC5073"/>
    <w:rsid w:val="00EC56A0"/>
    <w:rsid w:val="00ED6F31"/>
    <w:rsid w:val="00EF219C"/>
    <w:rsid w:val="00EF3857"/>
    <w:rsid w:val="00F01FFA"/>
    <w:rsid w:val="00F02EF1"/>
    <w:rsid w:val="00F03448"/>
    <w:rsid w:val="00F03625"/>
    <w:rsid w:val="00F06511"/>
    <w:rsid w:val="00F21475"/>
    <w:rsid w:val="00F219E7"/>
    <w:rsid w:val="00F32A95"/>
    <w:rsid w:val="00F37B78"/>
    <w:rsid w:val="00F43821"/>
    <w:rsid w:val="00F53264"/>
    <w:rsid w:val="00F61726"/>
    <w:rsid w:val="00F714C7"/>
    <w:rsid w:val="00F73C70"/>
    <w:rsid w:val="00F81CD8"/>
    <w:rsid w:val="00F84B13"/>
    <w:rsid w:val="00F90147"/>
    <w:rsid w:val="00F93AE0"/>
    <w:rsid w:val="00F93FC1"/>
    <w:rsid w:val="00F944ED"/>
    <w:rsid w:val="00F94CE8"/>
    <w:rsid w:val="00FA060D"/>
    <w:rsid w:val="00FB1347"/>
    <w:rsid w:val="00FC1C95"/>
    <w:rsid w:val="00FD41A2"/>
    <w:rsid w:val="00FD4E2F"/>
    <w:rsid w:val="00FE3463"/>
    <w:rsid w:val="00FE35F4"/>
    <w:rsid w:val="00FF5D9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7E"/>
    <w:rPr>
      <w:sz w:val="24"/>
      <w:szCs w:val="24"/>
      <w:lang w:val="nl-NL" w:eastAsia="nl-NL"/>
    </w:rPr>
  </w:style>
  <w:style w:type="paragraph" w:styleId="Heading1">
    <w:name w:val="heading 1"/>
    <w:basedOn w:val="Normal"/>
    <w:next w:val="Normal"/>
    <w:link w:val="Heading1Char"/>
    <w:uiPriority w:val="99"/>
    <w:qFormat/>
    <w:rsid w:val="003F4D10"/>
    <w:pPr>
      <w:numPr>
        <w:numId w:val="1"/>
      </w:numPr>
      <w:ind w:left="426" w:hanging="426"/>
      <w:outlineLvl w:val="0"/>
    </w:pPr>
  </w:style>
  <w:style w:type="paragraph" w:styleId="Heading2">
    <w:name w:val="heading 2"/>
    <w:basedOn w:val="Normal"/>
    <w:next w:val="Normal"/>
    <w:link w:val="Heading2Char"/>
    <w:uiPriority w:val="99"/>
    <w:qFormat/>
    <w:rsid w:val="00356C7E"/>
    <w:pPr>
      <w:keepNext/>
      <w:outlineLvl w:val="1"/>
    </w:pPr>
    <w:rPr>
      <w:rFonts w:ascii="Book Antiqua" w:hAnsi="Book Antiqua"/>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BE"/>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5E0FBE"/>
    <w:rPr>
      <w:rFonts w:ascii="Cambria" w:hAnsi="Cambria" w:cs="Times New Roman"/>
      <w:b/>
      <w:bCs/>
      <w:i/>
      <w:iCs/>
      <w:sz w:val="28"/>
      <w:szCs w:val="28"/>
      <w:lang w:val="nl-NL" w:eastAsia="nl-NL"/>
    </w:rPr>
  </w:style>
  <w:style w:type="paragraph" w:styleId="Title">
    <w:name w:val="Title"/>
    <w:basedOn w:val="Normal"/>
    <w:link w:val="TitleChar"/>
    <w:uiPriority w:val="99"/>
    <w:qFormat/>
    <w:rsid w:val="00356C7E"/>
    <w:pPr>
      <w:jc w:val="center"/>
    </w:pPr>
    <w:rPr>
      <w:b/>
      <w:bCs/>
      <w:u w:val="single"/>
    </w:rPr>
  </w:style>
  <w:style w:type="character" w:customStyle="1" w:styleId="TitleChar">
    <w:name w:val="Title Char"/>
    <w:basedOn w:val="DefaultParagraphFont"/>
    <w:link w:val="Title"/>
    <w:uiPriority w:val="99"/>
    <w:locked/>
    <w:rsid w:val="005E0FBE"/>
    <w:rPr>
      <w:rFonts w:ascii="Cambria" w:hAnsi="Cambria" w:cs="Times New Roman"/>
      <w:b/>
      <w:bCs/>
      <w:kern w:val="28"/>
      <w:sz w:val="32"/>
      <w:szCs w:val="32"/>
      <w:lang w:val="nl-NL" w:eastAsia="nl-NL"/>
    </w:rPr>
  </w:style>
  <w:style w:type="character" w:styleId="CommentReference">
    <w:name w:val="annotation reference"/>
    <w:basedOn w:val="DefaultParagraphFont"/>
    <w:uiPriority w:val="99"/>
    <w:semiHidden/>
    <w:rsid w:val="00356C7E"/>
    <w:rPr>
      <w:rFonts w:cs="Times New Roman"/>
      <w:sz w:val="16"/>
    </w:rPr>
  </w:style>
  <w:style w:type="paragraph" w:styleId="CommentText">
    <w:name w:val="annotation text"/>
    <w:basedOn w:val="Normal"/>
    <w:link w:val="CommentTextChar"/>
    <w:uiPriority w:val="99"/>
    <w:semiHidden/>
    <w:rsid w:val="00356C7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locked/>
    <w:rsid w:val="005E0FBE"/>
    <w:rPr>
      <w:rFonts w:cs="Times New Roman"/>
      <w:sz w:val="20"/>
      <w:szCs w:val="20"/>
      <w:lang w:val="nl-NL" w:eastAsia="nl-NL"/>
    </w:rPr>
  </w:style>
  <w:style w:type="paragraph" w:styleId="BodyText">
    <w:name w:val="Body Text"/>
    <w:basedOn w:val="Normal"/>
    <w:link w:val="BodyTextChar"/>
    <w:uiPriority w:val="99"/>
    <w:semiHidden/>
    <w:rsid w:val="00356C7E"/>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uiPriority w:val="99"/>
    <w:semiHidden/>
    <w:locked/>
    <w:rsid w:val="005E0FBE"/>
    <w:rPr>
      <w:rFonts w:cs="Times New Roman"/>
      <w:sz w:val="24"/>
      <w:szCs w:val="24"/>
      <w:lang w:val="nl-NL" w:eastAsia="nl-NL"/>
    </w:rPr>
  </w:style>
  <w:style w:type="paragraph" w:styleId="BodyTextIndent3">
    <w:name w:val="Body Text Indent 3"/>
    <w:basedOn w:val="Normal"/>
    <w:link w:val="BodyTextIndent3Char"/>
    <w:uiPriority w:val="99"/>
    <w:semiHidden/>
    <w:rsid w:val="00356C7E"/>
    <w:pPr>
      <w:ind w:left="360" w:hanging="360"/>
    </w:pPr>
  </w:style>
  <w:style w:type="character" w:customStyle="1" w:styleId="BodyTextIndent3Char">
    <w:name w:val="Body Text Indent 3 Char"/>
    <w:basedOn w:val="DefaultParagraphFont"/>
    <w:link w:val="BodyTextIndent3"/>
    <w:uiPriority w:val="99"/>
    <w:semiHidden/>
    <w:locked/>
    <w:rsid w:val="005E0FBE"/>
    <w:rPr>
      <w:rFonts w:cs="Times New Roman"/>
      <w:sz w:val="16"/>
      <w:szCs w:val="16"/>
      <w:lang w:val="nl-NL" w:eastAsia="nl-NL"/>
    </w:rPr>
  </w:style>
  <w:style w:type="paragraph" w:styleId="BodyTextIndent">
    <w:name w:val="Body Text Indent"/>
    <w:basedOn w:val="Normal"/>
    <w:link w:val="BodyTextIndentChar"/>
    <w:uiPriority w:val="99"/>
    <w:semiHidden/>
    <w:rsid w:val="00356C7E"/>
    <w:pPr>
      <w:ind w:left="360"/>
    </w:pPr>
    <w:rPr>
      <w:rFonts w:ascii="Book Antiqua" w:hAnsi="Book Antiqua"/>
      <w:bCs/>
    </w:rPr>
  </w:style>
  <w:style w:type="character" w:customStyle="1" w:styleId="BodyTextIndentChar">
    <w:name w:val="Body Text Indent Char"/>
    <w:basedOn w:val="DefaultParagraphFont"/>
    <w:link w:val="BodyTextIndent"/>
    <w:uiPriority w:val="99"/>
    <w:semiHidden/>
    <w:locked/>
    <w:rsid w:val="005E0FBE"/>
    <w:rPr>
      <w:rFonts w:cs="Times New Roman"/>
      <w:sz w:val="24"/>
      <w:szCs w:val="24"/>
      <w:lang w:val="nl-NL" w:eastAsia="nl-NL"/>
    </w:rPr>
  </w:style>
  <w:style w:type="paragraph" w:styleId="Footer">
    <w:name w:val="footer"/>
    <w:basedOn w:val="Normal"/>
    <w:link w:val="FooterChar"/>
    <w:uiPriority w:val="99"/>
    <w:semiHidden/>
    <w:rsid w:val="00356C7E"/>
    <w:pPr>
      <w:tabs>
        <w:tab w:val="center" w:pos="4536"/>
        <w:tab w:val="right" w:pos="9072"/>
      </w:tabs>
    </w:pPr>
  </w:style>
  <w:style w:type="character" w:customStyle="1" w:styleId="FooterChar">
    <w:name w:val="Footer Char"/>
    <w:basedOn w:val="DefaultParagraphFont"/>
    <w:link w:val="Footer"/>
    <w:uiPriority w:val="99"/>
    <w:semiHidden/>
    <w:locked/>
    <w:rsid w:val="005E0FBE"/>
    <w:rPr>
      <w:rFonts w:cs="Times New Roman"/>
      <w:sz w:val="24"/>
      <w:szCs w:val="24"/>
      <w:lang w:val="nl-NL" w:eastAsia="nl-NL"/>
    </w:rPr>
  </w:style>
  <w:style w:type="character" w:styleId="PageNumber">
    <w:name w:val="page number"/>
    <w:basedOn w:val="DefaultParagraphFont"/>
    <w:uiPriority w:val="99"/>
    <w:semiHidden/>
    <w:rsid w:val="00356C7E"/>
    <w:rPr>
      <w:rFonts w:cs="Times New Roman"/>
    </w:rPr>
  </w:style>
  <w:style w:type="paragraph" w:styleId="Header">
    <w:name w:val="header"/>
    <w:basedOn w:val="Normal"/>
    <w:link w:val="HeaderChar"/>
    <w:uiPriority w:val="99"/>
    <w:semiHidden/>
    <w:rsid w:val="00356C7E"/>
    <w:pPr>
      <w:tabs>
        <w:tab w:val="center" w:pos="4536"/>
        <w:tab w:val="right" w:pos="9072"/>
      </w:tabs>
    </w:pPr>
  </w:style>
  <w:style w:type="character" w:customStyle="1" w:styleId="HeaderChar">
    <w:name w:val="Header Char"/>
    <w:basedOn w:val="DefaultParagraphFont"/>
    <w:link w:val="Header"/>
    <w:uiPriority w:val="99"/>
    <w:semiHidden/>
    <w:locked/>
    <w:rsid w:val="005E0FBE"/>
    <w:rPr>
      <w:rFonts w:cs="Times New Roman"/>
      <w:sz w:val="24"/>
      <w:szCs w:val="24"/>
      <w:lang w:val="nl-NL" w:eastAsia="nl-NL"/>
    </w:rPr>
  </w:style>
  <w:style w:type="paragraph" w:styleId="BodyTextIndent2">
    <w:name w:val="Body Text Indent 2"/>
    <w:basedOn w:val="Normal"/>
    <w:link w:val="BodyTextIndent2Char"/>
    <w:uiPriority w:val="99"/>
    <w:semiHidden/>
    <w:rsid w:val="00356C7E"/>
    <w:pPr>
      <w:tabs>
        <w:tab w:val="left" w:pos="3960"/>
      </w:tabs>
      <w:ind w:left="720"/>
    </w:pPr>
  </w:style>
  <w:style w:type="character" w:customStyle="1" w:styleId="BodyTextIndent2Char">
    <w:name w:val="Body Text Indent 2 Char"/>
    <w:basedOn w:val="DefaultParagraphFont"/>
    <w:link w:val="BodyTextIndent2"/>
    <w:uiPriority w:val="99"/>
    <w:semiHidden/>
    <w:locked/>
    <w:rsid w:val="005E0FBE"/>
    <w:rPr>
      <w:rFonts w:cs="Times New Roman"/>
      <w:sz w:val="24"/>
      <w:szCs w:val="24"/>
      <w:lang w:val="nl-NL" w:eastAsia="nl-NL"/>
    </w:rPr>
  </w:style>
  <w:style w:type="paragraph" w:styleId="BalloonText">
    <w:name w:val="Balloon Text"/>
    <w:basedOn w:val="Normal"/>
    <w:link w:val="BalloonTextChar"/>
    <w:uiPriority w:val="99"/>
    <w:semiHidden/>
    <w:rsid w:val="00AE3E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E29"/>
    <w:rPr>
      <w:rFonts w:ascii="Tahoma" w:hAnsi="Tahoma" w:cs="Tahoma"/>
      <w:sz w:val="16"/>
      <w:szCs w:val="16"/>
      <w:lang w:val="nl-NL" w:eastAsia="nl-NL"/>
    </w:rPr>
  </w:style>
  <w:style w:type="table" w:styleId="TableGrid">
    <w:name w:val="Table Grid"/>
    <w:basedOn w:val="TableNormal"/>
    <w:uiPriority w:val="99"/>
    <w:rsid w:val="008815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7AA7"/>
    <w:pPr>
      <w:ind w:left="708"/>
    </w:pPr>
  </w:style>
  <w:style w:type="paragraph" w:customStyle="1" w:styleId="StandaardSV">
    <w:name w:val="Standaard SV"/>
    <w:basedOn w:val="Normal"/>
    <w:uiPriority w:val="99"/>
    <w:rsid w:val="00B82D89"/>
    <w:pPr>
      <w:jc w:val="both"/>
    </w:pPr>
    <w:rPr>
      <w:sz w:val="22"/>
      <w:szCs w:val="20"/>
    </w:rPr>
  </w:style>
  <w:style w:type="paragraph" w:styleId="FootnoteText">
    <w:name w:val="footnote text"/>
    <w:basedOn w:val="Normal"/>
    <w:link w:val="FootnoteTextChar"/>
    <w:uiPriority w:val="99"/>
    <w:rsid w:val="00414D97"/>
    <w:rPr>
      <w:rFonts w:ascii="Calibri" w:hAnsi="Calibri"/>
      <w:sz w:val="20"/>
      <w:szCs w:val="20"/>
      <w:lang w:val="nl-BE" w:eastAsia="en-US"/>
    </w:rPr>
  </w:style>
  <w:style w:type="character" w:customStyle="1" w:styleId="FootnoteTextChar">
    <w:name w:val="Footnote Text Char"/>
    <w:basedOn w:val="DefaultParagraphFont"/>
    <w:link w:val="FootnoteText"/>
    <w:uiPriority w:val="99"/>
    <w:locked/>
    <w:rsid w:val="00414D97"/>
    <w:rPr>
      <w:rFonts w:ascii="Calibri" w:hAnsi="Calibri" w:cs="Times New Roman"/>
      <w:lang w:eastAsia="en-US"/>
    </w:rPr>
  </w:style>
  <w:style w:type="character" w:styleId="FootnoteReference">
    <w:name w:val="footnote reference"/>
    <w:basedOn w:val="DefaultParagraphFont"/>
    <w:uiPriority w:val="99"/>
    <w:semiHidden/>
    <w:rsid w:val="00414D97"/>
    <w:rPr>
      <w:rFonts w:cs="Times New Roman"/>
      <w:vertAlign w:val="superscript"/>
    </w:rPr>
  </w:style>
  <w:style w:type="paragraph" w:customStyle="1" w:styleId="SVVlaamsParlement">
    <w:name w:val="SV Vlaams Parlement"/>
    <w:basedOn w:val="Normal"/>
    <w:uiPriority w:val="99"/>
    <w:rsid w:val="00BA0834"/>
    <w:pPr>
      <w:jc w:val="both"/>
    </w:pPr>
    <w:rPr>
      <w:b/>
      <w:smallCaps/>
      <w:sz w:val="22"/>
      <w:szCs w:val="20"/>
    </w:rPr>
  </w:style>
  <w:style w:type="table" w:styleId="LightList-Accent3">
    <w:name w:val="Light List Accent 3"/>
    <w:basedOn w:val="TableNormal"/>
    <w:uiPriority w:val="99"/>
    <w:rsid w:val="007D436C"/>
    <w:pPr>
      <w:jc w:val="both"/>
    </w:pPr>
    <w:rPr>
      <w:rFonts w:ascii="Calibri" w:hAnsi="Calibri"/>
      <w:sz w:val="20"/>
      <w:szCs w:val="20"/>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VTitel">
    <w:name w:val="SV Titel"/>
    <w:basedOn w:val="Normal"/>
    <w:uiPriority w:val="99"/>
    <w:rsid w:val="00E12F66"/>
    <w:pPr>
      <w:jc w:val="both"/>
    </w:pPr>
    <w:rPr>
      <w:i/>
      <w:sz w:val="22"/>
      <w:szCs w:val="20"/>
    </w:rPr>
  </w:style>
</w:styles>
</file>

<file path=word/webSettings.xml><?xml version="1.0" encoding="utf-8"?>
<w:webSettings xmlns:r="http://schemas.openxmlformats.org/officeDocument/2006/relationships" xmlns:w="http://schemas.openxmlformats.org/wordprocessingml/2006/main">
  <w:divs>
    <w:div w:id="1708869261">
      <w:marLeft w:val="0"/>
      <w:marRight w:val="0"/>
      <w:marTop w:val="0"/>
      <w:marBottom w:val="0"/>
      <w:divBdr>
        <w:top w:val="none" w:sz="0" w:space="0" w:color="auto"/>
        <w:left w:val="none" w:sz="0" w:space="0" w:color="auto"/>
        <w:bottom w:val="none" w:sz="0" w:space="0" w:color="auto"/>
        <w:right w:val="none" w:sz="0" w:space="0" w:color="auto"/>
      </w:divBdr>
    </w:div>
    <w:div w:id="1708869262">
      <w:marLeft w:val="0"/>
      <w:marRight w:val="0"/>
      <w:marTop w:val="0"/>
      <w:marBottom w:val="0"/>
      <w:divBdr>
        <w:top w:val="none" w:sz="0" w:space="0" w:color="auto"/>
        <w:left w:val="none" w:sz="0" w:space="0" w:color="auto"/>
        <w:bottom w:val="none" w:sz="0" w:space="0" w:color="auto"/>
        <w:right w:val="none" w:sz="0" w:space="0" w:color="auto"/>
      </w:divBdr>
    </w:div>
    <w:div w:id="1708869263">
      <w:marLeft w:val="0"/>
      <w:marRight w:val="0"/>
      <w:marTop w:val="0"/>
      <w:marBottom w:val="0"/>
      <w:divBdr>
        <w:top w:val="none" w:sz="0" w:space="0" w:color="auto"/>
        <w:left w:val="none" w:sz="0" w:space="0" w:color="auto"/>
        <w:bottom w:val="none" w:sz="0" w:space="0" w:color="auto"/>
        <w:right w:val="none" w:sz="0" w:space="0" w:color="auto"/>
      </w:divBdr>
    </w:div>
    <w:div w:id="1708869264">
      <w:marLeft w:val="0"/>
      <w:marRight w:val="0"/>
      <w:marTop w:val="0"/>
      <w:marBottom w:val="0"/>
      <w:divBdr>
        <w:top w:val="none" w:sz="0" w:space="0" w:color="auto"/>
        <w:left w:val="none" w:sz="0" w:space="0" w:color="auto"/>
        <w:bottom w:val="none" w:sz="0" w:space="0" w:color="auto"/>
        <w:right w:val="none" w:sz="0" w:space="0" w:color="auto"/>
      </w:divBdr>
    </w:div>
    <w:div w:id="1708869265">
      <w:marLeft w:val="0"/>
      <w:marRight w:val="0"/>
      <w:marTop w:val="0"/>
      <w:marBottom w:val="0"/>
      <w:divBdr>
        <w:top w:val="none" w:sz="0" w:space="0" w:color="auto"/>
        <w:left w:val="none" w:sz="0" w:space="0" w:color="auto"/>
        <w:bottom w:val="none" w:sz="0" w:space="0" w:color="auto"/>
        <w:right w:val="none" w:sz="0" w:space="0" w:color="auto"/>
      </w:divBdr>
    </w:div>
    <w:div w:id="1708869266">
      <w:marLeft w:val="0"/>
      <w:marRight w:val="0"/>
      <w:marTop w:val="0"/>
      <w:marBottom w:val="0"/>
      <w:divBdr>
        <w:top w:val="none" w:sz="0" w:space="0" w:color="auto"/>
        <w:left w:val="none" w:sz="0" w:space="0" w:color="auto"/>
        <w:bottom w:val="none" w:sz="0" w:space="0" w:color="auto"/>
        <w:right w:val="none" w:sz="0" w:space="0" w:color="auto"/>
      </w:divBdr>
    </w:div>
    <w:div w:id="1708869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1217</Words>
  <Characters>6697</Characters>
  <Application>Microsoft Office Outlook</Application>
  <DocSecurity>0</DocSecurity>
  <Lines>0</Lines>
  <Paragraphs>0</Paragraphs>
  <ScaleCrop>false</ScaleCrop>
  <Company>Bloso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dakproblemen in Topsporthal Vlaanderen, waarnaar het geacht parlementslid verwijst, vinden hun oorzaak in het moeilijk en k</dc:title>
  <dc:subject/>
  <dc:creator>Bloso</dc:creator>
  <cp:keywords/>
  <dc:description/>
  <cp:lastModifiedBy>Vlaams Parlement</cp:lastModifiedBy>
  <cp:revision>4</cp:revision>
  <cp:lastPrinted>2012-01-25T09:12:00Z</cp:lastPrinted>
  <dcterms:created xsi:type="dcterms:W3CDTF">2012-01-25T08:42:00Z</dcterms:created>
  <dcterms:modified xsi:type="dcterms:W3CDTF">2012-01-25T09:40:00Z</dcterms:modified>
</cp:coreProperties>
</file>