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B8580B" w:rsidRPr="00DD4121" w:rsidRDefault="00B8580B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B8580B" w:rsidRDefault="00B8580B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viceminister-president van de vlaamse regering</w:t>
      </w:r>
    </w:p>
    <w:p w:rsidR="00B8580B" w:rsidRPr="00015BF7" w:rsidRDefault="00B8580B" w:rsidP="000976E9">
      <w:pPr>
        <w:pStyle w:val="A-TitelMinister"/>
      </w:pPr>
      <w:r>
        <w:t>vlaams minister van bestuurszaken, binnenlands bestuur, inburgering, toerisme en vlaamse rand</w:t>
      </w:r>
      <w:r>
        <w:fldChar w:fldCharType="end"/>
      </w:r>
      <w:bookmarkEnd w:id="1"/>
    </w:p>
    <w:p w:rsidR="00B8580B" w:rsidRPr="00015BF7" w:rsidRDefault="00B8580B" w:rsidP="000976E9">
      <w:pPr>
        <w:rPr>
          <w:szCs w:val="22"/>
        </w:rPr>
      </w:pPr>
    </w:p>
    <w:p w:rsidR="00B8580B" w:rsidRPr="00DB41C0" w:rsidRDefault="00B8580B" w:rsidP="000976E9">
      <w:pPr>
        <w:pStyle w:val="A-Lijn"/>
      </w:pPr>
    </w:p>
    <w:p w:rsidR="00B8580B" w:rsidRDefault="00B8580B" w:rsidP="000976E9">
      <w:pPr>
        <w:pStyle w:val="A-Type"/>
        <w:sectPr w:rsidR="00B8580B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8580B" w:rsidRDefault="00B8580B" w:rsidP="000976E9">
      <w:pPr>
        <w:pStyle w:val="A-Type"/>
        <w:sectPr w:rsidR="00B8580B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B8580B" w:rsidRPr="00326A58" w:rsidRDefault="00B8580B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145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30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B8580B" w:rsidRDefault="00B8580B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gwenny de vroe</w:t>
      </w:r>
      <w:r w:rsidRPr="009D7043">
        <w:rPr>
          <w:rStyle w:val="AntwoordNaamMinisterChar"/>
          <w:sz w:val="22"/>
        </w:rPr>
        <w:fldChar w:fldCharType="end"/>
      </w:r>
    </w:p>
    <w:p w:rsidR="00B8580B" w:rsidRPr="00015BF7" w:rsidRDefault="00B8580B" w:rsidP="000976E9">
      <w:pPr>
        <w:rPr>
          <w:szCs w:val="22"/>
        </w:rPr>
      </w:pPr>
    </w:p>
    <w:p w:rsidR="00B8580B" w:rsidRPr="00DB41C0" w:rsidRDefault="00B8580B" w:rsidP="000976E9">
      <w:pPr>
        <w:pStyle w:val="A-Lijn"/>
      </w:pPr>
    </w:p>
    <w:p w:rsidR="00B8580B" w:rsidRPr="00DB41C0" w:rsidRDefault="00B8580B" w:rsidP="000976E9">
      <w:pPr>
        <w:pStyle w:val="A-Lijn"/>
      </w:pPr>
    </w:p>
    <w:p w:rsidR="00B8580B" w:rsidRDefault="00B8580B" w:rsidP="00DB41C0">
      <w:pPr>
        <w:sectPr w:rsidR="00B8580B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8580B" w:rsidRDefault="00B8580B" w:rsidP="00836127">
      <w:pPr>
        <w:pStyle w:val="StandaardSV"/>
        <w:numPr>
          <w:ilvl w:val="0"/>
          <w:numId w:val="7"/>
        </w:numPr>
        <w:rPr>
          <w:szCs w:val="22"/>
          <w:lang w:val="nl-BE"/>
        </w:rPr>
      </w:pPr>
      <w:r w:rsidRPr="003F7264">
        <w:rPr>
          <w:szCs w:val="22"/>
          <w:lang w:val="nl-BE"/>
        </w:rPr>
        <w:t xml:space="preserve">De cursisten Nederlands voor anderstaligen worden bereikt met de medewerking van het Huis van het Nederlands Vlaams-Brabant en </w:t>
      </w:r>
      <w:r>
        <w:rPr>
          <w:szCs w:val="22"/>
          <w:lang w:val="nl-BE"/>
        </w:rPr>
        <w:t xml:space="preserve">van </w:t>
      </w:r>
      <w:r w:rsidRPr="003F7264">
        <w:rPr>
          <w:szCs w:val="22"/>
          <w:lang w:val="nl-BE"/>
        </w:rPr>
        <w:t>de instellingen die de cursussen aanbieden. Zij staan in voor de verdeling van de cheques aan de cursisten.</w:t>
      </w:r>
    </w:p>
    <w:p w:rsidR="00B8580B" w:rsidRPr="003F7264" w:rsidRDefault="00B8580B" w:rsidP="00836127">
      <w:pPr>
        <w:pStyle w:val="StandaardSV"/>
        <w:ind w:left="360"/>
        <w:rPr>
          <w:szCs w:val="22"/>
          <w:lang w:val="nl-BE"/>
        </w:rPr>
      </w:pPr>
      <w:r w:rsidRPr="003F7264">
        <w:rPr>
          <w:szCs w:val="22"/>
          <w:lang w:val="nl-BE"/>
        </w:rPr>
        <w:t>De gegevens over de nieuwkomers in de Vlaamse Rand worden 4 keer per jaar door het Rijksregister</w:t>
      </w:r>
      <w:r w:rsidRPr="00F55224">
        <w:rPr>
          <w:szCs w:val="22"/>
          <w:lang w:val="nl-BE"/>
        </w:rPr>
        <w:t xml:space="preserve"> </w:t>
      </w:r>
      <w:r w:rsidRPr="003F7264">
        <w:rPr>
          <w:szCs w:val="22"/>
          <w:lang w:val="nl-BE"/>
        </w:rPr>
        <w:t>bezorgd</w:t>
      </w:r>
      <w:r>
        <w:rPr>
          <w:szCs w:val="22"/>
          <w:lang w:val="nl-BE"/>
        </w:rPr>
        <w:t xml:space="preserve"> aan mijn diensten. </w:t>
      </w:r>
      <w:r w:rsidRPr="003F7264">
        <w:rPr>
          <w:szCs w:val="22"/>
          <w:lang w:val="nl-BE"/>
        </w:rPr>
        <w:t>Op basis van deze gegevens wordt i</w:t>
      </w:r>
      <w:r>
        <w:rPr>
          <w:szCs w:val="22"/>
          <w:lang w:val="nl-BE"/>
        </w:rPr>
        <w:t>edereen die voor het eerst in ee</w:t>
      </w:r>
      <w:r w:rsidRPr="003F7264">
        <w:rPr>
          <w:szCs w:val="22"/>
          <w:lang w:val="nl-BE"/>
        </w:rPr>
        <w:t>n van de negentien gemeenten van de Vlaamse Rand komt wonen, welkom geheten.</w:t>
      </w:r>
    </w:p>
    <w:p w:rsidR="00B8580B" w:rsidRDefault="00B8580B" w:rsidP="00F55224"/>
    <w:p w:rsidR="00B8580B" w:rsidRPr="003F7264" w:rsidRDefault="00B8580B" w:rsidP="00836127">
      <w:pPr>
        <w:pStyle w:val="StandaardSV"/>
        <w:numPr>
          <w:ilvl w:val="0"/>
          <w:numId w:val="7"/>
        </w:numPr>
        <w:rPr>
          <w:szCs w:val="22"/>
          <w:lang w:val="nl-BE"/>
        </w:rPr>
      </w:pPr>
      <w:r w:rsidRPr="003F7264">
        <w:rPr>
          <w:szCs w:val="22"/>
          <w:lang w:val="nl-BE"/>
        </w:rPr>
        <w:t>Tijdens het schooljaar 2010-2011 werden 16.312 randuitcheques bezorgd aan cursisten Nederlands voor anderstaligen.</w:t>
      </w:r>
      <w:r w:rsidRPr="002F7B3D">
        <w:rPr>
          <w:szCs w:val="22"/>
          <w:lang w:val="nl-BE"/>
        </w:rPr>
        <w:t xml:space="preserve"> </w:t>
      </w:r>
      <w:r w:rsidRPr="003F7264">
        <w:rPr>
          <w:szCs w:val="22"/>
          <w:lang w:val="nl-BE"/>
        </w:rPr>
        <w:t>In 2010 werden 271 randuitcheques bezorgd aan nieuwkomers</w:t>
      </w:r>
      <w:r>
        <w:rPr>
          <w:szCs w:val="22"/>
          <w:lang w:val="nl-BE"/>
        </w:rPr>
        <w:t xml:space="preserve"> in de Vlaamse Rand.</w:t>
      </w:r>
    </w:p>
    <w:p w:rsidR="00B8580B" w:rsidRDefault="00B8580B" w:rsidP="00F55224"/>
    <w:p w:rsidR="00B8580B" w:rsidRDefault="00B8580B" w:rsidP="00836127">
      <w:pPr>
        <w:pStyle w:val="StandaardSV"/>
        <w:numPr>
          <w:ilvl w:val="0"/>
          <w:numId w:val="7"/>
        </w:numPr>
        <w:rPr>
          <w:szCs w:val="22"/>
          <w:lang w:val="nl-BE"/>
        </w:rPr>
      </w:pPr>
      <w:r>
        <w:rPr>
          <w:szCs w:val="22"/>
          <w:lang w:val="nl-BE"/>
        </w:rPr>
        <w:t xml:space="preserve">Het gaat om 271 </w:t>
      </w:r>
      <w:r w:rsidRPr="003F7264">
        <w:rPr>
          <w:szCs w:val="22"/>
          <w:lang w:val="nl-BE"/>
        </w:rPr>
        <w:t>nieuwkomers</w:t>
      </w:r>
      <w:r>
        <w:rPr>
          <w:szCs w:val="22"/>
          <w:lang w:val="nl-BE"/>
        </w:rPr>
        <w:t xml:space="preserve"> die in ee</w:t>
      </w:r>
      <w:bookmarkStart w:id="6" w:name="_GoBack"/>
      <w:bookmarkEnd w:id="6"/>
      <w:r>
        <w:rPr>
          <w:szCs w:val="22"/>
          <w:lang w:val="nl-BE"/>
        </w:rPr>
        <w:t>n van de 19 gemeenten wonen, als volgt verdeeld:</w:t>
      </w:r>
    </w:p>
    <w:p w:rsidR="00B8580B" w:rsidRPr="003F7264" w:rsidRDefault="00B8580B" w:rsidP="00836127">
      <w:pPr>
        <w:pStyle w:val="StandaardSV"/>
        <w:ind w:left="360"/>
        <w:rPr>
          <w:szCs w:val="22"/>
          <w:lang w:val="nl-BE"/>
        </w:rPr>
      </w:pPr>
      <w:r w:rsidRPr="003F7264">
        <w:rPr>
          <w:szCs w:val="22"/>
          <w:lang w:val="nl-BE"/>
        </w:rPr>
        <w:t>Asse: 12; Sint-Genesius-Rode: 9; Overijse: 20; Beersel: 19; Linkebeek: 3; Grimbergen: 13; Merchtem: 6; Machelen: 7; Dilbeek: 33; Drogenbos: 3; Tervuren: 13; Hoeilaart: 16; Kraainem: 6; Zaventem: 23; Meise: 9; Wezembeek-Oppem: 15; Wemmel: 11; Sint-Pieters-Leeuw: 31; Vilvoorde: 22.</w:t>
      </w:r>
    </w:p>
    <w:p w:rsidR="00B8580B" w:rsidRPr="003F7264" w:rsidRDefault="00B8580B" w:rsidP="00F55224">
      <w:pPr>
        <w:pStyle w:val="StandaardSV"/>
        <w:rPr>
          <w:szCs w:val="22"/>
          <w:lang w:val="nl-BE"/>
        </w:rPr>
      </w:pPr>
    </w:p>
    <w:p w:rsidR="00B8580B" w:rsidRDefault="00B8580B" w:rsidP="00836127">
      <w:pPr>
        <w:pStyle w:val="StandaardSV"/>
        <w:numPr>
          <w:ilvl w:val="0"/>
          <w:numId w:val="7"/>
        </w:numPr>
        <w:rPr>
          <w:szCs w:val="22"/>
          <w:lang w:val="nl-BE"/>
        </w:rPr>
      </w:pPr>
      <w:r w:rsidRPr="002F7B3D">
        <w:rPr>
          <w:szCs w:val="22"/>
          <w:lang w:val="nl-BE"/>
        </w:rPr>
        <w:t xml:space="preserve">In totaal werden in het jaar 2010 effectief 2.543 randuitcheques gebruikt in de verschillende cultuur- en gemeenschapscentra van de Vlaamse Rand. De verdeling is </w:t>
      </w:r>
      <w:r>
        <w:rPr>
          <w:szCs w:val="22"/>
          <w:lang w:val="nl-BE"/>
        </w:rPr>
        <w:t>als volgt:</w:t>
      </w:r>
    </w:p>
    <w:p w:rsidR="00B8580B" w:rsidRPr="002F7B3D" w:rsidRDefault="00B8580B" w:rsidP="00836127">
      <w:pPr>
        <w:pStyle w:val="StandaardSV"/>
        <w:ind w:left="360"/>
        <w:rPr>
          <w:szCs w:val="22"/>
          <w:lang w:val="nl-BE"/>
        </w:rPr>
      </w:pPr>
      <w:r w:rsidRPr="002F7B3D">
        <w:rPr>
          <w:szCs w:val="22"/>
          <w:lang w:val="nl-BE"/>
        </w:rPr>
        <w:t>GC De Bosuil: 63; GC De Kam: 77; GC De Zandloper: 77; GC De Moelie: 13; GC De Boesdaalhoeve: 40; GC De Lijsterbes: 94; CC Den Horinck: 9; CC Den Blank: 411; CC De Muze: 152; CC De Meent: 599; CC Strombeek-Bever: 144; CC Westrand: 161; GC Papeblok: 10; CC Bolwerk: 578; Cultuurdienst Zaventem: 52; acties taalpromotie: 63.</w:t>
      </w:r>
    </w:p>
    <w:sectPr w:rsidR="00B8580B" w:rsidRPr="002F7B3D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7FF"/>
    <w:multiLevelType w:val="multilevel"/>
    <w:tmpl w:val="8AB0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0065F57"/>
    <w:multiLevelType w:val="hybridMultilevel"/>
    <w:tmpl w:val="8AB0F0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F651DA9"/>
    <w:multiLevelType w:val="hybridMultilevel"/>
    <w:tmpl w:val="50ECC6EE"/>
    <w:lvl w:ilvl="0" w:tplc="EE524A2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AC7884"/>
    <w:multiLevelType w:val="hybridMultilevel"/>
    <w:tmpl w:val="C714EE28"/>
    <w:lvl w:ilvl="0" w:tplc="0813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4">
    <w:nsid w:val="35C50F8A"/>
    <w:multiLevelType w:val="hybridMultilevel"/>
    <w:tmpl w:val="45D2FE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08B6071"/>
    <w:multiLevelType w:val="hybridMultilevel"/>
    <w:tmpl w:val="797E4E5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0C4A96"/>
    <w:multiLevelType w:val="hybridMultilevel"/>
    <w:tmpl w:val="5A96894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05E89"/>
    <w:rsid w:val="00015BF7"/>
    <w:rsid w:val="000865DB"/>
    <w:rsid w:val="000976E9"/>
    <w:rsid w:val="000C4E8C"/>
    <w:rsid w:val="000F3532"/>
    <w:rsid w:val="0011548D"/>
    <w:rsid w:val="001A409B"/>
    <w:rsid w:val="001B6E48"/>
    <w:rsid w:val="001F47B0"/>
    <w:rsid w:val="001F7390"/>
    <w:rsid w:val="00210C07"/>
    <w:rsid w:val="002471F8"/>
    <w:rsid w:val="0025083F"/>
    <w:rsid w:val="002508B6"/>
    <w:rsid w:val="00266E3B"/>
    <w:rsid w:val="00292FC6"/>
    <w:rsid w:val="002A2D40"/>
    <w:rsid w:val="002B59FF"/>
    <w:rsid w:val="002F41F8"/>
    <w:rsid w:val="002F7B3D"/>
    <w:rsid w:val="00326A58"/>
    <w:rsid w:val="00343457"/>
    <w:rsid w:val="00380F46"/>
    <w:rsid w:val="00393857"/>
    <w:rsid w:val="003B60DD"/>
    <w:rsid w:val="003F7264"/>
    <w:rsid w:val="00447113"/>
    <w:rsid w:val="00460A4D"/>
    <w:rsid w:val="004B40A1"/>
    <w:rsid w:val="004E2833"/>
    <w:rsid w:val="00564BD8"/>
    <w:rsid w:val="00566C53"/>
    <w:rsid w:val="005858D2"/>
    <w:rsid w:val="005900AD"/>
    <w:rsid w:val="005E0939"/>
    <w:rsid w:val="005E38CA"/>
    <w:rsid w:val="00610360"/>
    <w:rsid w:val="0063138E"/>
    <w:rsid w:val="006548DD"/>
    <w:rsid w:val="006C6AE7"/>
    <w:rsid w:val="0071248C"/>
    <w:rsid w:val="007252C7"/>
    <w:rsid w:val="007379D6"/>
    <w:rsid w:val="00742415"/>
    <w:rsid w:val="007474BA"/>
    <w:rsid w:val="00785A0D"/>
    <w:rsid w:val="007D1579"/>
    <w:rsid w:val="007E70B6"/>
    <w:rsid w:val="007F60A8"/>
    <w:rsid w:val="008346AE"/>
    <w:rsid w:val="00836127"/>
    <w:rsid w:val="00841B0A"/>
    <w:rsid w:val="00887A47"/>
    <w:rsid w:val="00894185"/>
    <w:rsid w:val="008A4053"/>
    <w:rsid w:val="008A713D"/>
    <w:rsid w:val="008D5DB4"/>
    <w:rsid w:val="009347E0"/>
    <w:rsid w:val="00963B41"/>
    <w:rsid w:val="009D7043"/>
    <w:rsid w:val="00A41D00"/>
    <w:rsid w:val="00A42280"/>
    <w:rsid w:val="00A54A51"/>
    <w:rsid w:val="00A76EC9"/>
    <w:rsid w:val="00A804C0"/>
    <w:rsid w:val="00B21804"/>
    <w:rsid w:val="00B45283"/>
    <w:rsid w:val="00B45EB2"/>
    <w:rsid w:val="00B5266C"/>
    <w:rsid w:val="00B60F0E"/>
    <w:rsid w:val="00B742D3"/>
    <w:rsid w:val="00B8580B"/>
    <w:rsid w:val="00BC1D26"/>
    <w:rsid w:val="00BE425A"/>
    <w:rsid w:val="00BF7D12"/>
    <w:rsid w:val="00C04087"/>
    <w:rsid w:val="00C0707D"/>
    <w:rsid w:val="00C17119"/>
    <w:rsid w:val="00C54FD7"/>
    <w:rsid w:val="00C65672"/>
    <w:rsid w:val="00CE2B11"/>
    <w:rsid w:val="00D03D73"/>
    <w:rsid w:val="00D42A93"/>
    <w:rsid w:val="00D71D99"/>
    <w:rsid w:val="00D754F2"/>
    <w:rsid w:val="00DB41C0"/>
    <w:rsid w:val="00DC4DB6"/>
    <w:rsid w:val="00DD19EF"/>
    <w:rsid w:val="00DD4121"/>
    <w:rsid w:val="00E20467"/>
    <w:rsid w:val="00E31F4D"/>
    <w:rsid w:val="00E40684"/>
    <w:rsid w:val="00E55200"/>
    <w:rsid w:val="00E61CAF"/>
    <w:rsid w:val="00E645E4"/>
    <w:rsid w:val="00E75830"/>
    <w:rsid w:val="00EB1C2D"/>
    <w:rsid w:val="00ED38B0"/>
    <w:rsid w:val="00EF29D2"/>
    <w:rsid w:val="00EF2D1C"/>
    <w:rsid w:val="00F369E3"/>
    <w:rsid w:val="00F4268C"/>
    <w:rsid w:val="00F55224"/>
    <w:rsid w:val="00F76E39"/>
    <w:rsid w:val="00FA0FC7"/>
    <w:rsid w:val="00FA29D6"/>
    <w:rsid w:val="00FA2D9B"/>
    <w:rsid w:val="00FB3D24"/>
    <w:rsid w:val="00FD5BF4"/>
    <w:rsid w:val="00FE3306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FB2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FB2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FB2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F2FB2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StandaardSV">
    <w:name w:val="Standaard SV"/>
    <w:basedOn w:val="Normal"/>
    <w:uiPriority w:val="99"/>
    <w:rsid w:val="00B45283"/>
    <w:pPr>
      <w:jc w:val="both"/>
    </w:pPr>
    <w:rPr>
      <w:szCs w:val="20"/>
    </w:rPr>
  </w:style>
  <w:style w:type="paragraph" w:styleId="ListParagraph">
    <w:name w:val="List Paragraph"/>
    <w:basedOn w:val="Normal"/>
    <w:uiPriority w:val="99"/>
    <w:qFormat/>
    <w:rsid w:val="00B45283"/>
    <w:pPr>
      <w:spacing w:after="200" w:line="276" w:lineRule="auto"/>
      <w:ind w:left="720"/>
      <w:contextualSpacing/>
    </w:pPr>
    <w:rPr>
      <w:rFonts w:ascii="Calibri" w:hAnsi="Calibri"/>
      <w:szCs w:val="22"/>
      <w:lang w:val="nl-BE" w:eastAsia="en-US"/>
    </w:rPr>
  </w:style>
  <w:style w:type="paragraph" w:styleId="BalloonText">
    <w:name w:val="Balloon Text"/>
    <w:basedOn w:val="Normal"/>
    <w:link w:val="BalloonTextChar"/>
    <w:uiPriority w:val="99"/>
    <w:rsid w:val="00B21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1804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290</Words>
  <Characters>1597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4</cp:revision>
  <cp:lastPrinted>2012-01-04T13:36:00Z</cp:lastPrinted>
  <dcterms:created xsi:type="dcterms:W3CDTF">2012-01-04T13:36:00Z</dcterms:created>
  <dcterms:modified xsi:type="dcterms:W3CDTF">2012-01-09T09:09:00Z</dcterms:modified>
</cp:coreProperties>
</file>