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162E84" w:rsidRPr="00DD4121" w:rsidRDefault="00162E8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162E84" w:rsidRPr="00015BF7" w:rsidRDefault="00162E84"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162E84" w:rsidRPr="00015BF7" w:rsidRDefault="00162E84" w:rsidP="000976E9">
      <w:pPr>
        <w:rPr>
          <w:szCs w:val="22"/>
        </w:rPr>
      </w:pPr>
    </w:p>
    <w:p w:rsidR="00162E84" w:rsidRPr="00DB41C0" w:rsidRDefault="00162E84" w:rsidP="000976E9">
      <w:pPr>
        <w:pStyle w:val="A-Lijn"/>
      </w:pPr>
    </w:p>
    <w:p w:rsidR="00162E84" w:rsidRDefault="00162E84" w:rsidP="000976E9">
      <w:pPr>
        <w:pStyle w:val="A-Type"/>
        <w:sectPr w:rsidR="00162E84">
          <w:pgSz w:w="11906" w:h="16838"/>
          <w:pgMar w:top="1417" w:right="1417" w:bottom="1417" w:left="1417" w:header="708" w:footer="708" w:gutter="0"/>
          <w:cols w:space="708"/>
          <w:rtlGutter/>
          <w:docGrid w:linePitch="360"/>
        </w:sectPr>
      </w:pPr>
    </w:p>
    <w:p w:rsidR="00162E84" w:rsidRDefault="00162E84" w:rsidP="003B45FE">
      <w:pPr>
        <w:pStyle w:val="A-Type"/>
        <w:outlineLvl w:val="0"/>
        <w:sectPr w:rsidR="00162E84"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162E84" w:rsidRPr="00326A58" w:rsidRDefault="00162E84"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109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22</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162E84" w:rsidRDefault="00162E8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els robeyns</w:t>
      </w:r>
      <w:r w:rsidRPr="009D7043">
        <w:rPr>
          <w:rStyle w:val="AntwoordNaamMinisterChar"/>
          <w:sz w:val="22"/>
        </w:rPr>
        <w:fldChar w:fldCharType="end"/>
      </w:r>
    </w:p>
    <w:p w:rsidR="00162E84" w:rsidRPr="00015BF7" w:rsidRDefault="00162E84" w:rsidP="000976E9">
      <w:pPr>
        <w:rPr>
          <w:szCs w:val="22"/>
        </w:rPr>
      </w:pPr>
    </w:p>
    <w:p w:rsidR="00162E84" w:rsidRPr="00DB41C0" w:rsidRDefault="00162E84" w:rsidP="000976E9">
      <w:pPr>
        <w:pStyle w:val="A-Lijn"/>
      </w:pPr>
    </w:p>
    <w:p w:rsidR="00162E84" w:rsidRPr="00DB41C0" w:rsidRDefault="00162E84" w:rsidP="000976E9">
      <w:pPr>
        <w:pStyle w:val="A-Lijn"/>
      </w:pPr>
    </w:p>
    <w:p w:rsidR="00162E84" w:rsidRDefault="00162E84" w:rsidP="00DB41C0">
      <w:pPr>
        <w:sectPr w:rsidR="00162E84" w:rsidSect="000976E9">
          <w:type w:val="continuous"/>
          <w:pgSz w:w="11906" w:h="16838"/>
          <w:pgMar w:top="1417" w:right="1417" w:bottom="1417" w:left="1417" w:header="708" w:footer="708" w:gutter="0"/>
          <w:cols w:space="708"/>
          <w:rtlGutter/>
          <w:docGrid w:linePitch="360"/>
        </w:sectPr>
      </w:pPr>
    </w:p>
    <w:p w:rsidR="00162E84" w:rsidRDefault="00162E84" w:rsidP="00AA5657">
      <w:pPr>
        <w:pStyle w:val="StandaardSV"/>
        <w:numPr>
          <w:ilvl w:val="0"/>
          <w:numId w:val="22"/>
        </w:numPr>
        <w:rPr>
          <w:sz w:val="20"/>
        </w:rPr>
      </w:pPr>
    </w:p>
    <w:p w:rsidR="00162E84" w:rsidRPr="00AA5657" w:rsidRDefault="00162E84" w:rsidP="00AA5657">
      <w:pPr>
        <w:pStyle w:val="StandaardSV"/>
        <w:rPr>
          <w:szCs w:val="22"/>
        </w:rPr>
      </w:pPr>
    </w:p>
    <w:tbl>
      <w:tblPr>
        <w:tblW w:w="8295" w:type="dxa"/>
        <w:tblInd w:w="396" w:type="dxa"/>
        <w:tblCellMar>
          <w:left w:w="70" w:type="dxa"/>
          <w:right w:w="70" w:type="dxa"/>
        </w:tblCellMar>
        <w:tblLook w:val="00A0"/>
      </w:tblPr>
      <w:tblGrid>
        <w:gridCol w:w="2840"/>
        <w:gridCol w:w="1680"/>
        <w:gridCol w:w="1024"/>
        <w:gridCol w:w="1701"/>
        <w:gridCol w:w="1050"/>
      </w:tblGrid>
      <w:tr w:rsidR="00162E84" w:rsidRPr="003B0C5C" w:rsidTr="00DC1547">
        <w:trPr>
          <w:gridAfter w:val="3"/>
          <w:wAfter w:w="3775" w:type="dxa"/>
          <w:trHeight w:val="315"/>
        </w:trPr>
        <w:tc>
          <w:tcPr>
            <w:tcW w:w="2840" w:type="dxa"/>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2006</w:t>
            </w:r>
          </w:p>
        </w:tc>
        <w:tc>
          <w:tcPr>
            <w:tcW w:w="1680" w:type="dxa"/>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p>
        </w:tc>
      </w:tr>
      <w:tr w:rsidR="00162E84" w:rsidRPr="003B0C5C" w:rsidTr="00DC1547">
        <w:trPr>
          <w:gridAfter w:val="3"/>
          <w:wAfter w:w="3775" w:type="dxa"/>
          <w:trHeight w:val="315"/>
        </w:trPr>
        <w:tc>
          <w:tcPr>
            <w:tcW w:w="2840" w:type="dxa"/>
            <w:tcBorders>
              <w:top w:val="single" w:sz="8" w:space="0" w:color="auto"/>
              <w:left w:val="single" w:sz="4" w:space="0" w:color="auto"/>
              <w:bottom w:val="nil"/>
              <w:right w:val="single" w:sz="4" w:space="0" w:color="auto"/>
            </w:tcBorders>
            <w:shd w:val="clear" w:color="000000" w:fill="C0C0C0"/>
            <w:noWrap/>
            <w:vAlign w:val="bottom"/>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eenheid van dienstverlening</w:t>
            </w:r>
          </w:p>
        </w:tc>
        <w:tc>
          <w:tcPr>
            <w:tcW w:w="1680" w:type="dxa"/>
            <w:tcBorders>
              <w:top w:val="single" w:sz="8" w:space="0" w:color="auto"/>
              <w:left w:val="nil"/>
              <w:bottom w:val="nil"/>
              <w:right w:val="single" w:sz="8" w:space="0" w:color="auto"/>
            </w:tcBorders>
            <w:shd w:val="clear" w:color="000000" w:fill="C0C0C0"/>
            <w:noWrap/>
            <w:vAlign w:val="bottom"/>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aantal inspecties</w:t>
            </w:r>
          </w:p>
        </w:tc>
      </w:tr>
      <w:tr w:rsidR="00162E84" w:rsidRPr="003B0C5C" w:rsidTr="00DC1547">
        <w:trPr>
          <w:gridAfter w:val="3"/>
          <w:wAfter w:w="3775" w:type="dxa"/>
          <w:trHeight w:val="315"/>
        </w:trPr>
        <w:tc>
          <w:tcPr>
            <w:tcW w:w="2840" w:type="dxa"/>
            <w:tcBorders>
              <w:top w:val="single" w:sz="8" w:space="0" w:color="auto"/>
              <w:left w:val="single" w:sz="4" w:space="0" w:color="auto"/>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ZIEKENHUIZEN</w:t>
            </w:r>
          </w:p>
        </w:tc>
        <w:tc>
          <w:tcPr>
            <w:tcW w:w="1680" w:type="dxa"/>
            <w:tcBorders>
              <w:top w:val="single" w:sz="8" w:space="0" w:color="auto"/>
              <w:left w:val="nil"/>
              <w:bottom w:val="single" w:sz="8"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42</w:t>
            </w:r>
          </w:p>
        </w:tc>
      </w:tr>
      <w:tr w:rsidR="00162E84" w:rsidRPr="003B0C5C" w:rsidTr="00DC1547">
        <w:trPr>
          <w:gridAfter w:val="3"/>
          <w:wAfter w:w="3775" w:type="dxa"/>
          <w:trHeight w:val="315"/>
        </w:trPr>
        <w:tc>
          <w:tcPr>
            <w:tcW w:w="2840" w:type="dxa"/>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p>
        </w:tc>
        <w:tc>
          <w:tcPr>
            <w:tcW w:w="1680" w:type="dxa"/>
            <w:tcBorders>
              <w:top w:val="nil"/>
              <w:left w:val="nil"/>
              <w:bottom w:val="nil"/>
              <w:right w:val="nil"/>
            </w:tcBorders>
            <w:noWrap/>
            <w:vAlign w:val="bottom"/>
          </w:tcPr>
          <w:p w:rsidR="00162E84" w:rsidRPr="003B0C5C" w:rsidRDefault="00162E84" w:rsidP="003B0C5C">
            <w:pPr>
              <w:jc w:val="right"/>
              <w:rPr>
                <w:rFonts w:ascii="Calibri" w:hAnsi="Calibri" w:cs="Calibri"/>
                <w:b/>
                <w:bCs/>
                <w:color w:val="000000"/>
                <w:szCs w:val="22"/>
                <w:lang w:val="nl-BE" w:eastAsia="nl-BE"/>
              </w:rPr>
            </w:pPr>
            <w:r w:rsidRPr="003B0C5C">
              <w:rPr>
                <w:rFonts w:ascii="Calibri" w:hAnsi="Calibri" w:cs="Calibri"/>
                <w:b/>
                <w:bCs/>
                <w:color w:val="000000"/>
                <w:szCs w:val="22"/>
                <w:lang w:val="nl-BE" w:eastAsia="nl-BE"/>
              </w:rPr>
              <w:t>42</w:t>
            </w:r>
          </w:p>
        </w:tc>
      </w:tr>
      <w:tr w:rsidR="00162E84" w:rsidRPr="003B0C5C" w:rsidTr="00DC1547">
        <w:trPr>
          <w:trHeight w:val="315"/>
        </w:trPr>
        <w:tc>
          <w:tcPr>
            <w:tcW w:w="2840" w:type="dxa"/>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2007</w:t>
            </w:r>
          </w:p>
        </w:tc>
        <w:tc>
          <w:tcPr>
            <w:tcW w:w="2704" w:type="dxa"/>
            <w:gridSpan w:val="2"/>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p>
        </w:tc>
        <w:tc>
          <w:tcPr>
            <w:tcW w:w="1701" w:type="dxa"/>
            <w:tcBorders>
              <w:top w:val="nil"/>
              <w:left w:val="nil"/>
              <w:bottom w:val="nil"/>
              <w:right w:val="nil"/>
            </w:tcBorders>
            <w:vAlign w:val="bottom"/>
          </w:tcPr>
          <w:p w:rsidR="00162E84" w:rsidRPr="003B0C5C" w:rsidRDefault="00162E84" w:rsidP="003B0C5C">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162E84" w:rsidRPr="003B0C5C" w:rsidRDefault="00162E84" w:rsidP="003B0C5C">
            <w:pPr>
              <w:rPr>
                <w:rFonts w:ascii="Calibri" w:hAnsi="Calibri" w:cs="Calibri"/>
                <w:color w:val="000000"/>
                <w:szCs w:val="22"/>
                <w:lang w:val="nl-BE" w:eastAsia="nl-BE"/>
              </w:rPr>
            </w:pPr>
          </w:p>
        </w:tc>
      </w:tr>
      <w:tr w:rsidR="00162E84" w:rsidRPr="003B0C5C" w:rsidTr="00DC1547">
        <w:trPr>
          <w:trHeight w:val="780"/>
        </w:trPr>
        <w:tc>
          <w:tcPr>
            <w:tcW w:w="2840" w:type="dxa"/>
            <w:tcBorders>
              <w:top w:val="single" w:sz="8" w:space="0" w:color="auto"/>
              <w:left w:val="single" w:sz="4" w:space="0" w:color="auto"/>
              <w:bottom w:val="nil"/>
              <w:right w:val="single" w:sz="4" w:space="0" w:color="auto"/>
            </w:tcBorders>
            <w:shd w:val="clear" w:color="000000" w:fill="C0C0C0"/>
            <w:noWrap/>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sector</w:t>
            </w:r>
          </w:p>
        </w:tc>
        <w:tc>
          <w:tcPr>
            <w:tcW w:w="2704" w:type="dxa"/>
            <w:gridSpan w:val="2"/>
            <w:tcBorders>
              <w:top w:val="single" w:sz="8" w:space="0" w:color="auto"/>
              <w:left w:val="nil"/>
              <w:bottom w:val="nil"/>
              <w:right w:val="single" w:sz="4" w:space="0" w:color="auto"/>
            </w:tcBorders>
            <w:shd w:val="clear" w:color="000000" w:fill="C0C0C0"/>
            <w:noWrap/>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provincie</w:t>
            </w:r>
          </w:p>
        </w:tc>
        <w:tc>
          <w:tcPr>
            <w:tcW w:w="1701" w:type="dxa"/>
            <w:tcBorders>
              <w:top w:val="single" w:sz="8" w:space="0" w:color="auto"/>
              <w:left w:val="nil"/>
              <w:bottom w:val="nil"/>
              <w:right w:val="single" w:sz="4" w:space="0" w:color="auto"/>
            </w:tcBorders>
            <w:shd w:val="clear" w:color="000000" w:fill="C0C0C0"/>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juridische vorm</w:t>
            </w:r>
          </w:p>
        </w:tc>
        <w:tc>
          <w:tcPr>
            <w:tcW w:w="1050" w:type="dxa"/>
            <w:tcBorders>
              <w:top w:val="single" w:sz="8" w:space="0" w:color="auto"/>
              <w:left w:val="nil"/>
              <w:bottom w:val="nil"/>
              <w:right w:val="single" w:sz="8" w:space="0" w:color="auto"/>
            </w:tcBorders>
            <w:shd w:val="clear" w:color="000000" w:fill="C0C0C0"/>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aantal inspecties</w:t>
            </w:r>
          </w:p>
        </w:tc>
      </w:tr>
      <w:tr w:rsidR="00162E84" w:rsidRPr="003B0C5C" w:rsidTr="00DC1547">
        <w:trPr>
          <w:trHeight w:val="300"/>
        </w:trPr>
        <w:tc>
          <w:tcPr>
            <w:tcW w:w="2840" w:type="dxa"/>
            <w:tcBorders>
              <w:top w:val="single" w:sz="8" w:space="0" w:color="auto"/>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single" w:sz="8" w:space="0" w:color="auto"/>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Antwerpen</w:t>
            </w:r>
          </w:p>
        </w:tc>
        <w:tc>
          <w:tcPr>
            <w:tcW w:w="1701" w:type="dxa"/>
            <w:tcBorders>
              <w:top w:val="single" w:sz="8" w:space="0" w:color="auto"/>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openbaar</w:t>
            </w:r>
          </w:p>
        </w:tc>
        <w:tc>
          <w:tcPr>
            <w:tcW w:w="1050" w:type="dxa"/>
            <w:tcBorders>
              <w:top w:val="single" w:sz="8" w:space="0" w:color="auto"/>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Antwerpen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5</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Limburg</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2</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Vlaams-Brabant</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2</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2</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A-(DAG) (NEUROPSYCH OBSERVATIE/BEHAND)</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CD (INWENDIGE &amp; HEELKUNDIGE GENEESKUNDE)</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BRUSSELS HOOFDSTED. GEW.</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SP-LOCOMOTORISCH (BEHAND &amp; REVALIDATIE)</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SP-PSYCHOGERIATRISCH (BEHAND &amp; REVALIDATIE)</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15"/>
        </w:trPr>
        <w:tc>
          <w:tcPr>
            <w:tcW w:w="2840" w:type="dxa"/>
            <w:tcBorders>
              <w:top w:val="nil"/>
              <w:left w:val="single" w:sz="4" w:space="0" w:color="auto"/>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ZOPR ONCOLOGIE</w:t>
            </w:r>
          </w:p>
        </w:tc>
        <w:tc>
          <w:tcPr>
            <w:tcW w:w="2704" w:type="dxa"/>
            <w:gridSpan w:val="2"/>
            <w:tcBorders>
              <w:top w:val="nil"/>
              <w:left w:val="nil"/>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Antwerpen</w:t>
            </w:r>
          </w:p>
        </w:tc>
        <w:tc>
          <w:tcPr>
            <w:tcW w:w="1701" w:type="dxa"/>
            <w:tcBorders>
              <w:top w:val="nil"/>
              <w:left w:val="nil"/>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8"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p>
        </w:tc>
        <w:tc>
          <w:tcPr>
            <w:tcW w:w="2704" w:type="dxa"/>
            <w:gridSpan w:val="2"/>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p>
        </w:tc>
        <w:tc>
          <w:tcPr>
            <w:tcW w:w="1701" w:type="dxa"/>
            <w:tcBorders>
              <w:top w:val="nil"/>
              <w:left w:val="nil"/>
              <w:bottom w:val="nil"/>
              <w:right w:val="nil"/>
            </w:tcBorders>
            <w:vAlign w:val="bottom"/>
          </w:tcPr>
          <w:p w:rsidR="00162E84" w:rsidRPr="003B0C5C" w:rsidRDefault="00162E84" w:rsidP="003B0C5C">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162E84" w:rsidRPr="003B0C5C" w:rsidRDefault="00162E84" w:rsidP="003B0C5C">
            <w:pPr>
              <w:jc w:val="right"/>
              <w:rPr>
                <w:rFonts w:ascii="Calibri" w:hAnsi="Calibri" w:cs="Calibri"/>
                <w:b/>
                <w:bCs/>
                <w:color w:val="000000"/>
                <w:szCs w:val="22"/>
                <w:lang w:val="nl-BE" w:eastAsia="nl-BE"/>
              </w:rPr>
            </w:pPr>
            <w:r w:rsidRPr="003B0C5C">
              <w:rPr>
                <w:rFonts w:ascii="Calibri" w:hAnsi="Calibri" w:cs="Calibri"/>
                <w:b/>
                <w:bCs/>
                <w:color w:val="000000"/>
                <w:szCs w:val="22"/>
                <w:lang w:val="nl-BE" w:eastAsia="nl-BE"/>
              </w:rPr>
              <w:t>20</w:t>
            </w:r>
          </w:p>
        </w:tc>
      </w:tr>
      <w:tr w:rsidR="00162E84" w:rsidRPr="003B0C5C" w:rsidTr="00DC1547">
        <w:trPr>
          <w:trHeight w:val="315"/>
        </w:trPr>
        <w:tc>
          <w:tcPr>
            <w:tcW w:w="2840" w:type="dxa"/>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2008</w:t>
            </w:r>
          </w:p>
        </w:tc>
        <w:tc>
          <w:tcPr>
            <w:tcW w:w="2704" w:type="dxa"/>
            <w:gridSpan w:val="2"/>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p>
        </w:tc>
        <w:tc>
          <w:tcPr>
            <w:tcW w:w="1701" w:type="dxa"/>
            <w:tcBorders>
              <w:top w:val="nil"/>
              <w:left w:val="nil"/>
              <w:bottom w:val="nil"/>
              <w:right w:val="nil"/>
            </w:tcBorders>
            <w:vAlign w:val="bottom"/>
          </w:tcPr>
          <w:p w:rsidR="00162E84" w:rsidRPr="003B0C5C" w:rsidRDefault="00162E84" w:rsidP="003B0C5C">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162E84" w:rsidRPr="003B0C5C" w:rsidRDefault="00162E84" w:rsidP="003B0C5C">
            <w:pPr>
              <w:rPr>
                <w:rFonts w:ascii="Calibri" w:hAnsi="Calibri" w:cs="Calibri"/>
                <w:color w:val="000000"/>
                <w:szCs w:val="22"/>
                <w:lang w:val="nl-BE" w:eastAsia="nl-BE"/>
              </w:rPr>
            </w:pPr>
          </w:p>
        </w:tc>
      </w:tr>
      <w:tr w:rsidR="00162E84" w:rsidRPr="003B0C5C" w:rsidTr="00DC1547">
        <w:trPr>
          <w:trHeight w:val="780"/>
        </w:trPr>
        <w:tc>
          <w:tcPr>
            <w:tcW w:w="2840" w:type="dxa"/>
            <w:tcBorders>
              <w:top w:val="single" w:sz="8" w:space="0" w:color="auto"/>
              <w:left w:val="single" w:sz="4" w:space="0" w:color="auto"/>
              <w:bottom w:val="single" w:sz="8" w:space="0" w:color="auto"/>
              <w:right w:val="single" w:sz="4" w:space="0" w:color="auto"/>
            </w:tcBorders>
            <w:shd w:val="clear" w:color="000000" w:fill="C0C0C0"/>
            <w:noWrap/>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sector</w:t>
            </w:r>
          </w:p>
        </w:tc>
        <w:tc>
          <w:tcPr>
            <w:tcW w:w="2704" w:type="dxa"/>
            <w:gridSpan w:val="2"/>
            <w:tcBorders>
              <w:top w:val="single" w:sz="8" w:space="0" w:color="auto"/>
              <w:left w:val="nil"/>
              <w:bottom w:val="single" w:sz="8" w:space="0" w:color="auto"/>
              <w:right w:val="single" w:sz="4" w:space="0" w:color="auto"/>
            </w:tcBorders>
            <w:shd w:val="clear" w:color="000000" w:fill="C0C0C0"/>
            <w:noWrap/>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provincie</w:t>
            </w:r>
          </w:p>
        </w:tc>
        <w:tc>
          <w:tcPr>
            <w:tcW w:w="1701" w:type="dxa"/>
            <w:tcBorders>
              <w:top w:val="single" w:sz="8" w:space="0" w:color="auto"/>
              <w:left w:val="nil"/>
              <w:bottom w:val="single" w:sz="8" w:space="0" w:color="auto"/>
              <w:right w:val="single" w:sz="4" w:space="0" w:color="auto"/>
            </w:tcBorders>
            <w:shd w:val="clear" w:color="000000" w:fill="C0C0C0"/>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juridische vorm</w:t>
            </w:r>
          </w:p>
        </w:tc>
        <w:tc>
          <w:tcPr>
            <w:tcW w:w="1050" w:type="dxa"/>
            <w:tcBorders>
              <w:top w:val="single" w:sz="8" w:space="0" w:color="auto"/>
              <w:left w:val="nil"/>
              <w:bottom w:val="single" w:sz="8" w:space="0" w:color="auto"/>
              <w:right w:val="single" w:sz="8" w:space="0" w:color="auto"/>
            </w:tcBorders>
            <w:shd w:val="clear" w:color="000000" w:fill="C0C0C0"/>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aantal inspecties</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Antwerpen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2</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BRUSSELS HOOFDSTED. GEW.</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Limburg</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2</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Vlaams-Brabant</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3</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3</w:t>
            </w:r>
          </w:p>
        </w:tc>
      </w:tr>
      <w:tr w:rsidR="00162E84" w:rsidRPr="003B0C5C" w:rsidTr="00DC1547">
        <w:trPr>
          <w:trHeight w:val="6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A-(DAG+NACHT) 301 (NEUROPSYCH OBSERVATIE/BEHAND)</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G (GERIATRIE)</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2</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SP-NEUROLOGISCH (BEHAND &amp; REVALIDATIE)</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Limburg</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SP-PSYCHOGERIATRISCH (BEHAND &amp; REVALIDATIE)</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FUNCTIE N* (LOKALE NEONATALE ZORG)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Vlaams-Brabant</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ZOPR GERIATRIE</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ZOPR ONCOLOGIE</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ZOPR REPRODUCTIEVE GENEESK A TYPE</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Limburg</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15"/>
        </w:trPr>
        <w:tc>
          <w:tcPr>
            <w:tcW w:w="2840" w:type="dxa"/>
            <w:tcBorders>
              <w:top w:val="nil"/>
              <w:left w:val="single" w:sz="4" w:space="0" w:color="auto"/>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ZOPR REPRODUCTIEVE GENEESK A TYPE</w:t>
            </w:r>
          </w:p>
        </w:tc>
        <w:tc>
          <w:tcPr>
            <w:tcW w:w="2704" w:type="dxa"/>
            <w:gridSpan w:val="2"/>
            <w:tcBorders>
              <w:top w:val="nil"/>
              <w:left w:val="nil"/>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8"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nil"/>
              <w:bottom w:val="nil"/>
              <w:right w:val="nil"/>
            </w:tcBorders>
            <w:noWrap/>
            <w:vAlign w:val="bottom"/>
          </w:tcPr>
          <w:p w:rsidR="00162E84" w:rsidRPr="00132159" w:rsidRDefault="00162E84" w:rsidP="003B0C5C">
            <w:pPr>
              <w:rPr>
                <w:rFonts w:ascii="Calibri" w:hAnsi="Calibri" w:cs="Calibri"/>
                <w:color w:val="000000"/>
                <w:sz w:val="20"/>
                <w:szCs w:val="20"/>
                <w:lang w:val="nl-BE" w:eastAsia="nl-BE"/>
              </w:rPr>
            </w:pPr>
          </w:p>
        </w:tc>
        <w:tc>
          <w:tcPr>
            <w:tcW w:w="2704" w:type="dxa"/>
            <w:gridSpan w:val="2"/>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p>
        </w:tc>
        <w:tc>
          <w:tcPr>
            <w:tcW w:w="1701" w:type="dxa"/>
            <w:tcBorders>
              <w:top w:val="nil"/>
              <w:left w:val="nil"/>
              <w:bottom w:val="nil"/>
              <w:right w:val="nil"/>
            </w:tcBorders>
            <w:vAlign w:val="bottom"/>
          </w:tcPr>
          <w:p w:rsidR="00162E84" w:rsidRPr="003B0C5C" w:rsidRDefault="00162E84" w:rsidP="003B0C5C">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162E84" w:rsidRPr="003B0C5C" w:rsidRDefault="00162E84" w:rsidP="003B0C5C">
            <w:pPr>
              <w:jc w:val="right"/>
              <w:rPr>
                <w:rFonts w:ascii="Calibri" w:hAnsi="Calibri" w:cs="Calibri"/>
                <w:b/>
                <w:bCs/>
                <w:color w:val="000000"/>
                <w:szCs w:val="22"/>
                <w:lang w:val="nl-BE" w:eastAsia="nl-BE"/>
              </w:rPr>
            </w:pPr>
            <w:r w:rsidRPr="003B0C5C">
              <w:rPr>
                <w:rFonts w:ascii="Calibri" w:hAnsi="Calibri" w:cs="Calibri"/>
                <w:b/>
                <w:bCs/>
                <w:color w:val="000000"/>
                <w:szCs w:val="22"/>
                <w:lang w:val="nl-BE" w:eastAsia="nl-BE"/>
              </w:rPr>
              <w:t>23</w:t>
            </w:r>
          </w:p>
        </w:tc>
      </w:tr>
      <w:tr w:rsidR="00162E84" w:rsidRPr="003B0C5C" w:rsidTr="00DC1547">
        <w:trPr>
          <w:trHeight w:val="315"/>
        </w:trPr>
        <w:tc>
          <w:tcPr>
            <w:tcW w:w="2840" w:type="dxa"/>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2009</w:t>
            </w:r>
          </w:p>
        </w:tc>
        <w:tc>
          <w:tcPr>
            <w:tcW w:w="2704" w:type="dxa"/>
            <w:gridSpan w:val="2"/>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p>
        </w:tc>
        <w:tc>
          <w:tcPr>
            <w:tcW w:w="1701" w:type="dxa"/>
            <w:tcBorders>
              <w:top w:val="nil"/>
              <w:left w:val="nil"/>
              <w:bottom w:val="nil"/>
              <w:right w:val="nil"/>
            </w:tcBorders>
            <w:vAlign w:val="bottom"/>
          </w:tcPr>
          <w:p w:rsidR="00162E84" w:rsidRPr="003B0C5C" w:rsidRDefault="00162E84" w:rsidP="003B0C5C">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162E84" w:rsidRPr="003B0C5C" w:rsidRDefault="00162E84" w:rsidP="003B0C5C">
            <w:pPr>
              <w:rPr>
                <w:rFonts w:ascii="Calibri" w:hAnsi="Calibri" w:cs="Calibri"/>
                <w:color w:val="000000"/>
                <w:szCs w:val="22"/>
                <w:lang w:val="nl-BE" w:eastAsia="nl-BE"/>
              </w:rPr>
            </w:pPr>
          </w:p>
        </w:tc>
      </w:tr>
      <w:tr w:rsidR="00162E84" w:rsidRPr="003B0C5C" w:rsidTr="00DC1547">
        <w:trPr>
          <w:trHeight w:val="780"/>
        </w:trPr>
        <w:tc>
          <w:tcPr>
            <w:tcW w:w="2840" w:type="dxa"/>
            <w:tcBorders>
              <w:top w:val="single" w:sz="8" w:space="0" w:color="auto"/>
              <w:left w:val="single" w:sz="4" w:space="0" w:color="auto"/>
              <w:bottom w:val="single" w:sz="8" w:space="0" w:color="auto"/>
              <w:right w:val="single" w:sz="4" w:space="0" w:color="auto"/>
            </w:tcBorders>
            <w:shd w:val="clear" w:color="000000" w:fill="C0C0C0"/>
            <w:noWrap/>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sector</w:t>
            </w:r>
          </w:p>
        </w:tc>
        <w:tc>
          <w:tcPr>
            <w:tcW w:w="2704" w:type="dxa"/>
            <w:gridSpan w:val="2"/>
            <w:tcBorders>
              <w:top w:val="single" w:sz="8" w:space="0" w:color="auto"/>
              <w:left w:val="nil"/>
              <w:bottom w:val="single" w:sz="8" w:space="0" w:color="auto"/>
              <w:right w:val="single" w:sz="4" w:space="0" w:color="auto"/>
            </w:tcBorders>
            <w:shd w:val="clear" w:color="000000" w:fill="C0C0C0"/>
            <w:noWrap/>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provincie</w:t>
            </w:r>
          </w:p>
        </w:tc>
        <w:tc>
          <w:tcPr>
            <w:tcW w:w="1701" w:type="dxa"/>
            <w:tcBorders>
              <w:top w:val="single" w:sz="8" w:space="0" w:color="auto"/>
              <w:left w:val="nil"/>
              <w:bottom w:val="single" w:sz="8" w:space="0" w:color="auto"/>
              <w:right w:val="single" w:sz="4" w:space="0" w:color="auto"/>
            </w:tcBorders>
            <w:shd w:val="clear" w:color="000000" w:fill="C0C0C0"/>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juridische vorm</w:t>
            </w:r>
          </w:p>
        </w:tc>
        <w:tc>
          <w:tcPr>
            <w:tcW w:w="1050" w:type="dxa"/>
            <w:tcBorders>
              <w:top w:val="single" w:sz="8" w:space="0" w:color="auto"/>
              <w:left w:val="nil"/>
              <w:bottom w:val="single" w:sz="8" w:space="0" w:color="auto"/>
              <w:right w:val="single" w:sz="8" w:space="0" w:color="auto"/>
            </w:tcBorders>
            <w:shd w:val="clear" w:color="000000" w:fill="C0C0C0"/>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aantal inspecties</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Antwerpen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3</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Limburg</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3</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3</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Vlaams-Brabant</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4</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3</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E (KINDERGENEESKUNDE)</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K-(DAG+NACHT) 301 (NEUROSPYCH KINDEREN)</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BRUSSELS HOOFDSTED. GEW.</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SP-LOCOMOTORISCH (BEHAND &amp; REVALIDATIE)</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BRUSSELS HOOFDSTED. GEW.</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FUNCTIE CHIRURGISCH DAGZIEKENHUIS</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3</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FUNCTIE M.U.G. (MEDISCHE URGENTIEGROEP)</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2</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FUNCTIE ZIEKENHUISAPOTHEEK</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2</w:t>
            </w:r>
          </w:p>
        </w:tc>
      </w:tr>
      <w:tr w:rsidR="00162E84" w:rsidRPr="003B0C5C" w:rsidTr="00DC1547">
        <w:trPr>
          <w:trHeight w:val="30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MTD RADIOTHERAPIEDIENST</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15"/>
        </w:trPr>
        <w:tc>
          <w:tcPr>
            <w:tcW w:w="2840" w:type="dxa"/>
            <w:tcBorders>
              <w:top w:val="nil"/>
              <w:left w:val="single" w:sz="4" w:space="0" w:color="auto"/>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ZOPR REPRODUCTIEVE GENEESK B TYPE</w:t>
            </w:r>
          </w:p>
        </w:tc>
        <w:tc>
          <w:tcPr>
            <w:tcW w:w="2704" w:type="dxa"/>
            <w:gridSpan w:val="2"/>
            <w:tcBorders>
              <w:top w:val="nil"/>
              <w:left w:val="nil"/>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Limburg</w:t>
            </w:r>
          </w:p>
        </w:tc>
        <w:tc>
          <w:tcPr>
            <w:tcW w:w="1701" w:type="dxa"/>
            <w:tcBorders>
              <w:top w:val="nil"/>
              <w:left w:val="nil"/>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8"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nil"/>
              <w:bottom w:val="nil"/>
              <w:right w:val="nil"/>
            </w:tcBorders>
            <w:noWrap/>
            <w:vAlign w:val="bottom"/>
          </w:tcPr>
          <w:p w:rsidR="00162E84" w:rsidRPr="00132159" w:rsidRDefault="00162E84" w:rsidP="003B0C5C">
            <w:pPr>
              <w:rPr>
                <w:rFonts w:ascii="Calibri" w:hAnsi="Calibri" w:cs="Calibri"/>
                <w:color w:val="000000"/>
                <w:sz w:val="20"/>
                <w:szCs w:val="20"/>
                <w:lang w:val="nl-BE" w:eastAsia="nl-BE"/>
              </w:rPr>
            </w:pPr>
          </w:p>
        </w:tc>
        <w:tc>
          <w:tcPr>
            <w:tcW w:w="2704" w:type="dxa"/>
            <w:gridSpan w:val="2"/>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p>
        </w:tc>
        <w:tc>
          <w:tcPr>
            <w:tcW w:w="1701" w:type="dxa"/>
            <w:tcBorders>
              <w:top w:val="nil"/>
              <w:left w:val="nil"/>
              <w:bottom w:val="nil"/>
              <w:right w:val="nil"/>
            </w:tcBorders>
            <w:vAlign w:val="bottom"/>
          </w:tcPr>
          <w:p w:rsidR="00162E84" w:rsidRPr="003B0C5C" w:rsidRDefault="00162E84" w:rsidP="003B0C5C">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162E84" w:rsidRPr="003B0C5C" w:rsidRDefault="00162E84" w:rsidP="003B0C5C">
            <w:pPr>
              <w:jc w:val="right"/>
              <w:rPr>
                <w:rFonts w:ascii="Calibri" w:hAnsi="Calibri" w:cs="Calibri"/>
                <w:b/>
                <w:bCs/>
                <w:color w:val="000000"/>
                <w:szCs w:val="22"/>
                <w:lang w:val="nl-BE" w:eastAsia="nl-BE"/>
              </w:rPr>
            </w:pPr>
            <w:r w:rsidRPr="003B0C5C">
              <w:rPr>
                <w:rFonts w:ascii="Calibri" w:hAnsi="Calibri" w:cs="Calibri"/>
                <w:b/>
                <w:bCs/>
                <w:color w:val="000000"/>
                <w:szCs w:val="22"/>
                <w:lang w:val="nl-BE" w:eastAsia="nl-BE"/>
              </w:rPr>
              <w:t>28</w:t>
            </w:r>
          </w:p>
        </w:tc>
      </w:tr>
      <w:tr w:rsidR="00162E84" w:rsidRPr="003B0C5C" w:rsidTr="00DC1547">
        <w:trPr>
          <w:trHeight w:val="315"/>
        </w:trPr>
        <w:tc>
          <w:tcPr>
            <w:tcW w:w="2840" w:type="dxa"/>
            <w:tcBorders>
              <w:top w:val="nil"/>
              <w:left w:val="nil"/>
              <w:bottom w:val="nil"/>
              <w:right w:val="nil"/>
            </w:tcBorders>
            <w:noWrap/>
            <w:vAlign w:val="bottom"/>
          </w:tcPr>
          <w:p w:rsidR="00162E84" w:rsidRDefault="00162E84" w:rsidP="003B0C5C">
            <w:pPr>
              <w:rPr>
                <w:rFonts w:ascii="Calibri" w:hAnsi="Calibri" w:cs="Calibri"/>
                <w:color w:val="000000"/>
                <w:szCs w:val="22"/>
                <w:lang w:val="nl-BE" w:eastAsia="nl-BE"/>
              </w:rPr>
            </w:pPr>
          </w:p>
          <w:p w:rsidR="00162E84" w:rsidRDefault="00162E84" w:rsidP="003B0C5C">
            <w:pPr>
              <w:rPr>
                <w:rFonts w:ascii="Calibri" w:hAnsi="Calibri" w:cs="Calibri"/>
                <w:color w:val="000000"/>
                <w:szCs w:val="22"/>
                <w:lang w:val="nl-BE" w:eastAsia="nl-BE"/>
              </w:rPr>
            </w:pPr>
          </w:p>
          <w:p w:rsidR="00162E84" w:rsidRDefault="00162E84" w:rsidP="003B0C5C">
            <w:pPr>
              <w:rPr>
                <w:rFonts w:ascii="Calibri" w:hAnsi="Calibri" w:cs="Calibri"/>
                <w:color w:val="000000"/>
                <w:szCs w:val="22"/>
                <w:lang w:val="nl-BE" w:eastAsia="nl-BE"/>
              </w:rPr>
            </w:pPr>
          </w:p>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2010</w:t>
            </w:r>
          </w:p>
        </w:tc>
        <w:tc>
          <w:tcPr>
            <w:tcW w:w="2704" w:type="dxa"/>
            <w:gridSpan w:val="2"/>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p>
        </w:tc>
        <w:tc>
          <w:tcPr>
            <w:tcW w:w="1701" w:type="dxa"/>
            <w:tcBorders>
              <w:top w:val="nil"/>
              <w:left w:val="nil"/>
              <w:bottom w:val="nil"/>
              <w:right w:val="nil"/>
            </w:tcBorders>
            <w:vAlign w:val="bottom"/>
          </w:tcPr>
          <w:p w:rsidR="00162E84" w:rsidRPr="003B0C5C" w:rsidRDefault="00162E84" w:rsidP="003B0C5C">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162E84" w:rsidRPr="003B0C5C" w:rsidRDefault="00162E84" w:rsidP="003B0C5C">
            <w:pPr>
              <w:rPr>
                <w:rFonts w:ascii="Calibri" w:hAnsi="Calibri" w:cs="Calibri"/>
                <w:color w:val="000000"/>
                <w:szCs w:val="22"/>
                <w:lang w:val="nl-BE" w:eastAsia="nl-BE"/>
              </w:rPr>
            </w:pPr>
          </w:p>
        </w:tc>
      </w:tr>
      <w:tr w:rsidR="00162E84" w:rsidRPr="003B0C5C" w:rsidTr="00DC1547">
        <w:trPr>
          <w:trHeight w:val="780"/>
        </w:trPr>
        <w:tc>
          <w:tcPr>
            <w:tcW w:w="2840" w:type="dxa"/>
            <w:tcBorders>
              <w:top w:val="single" w:sz="8" w:space="0" w:color="auto"/>
              <w:left w:val="single" w:sz="4" w:space="0" w:color="auto"/>
              <w:bottom w:val="single" w:sz="8" w:space="0" w:color="auto"/>
              <w:right w:val="single" w:sz="4" w:space="0" w:color="auto"/>
            </w:tcBorders>
            <w:shd w:val="clear" w:color="000000" w:fill="C0C0C0"/>
            <w:noWrap/>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sector</w:t>
            </w:r>
          </w:p>
        </w:tc>
        <w:tc>
          <w:tcPr>
            <w:tcW w:w="2704" w:type="dxa"/>
            <w:gridSpan w:val="2"/>
            <w:tcBorders>
              <w:top w:val="single" w:sz="8" w:space="0" w:color="auto"/>
              <w:left w:val="nil"/>
              <w:bottom w:val="single" w:sz="8" w:space="0" w:color="auto"/>
              <w:right w:val="single" w:sz="4" w:space="0" w:color="auto"/>
            </w:tcBorders>
            <w:shd w:val="clear" w:color="000000" w:fill="C0C0C0"/>
            <w:noWrap/>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provincie</w:t>
            </w:r>
          </w:p>
        </w:tc>
        <w:tc>
          <w:tcPr>
            <w:tcW w:w="1701" w:type="dxa"/>
            <w:tcBorders>
              <w:top w:val="single" w:sz="8" w:space="0" w:color="auto"/>
              <w:left w:val="nil"/>
              <w:bottom w:val="single" w:sz="8" w:space="0" w:color="auto"/>
              <w:right w:val="single" w:sz="8" w:space="0" w:color="auto"/>
            </w:tcBorders>
            <w:shd w:val="clear" w:color="000000" w:fill="C0C0C0"/>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juridische vorm</w:t>
            </w:r>
          </w:p>
        </w:tc>
        <w:tc>
          <w:tcPr>
            <w:tcW w:w="1050" w:type="dxa"/>
            <w:tcBorders>
              <w:top w:val="single" w:sz="8" w:space="0" w:color="auto"/>
              <w:left w:val="nil"/>
              <w:bottom w:val="nil"/>
              <w:right w:val="single" w:sz="8" w:space="0" w:color="auto"/>
            </w:tcBorders>
            <w:shd w:val="clear" w:color="000000" w:fill="C0C0C0"/>
            <w:vAlign w:val="center"/>
          </w:tcPr>
          <w:p w:rsidR="00162E84" w:rsidRPr="003B0C5C" w:rsidRDefault="00162E84" w:rsidP="003B0C5C">
            <w:pPr>
              <w:jc w:val="center"/>
              <w:rPr>
                <w:rFonts w:ascii="Calibri" w:hAnsi="Calibri" w:cs="Calibri"/>
                <w:b/>
                <w:bCs/>
                <w:color w:val="000000"/>
                <w:szCs w:val="22"/>
                <w:lang w:val="nl-BE" w:eastAsia="nl-BE"/>
              </w:rPr>
            </w:pPr>
            <w:r w:rsidRPr="003B0C5C">
              <w:rPr>
                <w:rFonts w:ascii="Calibri" w:hAnsi="Calibri" w:cs="Calibri"/>
                <w:b/>
                <w:bCs/>
                <w:color w:val="000000"/>
                <w:szCs w:val="22"/>
                <w:lang w:val="nl-BE" w:eastAsia="nl-BE"/>
              </w:rPr>
              <w:t>aantal inspecties</w:t>
            </w:r>
          </w:p>
        </w:tc>
      </w:tr>
      <w:tr w:rsidR="00162E84" w:rsidRPr="003B0C5C" w:rsidTr="00DC1547">
        <w:trPr>
          <w:trHeight w:val="162"/>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AFD EXPERTISECENTRUM VOOR COMAPATIËNTEN</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Limburg</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single" w:sz="8" w:space="0" w:color="auto"/>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147"/>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AFD EXPERTISECENTRUM VOOR COMAPATIËNTEN</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Vlaams-Brabant</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251"/>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AFD EXPERTISECENTRUM VOOR COMAPATIËNTEN</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228"/>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Antwerpen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7</w:t>
            </w:r>
          </w:p>
        </w:tc>
      </w:tr>
      <w:tr w:rsidR="00162E84" w:rsidRPr="003B0C5C" w:rsidTr="00DC1547">
        <w:trPr>
          <w:trHeight w:val="203"/>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Limburg</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180"/>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2</w:t>
            </w:r>
          </w:p>
        </w:tc>
      </w:tr>
      <w:tr w:rsidR="00162E84" w:rsidRPr="003B0C5C" w:rsidTr="00DC1547">
        <w:trPr>
          <w:trHeight w:val="141"/>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Vlaams-Brabant</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274"/>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ALGEMENE WERKING</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West-Vlaanderen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2</w:t>
            </w:r>
          </w:p>
        </w:tc>
      </w:tr>
      <w:tr w:rsidR="00162E84" w:rsidRPr="003B0C5C" w:rsidTr="00DC1547">
        <w:trPr>
          <w:trHeight w:val="518"/>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A-(DAG+NACHT) 301 (NEUROPSYCH OBSERVATIE/BEHAND)</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Limburg</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226"/>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DIENST G (GERIATRIE)</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Vlaams-Brabant</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215"/>
        </w:trPr>
        <w:tc>
          <w:tcPr>
            <w:tcW w:w="2840" w:type="dxa"/>
            <w:tcBorders>
              <w:top w:val="nil"/>
              <w:left w:val="single" w:sz="4" w:space="0" w:color="auto"/>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FUNCTIE M.U.G. (MEDISCHE URGENTIEGROEP)</w:t>
            </w:r>
          </w:p>
        </w:tc>
        <w:tc>
          <w:tcPr>
            <w:tcW w:w="2704" w:type="dxa"/>
            <w:gridSpan w:val="2"/>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Oost-Vlaanderen</w:t>
            </w:r>
          </w:p>
        </w:tc>
        <w:tc>
          <w:tcPr>
            <w:tcW w:w="1701" w:type="dxa"/>
            <w:tcBorders>
              <w:top w:val="nil"/>
              <w:left w:val="nil"/>
              <w:bottom w:val="single" w:sz="4"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234"/>
        </w:trPr>
        <w:tc>
          <w:tcPr>
            <w:tcW w:w="2840" w:type="dxa"/>
            <w:tcBorders>
              <w:top w:val="nil"/>
              <w:left w:val="single" w:sz="4" w:space="0" w:color="auto"/>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FUNCTIE SPOEDGEVALLEN GESPECIALISEERD</w:t>
            </w:r>
          </w:p>
        </w:tc>
        <w:tc>
          <w:tcPr>
            <w:tcW w:w="2704" w:type="dxa"/>
            <w:gridSpan w:val="2"/>
            <w:tcBorders>
              <w:top w:val="nil"/>
              <w:left w:val="nil"/>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Vlaams-Brabant</w:t>
            </w:r>
          </w:p>
        </w:tc>
        <w:tc>
          <w:tcPr>
            <w:tcW w:w="1701" w:type="dxa"/>
            <w:tcBorders>
              <w:top w:val="nil"/>
              <w:left w:val="nil"/>
              <w:bottom w:val="single" w:sz="8" w:space="0" w:color="auto"/>
              <w:right w:val="single" w:sz="4" w:space="0" w:color="auto"/>
            </w:tcBorders>
            <w:vAlign w:val="bottom"/>
          </w:tcPr>
          <w:p w:rsidR="00162E84" w:rsidRPr="003B0C5C" w:rsidRDefault="00162E84" w:rsidP="003B0C5C">
            <w:pPr>
              <w:rPr>
                <w:rFonts w:ascii="Calibri" w:hAnsi="Calibri" w:cs="Calibri"/>
                <w:color w:val="000000"/>
                <w:szCs w:val="22"/>
                <w:lang w:val="nl-BE" w:eastAsia="nl-BE"/>
              </w:rPr>
            </w:pPr>
            <w:r w:rsidRPr="003B0C5C">
              <w:rPr>
                <w:rFonts w:ascii="Calibri" w:hAnsi="Calibri" w:cs="Calibri"/>
                <w:color w:val="000000"/>
                <w:szCs w:val="22"/>
                <w:lang w:val="nl-BE" w:eastAsia="nl-BE"/>
              </w:rPr>
              <w:t>privaat</w:t>
            </w:r>
          </w:p>
        </w:tc>
        <w:tc>
          <w:tcPr>
            <w:tcW w:w="1050" w:type="dxa"/>
            <w:tcBorders>
              <w:top w:val="nil"/>
              <w:left w:val="nil"/>
              <w:bottom w:val="single" w:sz="8" w:space="0" w:color="auto"/>
              <w:right w:val="single" w:sz="8" w:space="0" w:color="auto"/>
            </w:tcBorders>
            <w:vAlign w:val="bottom"/>
          </w:tcPr>
          <w:p w:rsidR="00162E84" w:rsidRPr="003B0C5C" w:rsidRDefault="00162E84" w:rsidP="003B0C5C">
            <w:pPr>
              <w:jc w:val="right"/>
              <w:rPr>
                <w:rFonts w:ascii="Calibri" w:hAnsi="Calibri" w:cs="Calibri"/>
                <w:color w:val="000000"/>
                <w:szCs w:val="22"/>
                <w:lang w:val="nl-BE" w:eastAsia="nl-BE"/>
              </w:rPr>
            </w:pPr>
            <w:r w:rsidRPr="003B0C5C">
              <w:rPr>
                <w:rFonts w:ascii="Calibri" w:hAnsi="Calibri" w:cs="Calibri"/>
                <w:color w:val="000000"/>
                <w:szCs w:val="22"/>
                <w:lang w:val="nl-BE" w:eastAsia="nl-BE"/>
              </w:rPr>
              <w:t>1</w:t>
            </w:r>
          </w:p>
        </w:tc>
      </w:tr>
      <w:tr w:rsidR="00162E84" w:rsidRPr="003B0C5C" w:rsidTr="00DC1547">
        <w:trPr>
          <w:trHeight w:val="300"/>
        </w:trPr>
        <w:tc>
          <w:tcPr>
            <w:tcW w:w="2840" w:type="dxa"/>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p>
        </w:tc>
        <w:tc>
          <w:tcPr>
            <w:tcW w:w="2704" w:type="dxa"/>
            <w:gridSpan w:val="2"/>
            <w:tcBorders>
              <w:top w:val="nil"/>
              <w:left w:val="nil"/>
              <w:bottom w:val="nil"/>
              <w:right w:val="nil"/>
            </w:tcBorders>
            <w:noWrap/>
            <w:vAlign w:val="bottom"/>
          </w:tcPr>
          <w:p w:rsidR="00162E84" w:rsidRPr="003B0C5C" w:rsidRDefault="00162E84" w:rsidP="003B0C5C">
            <w:pPr>
              <w:rPr>
                <w:rFonts w:ascii="Calibri" w:hAnsi="Calibri" w:cs="Calibri"/>
                <w:color w:val="000000"/>
                <w:szCs w:val="22"/>
                <w:lang w:val="nl-BE" w:eastAsia="nl-BE"/>
              </w:rPr>
            </w:pPr>
          </w:p>
        </w:tc>
        <w:tc>
          <w:tcPr>
            <w:tcW w:w="1701" w:type="dxa"/>
            <w:tcBorders>
              <w:top w:val="nil"/>
              <w:left w:val="nil"/>
              <w:bottom w:val="nil"/>
              <w:right w:val="nil"/>
            </w:tcBorders>
            <w:vAlign w:val="bottom"/>
          </w:tcPr>
          <w:p w:rsidR="00162E84" w:rsidRPr="003B0C5C" w:rsidRDefault="00162E84" w:rsidP="003B0C5C">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162E84" w:rsidRPr="003B0C5C" w:rsidRDefault="00162E84" w:rsidP="003B0C5C">
            <w:pPr>
              <w:jc w:val="right"/>
              <w:rPr>
                <w:rFonts w:ascii="Calibri" w:hAnsi="Calibri" w:cs="Calibri"/>
                <w:b/>
                <w:bCs/>
                <w:color w:val="000000"/>
                <w:szCs w:val="22"/>
                <w:lang w:val="nl-BE" w:eastAsia="nl-BE"/>
              </w:rPr>
            </w:pPr>
            <w:r w:rsidRPr="003B0C5C">
              <w:rPr>
                <w:rFonts w:ascii="Calibri" w:hAnsi="Calibri" w:cs="Calibri"/>
                <w:b/>
                <w:bCs/>
                <w:color w:val="000000"/>
                <w:szCs w:val="22"/>
                <w:lang w:val="nl-BE" w:eastAsia="nl-BE"/>
              </w:rPr>
              <w:t>20</w:t>
            </w:r>
          </w:p>
        </w:tc>
      </w:tr>
    </w:tbl>
    <w:p w:rsidR="00162E84" w:rsidRDefault="00162E84" w:rsidP="004B3EF3">
      <w:pPr>
        <w:pStyle w:val="StandaardSV"/>
      </w:pPr>
    </w:p>
    <w:p w:rsidR="00162E84" w:rsidRDefault="00162E84" w:rsidP="00AA5657">
      <w:pPr>
        <w:pStyle w:val="StandaardSV"/>
        <w:numPr>
          <w:ilvl w:val="0"/>
          <w:numId w:val="22"/>
        </w:numPr>
      </w:pPr>
    </w:p>
    <w:p w:rsidR="00162E84" w:rsidRDefault="00162E84" w:rsidP="00AA5657">
      <w:pPr>
        <w:pStyle w:val="StandaardSV"/>
      </w:pPr>
    </w:p>
    <w:tbl>
      <w:tblPr>
        <w:tblW w:w="7220" w:type="dxa"/>
        <w:tblInd w:w="413" w:type="dxa"/>
        <w:tblCellMar>
          <w:left w:w="70" w:type="dxa"/>
          <w:right w:w="70" w:type="dxa"/>
        </w:tblCellMar>
        <w:tblLook w:val="00A0"/>
      </w:tblPr>
      <w:tblGrid>
        <w:gridCol w:w="2840"/>
        <w:gridCol w:w="440"/>
        <w:gridCol w:w="1240"/>
        <w:gridCol w:w="580"/>
        <w:gridCol w:w="1060"/>
        <w:gridCol w:w="1060"/>
      </w:tblGrid>
      <w:tr w:rsidR="00162E84" w:rsidRPr="00132159" w:rsidTr="00DC1547">
        <w:trPr>
          <w:gridAfter w:val="3"/>
          <w:wAfter w:w="2700" w:type="dxa"/>
          <w:trHeight w:val="315"/>
        </w:trPr>
        <w:tc>
          <w:tcPr>
            <w:tcW w:w="2840" w:type="dxa"/>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2006</w:t>
            </w:r>
          </w:p>
        </w:tc>
        <w:tc>
          <w:tcPr>
            <w:tcW w:w="1680" w:type="dxa"/>
            <w:gridSpan w:val="2"/>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r>
      <w:tr w:rsidR="00162E84" w:rsidRPr="00132159" w:rsidTr="00DC1547">
        <w:trPr>
          <w:gridAfter w:val="3"/>
          <w:wAfter w:w="2700" w:type="dxa"/>
          <w:trHeight w:val="315"/>
        </w:trPr>
        <w:tc>
          <w:tcPr>
            <w:tcW w:w="2840" w:type="dxa"/>
            <w:tcBorders>
              <w:top w:val="single" w:sz="8" w:space="0" w:color="auto"/>
              <w:left w:val="single" w:sz="4" w:space="0" w:color="auto"/>
              <w:bottom w:val="nil"/>
              <w:right w:val="single" w:sz="4" w:space="0" w:color="auto"/>
            </w:tcBorders>
            <w:shd w:val="clear" w:color="000000" w:fill="C0C0C0"/>
            <w:noWrap/>
            <w:vAlign w:val="bottom"/>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eenheid van dienstverlening</w:t>
            </w:r>
          </w:p>
        </w:tc>
        <w:tc>
          <w:tcPr>
            <w:tcW w:w="1680" w:type="dxa"/>
            <w:gridSpan w:val="2"/>
            <w:tcBorders>
              <w:top w:val="single" w:sz="8" w:space="0" w:color="auto"/>
              <w:left w:val="nil"/>
              <w:bottom w:val="nil"/>
              <w:right w:val="single" w:sz="8" w:space="0" w:color="auto"/>
            </w:tcBorders>
            <w:shd w:val="clear" w:color="000000" w:fill="C0C0C0"/>
            <w:noWrap/>
            <w:vAlign w:val="bottom"/>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aantal inspecties</w:t>
            </w:r>
          </w:p>
        </w:tc>
      </w:tr>
      <w:tr w:rsidR="00162E84" w:rsidRPr="00132159" w:rsidTr="00DC1547">
        <w:trPr>
          <w:gridAfter w:val="3"/>
          <w:wAfter w:w="2700" w:type="dxa"/>
          <w:trHeight w:val="300"/>
        </w:trPr>
        <w:tc>
          <w:tcPr>
            <w:tcW w:w="2840" w:type="dxa"/>
            <w:tcBorders>
              <w:top w:val="single" w:sz="8" w:space="0" w:color="auto"/>
              <w:left w:val="single" w:sz="4" w:space="0" w:color="auto"/>
              <w:bottom w:val="single" w:sz="4"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ALGEMENE ZIEKENHUIZEN</w:t>
            </w:r>
          </w:p>
        </w:tc>
        <w:tc>
          <w:tcPr>
            <w:tcW w:w="1680" w:type="dxa"/>
            <w:gridSpan w:val="2"/>
            <w:tcBorders>
              <w:top w:val="single" w:sz="8" w:space="0" w:color="auto"/>
              <w:left w:val="nil"/>
              <w:bottom w:val="single" w:sz="4" w:space="0" w:color="auto"/>
              <w:right w:val="single" w:sz="8" w:space="0" w:color="auto"/>
            </w:tcBorders>
            <w:vAlign w:val="bottom"/>
          </w:tcPr>
          <w:p w:rsidR="00162E84" w:rsidRPr="00132159" w:rsidRDefault="00162E84" w:rsidP="00132159">
            <w:pPr>
              <w:jc w:val="right"/>
              <w:rPr>
                <w:rFonts w:ascii="Calibri" w:hAnsi="Calibri" w:cs="Calibri"/>
                <w:color w:val="000000"/>
                <w:szCs w:val="22"/>
                <w:lang w:val="nl-BE" w:eastAsia="nl-BE"/>
              </w:rPr>
            </w:pPr>
            <w:r w:rsidRPr="00132159">
              <w:rPr>
                <w:rFonts w:ascii="Calibri" w:hAnsi="Calibri" w:cs="Calibri"/>
                <w:color w:val="000000"/>
                <w:szCs w:val="22"/>
                <w:lang w:val="nl-BE" w:eastAsia="nl-BE"/>
              </w:rPr>
              <w:t>10</w:t>
            </w:r>
          </w:p>
        </w:tc>
      </w:tr>
      <w:tr w:rsidR="00162E84" w:rsidRPr="00132159" w:rsidTr="00DC1547">
        <w:trPr>
          <w:gridAfter w:val="3"/>
          <w:wAfter w:w="2700" w:type="dxa"/>
          <w:trHeight w:val="300"/>
        </w:trPr>
        <w:tc>
          <w:tcPr>
            <w:tcW w:w="2840" w:type="dxa"/>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680" w:type="dxa"/>
            <w:gridSpan w:val="2"/>
            <w:tcBorders>
              <w:top w:val="nil"/>
              <w:left w:val="nil"/>
              <w:bottom w:val="nil"/>
              <w:right w:val="nil"/>
            </w:tcBorders>
            <w:noWrap/>
            <w:vAlign w:val="bottom"/>
          </w:tcPr>
          <w:p w:rsidR="00162E84" w:rsidRPr="00132159" w:rsidRDefault="00162E84" w:rsidP="00132159">
            <w:pPr>
              <w:jc w:val="right"/>
              <w:rPr>
                <w:rFonts w:ascii="Calibri" w:hAnsi="Calibri" w:cs="Calibri"/>
                <w:b/>
                <w:bCs/>
                <w:color w:val="000000"/>
                <w:szCs w:val="22"/>
                <w:lang w:val="nl-BE" w:eastAsia="nl-BE"/>
              </w:rPr>
            </w:pPr>
            <w:r w:rsidRPr="00132159">
              <w:rPr>
                <w:rFonts w:ascii="Calibri" w:hAnsi="Calibri" w:cs="Calibri"/>
                <w:b/>
                <w:bCs/>
                <w:color w:val="000000"/>
                <w:szCs w:val="22"/>
                <w:lang w:val="nl-BE" w:eastAsia="nl-BE"/>
              </w:rPr>
              <w:t>10</w:t>
            </w:r>
          </w:p>
        </w:tc>
      </w:tr>
      <w:tr w:rsidR="00162E84" w:rsidRPr="00132159" w:rsidTr="00DC1547">
        <w:trPr>
          <w:trHeight w:val="315"/>
        </w:trPr>
        <w:tc>
          <w:tcPr>
            <w:tcW w:w="3280" w:type="dxa"/>
            <w:gridSpan w:val="2"/>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2007</w:t>
            </w:r>
          </w:p>
        </w:tc>
        <w:tc>
          <w:tcPr>
            <w:tcW w:w="1820" w:type="dxa"/>
            <w:gridSpan w:val="2"/>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rPr>
                <w:rFonts w:ascii="Calibri" w:hAnsi="Calibri" w:cs="Calibri"/>
                <w:color w:val="000000"/>
                <w:szCs w:val="22"/>
                <w:lang w:val="nl-BE" w:eastAsia="nl-BE"/>
              </w:rPr>
            </w:pPr>
          </w:p>
        </w:tc>
      </w:tr>
      <w:tr w:rsidR="00162E84" w:rsidRPr="00132159" w:rsidTr="00DC1547">
        <w:trPr>
          <w:trHeight w:val="615"/>
        </w:trPr>
        <w:tc>
          <w:tcPr>
            <w:tcW w:w="3280" w:type="dxa"/>
            <w:gridSpan w:val="2"/>
            <w:tcBorders>
              <w:top w:val="single" w:sz="8" w:space="0" w:color="auto"/>
              <w:left w:val="single" w:sz="4" w:space="0" w:color="auto"/>
              <w:bottom w:val="nil"/>
              <w:right w:val="single" w:sz="4" w:space="0" w:color="auto"/>
            </w:tcBorders>
            <w:shd w:val="clear" w:color="000000" w:fill="C0C0C0"/>
            <w:noWrap/>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sector</w:t>
            </w:r>
          </w:p>
        </w:tc>
        <w:tc>
          <w:tcPr>
            <w:tcW w:w="1820" w:type="dxa"/>
            <w:gridSpan w:val="2"/>
            <w:tcBorders>
              <w:top w:val="single" w:sz="8" w:space="0" w:color="auto"/>
              <w:left w:val="nil"/>
              <w:bottom w:val="nil"/>
              <w:right w:val="single" w:sz="4" w:space="0" w:color="auto"/>
            </w:tcBorders>
            <w:shd w:val="clear" w:color="000000" w:fill="C0C0C0"/>
            <w:noWrap/>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provincie</w:t>
            </w:r>
          </w:p>
        </w:tc>
        <w:tc>
          <w:tcPr>
            <w:tcW w:w="1060" w:type="dxa"/>
            <w:tcBorders>
              <w:top w:val="single" w:sz="8" w:space="0" w:color="auto"/>
              <w:left w:val="nil"/>
              <w:bottom w:val="nil"/>
              <w:right w:val="single" w:sz="4" w:space="0" w:color="auto"/>
            </w:tcBorders>
            <w:shd w:val="clear" w:color="000000" w:fill="C0C0C0"/>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juridische vorm</w:t>
            </w:r>
          </w:p>
        </w:tc>
        <w:tc>
          <w:tcPr>
            <w:tcW w:w="1060" w:type="dxa"/>
            <w:tcBorders>
              <w:top w:val="single" w:sz="8" w:space="0" w:color="auto"/>
              <w:left w:val="nil"/>
              <w:bottom w:val="nil"/>
              <w:right w:val="single" w:sz="8" w:space="0" w:color="auto"/>
            </w:tcBorders>
            <w:shd w:val="clear" w:color="000000" w:fill="C0C0C0"/>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aantal inspecties</w:t>
            </w:r>
          </w:p>
        </w:tc>
      </w:tr>
      <w:tr w:rsidR="00162E84" w:rsidRPr="00132159" w:rsidTr="00DC1547">
        <w:trPr>
          <w:trHeight w:val="300"/>
        </w:trPr>
        <w:tc>
          <w:tcPr>
            <w:tcW w:w="3280" w:type="dxa"/>
            <w:gridSpan w:val="2"/>
            <w:tcBorders>
              <w:top w:val="single" w:sz="4" w:space="0" w:color="auto"/>
              <w:left w:val="single" w:sz="4" w:space="0" w:color="auto"/>
              <w:bottom w:val="single" w:sz="4"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ALGEMENE WERKING</w:t>
            </w:r>
          </w:p>
        </w:tc>
        <w:tc>
          <w:tcPr>
            <w:tcW w:w="1820" w:type="dxa"/>
            <w:gridSpan w:val="2"/>
            <w:tcBorders>
              <w:top w:val="single" w:sz="8" w:space="0" w:color="auto"/>
              <w:left w:val="nil"/>
              <w:bottom w:val="single" w:sz="4"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Oost-Vlaanderen</w:t>
            </w:r>
          </w:p>
        </w:tc>
        <w:tc>
          <w:tcPr>
            <w:tcW w:w="1060" w:type="dxa"/>
            <w:tcBorders>
              <w:top w:val="single" w:sz="8" w:space="0" w:color="auto"/>
              <w:left w:val="nil"/>
              <w:bottom w:val="single" w:sz="4"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openbaar</w:t>
            </w:r>
          </w:p>
        </w:tc>
        <w:tc>
          <w:tcPr>
            <w:tcW w:w="1060" w:type="dxa"/>
            <w:tcBorders>
              <w:top w:val="single" w:sz="8" w:space="0" w:color="auto"/>
              <w:left w:val="nil"/>
              <w:bottom w:val="single" w:sz="4" w:space="0" w:color="auto"/>
              <w:right w:val="single" w:sz="8" w:space="0" w:color="auto"/>
            </w:tcBorders>
            <w:vAlign w:val="bottom"/>
          </w:tcPr>
          <w:p w:rsidR="00162E84" w:rsidRPr="00132159" w:rsidRDefault="00162E84" w:rsidP="00132159">
            <w:pPr>
              <w:jc w:val="right"/>
              <w:rPr>
                <w:rFonts w:ascii="Calibri" w:hAnsi="Calibri" w:cs="Calibri"/>
                <w:color w:val="000000"/>
                <w:szCs w:val="22"/>
                <w:lang w:val="nl-BE" w:eastAsia="nl-BE"/>
              </w:rPr>
            </w:pPr>
            <w:r w:rsidRPr="00132159">
              <w:rPr>
                <w:rFonts w:ascii="Calibri" w:hAnsi="Calibri" w:cs="Calibri"/>
                <w:color w:val="000000"/>
                <w:szCs w:val="22"/>
                <w:lang w:val="nl-BE" w:eastAsia="nl-BE"/>
              </w:rPr>
              <w:t>1</w:t>
            </w:r>
          </w:p>
        </w:tc>
      </w:tr>
      <w:tr w:rsidR="00162E84" w:rsidRPr="00132159" w:rsidTr="00DC1547">
        <w:trPr>
          <w:trHeight w:val="300"/>
        </w:trPr>
        <w:tc>
          <w:tcPr>
            <w:tcW w:w="3280" w:type="dxa"/>
            <w:gridSpan w:val="2"/>
            <w:tcBorders>
              <w:top w:val="nil"/>
              <w:left w:val="single" w:sz="4" w:space="0" w:color="auto"/>
              <w:bottom w:val="single" w:sz="4"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ALGEMENE WERKING</w:t>
            </w:r>
          </w:p>
        </w:tc>
        <w:tc>
          <w:tcPr>
            <w:tcW w:w="1820" w:type="dxa"/>
            <w:gridSpan w:val="2"/>
            <w:tcBorders>
              <w:top w:val="nil"/>
              <w:left w:val="nil"/>
              <w:bottom w:val="single" w:sz="4"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Vlaams-Brabant</w:t>
            </w:r>
          </w:p>
        </w:tc>
        <w:tc>
          <w:tcPr>
            <w:tcW w:w="1060" w:type="dxa"/>
            <w:tcBorders>
              <w:top w:val="nil"/>
              <w:left w:val="nil"/>
              <w:bottom w:val="single" w:sz="4"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privaat</w:t>
            </w:r>
          </w:p>
        </w:tc>
        <w:tc>
          <w:tcPr>
            <w:tcW w:w="1060" w:type="dxa"/>
            <w:tcBorders>
              <w:top w:val="nil"/>
              <w:left w:val="nil"/>
              <w:bottom w:val="single" w:sz="4" w:space="0" w:color="auto"/>
              <w:right w:val="single" w:sz="8" w:space="0" w:color="auto"/>
            </w:tcBorders>
            <w:vAlign w:val="bottom"/>
          </w:tcPr>
          <w:p w:rsidR="00162E84" w:rsidRPr="00132159" w:rsidRDefault="00162E84" w:rsidP="00132159">
            <w:pPr>
              <w:jc w:val="right"/>
              <w:rPr>
                <w:rFonts w:ascii="Calibri" w:hAnsi="Calibri" w:cs="Calibri"/>
                <w:color w:val="000000"/>
                <w:szCs w:val="22"/>
                <w:lang w:val="nl-BE" w:eastAsia="nl-BE"/>
              </w:rPr>
            </w:pPr>
            <w:r w:rsidRPr="00132159">
              <w:rPr>
                <w:rFonts w:ascii="Calibri" w:hAnsi="Calibri" w:cs="Calibri"/>
                <w:color w:val="000000"/>
                <w:szCs w:val="22"/>
                <w:lang w:val="nl-BE" w:eastAsia="nl-BE"/>
              </w:rPr>
              <w:t>1</w:t>
            </w:r>
          </w:p>
        </w:tc>
      </w:tr>
      <w:tr w:rsidR="00162E84" w:rsidRPr="00132159" w:rsidTr="00DC1547">
        <w:trPr>
          <w:trHeight w:val="315"/>
        </w:trPr>
        <w:tc>
          <w:tcPr>
            <w:tcW w:w="3280" w:type="dxa"/>
            <w:gridSpan w:val="2"/>
            <w:tcBorders>
              <w:top w:val="nil"/>
              <w:left w:val="single" w:sz="4" w:space="0" w:color="auto"/>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ZOPR ONCOLOGIE</w:t>
            </w:r>
          </w:p>
        </w:tc>
        <w:tc>
          <w:tcPr>
            <w:tcW w:w="1820" w:type="dxa"/>
            <w:gridSpan w:val="2"/>
            <w:tcBorders>
              <w:top w:val="nil"/>
              <w:left w:val="nil"/>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Antwerpen</w:t>
            </w:r>
          </w:p>
        </w:tc>
        <w:tc>
          <w:tcPr>
            <w:tcW w:w="1060" w:type="dxa"/>
            <w:tcBorders>
              <w:top w:val="nil"/>
              <w:left w:val="nil"/>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privaat</w:t>
            </w:r>
          </w:p>
        </w:tc>
        <w:tc>
          <w:tcPr>
            <w:tcW w:w="1060" w:type="dxa"/>
            <w:tcBorders>
              <w:top w:val="nil"/>
              <w:left w:val="nil"/>
              <w:bottom w:val="single" w:sz="8" w:space="0" w:color="auto"/>
              <w:right w:val="single" w:sz="8" w:space="0" w:color="auto"/>
            </w:tcBorders>
            <w:vAlign w:val="bottom"/>
          </w:tcPr>
          <w:p w:rsidR="00162E84" w:rsidRPr="00132159" w:rsidRDefault="00162E84" w:rsidP="00132159">
            <w:pPr>
              <w:jc w:val="right"/>
              <w:rPr>
                <w:rFonts w:ascii="Calibri" w:hAnsi="Calibri" w:cs="Calibri"/>
                <w:color w:val="000000"/>
                <w:szCs w:val="22"/>
                <w:lang w:val="nl-BE" w:eastAsia="nl-BE"/>
              </w:rPr>
            </w:pPr>
            <w:r w:rsidRPr="00132159">
              <w:rPr>
                <w:rFonts w:ascii="Calibri" w:hAnsi="Calibri" w:cs="Calibri"/>
                <w:color w:val="000000"/>
                <w:szCs w:val="22"/>
                <w:lang w:val="nl-BE" w:eastAsia="nl-BE"/>
              </w:rPr>
              <w:t>1</w:t>
            </w:r>
          </w:p>
        </w:tc>
      </w:tr>
      <w:tr w:rsidR="00162E84" w:rsidRPr="00132159" w:rsidTr="00DC1547">
        <w:trPr>
          <w:trHeight w:val="300"/>
        </w:trPr>
        <w:tc>
          <w:tcPr>
            <w:tcW w:w="3280" w:type="dxa"/>
            <w:gridSpan w:val="2"/>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820" w:type="dxa"/>
            <w:gridSpan w:val="2"/>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jc w:val="right"/>
              <w:rPr>
                <w:rFonts w:ascii="Calibri" w:hAnsi="Calibri" w:cs="Calibri"/>
                <w:b/>
                <w:bCs/>
                <w:color w:val="000000"/>
                <w:szCs w:val="22"/>
                <w:lang w:val="nl-BE" w:eastAsia="nl-BE"/>
              </w:rPr>
            </w:pPr>
            <w:r w:rsidRPr="00132159">
              <w:rPr>
                <w:rFonts w:ascii="Calibri" w:hAnsi="Calibri" w:cs="Calibri"/>
                <w:b/>
                <w:bCs/>
                <w:color w:val="000000"/>
                <w:szCs w:val="22"/>
                <w:lang w:val="nl-BE" w:eastAsia="nl-BE"/>
              </w:rPr>
              <w:t>3</w:t>
            </w:r>
          </w:p>
        </w:tc>
      </w:tr>
      <w:tr w:rsidR="00162E84" w:rsidRPr="00132159" w:rsidTr="00DC1547">
        <w:trPr>
          <w:trHeight w:val="315"/>
        </w:trPr>
        <w:tc>
          <w:tcPr>
            <w:tcW w:w="3280" w:type="dxa"/>
            <w:gridSpan w:val="2"/>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2008</w:t>
            </w:r>
          </w:p>
        </w:tc>
        <w:tc>
          <w:tcPr>
            <w:tcW w:w="1820" w:type="dxa"/>
            <w:gridSpan w:val="2"/>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rPr>
                <w:rFonts w:ascii="Calibri" w:hAnsi="Calibri" w:cs="Calibri"/>
                <w:color w:val="000000"/>
                <w:szCs w:val="22"/>
                <w:lang w:val="nl-BE" w:eastAsia="nl-BE"/>
              </w:rPr>
            </w:pPr>
          </w:p>
        </w:tc>
      </w:tr>
      <w:tr w:rsidR="00162E84" w:rsidRPr="00132159" w:rsidTr="00DC1547">
        <w:trPr>
          <w:trHeight w:val="615"/>
        </w:trPr>
        <w:tc>
          <w:tcPr>
            <w:tcW w:w="3280" w:type="dxa"/>
            <w:gridSpan w:val="2"/>
            <w:tcBorders>
              <w:top w:val="single" w:sz="8" w:space="0" w:color="auto"/>
              <w:left w:val="single" w:sz="4" w:space="0" w:color="auto"/>
              <w:bottom w:val="nil"/>
              <w:right w:val="single" w:sz="4" w:space="0" w:color="auto"/>
            </w:tcBorders>
            <w:shd w:val="clear" w:color="000000" w:fill="C0C0C0"/>
            <w:noWrap/>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sector</w:t>
            </w:r>
          </w:p>
        </w:tc>
        <w:tc>
          <w:tcPr>
            <w:tcW w:w="1820" w:type="dxa"/>
            <w:gridSpan w:val="2"/>
            <w:tcBorders>
              <w:top w:val="single" w:sz="8" w:space="0" w:color="auto"/>
              <w:left w:val="nil"/>
              <w:bottom w:val="nil"/>
              <w:right w:val="single" w:sz="4" w:space="0" w:color="auto"/>
            </w:tcBorders>
            <w:shd w:val="clear" w:color="000000" w:fill="C0C0C0"/>
            <w:noWrap/>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provincie</w:t>
            </w:r>
          </w:p>
        </w:tc>
        <w:tc>
          <w:tcPr>
            <w:tcW w:w="1060" w:type="dxa"/>
            <w:tcBorders>
              <w:top w:val="single" w:sz="8" w:space="0" w:color="auto"/>
              <w:left w:val="nil"/>
              <w:bottom w:val="nil"/>
              <w:right w:val="single" w:sz="4" w:space="0" w:color="auto"/>
            </w:tcBorders>
            <w:shd w:val="clear" w:color="000000" w:fill="C0C0C0"/>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juridische vorm</w:t>
            </w:r>
          </w:p>
        </w:tc>
        <w:tc>
          <w:tcPr>
            <w:tcW w:w="1060" w:type="dxa"/>
            <w:tcBorders>
              <w:top w:val="single" w:sz="8" w:space="0" w:color="auto"/>
              <w:left w:val="nil"/>
              <w:bottom w:val="nil"/>
              <w:right w:val="single" w:sz="8" w:space="0" w:color="auto"/>
            </w:tcBorders>
            <w:shd w:val="clear" w:color="000000" w:fill="C0C0C0"/>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aantal inspecties</w:t>
            </w:r>
          </w:p>
        </w:tc>
      </w:tr>
      <w:tr w:rsidR="00162E84" w:rsidRPr="00132159" w:rsidTr="00DC1547">
        <w:trPr>
          <w:trHeight w:val="315"/>
        </w:trPr>
        <w:tc>
          <w:tcPr>
            <w:tcW w:w="3280" w:type="dxa"/>
            <w:gridSpan w:val="2"/>
            <w:tcBorders>
              <w:top w:val="single" w:sz="8" w:space="0" w:color="auto"/>
              <w:left w:val="single" w:sz="4" w:space="0" w:color="auto"/>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ZOPR ONCOLOGIE</w:t>
            </w:r>
          </w:p>
        </w:tc>
        <w:tc>
          <w:tcPr>
            <w:tcW w:w="1820" w:type="dxa"/>
            <w:gridSpan w:val="2"/>
            <w:tcBorders>
              <w:top w:val="single" w:sz="8" w:space="0" w:color="auto"/>
              <w:left w:val="nil"/>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West-Vlaanderen</w:t>
            </w:r>
          </w:p>
        </w:tc>
        <w:tc>
          <w:tcPr>
            <w:tcW w:w="1060" w:type="dxa"/>
            <w:tcBorders>
              <w:top w:val="single" w:sz="8" w:space="0" w:color="auto"/>
              <w:left w:val="nil"/>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privaat</w:t>
            </w:r>
          </w:p>
        </w:tc>
        <w:tc>
          <w:tcPr>
            <w:tcW w:w="1060" w:type="dxa"/>
            <w:tcBorders>
              <w:top w:val="single" w:sz="8" w:space="0" w:color="auto"/>
              <w:left w:val="nil"/>
              <w:bottom w:val="single" w:sz="8" w:space="0" w:color="auto"/>
              <w:right w:val="single" w:sz="8" w:space="0" w:color="auto"/>
            </w:tcBorders>
            <w:vAlign w:val="bottom"/>
          </w:tcPr>
          <w:p w:rsidR="00162E84" w:rsidRPr="00132159" w:rsidRDefault="00162E84" w:rsidP="00132159">
            <w:pPr>
              <w:jc w:val="right"/>
              <w:rPr>
                <w:rFonts w:ascii="Calibri" w:hAnsi="Calibri" w:cs="Calibri"/>
                <w:color w:val="000000"/>
                <w:szCs w:val="22"/>
                <w:lang w:val="nl-BE" w:eastAsia="nl-BE"/>
              </w:rPr>
            </w:pPr>
            <w:r w:rsidRPr="00132159">
              <w:rPr>
                <w:rFonts w:ascii="Calibri" w:hAnsi="Calibri" w:cs="Calibri"/>
                <w:color w:val="000000"/>
                <w:szCs w:val="22"/>
                <w:lang w:val="nl-BE" w:eastAsia="nl-BE"/>
              </w:rPr>
              <w:t>1</w:t>
            </w:r>
          </w:p>
        </w:tc>
      </w:tr>
      <w:tr w:rsidR="00162E84" w:rsidRPr="00132159" w:rsidTr="00DC1547">
        <w:trPr>
          <w:trHeight w:val="300"/>
        </w:trPr>
        <w:tc>
          <w:tcPr>
            <w:tcW w:w="3280" w:type="dxa"/>
            <w:gridSpan w:val="2"/>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820" w:type="dxa"/>
            <w:gridSpan w:val="2"/>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jc w:val="right"/>
              <w:rPr>
                <w:rFonts w:ascii="Calibri" w:hAnsi="Calibri" w:cs="Calibri"/>
                <w:b/>
                <w:bCs/>
                <w:color w:val="000000"/>
                <w:szCs w:val="22"/>
                <w:lang w:val="nl-BE" w:eastAsia="nl-BE"/>
              </w:rPr>
            </w:pPr>
            <w:r w:rsidRPr="00132159">
              <w:rPr>
                <w:rFonts w:ascii="Calibri" w:hAnsi="Calibri" w:cs="Calibri"/>
                <w:b/>
                <w:bCs/>
                <w:color w:val="000000"/>
                <w:szCs w:val="22"/>
                <w:lang w:val="nl-BE" w:eastAsia="nl-BE"/>
              </w:rPr>
              <w:t>1</w:t>
            </w:r>
          </w:p>
        </w:tc>
      </w:tr>
    </w:tbl>
    <w:p w:rsidR="00162E84" w:rsidRDefault="00162E84">
      <w:r>
        <w:br w:type="page"/>
      </w:r>
    </w:p>
    <w:tbl>
      <w:tblPr>
        <w:tblW w:w="7220" w:type="dxa"/>
        <w:tblInd w:w="413" w:type="dxa"/>
        <w:tblCellMar>
          <w:left w:w="70" w:type="dxa"/>
          <w:right w:w="70" w:type="dxa"/>
        </w:tblCellMar>
        <w:tblLook w:val="00A0"/>
      </w:tblPr>
      <w:tblGrid>
        <w:gridCol w:w="3280"/>
        <w:gridCol w:w="1820"/>
        <w:gridCol w:w="1060"/>
        <w:gridCol w:w="1060"/>
      </w:tblGrid>
      <w:tr w:rsidR="00162E84" w:rsidRPr="00132159" w:rsidTr="00DC1547">
        <w:trPr>
          <w:trHeight w:val="315"/>
        </w:trPr>
        <w:tc>
          <w:tcPr>
            <w:tcW w:w="3280" w:type="dxa"/>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2009</w:t>
            </w:r>
          </w:p>
        </w:tc>
        <w:tc>
          <w:tcPr>
            <w:tcW w:w="1820" w:type="dxa"/>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rPr>
                <w:rFonts w:ascii="Calibri" w:hAnsi="Calibri" w:cs="Calibri"/>
                <w:color w:val="000000"/>
                <w:szCs w:val="22"/>
                <w:lang w:val="nl-BE" w:eastAsia="nl-BE"/>
              </w:rPr>
            </w:pPr>
          </w:p>
        </w:tc>
      </w:tr>
      <w:tr w:rsidR="00162E84" w:rsidRPr="00132159" w:rsidTr="00DC1547">
        <w:trPr>
          <w:trHeight w:val="600"/>
        </w:trPr>
        <w:tc>
          <w:tcPr>
            <w:tcW w:w="3280" w:type="dxa"/>
            <w:tcBorders>
              <w:top w:val="single" w:sz="8" w:space="0" w:color="auto"/>
              <w:left w:val="single" w:sz="4" w:space="0" w:color="auto"/>
              <w:bottom w:val="nil"/>
              <w:right w:val="single" w:sz="4" w:space="0" w:color="auto"/>
            </w:tcBorders>
            <w:shd w:val="clear" w:color="000000" w:fill="C0C0C0"/>
            <w:noWrap/>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sector</w:t>
            </w:r>
          </w:p>
        </w:tc>
        <w:tc>
          <w:tcPr>
            <w:tcW w:w="1820" w:type="dxa"/>
            <w:tcBorders>
              <w:top w:val="single" w:sz="8" w:space="0" w:color="auto"/>
              <w:left w:val="nil"/>
              <w:bottom w:val="nil"/>
              <w:right w:val="single" w:sz="4" w:space="0" w:color="auto"/>
            </w:tcBorders>
            <w:shd w:val="clear" w:color="000000" w:fill="C0C0C0"/>
            <w:noWrap/>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provincie</w:t>
            </w:r>
          </w:p>
        </w:tc>
        <w:tc>
          <w:tcPr>
            <w:tcW w:w="1060" w:type="dxa"/>
            <w:tcBorders>
              <w:top w:val="single" w:sz="8" w:space="0" w:color="auto"/>
              <w:left w:val="nil"/>
              <w:bottom w:val="nil"/>
              <w:right w:val="single" w:sz="4" w:space="0" w:color="auto"/>
            </w:tcBorders>
            <w:shd w:val="clear" w:color="000000" w:fill="C0C0C0"/>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juridische vorm</w:t>
            </w:r>
          </w:p>
        </w:tc>
        <w:tc>
          <w:tcPr>
            <w:tcW w:w="1060" w:type="dxa"/>
            <w:tcBorders>
              <w:top w:val="single" w:sz="8" w:space="0" w:color="auto"/>
              <w:left w:val="nil"/>
              <w:bottom w:val="nil"/>
              <w:right w:val="single" w:sz="8" w:space="0" w:color="auto"/>
            </w:tcBorders>
            <w:shd w:val="clear" w:color="000000" w:fill="C0C0C0"/>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aantal inspecties</w:t>
            </w:r>
          </w:p>
        </w:tc>
      </w:tr>
      <w:tr w:rsidR="00162E84" w:rsidRPr="00132159" w:rsidTr="00DC1547">
        <w:trPr>
          <w:trHeight w:val="315"/>
        </w:trPr>
        <w:tc>
          <w:tcPr>
            <w:tcW w:w="3280" w:type="dxa"/>
            <w:tcBorders>
              <w:top w:val="single" w:sz="8" w:space="0" w:color="auto"/>
              <w:left w:val="single" w:sz="4" w:space="0" w:color="auto"/>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ALGEMENE WERKING</w:t>
            </w:r>
          </w:p>
        </w:tc>
        <w:tc>
          <w:tcPr>
            <w:tcW w:w="1820" w:type="dxa"/>
            <w:tcBorders>
              <w:top w:val="single" w:sz="8" w:space="0" w:color="auto"/>
              <w:left w:val="nil"/>
              <w:bottom w:val="single" w:sz="4"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Oost-Vlaanderen</w:t>
            </w:r>
          </w:p>
        </w:tc>
        <w:tc>
          <w:tcPr>
            <w:tcW w:w="1060" w:type="dxa"/>
            <w:tcBorders>
              <w:top w:val="single" w:sz="8" w:space="0" w:color="auto"/>
              <w:left w:val="nil"/>
              <w:bottom w:val="single" w:sz="4"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privaat</w:t>
            </w:r>
          </w:p>
        </w:tc>
        <w:tc>
          <w:tcPr>
            <w:tcW w:w="1060" w:type="dxa"/>
            <w:tcBorders>
              <w:top w:val="single" w:sz="8" w:space="0" w:color="auto"/>
              <w:left w:val="nil"/>
              <w:bottom w:val="single" w:sz="4" w:space="0" w:color="auto"/>
              <w:right w:val="single" w:sz="8" w:space="0" w:color="auto"/>
            </w:tcBorders>
            <w:vAlign w:val="bottom"/>
          </w:tcPr>
          <w:p w:rsidR="00162E84" w:rsidRPr="00132159" w:rsidRDefault="00162E84" w:rsidP="00132159">
            <w:pPr>
              <w:jc w:val="right"/>
              <w:rPr>
                <w:rFonts w:ascii="Calibri" w:hAnsi="Calibri" w:cs="Calibri"/>
                <w:color w:val="000000"/>
                <w:szCs w:val="22"/>
                <w:lang w:val="nl-BE" w:eastAsia="nl-BE"/>
              </w:rPr>
            </w:pPr>
            <w:r w:rsidRPr="00132159">
              <w:rPr>
                <w:rFonts w:ascii="Calibri" w:hAnsi="Calibri" w:cs="Calibri"/>
                <w:color w:val="000000"/>
                <w:szCs w:val="22"/>
                <w:lang w:val="nl-BE" w:eastAsia="nl-BE"/>
              </w:rPr>
              <w:t>1</w:t>
            </w:r>
          </w:p>
        </w:tc>
      </w:tr>
      <w:tr w:rsidR="00162E84" w:rsidRPr="00132159" w:rsidTr="00DC1547">
        <w:trPr>
          <w:trHeight w:val="300"/>
        </w:trPr>
        <w:tc>
          <w:tcPr>
            <w:tcW w:w="3280" w:type="dxa"/>
            <w:tcBorders>
              <w:top w:val="single" w:sz="4" w:space="0" w:color="auto"/>
              <w:left w:val="single" w:sz="4" w:space="0" w:color="auto"/>
              <w:bottom w:val="single" w:sz="4"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DIENST E (KINDERGENEESKUNDE)</w:t>
            </w:r>
          </w:p>
        </w:tc>
        <w:tc>
          <w:tcPr>
            <w:tcW w:w="1820" w:type="dxa"/>
            <w:tcBorders>
              <w:top w:val="nil"/>
              <w:left w:val="nil"/>
              <w:bottom w:val="single" w:sz="4"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West-Vlaanderen</w:t>
            </w:r>
          </w:p>
        </w:tc>
        <w:tc>
          <w:tcPr>
            <w:tcW w:w="1060" w:type="dxa"/>
            <w:tcBorders>
              <w:top w:val="nil"/>
              <w:left w:val="nil"/>
              <w:bottom w:val="single" w:sz="4"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privaat</w:t>
            </w:r>
          </w:p>
        </w:tc>
        <w:tc>
          <w:tcPr>
            <w:tcW w:w="1060" w:type="dxa"/>
            <w:tcBorders>
              <w:top w:val="nil"/>
              <w:left w:val="nil"/>
              <w:bottom w:val="single" w:sz="4" w:space="0" w:color="auto"/>
              <w:right w:val="single" w:sz="8" w:space="0" w:color="auto"/>
            </w:tcBorders>
            <w:vAlign w:val="bottom"/>
          </w:tcPr>
          <w:p w:rsidR="00162E84" w:rsidRPr="00132159" w:rsidRDefault="00162E84" w:rsidP="00132159">
            <w:pPr>
              <w:jc w:val="right"/>
              <w:rPr>
                <w:rFonts w:ascii="Calibri" w:hAnsi="Calibri" w:cs="Calibri"/>
                <w:color w:val="000000"/>
                <w:szCs w:val="22"/>
                <w:lang w:val="nl-BE" w:eastAsia="nl-BE"/>
              </w:rPr>
            </w:pPr>
            <w:r w:rsidRPr="00132159">
              <w:rPr>
                <w:rFonts w:ascii="Calibri" w:hAnsi="Calibri" w:cs="Calibri"/>
                <w:color w:val="000000"/>
                <w:szCs w:val="22"/>
                <w:lang w:val="nl-BE" w:eastAsia="nl-BE"/>
              </w:rPr>
              <w:t>1</w:t>
            </w:r>
          </w:p>
        </w:tc>
      </w:tr>
      <w:tr w:rsidR="00162E84" w:rsidRPr="00132159" w:rsidTr="00DC1547">
        <w:trPr>
          <w:trHeight w:val="315"/>
        </w:trPr>
        <w:tc>
          <w:tcPr>
            <w:tcW w:w="3280" w:type="dxa"/>
            <w:tcBorders>
              <w:top w:val="nil"/>
              <w:left w:val="single" w:sz="4" w:space="0" w:color="auto"/>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MTD RADIOTHERAPIEDIENST</w:t>
            </w:r>
          </w:p>
        </w:tc>
        <w:tc>
          <w:tcPr>
            <w:tcW w:w="1820" w:type="dxa"/>
            <w:tcBorders>
              <w:top w:val="nil"/>
              <w:left w:val="nil"/>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Oost-Vlaanderen</w:t>
            </w:r>
          </w:p>
        </w:tc>
        <w:tc>
          <w:tcPr>
            <w:tcW w:w="1060" w:type="dxa"/>
            <w:tcBorders>
              <w:top w:val="nil"/>
              <w:left w:val="nil"/>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openbaar</w:t>
            </w:r>
          </w:p>
        </w:tc>
        <w:tc>
          <w:tcPr>
            <w:tcW w:w="1060" w:type="dxa"/>
            <w:tcBorders>
              <w:top w:val="nil"/>
              <w:left w:val="nil"/>
              <w:bottom w:val="single" w:sz="8" w:space="0" w:color="auto"/>
              <w:right w:val="single" w:sz="8" w:space="0" w:color="auto"/>
            </w:tcBorders>
            <w:vAlign w:val="bottom"/>
          </w:tcPr>
          <w:p w:rsidR="00162E84" w:rsidRPr="00132159" w:rsidRDefault="00162E84" w:rsidP="00132159">
            <w:pPr>
              <w:jc w:val="right"/>
              <w:rPr>
                <w:rFonts w:ascii="Calibri" w:hAnsi="Calibri" w:cs="Calibri"/>
                <w:color w:val="000000"/>
                <w:szCs w:val="22"/>
                <w:lang w:val="nl-BE" w:eastAsia="nl-BE"/>
              </w:rPr>
            </w:pPr>
            <w:r w:rsidRPr="00132159">
              <w:rPr>
                <w:rFonts w:ascii="Calibri" w:hAnsi="Calibri" w:cs="Calibri"/>
                <w:color w:val="000000"/>
                <w:szCs w:val="22"/>
                <w:lang w:val="nl-BE" w:eastAsia="nl-BE"/>
              </w:rPr>
              <w:t>1</w:t>
            </w:r>
          </w:p>
        </w:tc>
      </w:tr>
      <w:tr w:rsidR="00162E84" w:rsidRPr="00132159" w:rsidTr="00DC1547">
        <w:trPr>
          <w:trHeight w:val="300"/>
        </w:trPr>
        <w:tc>
          <w:tcPr>
            <w:tcW w:w="3280" w:type="dxa"/>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820" w:type="dxa"/>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jc w:val="right"/>
              <w:rPr>
                <w:rFonts w:ascii="Calibri" w:hAnsi="Calibri" w:cs="Calibri"/>
                <w:b/>
                <w:bCs/>
                <w:color w:val="000000"/>
                <w:szCs w:val="22"/>
                <w:lang w:val="nl-BE" w:eastAsia="nl-BE"/>
              </w:rPr>
            </w:pPr>
            <w:r w:rsidRPr="00132159">
              <w:rPr>
                <w:rFonts w:ascii="Calibri" w:hAnsi="Calibri" w:cs="Calibri"/>
                <w:b/>
                <w:bCs/>
                <w:color w:val="000000"/>
                <w:szCs w:val="22"/>
                <w:lang w:val="nl-BE" w:eastAsia="nl-BE"/>
              </w:rPr>
              <w:t>3</w:t>
            </w:r>
          </w:p>
        </w:tc>
      </w:tr>
      <w:tr w:rsidR="00162E84" w:rsidRPr="00132159" w:rsidTr="00DC1547">
        <w:trPr>
          <w:trHeight w:val="315"/>
        </w:trPr>
        <w:tc>
          <w:tcPr>
            <w:tcW w:w="3280" w:type="dxa"/>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2010</w:t>
            </w:r>
          </w:p>
        </w:tc>
        <w:tc>
          <w:tcPr>
            <w:tcW w:w="1820" w:type="dxa"/>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rPr>
                <w:rFonts w:ascii="Calibri" w:hAnsi="Calibri" w:cs="Calibri"/>
                <w:color w:val="000000"/>
                <w:szCs w:val="22"/>
                <w:lang w:val="nl-BE" w:eastAsia="nl-BE"/>
              </w:rPr>
            </w:pPr>
          </w:p>
        </w:tc>
      </w:tr>
      <w:tr w:rsidR="00162E84" w:rsidRPr="00132159" w:rsidTr="00DC1547">
        <w:trPr>
          <w:trHeight w:val="615"/>
        </w:trPr>
        <w:tc>
          <w:tcPr>
            <w:tcW w:w="3280" w:type="dxa"/>
            <w:tcBorders>
              <w:top w:val="single" w:sz="8" w:space="0" w:color="auto"/>
              <w:left w:val="single" w:sz="4" w:space="0" w:color="auto"/>
              <w:bottom w:val="nil"/>
              <w:right w:val="single" w:sz="4" w:space="0" w:color="auto"/>
            </w:tcBorders>
            <w:shd w:val="clear" w:color="000000" w:fill="C0C0C0"/>
            <w:noWrap/>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sector</w:t>
            </w:r>
          </w:p>
        </w:tc>
        <w:tc>
          <w:tcPr>
            <w:tcW w:w="1820" w:type="dxa"/>
            <w:tcBorders>
              <w:top w:val="single" w:sz="8" w:space="0" w:color="auto"/>
              <w:left w:val="nil"/>
              <w:bottom w:val="nil"/>
              <w:right w:val="single" w:sz="4" w:space="0" w:color="auto"/>
            </w:tcBorders>
            <w:shd w:val="clear" w:color="000000" w:fill="C0C0C0"/>
            <w:noWrap/>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provincie</w:t>
            </w:r>
          </w:p>
        </w:tc>
        <w:tc>
          <w:tcPr>
            <w:tcW w:w="1060" w:type="dxa"/>
            <w:tcBorders>
              <w:top w:val="single" w:sz="8" w:space="0" w:color="auto"/>
              <w:left w:val="nil"/>
              <w:bottom w:val="nil"/>
              <w:right w:val="single" w:sz="4" w:space="0" w:color="auto"/>
            </w:tcBorders>
            <w:shd w:val="clear" w:color="000000" w:fill="C0C0C0"/>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juridische vorm</w:t>
            </w:r>
          </w:p>
        </w:tc>
        <w:tc>
          <w:tcPr>
            <w:tcW w:w="1060" w:type="dxa"/>
            <w:tcBorders>
              <w:top w:val="single" w:sz="8" w:space="0" w:color="auto"/>
              <w:left w:val="nil"/>
              <w:bottom w:val="nil"/>
              <w:right w:val="single" w:sz="8" w:space="0" w:color="auto"/>
            </w:tcBorders>
            <w:shd w:val="clear" w:color="000000" w:fill="C0C0C0"/>
            <w:vAlign w:val="center"/>
          </w:tcPr>
          <w:p w:rsidR="00162E84" w:rsidRPr="00132159" w:rsidRDefault="00162E84" w:rsidP="00132159">
            <w:pPr>
              <w:jc w:val="center"/>
              <w:rPr>
                <w:rFonts w:ascii="Calibri" w:hAnsi="Calibri" w:cs="Calibri"/>
                <w:b/>
                <w:bCs/>
                <w:color w:val="000000"/>
                <w:szCs w:val="22"/>
                <w:lang w:val="nl-BE" w:eastAsia="nl-BE"/>
              </w:rPr>
            </w:pPr>
            <w:r w:rsidRPr="00132159">
              <w:rPr>
                <w:rFonts w:ascii="Calibri" w:hAnsi="Calibri" w:cs="Calibri"/>
                <w:b/>
                <w:bCs/>
                <w:color w:val="000000"/>
                <w:szCs w:val="22"/>
                <w:lang w:val="nl-BE" w:eastAsia="nl-BE"/>
              </w:rPr>
              <w:t>aantal inspecties</w:t>
            </w:r>
          </w:p>
        </w:tc>
      </w:tr>
      <w:tr w:rsidR="00162E84" w:rsidRPr="00132159" w:rsidTr="00DC1547">
        <w:trPr>
          <w:trHeight w:val="315"/>
        </w:trPr>
        <w:tc>
          <w:tcPr>
            <w:tcW w:w="3280" w:type="dxa"/>
            <w:tcBorders>
              <w:top w:val="single" w:sz="8" w:space="0" w:color="auto"/>
              <w:left w:val="single" w:sz="4" w:space="0" w:color="auto"/>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ALGEMENE WERKING</w:t>
            </w:r>
          </w:p>
        </w:tc>
        <w:tc>
          <w:tcPr>
            <w:tcW w:w="1820" w:type="dxa"/>
            <w:tcBorders>
              <w:top w:val="single" w:sz="8" w:space="0" w:color="auto"/>
              <w:left w:val="nil"/>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Antwerpen</w:t>
            </w:r>
          </w:p>
        </w:tc>
        <w:tc>
          <w:tcPr>
            <w:tcW w:w="1060" w:type="dxa"/>
            <w:tcBorders>
              <w:top w:val="single" w:sz="8" w:space="0" w:color="auto"/>
              <w:left w:val="nil"/>
              <w:bottom w:val="single" w:sz="8" w:space="0" w:color="auto"/>
              <w:right w:val="single" w:sz="4" w:space="0" w:color="auto"/>
            </w:tcBorders>
            <w:vAlign w:val="bottom"/>
          </w:tcPr>
          <w:p w:rsidR="00162E84" w:rsidRPr="00132159" w:rsidRDefault="00162E84" w:rsidP="00132159">
            <w:pPr>
              <w:rPr>
                <w:rFonts w:ascii="Calibri" w:hAnsi="Calibri" w:cs="Calibri"/>
                <w:color w:val="000000"/>
                <w:szCs w:val="22"/>
                <w:lang w:val="nl-BE" w:eastAsia="nl-BE"/>
              </w:rPr>
            </w:pPr>
            <w:r w:rsidRPr="00132159">
              <w:rPr>
                <w:rFonts w:ascii="Calibri" w:hAnsi="Calibri" w:cs="Calibri"/>
                <w:color w:val="000000"/>
                <w:szCs w:val="22"/>
                <w:lang w:val="nl-BE" w:eastAsia="nl-BE"/>
              </w:rPr>
              <w:t>privaat</w:t>
            </w:r>
          </w:p>
        </w:tc>
        <w:tc>
          <w:tcPr>
            <w:tcW w:w="1060" w:type="dxa"/>
            <w:tcBorders>
              <w:top w:val="single" w:sz="8" w:space="0" w:color="auto"/>
              <w:left w:val="nil"/>
              <w:bottom w:val="single" w:sz="8" w:space="0" w:color="auto"/>
              <w:right w:val="single" w:sz="8" w:space="0" w:color="auto"/>
            </w:tcBorders>
            <w:vAlign w:val="bottom"/>
          </w:tcPr>
          <w:p w:rsidR="00162E84" w:rsidRPr="00132159" w:rsidRDefault="00162E84" w:rsidP="00132159">
            <w:pPr>
              <w:jc w:val="right"/>
              <w:rPr>
                <w:rFonts w:ascii="Calibri" w:hAnsi="Calibri" w:cs="Calibri"/>
                <w:color w:val="000000"/>
                <w:szCs w:val="22"/>
                <w:lang w:val="nl-BE" w:eastAsia="nl-BE"/>
              </w:rPr>
            </w:pPr>
            <w:r w:rsidRPr="00132159">
              <w:rPr>
                <w:rFonts w:ascii="Calibri" w:hAnsi="Calibri" w:cs="Calibri"/>
                <w:color w:val="000000"/>
                <w:szCs w:val="22"/>
                <w:lang w:val="nl-BE" w:eastAsia="nl-BE"/>
              </w:rPr>
              <w:t>1</w:t>
            </w:r>
          </w:p>
        </w:tc>
      </w:tr>
      <w:tr w:rsidR="00162E84" w:rsidRPr="00132159" w:rsidTr="00DC1547">
        <w:trPr>
          <w:trHeight w:val="300"/>
        </w:trPr>
        <w:tc>
          <w:tcPr>
            <w:tcW w:w="3280" w:type="dxa"/>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820" w:type="dxa"/>
            <w:tcBorders>
              <w:top w:val="nil"/>
              <w:left w:val="nil"/>
              <w:bottom w:val="nil"/>
              <w:right w:val="nil"/>
            </w:tcBorders>
            <w:noWrap/>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rPr>
                <w:rFonts w:ascii="Calibri" w:hAnsi="Calibri" w:cs="Calibri"/>
                <w:color w:val="000000"/>
                <w:szCs w:val="22"/>
                <w:lang w:val="nl-BE" w:eastAsia="nl-BE"/>
              </w:rPr>
            </w:pPr>
          </w:p>
        </w:tc>
        <w:tc>
          <w:tcPr>
            <w:tcW w:w="1060" w:type="dxa"/>
            <w:tcBorders>
              <w:top w:val="nil"/>
              <w:left w:val="nil"/>
              <w:bottom w:val="nil"/>
              <w:right w:val="nil"/>
            </w:tcBorders>
            <w:vAlign w:val="bottom"/>
          </w:tcPr>
          <w:p w:rsidR="00162E84" w:rsidRPr="00132159" w:rsidRDefault="00162E84" w:rsidP="00132159">
            <w:pPr>
              <w:jc w:val="right"/>
              <w:rPr>
                <w:rFonts w:ascii="Calibri" w:hAnsi="Calibri" w:cs="Calibri"/>
                <w:b/>
                <w:bCs/>
                <w:color w:val="000000"/>
                <w:szCs w:val="22"/>
                <w:lang w:val="nl-BE" w:eastAsia="nl-BE"/>
              </w:rPr>
            </w:pPr>
            <w:r w:rsidRPr="00132159">
              <w:rPr>
                <w:rFonts w:ascii="Calibri" w:hAnsi="Calibri" w:cs="Calibri"/>
                <w:b/>
                <w:bCs/>
                <w:color w:val="000000"/>
                <w:szCs w:val="22"/>
                <w:lang w:val="nl-BE" w:eastAsia="nl-BE"/>
              </w:rPr>
              <w:t>1</w:t>
            </w:r>
          </w:p>
        </w:tc>
      </w:tr>
    </w:tbl>
    <w:p w:rsidR="00162E84" w:rsidRDefault="00162E84" w:rsidP="005C6494">
      <w:pPr>
        <w:pStyle w:val="StandaardSV"/>
      </w:pPr>
    </w:p>
    <w:p w:rsidR="00162E84" w:rsidRPr="00DC1547" w:rsidRDefault="00162E84" w:rsidP="00DC1547">
      <w:pPr>
        <w:pStyle w:val="StandaardSV"/>
        <w:numPr>
          <w:ilvl w:val="0"/>
          <w:numId w:val="22"/>
        </w:numPr>
        <w:rPr>
          <w:szCs w:val="22"/>
        </w:rPr>
      </w:pPr>
      <w:r w:rsidRPr="00DC1547">
        <w:rPr>
          <w:szCs w:val="22"/>
        </w:rPr>
        <w:t xml:space="preserve">Het nemen van maatregelen naar aanleiding van inspecties behoort niet tot de opdracht of de bevoegdheid van Zorginspectie. </w:t>
      </w:r>
      <w:r>
        <w:rPr>
          <w:szCs w:val="22"/>
        </w:rPr>
        <w:t xml:space="preserve">Er werd immers een </w:t>
      </w:r>
      <w:r w:rsidRPr="00DC1547">
        <w:rPr>
          <w:szCs w:val="22"/>
        </w:rPr>
        <w:t>functiescheiding</w:t>
      </w:r>
      <w:r>
        <w:rPr>
          <w:szCs w:val="22"/>
        </w:rPr>
        <w:t xml:space="preserve"> doorgevoerd</w:t>
      </w:r>
      <w:r w:rsidRPr="00DC1547">
        <w:rPr>
          <w:szCs w:val="22"/>
        </w:rPr>
        <w:t xml:space="preserve">, waarbij de Vlaamse overheid er bewust voor kiest om binnen het beleidsdomein Welzijn, Volksgezondheid en Gezin de inspectiefunctie te scheiden van de erkennings- en subsidiëringsfunctie. </w:t>
      </w:r>
    </w:p>
    <w:p w:rsidR="00162E84" w:rsidRPr="00DC1547" w:rsidRDefault="00162E84" w:rsidP="00AA5657">
      <w:pPr>
        <w:pStyle w:val="NormalWeb"/>
        <w:shd w:val="clear" w:color="auto" w:fill="FFFFFF"/>
        <w:ind w:left="360"/>
        <w:jc w:val="both"/>
        <w:rPr>
          <w:rFonts w:ascii="Times New Roman" w:hAnsi="Times New Roman"/>
          <w:sz w:val="22"/>
          <w:szCs w:val="22"/>
        </w:rPr>
      </w:pPr>
      <w:r w:rsidRPr="00DC1547">
        <w:rPr>
          <w:rFonts w:ascii="Times New Roman" w:hAnsi="Times New Roman"/>
          <w:sz w:val="22"/>
          <w:szCs w:val="22"/>
        </w:rPr>
        <w:t xml:space="preserve">Dat betekent dat Zorginspectie inspecteert, en vervolgens over deze inspectie rapporteert aan de functioneel bevoegde entiteit. Onder andere op basis van deze inspectievaststellingen oordeelt deze entiteit of er gevolgen zijn voor een voorziening. </w:t>
      </w:r>
      <w:r>
        <w:rPr>
          <w:rFonts w:ascii="Times New Roman" w:hAnsi="Times New Roman"/>
          <w:sz w:val="22"/>
          <w:szCs w:val="22"/>
        </w:rPr>
        <w:t>Voor de ziekenhuizen is het Vlaams Agentschap Zorg en Gezondheid (VAZG) de bevoegde entiteit.</w:t>
      </w:r>
    </w:p>
    <w:p w:rsidR="00162E84" w:rsidRPr="00DC1547" w:rsidRDefault="00162E84" w:rsidP="00AA5657">
      <w:pPr>
        <w:ind w:left="360"/>
        <w:jc w:val="both"/>
      </w:pPr>
      <w:r w:rsidRPr="00DC1547">
        <w:rPr>
          <w:lang w:val="nl-BE"/>
        </w:rPr>
        <w:t>D</w:t>
      </w:r>
      <w:r w:rsidRPr="00DC1547">
        <w:t>e 18 klachten</w:t>
      </w:r>
      <w:r>
        <w:t>,</w:t>
      </w:r>
      <w:r w:rsidRPr="00DC1547">
        <w:t xml:space="preserve"> waarvan sprake is in subvraag 2</w:t>
      </w:r>
      <w:r>
        <w:t>,</w:t>
      </w:r>
      <w:r w:rsidRPr="00DC1547">
        <w:t xml:space="preserve"> werden via overleg tussen Zorginspectie en het Vlaams Agentschap Zorg en Gezondheid afgehandeld en desgevallend via herinspectie opgevolgd.</w:t>
      </w:r>
    </w:p>
    <w:p w:rsidR="00162E84" w:rsidRPr="00DC1547" w:rsidRDefault="00162E84" w:rsidP="00DC1547">
      <w:pPr>
        <w:ind w:left="426" w:hanging="426"/>
        <w:jc w:val="both"/>
      </w:pPr>
    </w:p>
    <w:p w:rsidR="00162E84" w:rsidRPr="00DC1547" w:rsidRDefault="00162E84" w:rsidP="00AA5657">
      <w:pPr>
        <w:ind w:left="360"/>
        <w:jc w:val="both"/>
      </w:pPr>
      <w:r w:rsidRPr="00DC1547">
        <w:t>Afhankelijk van de inhoud en de ernst van de klacht, kan het inspectieverslag van Zorginspectie leiden tot:</w:t>
      </w:r>
    </w:p>
    <w:p w:rsidR="00162E84" w:rsidRPr="00DC1547" w:rsidRDefault="00162E84" w:rsidP="00DC1547">
      <w:pPr>
        <w:numPr>
          <w:ilvl w:val="0"/>
          <w:numId w:val="21"/>
        </w:numPr>
        <w:ind w:left="709" w:hanging="283"/>
        <w:jc w:val="both"/>
      </w:pPr>
      <w:r w:rsidRPr="00DC1547">
        <w:t>overleg tussen het Vlaams Agentschap Zorg en Gezondheid, de initiatiefnemer en het ziekenhuis in kwestie;</w:t>
      </w:r>
    </w:p>
    <w:p w:rsidR="00162E84" w:rsidRPr="00DC1547" w:rsidRDefault="00162E84" w:rsidP="00DC1547">
      <w:pPr>
        <w:numPr>
          <w:ilvl w:val="0"/>
          <w:numId w:val="21"/>
        </w:numPr>
        <w:ind w:left="709" w:hanging="283"/>
        <w:jc w:val="both"/>
      </w:pPr>
      <w:r w:rsidRPr="00DC1547">
        <w:t>dit overleg kan leiden tot het opstellen van remediëringspunten, aan de hand waarvan het ziekenhuis maatregelen zal moeten treffen om de bestaande toestand te corrigeren of in de toekomst te voorkomen;</w:t>
      </w:r>
    </w:p>
    <w:p w:rsidR="00162E84" w:rsidRPr="00DC1547" w:rsidRDefault="00162E84" w:rsidP="00DC1547">
      <w:pPr>
        <w:numPr>
          <w:ilvl w:val="0"/>
          <w:numId w:val="21"/>
        </w:numPr>
        <w:ind w:left="709" w:hanging="283"/>
        <w:jc w:val="both"/>
      </w:pPr>
      <w:r w:rsidRPr="00DC1547">
        <w:t>er kunnen aandachtspunten worden genoteerd voor een volgende audit;</w:t>
      </w:r>
    </w:p>
    <w:p w:rsidR="00162E84" w:rsidRPr="00DC1547" w:rsidRDefault="00162E84" w:rsidP="00DC1547">
      <w:pPr>
        <w:numPr>
          <w:ilvl w:val="0"/>
          <w:numId w:val="21"/>
        </w:numPr>
        <w:ind w:left="709" w:hanging="283"/>
        <w:jc w:val="both"/>
      </w:pPr>
      <w:r w:rsidRPr="00DC1547">
        <w:t>zo nodig, het wijzigen van de modaliteiten van de erkenning.</w:t>
      </w:r>
    </w:p>
    <w:p w:rsidR="00162E84" w:rsidRDefault="00162E84" w:rsidP="00DC1547">
      <w:pPr>
        <w:pStyle w:val="StandaardSV"/>
        <w:ind w:left="426" w:hanging="426"/>
      </w:pPr>
    </w:p>
    <w:p w:rsidR="00162E84" w:rsidRPr="00DC1547" w:rsidRDefault="00162E84" w:rsidP="00DC1547">
      <w:pPr>
        <w:pStyle w:val="StandaardSV"/>
        <w:numPr>
          <w:ilvl w:val="0"/>
          <w:numId w:val="22"/>
        </w:numPr>
      </w:pPr>
      <w:r w:rsidRPr="00DC1547">
        <w:t xml:space="preserve">Klachten over voorzieningen worden niet bij Zorginspectie ingediend, maar bij de functionele entiteit in kwestie (cf. hoger). Dit staat ook opgenomen in de samenwerkingsovereenkomsten met de functionele entiteiten. In geval een klacht toch bij Zorginspectie terecht komt, zal Zorginspectie deze klacht aan de functionele entiteit bezorgen. Deze functionele entiteit zal telkens nagaan of een inspectie aangewezen is en in dat geval een vraag tot inspectie bezorgen aan Zorginspectie (voor een goed begrip: niet voor iedere klacht is dit het geval). Ook hier zal de functionele entiteit (onder andere) op basis van de inspectievaststellingen oordelen of er gevolgen zijn voor een voorziening. Zorginspectie behandelt uiteraard klachten m.b.t. haar eigen werking, conform het Klachtendecreet. </w:t>
      </w:r>
    </w:p>
    <w:p w:rsidR="00162E84" w:rsidRPr="00DC1547" w:rsidRDefault="00162E84" w:rsidP="00DC1547">
      <w:pPr>
        <w:ind w:left="426" w:hanging="426"/>
      </w:pPr>
    </w:p>
    <w:p w:rsidR="00162E84" w:rsidRDefault="00162E84" w:rsidP="00AA5657">
      <w:pPr>
        <w:ind w:left="360"/>
        <w:jc w:val="both"/>
      </w:pPr>
      <w:r w:rsidRPr="00DC1547">
        <w:t xml:space="preserve">Bij klachten over algemene, universitaire en categorale ziekenhuizen kan men terecht bij het Vlaams Agentschap Zorg en Gezondheid (VAZG). De klachten worden door dit agentschap a.h.v. een specifieke klachtenprocedure afgehandeld. </w:t>
      </w:r>
    </w:p>
    <w:p w:rsidR="00162E84" w:rsidRPr="00DC1547" w:rsidRDefault="00162E84" w:rsidP="00DC1547">
      <w:pPr>
        <w:ind w:left="426" w:hanging="426"/>
        <w:jc w:val="both"/>
      </w:pPr>
    </w:p>
    <w:p w:rsidR="00162E84" w:rsidRPr="00DC1547" w:rsidRDefault="00162E84" w:rsidP="00E93E7A">
      <w:pPr>
        <w:pStyle w:val="StandaardSV"/>
        <w:numPr>
          <w:ilvl w:val="0"/>
          <w:numId w:val="22"/>
        </w:numPr>
      </w:pPr>
      <w:r>
        <w:t>W</w:t>
      </w:r>
      <w:r w:rsidRPr="00DC1547">
        <w:t>at de dienstverlening in de algemene, universitaire en categorale ziekenhuizen betreft</w:t>
      </w:r>
      <w:r>
        <w:t>,</w:t>
      </w:r>
      <w:r w:rsidRPr="00DC1547">
        <w:t xml:space="preserve"> wordt er door het Vlaams Agentschap Zorg en Gezondheid geen registratie bijgehouden van effectieve maatregelen die genomen worden, maar globaal gezien worden de volgende acties ondernomen:</w:t>
      </w:r>
    </w:p>
    <w:p w:rsidR="00162E84" w:rsidRPr="00DC1547" w:rsidRDefault="00162E84" w:rsidP="00DC1547">
      <w:pPr>
        <w:ind w:left="426" w:hanging="426"/>
        <w:jc w:val="both"/>
      </w:pPr>
    </w:p>
    <w:p w:rsidR="00162E84" w:rsidRPr="00DC1547" w:rsidRDefault="00162E84" w:rsidP="00DC1547">
      <w:pPr>
        <w:numPr>
          <w:ilvl w:val="0"/>
          <w:numId w:val="21"/>
        </w:numPr>
        <w:ind w:left="709" w:hanging="283"/>
        <w:jc w:val="both"/>
      </w:pPr>
      <w:r w:rsidRPr="00DC1547">
        <w:t>indien het Agentschap Zorg en Gezondheid niet bevoegd is, wordt de klacht overgemaakt aan de bevoegde instanties en ontvangt de klager een ontvangstmelding “niet ontvankelijk” met vermelding van de instantie waaraan de klacht werd doorgestuurd;</w:t>
      </w:r>
    </w:p>
    <w:p w:rsidR="00162E84" w:rsidRPr="00DC1547" w:rsidRDefault="00162E84" w:rsidP="00DC1547">
      <w:pPr>
        <w:numPr>
          <w:ilvl w:val="0"/>
          <w:numId w:val="21"/>
        </w:numPr>
        <w:ind w:left="709" w:hanging="283"/>
        <w:jc w:val="both"/>
      </w:pPr>
      <w:r w:rsidRPr="00DC1547">
        <w:t>indien het VAZG bevoegd is, wordt de klacht “ontvankelijk” verklaard en voert het agentschap een eerste onderzoek uit van de klacht. Enkel indien er daarvoor vaststellingen ter plekke nodig zijn, vraagt VAZG aan Zorginspectie om een onderzoek ter plekke uit te voeren. De inspecteur vraagt hierbij welke concrete oplossingen er worden voorgesteld om de klacht te verhelpen (en in de toekomst te vermijden);</w:t>
      </w:r>
    </w:p>
    <w:p w:rsidR="00162E84" w:rsidRPr="00DC1547" w:rsidRDefault="00162E84" w:rsidP="00DC1547">
      <w:pPr>
        <w:numPr>
          <w:ilvl w:val="0"/>
          <w:numId w:val="21"/>
        </w:numPr>
        <w:ind w:left="709" w:hanging="283"/>
        <w:jc w:val="both"/>
      </w:pPr>
      <w:r w:rsidRPr="00DC1547">
        <w:t>wanneer er geen plaatsbezoek gebeurt wordt de voorziening aangeschreven met verzoek tot onderzoek over te gaan. Binnen de maand dient de voorziening een antwoord aan het VAZG te bezorgen met gegevens over inhoud van de klacht, oorzaken en gegrondheid van de klacht, specifieke afhandeling van het concrete dossier en corrigerende en preventieve maatregelen.</w:t>
      </w:r>
    </w:p>
    <w:p w:rsidR="00162E84" w:rsidRPr="00DC1547" w:rsidRDefault="00162E84" w:rsidP="00DC1547">
      <w:pPr>
        <w:numPr>
          <w:ilvl w:val="0"/>
          <w:numId w:val="21"/>
        </w:numPr>
        <w:ind w:left="709" w:hanging="283"/>
        <w:jc w:val="both"/>
      </w:pPr>
      <w:r w:rsidRPr="00DC1547">
        <w:t>VAZG licht de klager in over het gevolg dat zijn klacht heeft gekend. Indien het verstrekte antwoord voldoet, wordt de klachtenbehandeling afgesloten. Zoniet wordt verder onderzoek of een nieuw antwoord aan de voorziening gevraagd;</w:t>
      </w:r>
    </w:p>
    <w:p w:rsidR="00162E84" w:rsidRPr="00DC1547" w:rsidRDefault="00162E84" w:rsidP="00DC1547">
      <w:pPr>
        <w:numPr>
          <w:ilvl w:val="0"/>
          <w:numId w:val="21"/>
        </w:numPr>
        <w:ind w:left="709" w:hanging="283"/>
        <w:jc w:val="both"/>
      </w:pPr>
      <w:r w:rsidRPr="00DC1547">
        <w:t>VAZG schrijft ook het ziekenhuis aan, en volgt op of de algemene remediëringspunten (o.a. herstel, aanpassing van procedures, …) die als gevolg van de klacht zijn geformuleerd ook worden doorgevoerd;</w:t>
      </w:r>
    </w:p>
    <w:p w:rsidR="00162E84" w:rsidRPr="00DC1547" w:rsidRDefault="00162E84" w:rsidP="00DC1547">
      <w:pPr>
        <w:numPr>
          <w:ilvl w:val="0"/>
          <w:numId w:val="21"/>
        </w:numPr>
        <w:ind w:left="709" w:hanging="283"/>
        <w:jc w:val="both"/>
      </w:pPr>
      <w:r w:rsidRPr="00DC1547">
        <w:t xml:space="preserve">indien nodig kunnen er aandachtspunten worden genoteerd voor een volgende audit en zonodig kan men besluiten tot wijziging van de modaliteiten van de erkenning. </w:t>
      </w:r>
    </w:p>
    <w:p w:rsidR="00162E84" w:rsidRDefault="00162E84" w:rsidP="004B3EF3">
      <w:pPr>
        <w:pStyle w:val="StandaardSV"/>
      </w:pPr>
    </w:p>
    <w:p w:rsidR="00162E84" w:rsidRPr="00DC1547" w:rsidRDefault="00162E84" w:rsidP="00DC1547">
      <w:pPr>
        <w:pStyle w:val="StandaardSV"/>
        <w:numPr>
          <w:ilvl w:val="0"/>
          <w:numId w:val="22"/>
        </w:numPr>
      </w:pPr>
      <w:r w:rsidRPr="00DC1547">
        <w:t xml:space="preserve">Klachten bereiken Zorginspectie via de functioneel bevoegde entiteit (cf. hoger). </w:t>
      </w:r>
    </w:p>
    <w:p w:rsidR="00162E84" w:rsidRDefault="00162E84" w:rsidP="004B3EF3">
      <w:pPr>
        <w:pStyle w:val="StandaardSV"/>
      </w:pPr>
    </w:p>
    <w:p w:rsidR="00162E84" w:rsidRPr="00DC1547" w:rsidRDefault="00162E84" w:rsidP="00AA5657">
      <w:pPr>
        <w:pStyle w:val="StandaardSV"/>
        <w:numPr>
          <w:ilvl w:val="0"/>
          <w:numId w:val="22"/>
        </w:numPr>
      </w:pPr>
      <w:r w:rsidRPr="00DC1547">
        <w:t>De primaire doelgroepen van Zorginspectie zijn:</w:t>
      </w:r>
    </w:p>
    <w:p w:rsidR="00162E84" w:rsidRPr="00DC1547" w:rsidRDefault="00162E84" w:rsidP="00AA5657">
      <w:pPr>
        <w:pStyle w:val="ListParagraph"/>
        <w:numPr>
          <w:ilvl w:val="0"/>
          <w:numId w:val="19"/>
        </w:numPr>
        <w:shd w:val="clear" w:color="auto" w:fill="FFFFFF"/>
        <w:jc w:val="both"/>
        <w:rPr>
          <w:lang w:eastAsia="nl-BE"/>
        </w:rPr>
      </w:pPr>
      <w:r>
        <w:rPr>
          <w:lang w:eastAsia="nl-BE"/>
        </w:rPr>
        <w:t>v</w:t>
      </w:r>
      <w:r w:rsidRPr="00DC1547">
        <w:rPr>
          <w:lang w:eastAsia="nl-BE"/>
        </w:rPr>
        <w:t>oorzieningen die door het departement of door de andere agentschappen van het beleidsdomein Welzijn, Volksgezondheid en Gezin erkend, geattesteerd, v</w:t>
      </w:r>
      <w:r>
        <w:rPr>
          <w:lang w:eastAsia="nl-BE"/>
        </w:rPr>
        <w:t>ergund of gesubsidieerd worden;</w:t>
      </w:r>
    </w:p>
    <w:p w:rsidR="00162E84" w:rsidRPr="00DC1547" w:rsidRDefault="00162E84" w:rsidP="00AA5657">
      <w:pPr>
        <w:pStyle w:val="ListParagraph"/>
        <w:numPr>
          <w:ilvl w:val="0"/>
          <w:numId w:val="19"/>
        </w:numPr>
        <w:shd w:val="clear" w:color="auto" w:fill="FFFFFF"/>
        <w:jc w:val="both"/>
        <w:rPr>
          <w:lang w:eastAsia="nl-BE"/>
        </w:rPr>
      </w:pPr>
      <w:r>
        <w:rPr>
          <w:lang w:eastAsia="nl-BE"/>
        </w:rPr>
        <w:t>p</w:t>
      </w:r>
      <w:r w:rsidRPr="00DC1547">
        <w:rPr>
          <w:lang w:eastAsia="nl-BE"/>
        </w:rPr>
        <w:t xml:space="preserve">ersonen met een handicap die een financiële tegemoetkoming ontvangen in de vorm van een persoonlijk assistentiebudget (PAB) of individuele materiële bijstand (IMB). </w:t>
      </w:r>
    </w:p>
    <w:p w:rsidR="00162E84" w:rsidRDefault="00162E84" w:rsidP="00AA5657">
      <w:pPr>
        <w:ind w:left="426"/>
        <w:jc w:val="both"/>
      </w:pPr>
    </w:p>
    <w:p w:rsidR="00162E84" w:rsidRPr="00DC1547" w:rsidRDefault="00162E84" w:rsidP="00AA5657">
      <w:pPr>
        <w:ind w:left="426"/>
        <w:jc w:val="both"/>
      </w:pPr>
      <w:r w:rsidRPr="00DC1547">
        <w:t xml:space="preserve">Dit wordt gereguleerd via onder meer het oprichtingsbesluit van het agentschap en (sectorspecifieke) regelgeving. </w:t>
      </w:r>
    </w:p>
    <w:p w:rsidR="00162E84" w:rsidRPr="00DC1547" w:rsidRDefault="00162E84" w:rsidP="00AA5657">
      <w:pPr>
        <w:ind w:left="426"/>
        <w:jc w:val="both"/>
      </w:pPr>
    </w:p>
    <w:p w:rsidR="00162E84" w:rsidRPr="00DC1547" w:rsidRDefault="00162E84" w:rsidP="00AA5657">
      <w:pPr>
        <w:ind w:left="426"/>
        <w:jc w:val="both"/>
      </w:pPr>
      <w:r w:rsidRPr="00DC1547">
        <w:t>Deze doelgroepen worden bereikt via onder meer overle</w:t>
      </w:r>
      <w:r>
        <w:t>g, informatiemomenten, mailings</w:t>
      </w:r>
      <w:r w:rsidRPr="00DC1547">
        <w:t>, folders en website.</w:t>
      </w:r>
    </w:p>
    <w:p w:rsidR="00162E84" w:rsidRPr="00DC1547" w:rsidRDefault="00162E84" w:rsidP="00AA5657">
      <w:pPr>
        <w:ind w:left="426"/>
        <w:jc w:val="both"/>
      </w:pPr>
    </w:p>
    <w:p w:rsidR="00162E84" w:rsidRPr="00DC1547" w:rsidRDefault="00162E84" w:rsidP="00AA5657">
      <w:pPr>
        <w:ind w:left="426"/>
        <w:jc w:val="both"/>
      </w:pPr>
      <w:r w:rsidRPr="00DC1547">
        <w:t xml:space="preserve">Iedere burger kan via </w:t>
      </w:r>
      <w:hyperlink r:id="rId7" w:history="1">
        <w:r w:rsidRPr="00DC1547">
          <w:rPr>
            <w:rStyle w:val="Hyperlink"/>
          </w:rPr>
          <w:t>www.zorginspectie.be</w:t>
        </w:r>
      </w:hyperlink>
      <w:r w:rsidRPr="00DC1547">
        <w:t xml:space="preserve"> meer te weten komen over het inspectieagentschap. In de publicatiedatabank van de Vlaamse overheid staan ook verschillende rapporten van het agentschap opgenomen.</w:t>
      </w:r>
    </w:p>
    <w:p w:rsidR="00162E84" w:rsidRPr="00DC1547" w:rsidRDefault="00162E84" w:rsidP="00AA5657">
      <w:pPr>
        <w:ind w:left="426"/>
        <w:jc w:val="both"/>
      </w:pPr>
    </w:p>
    <w:p w:rsidR="00162E84" w:rsidRPr="00DC1547" w:rsidRDefault="00162E84" w:rsidP="00AA5657">
      <w:pPr>
        <w:ind w:left="426"/>
        <w:jc w:val="both"/>
      </w:pPr>
      <w:r w:rsidRPr="00DC1547">
        <w:t xml:space="preserve">Ook via de klachtenlijnen vanuit de overige entiteiten, wordt het bestaan van Zorginspectie kenbaar gemaakt. </w:t>
      </w:r>
    </w:p>
    <w:p w:rsidR="00162E84" w:rsidRDefault="00162E84" w:rsidP="004B3EF3">
      <w:pPr>
        <w:pStyle w:val="StandaardSV"/>
      </w:pPr>
    </w:p>
    <w:p w:rsidR="00162E84" w:rsidRDefault="00162E84" w:rsidP="004B3EF3">
      <w:pPr>
        <w:pStyle w:val="StandaardSV"/>
        <w:numPr>
          <w:ilvl w:val="0"/>
          <w:numId w:val="22"/>
        </w:numPr>
      </w:pPr>
      <w:r>
        <w:br w:type="page"/>
      </w:r>
    </w:p>
    <w:p w:rsidR="00162E84" w:rsidRPr="00A222E2" w:rsidRDefault="00162E84" w:rsidP="006454B2">
      <w:pPr>
        <w:jc w:val="both"/>
        <w:rPr>
          <w:b/>
          <w:smallCaps/>
          <w:szCs w:val="22"/>
          <w:u w:val="single"/>
        </w:rPr>
      </w:pPr>
    </w:p>
    <w:tbl>
      <w:tblPr>
        <w:tblW w:w="5692" w:type="dxa"/>
        <w:tblInd w:w="496" w:type="dxa"/>
        <w:tblCellMar>
          <w:left w:w="70" w:type="dxa"/>
          <w:right w:w="70" w:type="dxa"/>
        </w:tblCellMar>
        <w:tblLook w:val="00A0"/>
      </w:tblPr>
      <w:tblGrid>
        <w:gridCol w:w="1252"/>
        <w:gridCol w:w="2440"/>
        <w:gridCol w:w="2000"/>
      </w:tblGrid>
      <w:tr w:rsidR="00162E84" w:rsidRPr="00132159" w:rsidTr="00DC1547">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162E84" w:rsidRPr="00132159" w:rsidRDefault="00162E84" w:rsidP="00132159">
            <w:pPr>
              <w:rPr>
                <w:rFonts w:ascii="Arial" w:hAnsi="Arial" w:cs="Arial"/>
                <w:b/>
                <w:bCs/>
                <w:color w:val="000000"/>
                <w:sz w:val="36"/>
                <w:szCs w:val="36"/>
                <w:lang w:val="nl-BE" w:eastAsia="nl-BE"/>
              </w:rPr>
            </w:pPr>
            <w:r w:rsidRPr="00132159">
              <w:rPr>
                <w:rFonts w:ascii="Arial" w:hAnsi="Arial" w:cs="Arial"/>
                <w:b/>
                <w:bCs/>
                <w:color w:val="000000"/>
                <w:sz w:val="36"/>
                <w:szCs w:val="36"/>
                <w:lang w:val="nl-BE" w:eastAsia="nl-BE"/>
              </w:rPr>
              <w:t>2007</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Budget</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19071173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€ 4.646.657,66</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19071280</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€ 218.739,21</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19071273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€ 616.000,00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19077473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€ 7.000,00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19077477</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€ 288.883,60</w:t>
            </w:r>
          </w:p>
        </w:tc>
      </w:tr>
      <w:tr w:rsidR="00162E84" w:rsidRPr="00132159" w:rsidTr="00DC1547">
        <w:trPr>
          <w:trHeight w:val="255"/>
        </w:trPr>
        <w:tc>
          <w:tcPr>
            <w:tcW w:w="1252" w:type="dxa"/>
            <w:tcBorders>
              <w:top w:val="nil"/>
              <w:left w:val="nil"/>
              <w:bottom w:val="nil"/>
              <w:right w:val="nil"/>
            </w:tcBorders>
            <w:noWrap/>
            <w:vAlign w:val="bottom"/>
          </w:tcPr>
          <w:p w:rsidR="00162E84" w:rsidRDefault="00162E84" w:rsidP="00132159">
            <w:pPr>
              <w:rPr>
                <w:rFonts w:ascii="Arial" w:hAnsi="Arial" w:cs="Arial"/>
                <w:sz w:val="20"/>
                <w:szCs w:val="20"/>
                <w:lang w:val="nl-BE" w:eastAsia="nl-BE"/>
              </w:rPr>
            </w:pPr>
          </w:p>
          <w:p w:rsidR="00162E84" w:rsidRPr="00132159" w:rsidRDefault="00162E84" w:rsidP="00132159">
            <w:pPr>
              <w:rPr>
                <w:rFonts w:ascii="Arial" w:hAnsi="Arial" w:cs="Arial"/>
                <w:sz w:val="20"/>
                <w:szCs w:val="20"/>
                <w:lang w:val="nl-BE" w:eastAsia="nl-BE"/>
              </w:rPr>
            </w:pPr>
          </w:p>
        </w:tc>
        <w:tc>
          <w:tcPr>
            <w:tcW w:w="2440" w:type="dxa"/>
            <w:tcBorders>
              <w:top w:val="nil"/>
              <w:left w:val="nil"/>
              <w:bottom w:val="nil"/>
              <w:right w:val="nil"/>
            </w:tcBorders>
            <w:noWrap/>
            <w:vAlign w:val="bottom"/>
          </w:tcPr>
          <w:p w:rsidR="00162E84" w:rsidRPr="00132159" w:rsidRDefault="00162E84" w:rsidP="00132159">
            <w:pPr>
              <w:rPr>
                <w:rFonts w:ascii="Arial" w:hAnsi="Arial" w:cs="Arial"/>
                <w:sz w:val="20"/>
                <w:szCs w:val="20"/>
                <w:lang w:val="nl-BE" w:eastAsia="nl-BE"/>
              </w:rPr>
            </w:pPr>
          </w:p>
        </w:tc>
        <w:tc>
          <w:tcPr>
            <w:tcW w:w="2000" w:type="dxa"/>
            <w:tcBorders>
              <w:top w:val="nil"/>
              <w:left w:val="nil"/>
              <w:bottom w:val="nil"/>
              <w:right w:val="nil"/>
            </w:tcBorders>
            <w:noWrap/>
            <w:vAlign w:val="bottom"/>
          </w:tcPr>
          <w:p w:rsidR="00162E84" w:rsidRPr="00132159" w:rsidRDefault="00162E84" w:rsidP="00132159">
            <w:pPr>
              <w:rPr>
                <w:rFonts w:ascii="Arial" w:hAnsi="Arial" w:cs="Arial"/>
                <w:sz w:val="20"/>
                <w:szCs w:val="20"/>
                <w:lang w:val="nl-BE" w:eastAsia="nl-BE"/>
              </w:rPr>
            </w:pPr>
          </w:p>
        </w:tc>
      </w:tr>
      <w:tr w:rsidR="00162E84" w:rsidRPr="00132159" w:rsidTr="00DC1547">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162E84" w:rsidRPr="00132159" w:rsidRDefault="00162E84" w:rsidP="00132159">
            <w:pPr>
              <w:rPr>
                <w:rFonts w:ascii="Arial" w:hAnsi="Arial" w:cs="Arial"/>
                <w:b/>
                <w:bCs/>
                <w:color w:val="000000"/>
                <w:sz w:val="36"/>
                <w:szCs w:val="36"/>
                <w:lang w:val="nl-BE" w:eastAsia="nl-BE"/>
              </w:rPr>
            </w:pPr>
            <w:r w:rsidRPr="00132159">
              <w:rPr>
                <w:rFonts w:ascii="Arial" w:hAnsi="Arial" w:cs="Arial"/>
                <w:b/>
                <w:bCs/>
                <w:color w:val="000000"/>
                <w:sz w:val="36"/>
                <w:szCs w:val="36"/>
                <w:lang w:val="nl-BE" w:eastAsia="nl-BE"/>
              </w:rPr>
              <w:t>2008</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Budget</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1GC0A1173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€ 4.902.000,00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1GC0A1233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€ 118.000,00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1GC0A1273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€ 504.000,00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1GC0A7433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€ 550.000,00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1GC0A7473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€ 7.000,00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1GC0A1237</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€ 28.000,00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1GC0A7437</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€ 372.000,00</w:t>
            </w:r>
          </w:p>
        </w:tc>
      </w:tr>
      <w:tr w:rsidR="00162E84" w:rsidRPr="00132159" w:rsidTr="00DC1547">
        <w:trPr>
          <w:trHeight w:val="255"/>
        </w:trPr>
        <w:tc>
          <w:tcPr>
            <w:tcW w:w="1252" w:type="dxa"/>
            <w:tcBorders>
              <w:top w:val="nil"/>
              <w:left w:val="nil"/>
              <w:bottom w:val="nil"/>
              <w:right w:val="nil"/>
            </w:tcBorders>
            <w:noWrap/>
            <w:vAlign w:val="bottom"/>
          </w:tcPr>
          <w:p w:rsidR="00162E84" w:rsidRDefault="00162E84" w:rsidP="00132159">
            <w:pPr>
              <w:rPr>
                <w:rFonts w:ascii="Arial" w:hAnsi="Arial" w:cs="Arial"/>
                <w:sz w:val="20"/>
                <w:szCs w:val="20"/>
                <w:lang w:val="nl-BE" w:eastAsia="nl-BE"/>
              </w:rPr>
            </w:pPr>
          </w:p>
          <w:p w:rsidR="00162E84" w:rsidRPr="00132159" w:rsidRDefault="00162E84" w:rsidP="00132159">
            <w:pPr>
              <w:rPr>
                <w:rFonts w:ascii="Arial" w:hAnsi="Arial" w:cs="Arial"/>
                <w:sz w:val="20"/>
                <w:szCs w:val="20"/>
                <w:lang w:val="nl-BE" w:eastAsia="nl-BE"/>
              </w:rPr>
            </w:pPr>
          </w:p>
        </w:tc>
        <w:tc>
          <w:tcPr>
            <w:tcW w:w="2440" w:type="dxa"/>
            <w:tcBorders>
              <w:top w:val="nil"/>
              <w:left w:val="nil"/>
              <w:bottom w:val="nil"/>
              <w:right w:val="nil"/>
            </w:tcBorders>
            <w:noWrap/>
            <w:vAlign w:val="bottom"/>
          </w:tcPr>
          <w:p w:rsidR="00162E84" w:rsidRPr="00132159" w:rsidRDefault="00162E84" w:rsidP="00132159">
            <w:pPr>
              <w:rPr>
                <w:rFonts w:ascii="Arial" w:hAnsi="Arial" w:cs="Arial"/>
                <w:sz w:val="20"/>
                <w:szCs w:val="20"/>
                <w:lang w:val="nl-BE" w:eastAsia="nl-BE"/>
              </w:rPr>
            </w:pPr>
          </w:p>
        </w:tc>
        <w:tc>
          <w:tcPr>
            <w:tcW w:w="2000" w:type="dxa"/>
            <w:tcBorders>
              <w:top w:val="nil"/>
              <w:left w:val="nil"/>
              <w:bottom w:val="nil"/>
              <w:right w:val="nil"/>
            </w:tcBorders>
            <w:noWrap/>
            <w:vAlign w:val="bottom"/>
          </w:tcPr>
          <w:p w:rsidR="00162E84" w:rsidRPr="00132159" w:rsidRDefault="00162E84" w:rsidP="00132159">
            <w:pPr>
              <w:rPr>
                <w:rFonts w:ascii="Arial" w:hAnsi="Arial" w:cs="Arial"/>
                <w:sz w:val="20"/>
                <w:szCs w:val="20"/>
                <w:lang w:val="nl-BE" w:eastAsia="nl-BE"/>
              </w:rPr>
            </w:pPr>
          </w:p>
        </w:tc>
      </w:tr>
      <w:tr w:rsidR="00162E84" w:rsidRPr="00132159" w:rsidTr="00DC1547">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162E84" w:rsidRPr="00132159" w:rsidRDefault="00162E84" w:rsidP="00132159">
            <w:pPr>
              <w:rPr>
                <w:rFonts w:ascii="Arial" w:hAnsi="Arial" w:cs="Arial"/>
                <w:b/>
                <w:bCs/>
                <w:color w:val="000000"/>
                <w:sz w:val="36"/>
                <w:szCs w:val="36"/>
                <w:lang w:val="nl-BE" w:eastAsia="nl-BE"/>
              </w:rPr>
            </w:pPr>
            <w:r w:rsidRPr="00132159">
              <w:rPr>
                <w:rFonts w:ascii="Arial" w:hAnsi="Arial" w:cs="Arial"/>
                <w:b/>
                <w:bCs/>
                <w:color w:val="000000"/>
                <w:sz w:val="36"/>
                <w:szCs w:val="36"/>
                <w:lang w:val="nl-BE" w:eastAsia="nl-BE"/>
              </w:rPr>
              <w:t>2009</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Budget</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1GC0A1173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€ 5.345.173,41</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1GC0A1233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€ 196.000,00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1GC0A1273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€ 707.000,00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1GC0A7433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€ 12.000,00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1GC0A7473</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€ 12.000,00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1GC0A1237</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€ 188.000,00</w:t>
            </w:r>
          </w:p>
        </w:tc>
      </w:tr>
      <w:tr w:rsidR="00162E84" w:rsidRPr="00132159" w:rsidTr="00DC1547">
        <w:trPr>
          <w:trHeight w:val="255"/>
        </w:trPr>
        <w:tc>
          <w:tcPr>
            <w:tcW w:w="1252" w:type="dxa"/>
            <w:tcBorders>
              <w:top w:val="nil"/>
              <w:left w:val="nil"/>
              <w:bottom w:val="nil"/>
              <w:right w:val="nil"/>
            </w:tcBorders>
            <w:noWrap/>
            <w:vAlign w:val="bottom"/>
          </w:tcPr>
          <w:p w:rsidR="00162E84" w:rsidRDefault="00162E84" w:rsidP="00132159">
            <w:pPr>
              <w:rPr>
                <w:rFonts w:ascii="Arial" w:hAnsi="Arial" w:cs="Arial"/>
                <w:sz w:val="20"/>
                <w:szCs w:val="20"/>
                <w:lang w:val="nl-BE" w:eastAsia="nl-BE"/>
              </w:rPr>
            </w:pPr>
          </w:p>
          <w:p w:rsidR="00162E84" w:rsidRPr="00132159" w:rsidRDefault="00162E84" w:rsidP="00132159">
            <w:pPr>
              <w:rPr>
                <w:rFonts w:ascii="Arial" w:hAnsi="Arial" w:cs="Arial"/>
                <w:sz w:val="20"/>
                <w:szCs w:val="20"/>
                <w:lang w:val="nl-BE" w:eastAsia="nl-BE"/>
              </w:rPr>
            </w:pPr>
          </w:p>
        </w:tc>
        <w:tc>
          <w:tcPr>
            <w:tcW w:w="2440" w:type="dxa"/>
            <w:tcBorders>
              <w:top w:val="nil"/>
              <w:left w:val="nil"/>
              <w:bottom w:val="nil"/>
              <w:right w:val="nil"/>
            </w:tcBorders>
            <w:noWrap/>
            <w:vAlign w:val="bottom"/>
          </w:tcPr>
          <w:p w:rsidR="00162E84" w:rsidRPr="00132159" w:rsidRDefault="00162E84" w:rsidP="00132159">
            <w:pPr>
              <w:rPr>
                <w:rFonts w:ascii="Arial" w:hAnsi="Arial" w:cs="Arial"/>
                <w:sz w:val="20"/>
                <w:szCs w:val="20"/>
                <w:lang w:val="nl-BE" w:eastAsia="nl-BE"/>
              </w:rPr>
            </w:pPr>
          </w:p>
        </w:tc>
        <w:tc>
          <w:tcPr>
            <w:tcW w:w="2000" w:type="dxa"/>
            <w:tcBorders>
              <w:top w:val="nil"/>
              <w:left w:val="nil"/>
              <w:bottom w:val="nil"/>
              <w:right w:val="nil"/>
            </w:tcBorders>
            <w:noWrap/>
            <w:vAlign w:val="bottom"/>
          </w:tcPr>
          <w:p w:rsidR="00162E84" w:rsidRPr="00132159" w:rsidRDefault="00162E84" w:rsidP="00132159">
            <w:pPr>
              <w:rPr>
                <w:rFonts w:ascii="Arial" w:hAnsi="Arial" w:cs="Arial"/>
                <w:sz w:val="20"/>
                <w:szCs w:val="20"/>
                <w:lang w:val="nl-BE" w:eastAsia="nl-BE"/>
              </w:rPr>
            </w:pPr>
          </w:p>
        </w:tc>
      </w:tr>
      <w:tr w:rsidR="00162E84" w:rsidRPr="00132159" w:rsidTr="00DC1547">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162E84" w:rsidRPr="00132159" w:rsidRDefault="00162E84" w:rsidP="00132159">
            <w:pPr>
              <w:rPr>
                <w:rFonts w:ascii="Arial" w:hAnsi="Arial" w:cs="Arial"/>
                <w:b/>
                <w:bCs/>
                <w:color w:val="000000"/>
                <w:sz w:val="36"/>
                <w:szCs w:val="36"/>
                <w:lang w:val="nl-BE" w:eastAsia="nl-BE"/>
              </w:rPr>
            </w:pPr>
            <w:r w:rsidRPr="00132159">
              <w:rPr>
                <w:rFonts w:ascii="Arial" w:hAnsi="Arial" w:cs="Arial"/>
                <w:b/>
                <w:bCs/>
                <w:color w:val="000000"/>
                <w:sz w:val="36"/>
                <w:szCs w:val="36"/>
                <w:lang w:val="nl-BE" w:eastAsia="nl-BE"/>
              </w:rPr>
              <w:t>2010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Budget</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1GA100</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€ 5.306.000,00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1GA101</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€ 142.734,52</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1GA102</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€ 631.000,00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1GA104</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€ 45.085,10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1GA105</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€ 11.000,00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1GA106</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€ 81.000,00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1GA107</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€ 140.000,00</w:t>
            </w:r>
          </w:p>
        </w:tc>
      </w:tr>
      <w:tr w:rsidR="00162E84" w:rsidRPr="00132159" w:rsidTr="00DC1547">
        <w:trPr>
          <w:trHeight w:val="255"/>
        </w:trPr>
        <w:tc>
          <w:tcPr>
            <w:tcW w:w="1252" w:type="dxa"/>
            <w:tcBorders>
              <w:top w:val="nil"/>
              <w:left w:val="nil"/>
              <w:bottom w:val="nil"/>
              <w:right w:val="nil"/>
            </w:tcBorders>
            <w:noWrap/>
            <w:vAlign w:val="bottom"/>
          </w:tcPr>
          <w:p w:rsidR="00162E84" w:rsidRPr="00132159" w:rsidRDefault="00162E84" w:rsidP="00132159">
            <w:pPr>
              <w:rPr>
                <w:rFonts w:ascii="Arial" w:hAnsi="Arial" w:cs="Arial"/>
                <w:sz w:val="20"/>
                <w:szCs w:val="20"/>
                <w:lang w:val="nl-BE" w:eastAsia="nl-BE"/>
              </w:rPr>
            </w:pPr>
          </w:p>
        </w:tc>
        <w:tc>
          <w:tcPr>
            <w:tcW w:w="2440" w:type="dxa"/>
            <w:tcBorders>
              <w:top w:val="nil"/>
              <w:left w:val="nil"/>
              <w:bottom w:val="nil"/>
              <w:right w:val="nil"/>
            </w:tcBorders>
            <w:noWrap/>
            <w:vAlign w:val="bottom"/>
          </w:tcPr>
          <w:p w:rsidR="00162E84" w:rsidRPr="00132159" w:rsidRDefault="00162E84" w:rsidP="00132159">
            <w:pPr>
              <w:rPr>
                <w:rFonts w:ascii="Arial" w:hAnsi="Arial" w:cs="Arial"/>
                <w:sz w:val="20"/>
                <w:szCs w:val="20"/>
                <w:lang w:val="nl-BE" w:eastAsia="nl-BE"/>
              </w:rPr>
            </w:pPr>
          </w:p>
        </w:tc>
        <w:tc>
          <w:tcPr>
            <w:tcW w:w="2000" w:type="dxa"/>
            <w:tcBorders>
              <w:top w:val="nil"/>
              <w:left w:val="nil"/>
              <w:bottom w:val="nil"/>
              <w:right w:val="nil"/>
            </w:tcBorders>
            <w:noWrap/>
            <w:vAlign w:val="bottom"/>
          </w:tcPr>
          <w:p w:rsidR="00162E84" w:rsidRPr="00132159" w:rsidRDefault="00162E84" w:rsidP="00132159">
            <w:pPr>
              <w:rPr>
                <w:rFonts w:ascii="Arial" w:hAnsi="Arial" w:cs="Arial"/>
                <w:sz w:val="20"/>
                <w:szCs w:val="20"/>
                <w:lang w:val="nl-BE" w:eastAsia="nl-BE"/>
              </w:rPr>
            </w:pPr>
          </w:p>
        </w:tc>
      </w:tr>
      <w:tr w:rsidR="00162E84" w:rsidRPr="00132159" w:rsidTr="00DC1547">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162E84" w:rsidRPr="00132159" w:rsidRDefault="00162E84" w:rsidP="00132159">
            <w:pPr>
              <w:rPr>
                <w:rFonts w:ascii="Arial" w:hAnsi="Arial" w:cs="Arial"/>
                <w:b/>
                <w:bCs/>
                <w:color w:val="000000"/>
                <w:sz w:val="36"/>
                <w:szCs w:val="36"/>
                <w:lang w:val="nl-BE" w:eastAsia="nl-BE"/>
              </w:rPr>
            </w:pPr>
            <w:r w:rsidRPr="00132159">
              <w:rPr>
                <w:rFonts w:ascii="Arial" w:hAnsi="Arial" w:cs="Arial"/>
                <w:b/>
                <w:bCs/>
                <w:color w:val="000000"/>
                <w:sz w:val="36"/>
                <w:szCs w:val="36"/>
                <w:lang w:val="nl-BE" w:eastAsia="nl-BE"/>
              </w:rPr>
              <w:t>2011 (situatie 02/12/2011)</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162E84" w:rsidRPr="00132159" w:rsidRDefault="00162E84" w:rsidP="00132159">
            <w:pPr>
              <w:jc w:val="center"/>
              <w:rPr>
                <w:rFonts w:ascii="Arial" w:hAnsi="Arial" w:cs="Arial"/>
                <w:b/>
                <w:bCs/>
                <w:color w:val="000000"/>
                <w:sz w:val="20"/>
                <w:szCs w:val="20"/>
                <w:lang w:val="nl-BE" w:eastAsia="nl-BE"/>
              </w:rPr>
            </w:pPr>
            <w:r w:rsidRPr="00132159">
              <w:rPr>
                <w:rFonts w:ascii="Arial" w:hAnsi="Arial" w:cs="Arial"/>
                <w:b/>
                <w:bCs/>
                <w:color w:val="000000"/>
                <w:sz w:val="20"/>
                <w:szCs w:val="20"/>
                <w:lang w:val="nl-BE" w:eastAsia="nl-BE"/>
              </w:rPr>
              <w:t>Budget</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1GA100</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€ 5.556.000,00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1GA101</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€ 148.000,00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1GA102</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€ 614.000,00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1GA104</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€ 38.000,00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1GA105</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€ 11.000,00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1GA106</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€ 0,00</w:t>
            </w:r>
          </w:p>
        </w:tc>
      </w:tr>
      <w:tr w:rsidR="00162E84" w:rsidRPr="00132159" w:rsidTr="00DC1547">
        <w:trPr>
          <w:trHeight w:val="255"/>
        </w:trPr>
        <w:tc>
          <w:tcPr>
            <w:tcW w:w="1252" w:type="dxa"/>
            <w:tcBorders>
              <w:top w:val="nil"/>
              <w:left w:val="single" w:sz="4" w:space="0" w:color="auto"/>
              <w:bottom w:val="single" w:sz="4" w:space="0" w:color="auto"/>
              <w:right w:val="single" w:sz="4" w:space="0" w:color="auto"/>
            </w:tcBorders>
            <w:noWrap/>
            <w:vAlign w:val="center"/>
          </w:tcPr>
          <w:p w:rsidR="00162E84" w:rsidRPr="00132159" w:rsidRDefault="00162E84" w:rsidP="00132159">
            <w:pPr>
              <w:jc w:val="center"/>
              <w:rPr>
                <w:rFonts w:ascii="Arial" w:hAnsi="Arial" w:cs="Arial"/>
                <w:sz w:val="20"/>
                <w:szCs w:val="20"/>
                <w:lang w:val="nl-BE" w:eastAsia="nl-BE"/>
              </w:rPr>
            </w:pPr>
            <w:r w:rsidRPr="00132159">
              <w:rPr>
                <w:rFonts w:ascii="Arial" w:hAnsi="Arial" w:cs="Arial"/>
                <w:sz w:val="20"/>
                <w:szCs w:val="20"/>
                <w:lang w:val="nl-BE" w:eastAsia="nl-BE"/>
              </w:rPr>
              <w:t>1GA107</w:t>
            </w:r>
          </w:p>
        </w:tc>
        <w:tc>
          <w:tcPr>
            <w:tcW w:w="2440" w:type="dxa"/>
            <w:tcBorders>
              <w:top w:val="nil"/>
              <w:left w:val="nil"/>
              <w:bottom w:val="single" w:sz="4" w:space="0" w:color="auto"/>
              <w:right w:val="single" w:sz="4" w:space="0" w:color="auto"/>
            </w:tcBorders>
            <w:noWrap/>
            <w:vAlign w:val="center"/>
          </w:tcPr>
          <w:p w:rsidR="00162E84" w:rsidRPr="00132159" w:rsidRDefault="00162E84" w:rsidP="00132159">
            <w:pPr>
              <w:rPr>
                <w:rFonts w:ascii="Arial" w:hAnsi="Arial" w:cs="Arial"/>
                <w:sz w:val="20"/>
                <w:szCs w:val="20"/>
                <w:lang w:val="nl-BE" w:eastAsia="nl-BE"/>
              </w:rPr>
            </w:pPr>
            <w:r w:rsidRPr="0013215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162E84" w:rsidRPr="00132159" w:rsidRDefault="00162E84" w:rsidP="00132159">
            <w:pPr>
              <w:jc w:val="right"/>
              <w:rPr>
                <w:rFonts w:ascii="Arial" w:hAnsi="Arial" w:cs="Arial"/>
                <w:sz w:val="20"/>
                <w:szCs w:val="20"/>
                <w:lang w:val="nl-BE" w:eastAsia="nl-BE"/>
              </w:rPr>
            </w:pPr>
            <w:r w:rsidRPr="00132159">
              <w:rPr>
                <w:rFonts w:ascii="Arial" w:hAnsi="Arial" w:cs="Arial"/>
                <w:sz w:val="20"/>
                <w:szCs w:val="20"/>
                <w:lang w:val="nl-BE" w:eastAsia="nl-BE"/>
              </w:rPr>
              <w:t>€ 0,00</w:t>
            </w:r>
          </w:p>
        </w:tc>
      </w:tr>
    </w:tbl>
    <w:p w:rsidR="00162E84" w:rsidRDefault="00162E84" w:rsidP="00587779">
      <w:pPr>
        <w:jc w:val="both"/>
        <w:rPr>
          <w:szCs w:val="22"/>
        </w:rPr>
      </w:pPr>
    </w:p>
    <w:p w:rsidR="00162E84" w:rsidRPr="00DC1547" w:rsidRDefault="00162E84" w:rsidP="00DC1547">
      <w:pPr>
        <w:ind w:left="426"/>
        <w:jc w:val="both"/>
        <w:rPr>
          <w:szCs w:val="22"/>
        </w:rPr>
      </w:pPr>
      <w:r w:rsidRPr="00DC1547">
        <w:rPr>
          <w:szCs w:val="22"/>
        </w:rPr>
        <w:t xml:space="preserve">Belangrijk hierbij is de vermelding dat Zorginspectie niet over sectorspecifieke budgetten beschikt. Een budgetopsplitsing per sector maken kan niet, omdat veel kosten niet toewijsbaar zijn aan een sector. Reden hiervoor is (onder meer) dat personeel ingezet wordt binnen verschillende sectoren. Daar moet ook aan toegevoegd worden dat de meeste investeringen gebeuren in het kader van de algemene werking. </w:t>
      </w:r>
    </w:p>
    <w:sectPr w:rsidR="00162E84" w:rsidRPr="00DC1547" w:rsidSect="00132159">
      <w:type w:val="continuous"/>
      <w:pgSz w:w="11906" w:h="16838"/>
      <w:pgMar w:top="1276"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84" w:rsidRDefault="00162E84">
      <w:r>
        <w:separator/>
      </w:r>
    </w:p>
  </w:endnote>
  <w:endnote w:type="continuationSeparator" w:id="0">
    <w:p w:rsidR="00162E84" w:rsidRDefault="00162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84" w:rsidRDefault="00162E84">
      <w:r>
        <w:separator/>
      </w:r>
    </w:p>
  </w:footnote>
  <w:footnote w:type="continuationSeparator" w:id="0">
    <w:p w:rsidR="00162E84" w:rsidRDefault="00162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B4E"/>
    <w:multiLevelType w:val="multilevel"/>
    <w:tmpl w:val="A204E3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C4272DF"/>
    <w:multiLevelType w:val="hybridMultilevel"/>
    <w:tmpl w:val="8DA4410E"/>
    <w:lvl w:ilvl="0" w:tplc="0813000F">
      <w:start w:val="3"/>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4">
    <w:nsid w:val="0CC5247E"/>
    <w:multiLevelType w:val="hybridMultilevel"/>
    <w:tmpl w:val="5184930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0CE4385B"/>
    <w:multiLevelType w:val="hybridMultilevel"/>
    <w:tmpl w:val="4E069CC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2ACC03FC"/>
    <w:multiLevelType w:val="hybridMultilevel"/>
    <w:tmpl w:val="1368D430"/>
    <w:lvl w:ilvl="0" w:tplc="A386FA7A">
      <w:start w:val="1"/>
      <w:numFmt w:val="decimal"/>
      <w:lvlText w:val="%1."/>
      <w:lvlJc w:val="left"/>
      <w:pPr>
        <w:tabs>
          <w:tab w:val="num" w:pos="360"/>
        </w:tabs>
        <w:ind w:left="360" w:hanging="360"/>
      </w:pPr>
      <w:rPr>
        <w:rFonts w:cs="Times New Roman"/>
        <w:sz w:val="22"/>
        <w:szCs w:val="22"/>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3AE52D05"/>
    <w:multiLevelType w:val="hybridMultilevel"/>
    <w:tmpl w:val="A204E3B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3C9A21C8"/>
    <w:multiLevelType w:val="hybridMultilevel"/>
    <w:tmpl w:val="5AB40EBA"/>
    <w:lvl w:ilvl="0" w:tplc="70587C76">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52776FDF"/>
    <w:multiLevelType w:val="hybridMultilevel"/>
    <w:tmpl w:val="8E46B542"/>
    <w:lvl w:ilvl="0" w:tplc="DFB01374">
      <w:start w:val="5"/>
      <w:numFmt w:val="bullet"/>
      <w:lvlText w:val="-"/>
      <w:lvlJc w:val="left"/>
      <w:pPr>
        <w:ind w:left="1362" w:hanging="360"/>
      </w:pPr>
      <w:rPr>
        <w:rFonts w:ascii="Times New Roman" w:eastAsia="Times New Roman" w:hAnsi="Times New Roman" w:hint="default"/>
      </w:rPr>
    </w:lvl>
    <w:lvl w:ilvl="1" w:tplc="08130003">
      <w:start w:val="1"/>
      <w:numFmt w:val="bullet"/>
      <w:lvlText w:val="o"/>
      <w:lvlJc w:val="left"/>
      <w:pPr>
        <w:ind w:left="2082" w:hanging="360"/>
      </w:pPr>
      <w:rPr>
        <w:rFonts w:ascii="Courier New" w:hAnsi="Courier New" w:hint="default"/>
      </w:rPr>
    </w:lvl>
    <w:lvl w:ilvl="2" w:tplc="08130005">
      <w:start w:val="1"/>
      <w:numFmt w:val="bullet"/>
      <w:lvlText w:val=""/>
      <w:lvlJc w:val="left"/>
      <w:pPr>
        <w:ind w:left="2802" w:hanging="360"/>
      </w:pPr>
      <w:rPr>
        <w:rFonts w:ascii="Wingdings" w:hAnsi="Wingdings" w:hint="default"/>
      </w:rPr>
    </w:lvl>
    <w:lvl w:ilvl="3" w:tplc="08130001">
      <w:start w:val="1"/>
      <w:numFmt w:val="bullet"/>
      <w:lvlText w:val=""/>
      <w:lvlJc w:val="left"/>
      <w:pPr>
        <w:ind w:left="3522" w:hanging="360"/>
      </w:pPr>
      <w:rPr>
        <w:rFonts w:ascii="Symbol" w:hAnsi="Symbol" w:hint="default"/>
      </w:rPr>
    </w:lvl>
    <w:lvl w:ilvl="4" w:tplc="08130003">
      <w:start w:val="1"/>
      <w:numFmt w:val="bullet"/>
      <w:lvlText w:val="o"/>
      <w:lvlJc w:val="left"/>
      <w:pPr>
        <w:ind w:left="4242" w:hanging="360"/>
      </w:pPr>
      <w:rPr>
        <w:rFonts w:ascii="Courier New" w:hAnsi="Courier New" w:hint="default"/>
      </w:rPr>
    </w:lvl>
    <w:lvl w:ilvl="5" w:tplc="08130005">
      <w:start w:val="1"/>
      <w:numFmt w:val="bullet"/>
      <w:lvlText w:val=""/>
      <w:lvlJc w:val="left"/>
      <w:pPr>
        <w:ind w:left="4962" w:hanging="360"/>
      </w:pPr>
      <w:rPr>
        <w:rFonts w:ascii="Wingdings" w:hAnsi="Wingdings" w:hint="default"/>
      </w:rPr>
    </w:lvl>
    <w:lvl w:ilvl="6" w:tplc="08130001">
      <w:start w:val="1"/>
      <w:numFmt w:val="bullet"/>
      <w:lvlText w:val=""/>
      <w:lvlJc w:val="left"/>
      <w:pPr>
        <w:ind w:left="5682" w:hanging="360"/>
      </w:pPr>
      <w:rPr>
        <w:rFonts w:ascii="Symbol" w:hAnsi="Symbol" w:hint="default"/>
      </w:rPr>
    </w:lvl>
    <w:lvl w:ilvl="7" w:tplc="08130003">
      <w:start w:val="1"/>
      <w:numFmt w:val="bullet"/>
      <w:lvlText w:val="o"/>
      <w:lvlJc w:val="left"/>
      <w:pPr>
        <w:ind w:left="6402" w:hanging="360"/>
      </w:pPr>
      <w:rPr>
        <w:rFonts w:ascii="Courier New" w:hAnsi="Courier New" w:hint="default"/>
      </w:rPr>
    </w:lvl>
    <w:lvl w:ilvl="8" w:tplc="08130005">
      <w:start w:val="1"/>
      <w:numFmt w:val="bullet"/>
      <w:lvlText w:val=""/>
      <w:lvlJc w:val="left"/>
      <w:pPr>
        <w:ind w:left="7122" w:hanging="360"/>
      </w:pPr>
      <w:rPr>
        <w:rFonts w:ascii="Wingdings" w:hAnsi="Wingdings" w:hint="default"/>
      </w:rPr>
    </w:lvl>
  </w:abstractNum>
  <w:abstractNum w:abstractNumId="16">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9">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8"/>
  </w:num>
  <w:num w:numId="3">
    <w:abstractNumId w:val="16"/>
  </w:num>
  <w:num w:numId="4">
    <w:abstractNumId w:val="6"/>
  </w:num>
  <w:num w:numId="5">
    <w:abstractNumId w:val="21"/>
  </w:num>
  <w:num w:numId="6">
    <w:abstractNumId w:val="20"/>
  </w:num>
  <w:num w:numId="7">
    <w:abstractNumId w:val="1"/>
  </w:num>
  <w:num w:numId="8">
    <w:abstractNumId w:val="2"/>
  </w:num>
  <w:num w:numId="9">
    <w:abstractNumId w:val="19"/>
  </w:num>
  <w:num w:numId="10">
    <w:abstractNumId w:val="13"/>
  </w:num>
  <w:num w:numId="11">
    <w:abstractNumId w:val="17"/>
  </w:num>
  <w:num w:numId="12">
    <w:abstractNumId w:val="12"/>
  </w:num>
  <w:num w:numId="13">
    <w:abstractNumId w:val="9"/>
  </w:num>
  <w:num w:numId="14">
    <w:abstractNumId w:val="14"/>
  </w:num>
  <w:num w:numId="15">
    <w:abstractNumId w:val="11"/>
  </w:num>
  <w:num w:numId="16">
    <w:abstractNumId w:val="5"/>
  </w:num>
  <w:num w:numId="17">
    <w:abstractNumId w:val="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17A38"/>
    <w:rsid w:val="0002649B"/>
    <w:rsid w:val="000402DE"/>
    <w:rsid w:val="0009102B"/>
    <w:rsid w:val="000976E9"/>
    <w:rsid w:val="000B43B3"/>
    <w:rsid w:val="000C4E8C"/>
    <w:rsid w:val="000C7C6C"/>
    <w:rsid w:val="000F3532"/>
    <w:rsid w:val="000F5552"/>
    <w:rsid w:val="00126B9A"/>
    <w:rsid w:val="00126CC3"/>
    <w:rsid w:val="00132159"/>
    <w:rsid w:val="00162E84"/>
    <w:rsid w:val="00174411"/>
    <w:rsid w:val="00183844"/>
    <w:rsid w:val="00196C92"/>
    <w:rsid w:val="001A654E"/>
    <w:rsid w:val="001C211C"/>
    <w:rsid w:val="00210C07"/>
    <w:rsid w:val="00250C88"/>
    <w:rsid w:val="0025145A"/>
    <w:rsid w:val="00270A00"/>
    <w:rsid w:val="002812CD"/>
    <w:rsid w:val="00285B59"/>
    <w:rsid w:val="00291F05"/>
    <w:rsid w:val="002A27A5"/>
    <w:rsid w:val="002A44B9"/>
    <w:rsid w:val="002B4620"/>
    <w:rsid w:val="002D47C8"/>
    <w:rsid w:val="00316596"/>
    <w:rsid w:val="00326A58"/>
    <w:rsid w:val="00340BDC"/>
    <w:rsid w:val="0034120F"/>
    <w:rsid w:val="00355B81"/>
    <w:rsid w:val="003B0C5C"/>
    <w:rsid w:val="003B45FE"/>
    <w:rsid w:val="003D7B9E"/>
    <w:rsid w:val="003E7817"/>
    <w:rsid w:val="003F5ED2"/>
    <w:rsid w:val="004037CA"/>
    <w:rsid w:val="00421318"/>
    <w:rsid w:val="00422BB7"/>
    <w:rsid w:val="004337D3"/>
    <w:rsid w:val="00451B61"/>
    <w:rsid w:val="004545D6"/>
    <w:rsid w:val="00494F41"/>
    <w:rsid w:val="004B3EF3"/>
    <w:rsid w:val="004C554A"/>
    <w:rsid w:val="004E6F83"/>
    <w:rsid w:val="00526536"/>
    <w:rsid w:val="005464F7"/>
    <w:rsid w:val="00572762"/>
    <w:rsid w:val="00587779"/>
    <w:rsid w:val="00595C65"/>
    <w:rsid w:val="005A5E23"/>
    <w:rsid w:val="005C4E46"/>
    <w:rsid w:val="005C6494"/>
    <w:rsid w:val="005E38CA"/>
    <w:rsid w:val="005F09EF"/>
    <w:rsid w:val="006139AF"/>
    <w:rsid w:val="006454B2"/>
    <w:rsid w:val="00645C10"/>
    <w:rsid w:val="006563FB"/>
    <w:rsid w:val="006640D2"/>
    <w:rsid w:val="0067306B"/>
    <w:rsid w:val="006B3EE5"/>
    <w:rsid w:val="006B7A39"/>
    <w:rsid w:val="00703E55"/>
    <w:rsid w:val="0071248C"/>
    <w:rsid w:val="00715E0D"/>
    <w:rsid w:val="007252C7"/>
    <w:rsid w:val="00766407"/>
    <w:rsid w:val="007902C7"/>
    <w:rsid w:val="0079380B"/>
    <w:rsid w:val="00796356"/>
    <w:rsid w:val="007A07CF"/>
    <w:rsid w:val="007C007C"/>
    <w:rsid w:val="007F0C63"/>
    <w:rsid w:val="007F6352"/>
    <w:rsid w:val="00800EE1"/>
    <w:rsid w:val="00822F1B"/>
    <w:rsid w:val="008356C7"/>
    <w:rsid w:val="00837915"/>
    <w:rsid w:val="00864305"/>
    <w:rsid w:val="00884FA1"/>
    <w:rsid w:val="008860F8"/>
    <w:rsid w:val="00887F9E"/>
    <w:rsid w:val="008D5DB4"/>
    <w:rsid w:val="0090401E"/>
    <w:rsid w:val="00905982"/>
    <w:rsid w:val="00921BFC"/>
    <w:rsid w:val="009347E0"/>
    <w:rsid w:val="009455AD"/>
    <w:rsid w:val="00952C2D"/>
    <w:rsid w:val="00987BBD"/>
    <w:rsid w:val="009909F7"/>
    <w:rsid w:val="009D7043"/>
    <w:rsid w:val="009F0511"/>
    <w:rsid w:val="00A04E1C"/>
    <w:rsid w:val="00A222E2"/>
    <w:rsid w:val="00A22807"/>
    <w:rsid w:val="00A2736D"/>
    <w:rsid w:val="00A33278"/>
    <w:rsid w:val="00A51FCA"/>
    <w:rsid w:val="00A64695"/>
    <w:rsid w:val="00A65780"/>
    <w:rsid w:val="00A86C48"/>
    <w:rsid w:val="00AA5657"/>
    <w:rsid w:val="00AB0981"/>
    <w:rsid w:val="00AC19C1"/>
    <w:rsid w:val="00AC4E76"/>
    <w:rsid w:val="00AC5EE5"/>
    <w:rsid w:val="00AE721D"/>
    <w:rsid w:val="00AF6BEF"/>
    <w:rsid w:val="00B14702"/>
    <w:rsid w:val="00B246FE"/>
    <w:rsid w:val="00B404B9"/>
    <w:rsid w:val="00B45EB2"/>
    <w:rsid w:val="00B55E0E"/>
    <w:rsid w:val="00B915D2"/>
    <w:rsid w:val="00B922C4"/>
    <w:rsid w:val="00BA1279"/>
    <w:rsid w:val="00BB2756"/>
    <w:rsid w:val="00BE37C6"/>
    <w:rsid w:val="00BE3D21"/>
    <w:rsid w:val="00BE425A"/>
    <w:rsid w:val="00BF330F"/>
    <w:rsid w:val="00C00755"/>
    <w:rsid w:val="00C17BAF"/>
    <w:rsid w:val="00C26239"/>
    <w:rsid w:val="00C57362"/>
    <w:rsid w:val="00C70531"/>
    <w:rsid w:val="00C7570D"/>
    <w:rsid w:val="00C77630"/>
    <w:rsid w:val="00C91441"/>
    <w:rsid w:val="00C92969"/>
    <w:rsid w:val="00C95EE0"/>
    <w:rsid w:val="00CA42DA"/>
    <w:rsid w:val="00CA50F3"/>
    <w:rsid w:val="00CA6539"/>
    <w:rsid w:val="00CB0A09"/>
    <w:rsid w:val="00CC532C"/>
    <w:rsid w:val="00CE4D99"/>
    <w:rsid w:val="00D04FBF"/>
    <w:rsid w:val="00D10499"/>
    <w:rsid w:val="00D23804"/>
    <w:rsid w:val="00D549F3"/>
    <w:rsid w:val="00D65CEC"/>
    <w:rsid w:val="00D71D99"/>
    <w:rsid w:val="00D754F2"/>
    <w:rsid w:val="00D86F22"/>
    <w:rsid w:val="00DB41C0"/>
    <w:rsid w:val="00DC1547"/>
    <w:rsid w:val="00DC1813"/>
    <w:rsid w:val="00DC2940"/>
    <w:rsid w:val="00DC4DB6"/>
    <w:rsid w:val="00DD0684"/>
    <w:rsid w:val="00DD4121"/>
    <w:rsid w:val="00DF23EB"/>
    <w:rsid w:val="00E26FA5"/>
    <w:rsid w:val="00E31F4D"/>
    <w:rsid w:val="00E55200"/>
    <w:rsid w:val="00E76DFF"/>
    <w:rsid w:val="00E80CC0"/>
    <w:rsid w:val="00E85C8D"/>
    <w:rsid w:val="00E93E7A"/>
    <w:rsid w:val="00EA32C7"/>
    <w:rsid w:val="00EB4635"/>
    <w:rsid w:val="00EB6907"/>
    <w:rsid w:val="00EC59DD"/>
    <w:rsid w:val="00ED4D74"/>
    <w:rsid w:val="00ED6DEA"/>
    <w:rsid w:val="00F262A3"/>
    <w:rsid w:val="00F608EE"/>
    <w:rsid w:val="00F826BA"/>
    <w:rsid w:val="00F85CC6"/>
    <w:rsid w:val="00FA29D6"/>
    <w:rsid w:val="00FA3FE9"/>
    <w:rsid w:val="00FC0344"/>
    <w:rsid w:val="00FD127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AE1"/>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FF2AE1"/>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FF2AE1"/>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F2AE1"/>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FF2AE1"/>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FF2AE1"/>
    <w:rPr>
      <w:sz w:val="0"/>
      <w:szCs w:val="0"/>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FF2AE1"/>
    <w:rPr>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FF2AE1"/>
    <w:rPr>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 w:type="paragraph" w:customStyle="1" w:styleId="StandaardSV">
    <w:name w:val="Standaard SV"/>
    <w:basedOn w:val="Normal"/>
    <w:uiPriority w:val="99"/>
    <w:rsid w:val="004B3EF3"/>
    <w:pPr>
      <w:jc w:val="both"/>
    </w:pPr>
    <w:rPr>
      <w:szCs w:val="20"/>
    </w:rPr>
  </w:style>
  <w:style w:type="paragraph" w:styleId="ListParagraph">
    <w:name w:val="List Paragraph"/>
    <w:basedOn w:val="Normal"/>
    <w:uiPriority w:val="99"/>
    <w:qFormat/>
    <w:rsid w:val="004B3EF3"/>
    <w:pPr>
      <w:ind w:left="708"/>
    </w:pPr>
  </w:style>
</w:styles>
</file>

<file path=word/webSettings.xml><?xml version="1.0" encoding="utf-8"?>
<w:webSettings xmlns:r="http://schemas.openxmlformats.org/officeDocument/2006/relationships" xmlns:w="http://schemas.openxmlformats.org/wordprocessingml/2006/main">
  <w:divs>
    <w:div w:id="1034699201">
      <w:marLeft w:val="0"/>
      <w:marRight w:val="0"/>
      <w:marTop w:val="0"/>
      <w:marBottom w:val="0"/>
      <w:divBdr>
        <w:top w:val="none" w:sz="0" w:space="0" w:color="auto"/>
        <w:left w:val="none" w:sz="0" w:space="0" w:color="auto"/>
        <w:bottom w:val="none" w:sz="0" w:space="0" w:color="auto"/>
        <w:right w:val="none" w:sz="0" w:space="0" w:color="auto"/>
      </w:divBdr>
    </w:div>
    <w:div w:id="1034699202">
      <w:marLeft w:val="0"/>
      <w:marRight w:val="0"/>
      <w:marTop w:val="0"/>
      <w:marBottom w:val="0"/>
      <w:divBdr>
        <w:top w:val="none" w:sz="0" w:space="0" w:color="auto"/>
        <w:left w:val="none" w:sz="0" w:space="0" w:color="auto"/>
        <w:bottom w:val="none" w:sz="0" w:space="0" w:color="auto"/>
        <w:right w:val="none" w:sz="0" w:space="0" w:color="auto"/>
      </w:divBdr>
    </w:div>
    <w:div w:id="1034699203">
      <w:marLeft w:val="0"/>
      <w:marRight w:val="0"/>
      <w:marTop w:val="0"/>
      <w:marBottom w:val="0"/>
      <w:divBdr>
        <w:top w:val="none" w:sz="0" w:space="0" w:color="auto"/>
        <w:left w:val="none" w:sz="0" w:space="0" w:color="auto"/>
        <w:bottom w:val="none" w:sz="0" w:space="0" w:color="auto"/>
        <w:right w:val="none" w:sz="0" w:space="0" w:color="auto"/>
      </w:divBdr>
    </w:div>
    <w:div w:id="1034699204">
      <w:marLeft w:val="0"/>
      <w:marRight w:val="0"/>
      <w:marTop w:val="0"/>
      <w:marBottom w:val="0"/>
      <w:divBdr>
        <w:top w:val="none" w:sz="0" w:space="0" w:color="auto"/>
        <w:left w:val="none" w:sz="0" w:space="0" w:color="auto"/>
        <w:bottom w:val="none" w:sz="0" w:space="0" w:color="auto"/>
        <w:right w:val="none" w:sz="0" w:space="0" w:color="auto"/>
      </w:divBdr>
    </w:div>
    <w:div w:id="1034699205">
      <w:marLeft w:val="0"/>
      <w:marRight w:val="0"/>
      <w:marTop w:val="0"/>
      <w:marBottom w:val="0"/>
      <w:divBdr>
        <w:top w:val="none" w:sz="0" w:space="0" w:color="auto"/>
        <w:left w:val="none" w:sz="0" w:space="0" w:color="auto"/>
        <w:bottom w:val="none" w:sz="0" w:space="0" w:color="auto"/>
        <w:right w:val="none" w:sz="0" w:space="0" w:color="auto"/>
      </w:divBdr>
    </w:div>
    <w:div w:id="1034699206">
      <w:marLeft w:val="0"/>
      <w:marRight w:val="0"/>
      <w:marTop w:val="0"/>
      <w:marBottom w:val="0"/>
      <w:divBdr>
        <w:top w:val="none" w:sz="0" w:space="0" w:color="auto"/>
        <w:left w:val="none" w:sz="0" w:space="0" w:color="auto"/>
        <w:bottom w:val="none" w:sz="0" w:space="0" w:color="auto"/>
        <w:right w:val="none" w:sz="0" w:space="0" w:color="auto"/>
      </w:divBdr>
    </w:div>
    <w:div w:id="1034699207">
      <w:marLeft w:val="0"/>
      <w:marRight w:val="0"/>
      <w:marTop w:val="0"/>
      <w:marBottom w:val="0"/>
      <w:divBdr>
        <w:top w:val="none" w:sz="0" w:space="0" w:color="auto"/>
        <w:left w:val="none" w:sz="0" w:space="0" w:color="auto"/>
        <w:bottom w:val="none" w:sz="0" w:space="0" w:color="auto"/>
        <w:right w:val="none" w:sz="0" w:space="0" w:color="auto"/>
      </w:divBdr>
    </w:div>
    <w:div w:id="1034699208">
      <w:marLeft w:val="0"/>
      <w:marRight w:val="0"/>
      <w:marTop w:val="0"/>
      <w:marBottom w:val="0"/>
      <w:divBdr>
        <w:top w:val="none" w:sz="0" w:space="0" w:color="auto"/>
        <w:left w:val="none" w:sz="0" w:space="0" w:color="auto"/>
        <w:bottom w:val="none" w:sz="0" w:space="0" w:color="auto"/>
        <w:right w:val="none" w:sz="0" w:space="0" w:color="auto"/>
      </w:divBdr>
    </w:div>
    <w:div w:id="1034699209">
      <w:marLeft w:val="0"/>
      <w:marRight w:val="0"/>
      <w:marTop w:val="0"/>
      <w:marBottom w:val="0"/>
      <w:divBdr>
        <w:top w:val="none" w:sz="0" w:space="0" w:color="auto"/>
        <w:left w:val="none" w:sz="0" w:space="0" w:color="auto"/>
        <w:bottom w:val="none" w:sz="0" w:space="0" w:color="auto"/>
        <w:right w:val="none" w:sz="0" w:space="0" w:color="auto"/>
      </w:divBdr>
    </w:div>
    <w:div w:id="1034699210">
      <w:marLeft w:val="0"/>
      <w:marRight w:val="0"/>
      <w:marTop w:val="0"/>
      <w:marBottom w:val="0"/>
      <w:divBdr>
        <w:top w:val="none" w:sz="0" w:space="0" w:color="auto"/>
        <w:left w:val="none" w:sz="0" w:space="0" w:color="auto"/>
        <w:bottom w:val="none" w:sz="0" w:space="0" w:color="auto"/>
        <w:right w:val="none" w:sz="0" w:space="0" w:color="auto"/>
      </w:divBdr>
    </w:div>
    <w:div w:id="1034699211">
      <w:marLeft w:val="0"/>
      <w:marRight w:val="0"/>
      <w:marTop w:val="0"/>
      <w:marBottom w:val="0"/>
      <w:divBdr>
        <w:top w:val="none" w:sz="0" w:space="0" w:color="auto"/>
        <w:left w:val="none" w:sz="0" w:space="0" w:color="auto"/>
        <w:bottom w:val="none" w:sz="0" w:space="0" w:color="auto"/>
        <w:right w:val="none" w:sz="0" w:space="0" w:color="auto"/>
      </w:divBdr>
    </w:div>
    <w:div w:id="1034699212">
      <w:marLeft w:val="0"/>
      <w:marRight w:val="0"/>
      <w:marTop w:val="0"/>
      <w:marBottom w:val="0"/>
      <w:divBdr>
        <w:top w:val="none" w:sz="0" w:space="0" w:color="auto"/>
        <w:left w:val="none" w:sz="0" w:space="0" w:color="auto"/>
        <w:bottom w:val="none" w:sz="0" w:space="0" w:color="auto"/>
        <w:right w:val="none" w:sz="0" w:space="0" w:color="auto"/>
      </w:divBdr>
    </w:div>
    <w:div w:id="1034699213">
      <w:marLeft w:val="0"/>
      <w:marRight w:val="0"/>
      <w:marTop w:val="0"/>
      <w:marBottom w:val="0"/>
      <w:divBdr>
        <w:top w:val="none" w:sz="0" w:space="0" w:color="auto"/>
        <w:left w:val="none" w:sz="0" w:space="0" w:color="auto"/>
        <w:bottom w:val="none" w:sz="0" w:space="0" w:color="auto"/>
        <w:right w:val="none" w:sz="0" w:space="0" w:color="auto"/>
      </w:divBdr>
    </w:div>
    <w:div w:id="1034699214">
      <w:marLeft w:val="0"/>
      <w:marRight w:val="0"/>
      <w:marTop w:val="0"/>
      <w:marBottom w:val="0"/>
      <w:divBdr>
        <w:top w:val="none" w:sz="0" w:space="0" w:color="auto"/>
        <w:left w:val="none" w:sz="0" w:space="0" w:color="auto"/>
        <w:bottom w:val="none" w:sz="0" w:space="0" w:color="auto"/>
        <w:right w:val="none" w:sz="0" w:space="0" w:color="auto"/>
      </w:divBdr>
    </w:div>
    <w:div w:id="1034699215">
      <w:marLeft w:val="0"/>
      <w:marRight w:val="0"/>
      <w:marTop w:val="0"/>
      <w:marBottom w:val="0"/>
      <w:divBdr>
        <w:top w:val="none" w:sz="0" w:space="0" w:color="auto"/>
        <w:left w:val="none" w:sz="0" w:space="0" w:color="auto"/>
        <w:bottom w:val="none" w:sz="0" w:space="0" w:color="auto"/>
        <w:right w:val="none" w:sz="0" w:space="0" w:color="auto"/>
      </w:divBdr>
    </w:div>
    <w:div w:id="1034699216">
      <w:marLeft w:val="0"/>
      <w:marRight w:val="0"/>
      <w:marTop w:val="0"/>
      <w:marBottom w:val="0"/>
      <w:divBdr>
        <w:top w:val="none" w:sz="0" w:space="0" w:color="auto"/>
        <w:left w:val="none" w:sz="0" w:space="0" w:color="auto"/>
        <w:bottom w:val="none" w:sz="0" w:space="0" w:color="auto"/>
        <w:right w:val="none" w:sz="0" w:space="0" w:color="auto"/>
      </w:divBdr>
    </w:div>
    <w:div w:id="1034699217">
      <w:marLeft w:val="0"/>
      <w:marRight w:val="0"/>
      <w:marTop w:val="0"/>
      <w:marBottom w:val="0"/>
      <w:divBdr>
        <w:top w:val="none" w:sz="0" w:space="0" w:color="auto"/>
        <w:left w:val="none" w:sz="0" w:space="0" w:color="auto"/>
        <w:bottom w:val="none" w:sz="0" w:space="0" w:color="auto"/>
        <w:right w:val="none" w:sz="0" w:space="0" w:color="auto"/>
      </w:divBdr>
    </w:div>
    <w:div w:id="1034699218">
      <w:marLeft w:val="0"/>
      <w:marRight w:val="0"/>
      <w:marTop w:val="0"/>
      <w:marBottom w:val="0"/>
      <w:divBdr>
        <w:top w:val="none" w:sz="0" w:space="0" w:color="auto"/>
        <w:left w:val="none" w:sz="0" w:space="0" w:color="auto"/>
        <w:bottom w:val="none" w:sz="0" w:space="0" w:color="auto"/>
        <w:right w:val="none" w:sz="0" w:space="0" w:color="auto"/>
      </w:divBdr>
    </w:div>
    <w:div w:id="1034699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rginspect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13</TotalTime>
  <Pages>7</Pages>
  <Words>1786</Words>
  <Characters>9823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5</cp:revision>
  <cp:lastPrinted>2011-12-16T14:40:00Z</cp:lastPrinted>
  <dcterms:created xsi:type="dcterms:W3CDTF">2011-12-16T14:35:00Z</dcterms:created>
  <dcterms:modified xsi:type="dcterms:W3CDTF">2011-12-20T09:37:00Z</dcterms:modified>
</cp:coreProperties>
</file>