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1A5" w:rsidRDefault="000C51A5" w:rsidP="00321931">
      <w:pPr>
        <w:pStyle w:val="A-NaamMinister"/>
        <w:jc w:val="both"/>
      </w:pPr>
      <w:r>
        <w:t>i</w:t>
      </w:r>
      <w:r>
        <w:rPr>
          <w:noProof/>
        </w:rPr>
        <w:t>ngrid lieten</w:t>
      </w:r>
    </w:p>
    <w:p w:rsidR="000C51A5" w:rsidRDefault="000C51A5" w:rsidP="00321931">
      <w:pPr>
        <w:pStyle w:val="A-TitelMinister"/>
        <w:jc w:val="both"/>
        <w:outlineLvl w:val="0"/>
      </w:pPr>
      <w:r>
        <w:t>viceminister-president van de vlaamse regering, vlaams minister van innovatie, overheidsinvesteringen, media en armoedebestrijding</w:t>
      </w:r>
    </w:p>
    <w:p w:rsidR="000C51A5" w:rsidRDefault="000C51A5" w:rsidP="00321931">
      <w:pPr>
        <w:jc w:val="both"/>
        <w:rPr>
          <w:szCs w:val="22"/>
        </w:rPr>
      </w:pPr>
    </w:p>
    <w:p w:rsidR="000C51A5" w:rsidRDefault="000C51A5" w:rsidP="00321931">
      <w:pPr>
        <w:pStyle w:val="A-Lijn"/>
        <w:jc w:val="both"/>
      </w:pPr>
    </w:p>
    <w:p w:rsidR="000C51A5" w:rsidRDefault="000C51A5" w:rsidP="00321931">
      <w:pPr>
        <w:jc w:val="both"/>
        <w:sectPr w:rsidR="000C51A5">
          <w:footnotePr>
            <w:pos w:val="beneathText"/>
          </w:footnotePr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0C51A5" w:rsidRDefault="000C51A5" w:rsidP="00321931">
      <w:pPr>
        <w:pStyle w:val="A-Type"/>
        <w:jc w:val="both"/>
        <w:outlineLvl w:val="0"/>
        <w:sectPr w:rsidR="000C51A5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t xml:space="preserve">antwoord </w:t>
      </w:r>
    </w:p>
    <w:p w:rsidR="000C51A5" w:rsidRDefault="000C51A5" w:rsidP="00321931">
      <w:pPr>
        <w:pStyle w:val="A-Type"/>
        <w:jc w:val="both"/>
      </w:pPr>
      <w:r>
        <w:rPr>
          <w:b w:val="0"/>
          <w:smallCaps w:val="0"/>
        </w:rPr>
        <w:t>op vraag nr.</w:t>
      </w:r>
      <w:r>
        <w:rPr>
          <w:b w:val="0"/>
        </w:rPr>
        <w:t xml:space="preserve"> </w:t>
      </w:r>
      <w:r w:rsidRPr="00573AC9">
        <w:rPr>
          <w:b w:val="0"/>
          <w:smallCaps w:val="0"/>
        </w:rPr>
        <w:t>59</w:t>
      </w:r>
      <w:r>
        <w:rPr>
          <w:b w:val="0"/>
        </w:rPr>
        <w:t xml:space="preserve"> </w:t>
      </w:r>
      <w:r>
        <w:rPr>
          <w:b w:val="0"/>
          <w:smallCaps w:val="0"/>
        </w:rPr>
        <w:t xml:space="preserve">van 7 november </w:t>
      </w:r>
      <w:r>
        <w:rPr>
          <w:b w:val="0"/>
        </w:rPr>
        <w:t>2011</w:t>
      </w:r>
    </w:p>
    <w:p w:rsidR="000C51A5" w:rsidRDefault="000C51A5" w:rsidP="00321931">
      <w:pPr>
        <w:jc w:val="both"/>
        <w:rPr>
          <w:szCs w:val="22"/>
        </w:rPr>
      </w:pPr>
      <w:r>
        <w:rPr>
          <w:szCs w:val="22"/>
        </w:rPr>
        <w:t xml:space="preserve">van </w:t>
      </w:r>
      <w:r>
        <w:rPr>
          <w:b/>
          <w:smallCaps/>
        </w:rPr>
        <w:t>bart tommelein</w:t>
      </w:r>
    </w:p>
    <w:p w:rsidR="000C51A5" w:rsidRDefault="000C51A5" w:rsidP="00321931">
      <w:pPr>
        <w:jc w:val="both"/>
        <w:rPr>
          <w:szCs w:val="22"/>
        </w:rPr>
      </w:pPr>
    </w:p>
    <w:p w:rsidR="000C51A5" w:rsidRPr="00E76420" w:rsidRDefault="000C51A5" w:rsidP="00321931">
      <w:pPr>
        <w:pStyle w:val="A-Lijn"/>
        <w:jc w:val="both"/>
        <w:rPr>
          <w:lang w:val="nl-NL"/>
        </w:rPr>
      </w:pPr>
    </w:p>
    <w:p w:rsidR="000C51A5" w:rsidRDefault="000C51A5" w:rsidP="00321931">
      <w:pPr>
        <w:pStyle w:val="StandaardSV"/>
        <w:rPr>
          <w:szCs w:val="22"/>
        </w:rPr>
      </w:pPr>
    </w:p>
    <w:p w:rsidR="000C51A5" w:rsidRPr="0016086A" w:rsidRDefault="000C51A5" w:rsidP="00321931">
      <w:pPr>
        <w:pStyle w:val="StandaardSV"/>
        <w:rPr>
          <w:szCs w:val="22"/>
        </w:rPr>
      </w:pPr>
      <w:r w:rsidRPr="0016086A">
        <w:rPr>
          <w:szCs w:val="22"/>
        </w:rPr>
        <w:t xml:space="preserve">Ik heb met de verschillende actoren hierover contact genomen. </w:t>
      </w:r>
      <w:r w:rsidRPr="0016086A">
        <w:rPr>
          <w:szCs w:val="22"/>
        </w:rPr>
        <w:tab/>
      </w:r>
    </w:p>
    <w:p w:rsidR="000C51A5" w:rsidRPr="0016086A" w:rsidRDefault="000C51A5" w:rsidP="00321931">
      <w:pPr>
        <w:pStyle w:val="StandaardSV"/>
        <w:rPr>
          <w:szCs w:val="22"/>
        </w:rPr>
      </w:pPr>
    </w:p>
    <w:p w:rsidR="000C51A5" w:rsidRPr="00321931" w:rsidRDefault="000C51A5" w:rsidP="00321931">
      <w:pPr>
        <w:jc w:val="both"/>
        <w:rPr>
          <w:b/>
          <w:szCs w:val="22"/>
          <w:u w:val="single"/>
        </w:rPr>
      </w:pPr>
      <w:r w:rsidRPr="00321931">
        <w:rPr>
          <w:b/>
          <w:szCs w:val="22"/>
          <w:u w:val="single"/>
        </w:rPr>
        <w:t>a. Secretariaat Herdenking Groote Oorlog</w:t>
      </w:r>
    </w:p>
    <w:p w:rsidR="000C51A5" w:rsidRDefault="000C51A5" w:rsidP="00321931">
      <w:pPr>
        <w:jc w:val="both"/>
        <w:rPr>
          <w:szCs w:val="22"/>
        </w:rPr>
      </w:pPr>
    </w:p>
    <w:p w:rsidR="000C51A5" w:rsidRPr="0016086A" w:rsidRDefault="000C51A5" w:rsidP="00321931">
      <w:pPr>
        <w:jc w:val="both"/>
        <w:rPr>
          <w:szCs w:val="22"/>
        </w:rPr>
      </w:pPr>
      <w:r w:rsidRPr="0016086A">
        <w:rPr>
          <w:szCs w:val="22"/>
        </w:rPr>
        <w:t>Het secretariaat van het project 'Herdenking van de 100ste verjaardag Groote Oorlog (2014-2018)”, meldt mij dat de rol van de regionale omroepen in het herdenkingsproject WOI als erg belangr</w:t>
      </w:r>
      <w:r>
        <w:rPr>
          <w:szCs w:val="22"/>
        </w:rPr>
        <w:t>ijk wordt gezien. I</w:t>
      </w:r>
      <w:r w:rsidRPr="0016086A">
        <w:rPr>
          <w:szCs w:val="22"/>
        </w:rPr>
        <w:t xml:space="preserve">n het Actieplan van het WOI-project, in opmaak, </w:t>
      </w:r>
      <w:r>
        <w:rPr>
          <w:szCs w:val="22"/>
        </w:rPr>
        <w:t xml:space="preserve">wordt </w:t>
      </w:r>
      <w:r w:rsidRPr="0016086A">
        <w:rPr>
          <w:szCs w:val="22"/>
        </w:rPr>
        <w:t>een actiepunt opgenomen over het actief betrekken van de publieke en andere omroepen.</w:t>
      </w:r>
    </w:p>
    <w:p w:rsidR="000C51A5" w:rsidRPr="0016086A" w:rsidRDefault="000C51A5" w:rsidP="00321931">
      <w:pPr>
        <w:jc w:val="both"/>
        <w:rPr>
          <w:szCs w:val="22"/>
        </w:rPr>
      </w:pPr>
    </w:p>
    <w:p w:rsidR="000C51A5" w:rsidRPr="0016086A" w:rsidRDefault="000C51A5" w:rsidP="00321931">
      <w:pPr>
        <w:jc w:val="both"/>
        <w:rPr>
          <w:szCs w:val="22"/>
        </w:rPr>
      </w:pPr>
      <w:r w:rsidRPr="0016086A">
        <w:rPr>
          <w:szCs w:val="22"/>
        </w:rPr>
        <w:t xml:space="preserve">Uit navraag bij het projectsecretariaat van West-Vlaanderen blijkt dat zij met WTV/Focus  in overleg zijn omtrent de uitwerking van eventuele projecten/programma’s in het kader van de WOI-herdenking. </w:t>
      </w:r>
    </w:p>
    <w:p w:rsidR="000C51A5" w:rsidRDefault="000C51A5" w:rsidP="00321931">
      <w:pPr>
        <w:jc w:val="both"/>
        <w:rPr>
          <w:szCs w:val="22"/>
        </w:rPr>
      </w:pPr>
    </w:p>
    <w:p w:rsidR="000C51A5" w:rsidRPr="00321931" w:rsidRDefault="000C51A5" w:rsidP="00321931">
      <w:pPr>
        <w:jc w:val="both"/>
        <w:rPr>
          <w:b/>
          <w:szCs w:val="22"/>
          <w:u w:val="single"/>
        </w:rPr>
      </w:pPr>
      <w:r w:rsidRPr="00321931">
        <w:rPr>
          <w:b/>
          <w:szCs w:val="22"/>
          <w:u w:val="single"/>
        </w:rPr>
        <w:t>b. Focus-WTV</w:t>
      </w:r>
    </w:p>
    <w:p w:rsidR="000C51A5" w:rsidRDefault="000C51A5" w:rsidP="00321931">
      <w:pPr>
        <w:jc w:val="both"/>
        <w:rPr>
          <w:szCs w:val="22"/>
        </w:rPr>
      </w:pPr>
    </w:p>
    <w:p w:rsidR="000C51A5" w:rsidRPr="0016086A" w:rsidRDefault="000C51A5" w:rsidP="00321931">
      <w:pPr>
        <w:jc w:val="both"/>
        <w:rPr>
          <w:szCs w:val="22"/>
        </w:rPr>
      </w:pPr>
      <w:r>
        <w:rPr>
          <w:szCs w:val="22"/>
        </w:rPr>
        <w:t xml:space="preserve">Focus en WTV wil zich </w:t>
      </w:r>
      <w:r w:rsidRPr="0016086A">
        <w:rPr>
          <w:szCs w:val="22"/>
        </w:rPr>
        <w:t xml:space="preserve">inschrijven in de globale aanpak die vanuit Vlaanderen wordt aangestuurd. In overleg met de Provincie West-Vlaanderen is er afgesproken dat </w:t>
      </w:r>
      <w:r>
        <w:rPr>
          <w:szCs w:val="22"/>
        </w:rPr>
        <w:t xml:space="preserve">Focus en WTV </w:t>
      </w:r>
      <w:r w:rsidRPr="0016086A">
        <w:rPr>
          <w:szCs w:val="22"/>
        </w:rPr>
        <w:t>zelf geen inhoudelijke initiatieven zouden nemen en eerder de projecten die vanuit de overheid worden aangestuurd, zouden ondersteunen.</w:t>
      </w:r>
      <w:r>
        <w:rPr>
          <w:szCs w:val="22"/>
        </w:rPr>
        <w:t xml:space="preserve"> </w:t>
      </w:r>
      <w:r w:rsidRPr="0016086A">
        <w:rPr>
          <w:szCs w:val="22"/>
        </w:rPr>
        <w:t xml:space="preserve">Vandaar dat er vanuit de </w:t>
      </w:r>
      <w:r>
        <w:rPr>
          <w:szCs w:val="22"/>
        </w:rPr>
        <w:t xml:space="preserve">omroepen Focus &amp; WTV overleg is </w:t>
      </w:r>
      <w:r w:rsidRPr="0016086A">
        <w:rPr>
          <w:szCs w:val="22"/>
        </w:rPr>
        <w:t>geweest met twee instanties: de provincie West-Vlaanderen en Westtoer. Daarnaast is er contact geweest met de VRT.</w:t>
      </w:r>
      <w:r>
        <w:rPr>
          <w:szCs w:val="22"/>
        </w:rPr>
        <w:t xml:space="preserve"> Concreet houdt dit in: </w:t>
      </w:r>
    </w:p>
    <w:p w:rsidR="000C51A5" w:rsidRPr="0016086A" w:rsidRDefault="000C51A5" w:rsidP="00321931">
      <w:pPr>
        <w:jc w:val="both"/>
        <w:rPr>
          <w:szCs w:val="22"/>
        </w:rPr>
      </w:pPr>
      <w:r w:rsidRPr="0016086A">
        <w:rPr>
          <w:szCs w:val="22"/>
        </w:rPr>
        <w:t> </w:t>
      </w:r>
    </w:p>
    <w:p w:rsidR="000C51A5" w:rsidRPr="00321931" w:rsidRDefault="000C51A5" w:rsidP="00321931">
      <w:pPr>
        <w:jc w:val="both"/>
        <w:rPr>
          <w:szCs w:val="22"/>
          <w:u w:val="single"/>
        </w:rPr>
      </w:pPr>
      <w:r>
        <w:rPr>
          <w:szCs w:val="22"/>
          <w:u w:val="single"/>
        </w:rPr>
        <w:t xml:space="preserve">b.1. </w:t>
      </w:r>
      <w:r w:rsidRPr="00321931">
        <w:rPr>
          <w:szCs w:val="22"/>
          <w:u w:val="single"/>
        </w:rPr>
        <w:t>Provincie West-Vlaanderen</w:t>
      </w:r>
    </w:p>
    <w:p w:rsidR="000C51A5" w:rsidRPr="0016086A" w:rsidRDefault="000C51A5" w:rsidP="00573AC9">
      <w:pPr>
        <w:ind w:left="426" w:hanging="426"/>
        <w:jc w:val="both"/>
        <w:rPr>
          <w:szCs w:val="22"/>
        </w:rPr>
      </w:pPr>
      <w:r w:rsidRPr="0016086A">
        <w:rPr>
          <w:szCs w:val="22"/>
        </w:rPr>
        <w:t>a.</w:t>
      </w:r>
      <w:r>
        <w:rPr>
          <w:szCs w:val="22"/>
        </w:rPr>
        <w:tab/>
      </w:r>
      <w:r w:rsidRPr="0016086A">
        <w:rPr>
          <w:szCs w:val="22"/>
        </w:rPr>
        <w:t>Provincie West-Vlaanderen zal in het kader van Gone West - project ( opzetten van een jaarlijks cultureel-artistiek evenement in de periode 2014 - 2018 ) nagaan of regionale televisie hier een rol kan spelen.</w:t>
      </w:r>
    </w:p>
    <w:p w:rsidR="000C51A5" w:rsidRPr="0016086A" w:rsidRDefault="000C51A5" w:rsidP="00573AC9">
      <w:pPr>
        <w:ind w:firstLine="426"/>
        <w:jc w:val="both"/>
        <w:rPr>
          <w:szCs w:val="22"/>
        </w:rPr>
      </w:pPr>
      <w:r w:rsidRPr="0016086A">
        <w:rPr>
          <w:szCs w:val="22"/>
        </w:rPr>
        <w:t xml:space="preserve">Status: wachten op concrete invulling van Gone West project. </w:t>
      </w:r>
    </w:p>
    <w:p w:rsidR="000C51A5" w:rsidRPr="0016086A" w:rsidRDefault="000C51A5" w:rsidP="00573AC9">
      <w:pPr>
        <w:ind w:left="426" w:hanging="426"/>
        <w:jc w:val="both"/>
        <w:rPr>
          <w:szCs w:val="22"/>
        </w:rPr>
      </w:pPr>
      <w:r>
        <w:rPr>
          <w:szCs w:val="22"/>
        </w:rPr>
        <w:t>b.</w:t>
      </w:r>
      <w:r>
        <w:rPr>
          <w:szCs w:val="22"/>
        </w:rPr>
        <w:tab/>
      </w:r>
      <w:r w:rsidRPr="0016086A">
        <w:rPr>
          <w:szCs w:val="22"/>
        </w:rPr>
        <w:t>Provincie West-Vlaanderen ondersteunt VRT -Menuet productie " In Vlaamse Velden. “. Recent werd samenwerking afgerond. Vraag van Provincie West - Vlaanderen om rond " the making of " van deze productie ( opname starten in de zomer van 2012 ) iets te doen.</w:t>
      </w:r>
    </w:p>
    <w:p w:rsidR="000C51A5" w:rsidRPr="0016086A" w:rsidRDefault="000C51A5" w:rsidP="00573AC9">
      <w:pPr>
        <w:ind w:left="426"/>
        <w:jc w:val="both"/>
        <w:rPr>
          <w:szCs w:val="22"/>
        </w:rPr>
      </w:pPr>
      <w:r>
        <w:rPr>
          <w:szCs w:val="22"/>
        </w:rPr>
        <w:t>S</w:t>
      </w:r>
      <w:r w:rsidRPr="0016086A">
        <w:rPr>
          <w:szCs w:val="22"/>
        </w:rPr>
        <w:t>tatus: nog geen concrete afspraken.</w:t>
      </w:r>
    </w:p>
    <w:p w:rsidR="000C51A5" w:rsidRPr="0016086A" w:rsidRDefault="000C51A5" w:rsidP="00321931">
      <w:pPr>
        <w:jc w:val="both"/>
        <w:rPr>
          <w:szCs w:val="22"/>
        </w:rPr>
      </w:pPr>
      <w:r w:rsidRPr="0016086A">
        <w:rPr>
          <w:szCs w:val="22"/>
        </w:rPr>
        <w:t> </w:t>
      </w:r>
    </w:p>
    <w:p w:rsidR="000C51A5" w:rsidRPr="00321931" w:rsidRDefault="000C51A5" w:rsidP="00321931">
      <w:pPr>
        <w:jc w:val="both"/>
        <w:rPr>
          <w:szCs w:val="22"/>
          <w:u w:val="single"/>
        </w:rPr>
      </w:pPr>
      <w:r>
        <w:rPr>
          <w:szCs w:val="22"/>
          <w:u w:val="single"/>
        </w:rPr>
        <w:t xml:space="preserve">b.2. </w:t>
      </w:r>
      <w:r w:rsidRPr="00321931">
        <w:rPr>
          <w:szCs w:val="22"/>
          <w:u w:val="single"/>
        </w:rPr>
        <w:t xml:space="preserve">Westtoer </w:t>
      </w:r>
    </w:p>
    <w:p w:rsidR="000C51A5" w:rsidRPr="0016086A" w:rsidRDefault="000C51A5" w:rsidP="00321931">
      <w:pPr>
        <w:jc w:val="both"/>
        <w:rPr>
          <w:szCs w:val="22"/>
        </w:rPr>
      </w:pPr>
      <w:r w:rsidRPr="0016086A">
        <w:rPr>
          <w:szCs w:val="22"/>
        </w:rPr>
        <w:t>Westtoer zal in de komende jaren 2012-</w:t>
      </w:r>
      <w:smartTag w:uri="urn:schemas-microsoft-com:office:smarttags" w:element="metricconverter">
        <w:smartTagPr>
          <w:attr w:name="ProductID" w:val="2014 in"/>
        </w:smartTagPr>
        <w:r w:rsidRPr="0016086A">
          <w:rPr>
            <w:szCs w:val="22"/>
          </w:rPr>
          <w:t>2014 in</w:t>
        </w:r>
      </w:smartTag>
      <w:r w:rsidRPr="0016086A">
        <w:rPr>
          <w:szCs w:val="22"/>
        </w:rPr>
        <w:t xml:space="preserve"> totaal 6 autoroutes uitwerken. Diverse meetings rond de mogelijke samenwerking werden georganiseerd. </w:t>
      </w:r>
    </w:p>
    <w:p w:rsidR="000C51A5" w:rsidRPr="0016086A" w:rsidRDefault="000C51A5" w:rsidP="00573AC9">
      <w:pPr>
        <w:jc w:val="both"/>
        <w:rPr>
          <w:szCs w:val="22"/>
        </w:rPr>
      </w:pPr>
      <w:r>
        <w:rPr>
          <w:szCs w:val="22"/>
        </w:rPr>
        <w:t>S</w:t>
      </w:r>
      <w:r w:rsidRPr="0016086A">
        <w:rPr>
          <w:szCs w:val="22"/>
        </w:rPr>
        <w:t xml:space="preserve">tatus: Voorstel van </w:t>
      </w:r>
      <w:r>
        <w:rPr>
          <w:szCs w:val="22"/>
        </w:rPr>
        <w:t>Focus en WTV</w:t>
      </w:r>
      <w:r w:rsidRPr="0016086A">
        <w:rPr>
          <w:szCs w:val="22"/>
        </w:rPr>
        <w:t xml:space="preserve"> werd niet weerhouden (voorstel voor de zes autoroutes, gespreid over diverse jaren – per autoroute 6 reportages ).</w:t>
      </w:r>
    </w:p>
    <w:p w:rsidR="000C51A5" w:rsidRPr="0016086A" w:rsidRDefault="000C51A5" w:rsidP="00321931">
      <w:pPr>
        <w:jc w:val="both"/>
        <w:rPr>
          <w:szCs w:val="22"/>
        </w:rPr>
      </w:pPr>
      <w:r w:rsidRPr="0016086A">
        <w:rPr>
          <w:szCs w:val="22"/>
        </w:rPr>
        <w:t>Vraag van Westtoer om een nieuw voorstel uit te werken in functie van lancering van eerste </w:t>
      </w:r>
      <w:r>
        <w:rPr>
          <w:szCs w:val="22"/>
        </w:rPr>
        <w:t>autoroute. B</w:t>
      </w:r>
      <w:r w:rsidRPr="0016086A">
        <w:rPr>
          <w:szCs w:val="22"/>
        </w:rPr>
        <w:t xml:space="preserve">eperkt budget beschikbaar: 10.000 euro </w:t>
      </w:r>
      <w:r>
        <w:rPr>
          <w:szCs w:val="22"/>
        </w:rPr>
        <w:t>incl. BTW</w:t>
      </w:r>
      <w:r w:rsidRPr="0016086A">
        <w:rPr>
          <w:szCs w:val="22"/>
        </w:rPr>
        <w:t>.</w:t>
      </w:r>
    </w:p>
    <w:p w:rsidR="000C51A5" w:rsidRPr="0016086A" w:rsidRDefault="000C51A5" w:rsidP="00321931">
      <w:pPr>
        <w:jc w:val="both"/>
        <w:rPr>
          <w:szCs w:val="22"/>
        </w:rPr>
      </w:pPr>
      <w:r w:rsidRPr="0016086A">
        <w:rPr>
          <w:szCs w:val="22"/>
        </w:rPr>
        <w:t> </w:t>
      </w:r>
    </w:p>
    <w:p w:rsidR="000C51A5" w:rsidRPr="00321931" w:rsidRDefault="000C51A5" w:rsidP="00321931">
      <w:pPr>
        <w:jc w:val="both"/>
        <w:rPr>
          <w:szCs w:val="22"/>
          <w:u w:val="single"/>
        </w:rPr>
      </w:pPr>
      <w:r>
        <w:rPr>
          <w:szCs w:val="22"/>
          <w:u w:val="single"/>
        </w:rPr>
        <w:t xml:space="preserve">b.3. </w:t>
      </w:r>
      <w:r w:rsidRPr="00321931">
        <w:rPr>
          <w:szCs w:val="22"/>
          <w:u w:val="single"/>
        </w:rPr>
        <w:t xml:space="preserve">VRT </w:t>
      </w:r>
    </w:p>
    <w:p w:rsidR="000C51A5" w:rsidRPr="0016086A" w:rsidRDefault="000C51A5" w:rsidP="00321931">
      <w:pPr>
        <w:jc w:val="both"/>
        <w:rPr>
          <w:szCs w:val="22"/>
        </w:rPr>
      </w:pPr>
      <w:r>
        <w:rPr>
          <w:szCs w:val="22"/>
        </w:rPr>
        <w:t>E</w:t>
      </w:r>
      <w:r w:rsidRPr="0016086A">
        <w:rPr>
          <w:szCs w:val="22"/>
        </w:rPr>
        <w:t xml:space="preserve">r is een meeting met de VRT –cel herdenking WOI geweest die positief is verlopen en waarbij er uitwisseling van </w:t>
      </w:r>
      <w:smartTag w:uri="urn:schemas-microsoft-com:office:smarttags" w:element="PersonName">
        <w:r w:rsidRPr="0016086A">
          <w:rPr>
            <w:szCs w:val="22"/>
          </w:rPr>
          <w:t>info</w:t>
        </w:r>
      </w:smartTag>
      <w:r w:rsidRPr="0016086A">
        <w:rPr>
          <w:szCs w:val="22"/>
        </w:rPr>
        <w:t xml:space="preserve">rmatie is gebeurd. Daarnaast zijn </w:t>
      </w:r>
      <w:r>
        <w:rPr>
          <w:szCs w:val="22"/>
        </w:rPr>
        <w:t xml:space="preserve">er al </w:t>
      </w:r>
      <w:r w:rsidRPr="0016086A">
        <w:rPr>
          <w:szCs w:val="22"/>
        </w:rPr>
        <w:t xml:space="preserve">afspraken gemaakt rond de ter beschikking stellen van nieuwsitems. </w:t>
      </w:r>
    </w:p>
    <w:p w:rsidR="000C51A5" w:rsidRDefault="000C51A5" w:rsidP="00321931">
      <w:pPr>
        <w:jc w:val="both"/>
        <w:rPr>
          <w:szCs w:val="22"/>
          <w:u w:val="single"/>
        </w:rPr>
      </w:pPr>
    </w:p>
    <w:p w:rsidR="000C51A5" w:rsidRPr="00321931" w:rsidRDefault="000C51A5" w:rsidP="00321931">
      <w:pPr>
        <w:jc w:val="both"/>
        <w:rPr>
          <w:szCs w:val="22"/>
          <w:u w:val="single"/>
        </w:rPr>
      </w:pPr>
      <w:r w:rsidRPr="00321931">
        <w:rPr>
          <w:szCs w:val="22"/>
          <w:u w:val="single"/>
        </w:rPr>
        <w:t xml:space="preserve">b.4. Redactionele aandacht </w:t>
      </w:r>
    </w:p>
    <w:p w:rsidR="000C51A5" w:rsidRPr="0016086A" w:rsidRDefault="000C51A5" w:rsidP="00321931">
      <w:pPr>
        <w:jc w:val="both"/>
        <w:rPr>
          <w:szCs w:val="22"/>
        </w:rPr>
      </w:pPr>
      <w:r w:rsidRPr="0016086A">
        <w:rPr>
          <w:szCs w:val="22"/>
        </w:rPr>
        <w:t>De redacties van Focus &amp; WTV besteden in hun nieuws- en andere uitzendingen de nodige aandacht aan de diverse initiatieven die rond herdenking WOI worden genomen.</w:t>
      </w:r>
    </w:p>
    <w:p w:rsidR="000C51A5" w:rsidRPr="0016086A" w:rsidRDefault="000C51A5" w:rsidP="00321931">
      <w:pPr>
        <w:jc w:val="both"/>
        <w:rPr>
          <w:szCs w:val="22"/>
        </w:rPr>
      </w:pPr>
    </w:p>
    <w:p w:rsidR="000C51A5" w:rsidRPr="0016086A" w:rsidRDefault="000C51A5" w:rsidP="00321931">
      <w:pPr>
        <w:numPr>
          <w:ilvl w:val="0"/>
          <w:numId w:val="48"/>
        </w:numPr>
        <w:jc w:val="both"/>
        <w:rPr>
          <w:szCs w:val="22"/>
        </w:rPr>
      </w:pPr>
      <w:r w:rsidRPr="0016086A">
        <w:rPr>
          <w:szCs w:val="22"/>
        </w:rPr>
        <w:t>In 2010</w:t>
      </w:r>
      <w:r>
        <w:rPr>
          <w:szCs w:val="22"/>
        </w:rPr>
        <w:t>: r</w:t>
      </w:r>
      <w:r w:rsidRPr="0016086A">
        <w:rPr>
          <w:szCs w:val="22"/>
        </w:rPr>
        <w:t xml:space="preserve">eeks </w:t>
      </w:r>
      <w:r>
        <w:rPr>
          <w:szCs w:val="22"/>
        </w:rPr>
        <w:t xml:space="preserve">van </w:t>
      </w:r>
      <w:r w:rsidRPr="0016086A">
        <w:rPr>
          <w:szCs w:val="22"/>
        </w:rPr>
        <w:t>10 portretten “Kleine verhalen uit de Groote Oorlog” - uitzending oktober – november 2010 (eigen kosten)</w:t>
      </w:r>
    </w:p>
    <w:p w:rsidR="000C51A5" w:rsidRPr="0016086A" w:rsidRDefault="000C51A5" w:rsidP="00321931">
      <w:pPr>
        <w:numPr>
          <w:ilvl w:val="0"/>
          <w:numId w:val="48"/>
        </w:numPr>
        <w:jc w:val="both"/>
        <w:rPr>
          <w:szCs w:val="22"/>
        </w:rPr>
      </w:pPr>
      <w:r w:rsidRPr="0016086A">
        <w:rPr>
          <w:szCs w:val="22"/>
        </w:rPr>
        <w:t>In 2011: Verslaggeving rond WO I en aanverwante initiatieven (najaar 2011)</w:t>
      </w:r>
    </w:p>
    <w:p w:rsidR="000C51A5" w:rsidRDefault="000C51A5" w:rsidP="00321931">
      <w:pPr>
        <w:numPr>
          <w:ilvl w:val="1"/>
          <w:numId w:val="48"/>
        </w:numPr>
        <w:jc w:val="both"/>
        <w:rPr>
          <w:szCs w:val="22"/>
        </w:rPr>
      </w:pPr>
      <w:r w:rsidRPr="0016086A">
        <w:rPr>
          <w:szCs w:val="22"/>
        </w:rPr>
        <w:t xml:space="preserve"> 15 september: Boek “Allerlaatste getuigen” Canvas voorgesteld</w:t>
      </w:r>
    </w:p>
    <w:p w:rsidR="000C51A5" w:rsidRDefault="000C51A5" w:rsidP="00321931">
      <w:pPr>
        <w:numPr>
          <w:ilvl w:val="1"/>
          <w:numId w:val="48"/>
        </w:numPr>
        <w:jc w:val="both"/>
        <w:rPr>
          <w:szCs w:val="22"/>
        </w:rPr>
      </w:pPr>
      <w:r w:rsidRPr="0016086A">
        <w:rPr>
          <w:szCs w:val="22"/>
        </w:rPr>
        <w:t>4 oktober: Veurne – voorlopige bescherming bunkers zorgt voor discussie</w:t>
      </w:r>
    </w:p>
    <w:p w:rsidR="000C51A5" w:rsidRDefault="000C51A5" w:rsidP="00321931">
      <w:pPr>
        <w:numPr>
          <w:ilvl w:val="1"/>
          <w:numId w:val="48"/>
        </w:numPr>
        <w:jc w:val="both"/>
        <w:rPr>
          <w:szCs w:val="22"/>
        </w:rPr>
      </w:pPr>
      <w:r w:rsidRPr="0016086A">
        <w:rPr>
          <w:szCs w:val="22"/>
        </w:rPr>
        <w:t>10 oktober: Voorstelling “Parade</w:t>
      </w:r>
      <w:r>
        <w:rPr>
          <w:szCs w:val="22"/>
        </w:rPr>
        <w:t>'</w:t>
      </w:r>
      <w:r w:rsidRPr="0016086A">
        <w:rPr>
          <w:szCs w:val="22"/>
        </w:rPr>
        <w:t>s End” (BBC-reeks) in Nieuwpoort</w:t>
      </w:r>
    </w:p>
    <w:p w:rsidR="000C51A5" w:rsidRDefault="000C51A5" w:rsidP="00321931">
      <w:pPr>
        <w:numPr>
          <w:ilvl w:val="1"/>
          <w:numId w:val="48"/>
        </w:numPr>
        <w:jc w:val="both"/>
        <w:rPr>
          <w:szCs w:val="22"/>
        </w:rPr>
      </w:pPr>
      <w:r w:rsidRPr="0016086A">
        <w:rPr>
          <w:szCs w:val="22"/>
        </w:rPr>
        <w:t>11 oktober: Gehucht Ter Vaete bij Diksmuide krijgt eigen bord / verwijzing naar WO I</w:t>
      </w:r>
    </w:p>
    <w:p w:rsidR="000C51A5" w:rsidRDefault="000C51A5" w:rsidP="00321931">
      <w:pPr>
        <w:numPr>
          <w:ilvl w:val="1"/>
          <w:numId w:val="48"/>
        </w:numPr>
        <w:jc w:val="both"/>
        <w:rPr>
          <w:szCs w:val="22"/>
        </w:rPr>
      </w:pPr>
      <w:r w:rsidRPr="0016086A">
        <w:rPr>
          <w:szCs w:val="22"/>
        </w:rPr>
        <w:t>14 oktober: Zonnebeke herdenking door ogen van Britse / Franse / Vlaamse jongeren</w:t>
      </w:r>
    </w:p>
    <w:p w:rsidR="000C51A5" w:rsidRDefault="000C51A5" w:rsidP="00321931">
      <w:pPr>
        <w:numPr>
          <w:ilvl w:val="1"/>
          <w:numId w:val="48"/>
        </w:numPr>
        <w:jc w:val="both"/>
        <w:rPr>
          <w:szCs w:val="22"/>
        </w:rPr>
      </w:pPr>
      <w:r w:rsidRPr="0016086A">
        <w:rPr>
          <w:szCs w:val="22"/>
        </w:rPr>
        <w:t>17 oktober: Poperinge Talbot House voorstelling roman Brijs (Post voor Mevrouw Bromley)</w:t>
      </w:r>
    </w:p>
    <w:p w:rsidR="000C51A5" w:rsidRDefault="000C51A5" w:rsidP="00321931">
      <w:pPr>
        <w:numPr>
          <w:ilvl w:val="1"/>
          <w:numId w:val="48"/>
        </w:numPr>
        <w:jc w:val="both"/>
        <w:rPr>
          <w:szCs w:val="22"/>
        </w:rPr>
      </w:pPr>
      <w:r w:rsidRPr="0016086A">
        <w:rPr>
          <w:szCs w:val="22"/>
        </w:rPr>
        <w:t>18 oktober: Nieuwpoort v</w:t>
      </w:r>
      <w:r>
        <w:rPr>
          <w:szCs w:val="22"/>
        </w:rPr>
        <w:t>o</w:t>
      </w:r>
      <w:r w:rsidRPr="0016086A">
        <w:rPr>
          <w:szCs w:val="22"/>
        </w:rPr>
        <w:t>orstelling Grafic Novel ‘Afspraak in Nieuwpoort’</w:t>
      </w:r>
    </w:p>
    <w:p w:rsidR="000C51A5" w:rsidRDefault="000C51A5" w:rsidP="00321931">
      <w:pPr>
        <w:numPr>
          <w:ilvl w:val="1"/>
          <w:numId w:val="48"/>
        </w:numPr>
        <w:jc w:val="both"/>
        <w:rPr>
          <w:szCs w:val="22"/>
        </w:rPr>
      </w:pPr>
      <w:r w:rsidRPr="0016086A">
        <w:rPr>
          <w:szCs w:val="22"/>
        </w:rPr>
        <w:t xml:space="preserve">8 november: </w:t>
      </w:r>
      <w:r>
        <w:rPr>
          <w:szCs w:val="22"/>
        </w:rPr>
        <w:t>grote stijging</w:t>
      </w:r>
      <w:r w:rsidRPr="0016086A">
        <w:rPr>
          <w:szCs w:val="22"/>
        </w:rPr>
        <w:t xml:space="preserve"> aantal B&amp;Bs Westhoek</w:t>
      </w:r>
    </w:p>
    <w:p w:rsidR="000C51A5" w:rsidRDefault="000C51A5" w:rsidP="00321931">
      <w:pPr>
        <w:numPr>
          <w:ilvl w:val="1"/>
          <w:numId w:val="48"/>
        </w:numPr>
        <w:jc w:val="both"/>
        <w:rPr>
          <w:szCs w:val="22"/>
        </w:rPr>
      </w:pPr>
      <w:r w:rsidRPr="0016086A">
        <w:rPr>
          <w:szCs w:val="22"/>
        </w:rPr>
        <w:t xml:space="preserve">9 november: voorstelling “In Vlaamse Velden” VRT </w:t>
      </w:r>
      <w:r>
        <w:rPr>
          <w:szCs w:val="22"/>
        </w:rPr>
        <w:t>–</w:t>
      </w:r>
      <w:r w:rsidRPr="0016086A">
        <w:rPr>
          <w:szCs w:val="22"/>
        </w:rPr>
        <w:t xml:space="preserve"> provincie</w:t>
      </w:r>
    </w:p>
    <w:p w:rsidR="000C51A5" w:rsidRDefault="000C51A5" w:rsidP="00321931">
      <w:pPr>
        <w:numPr>
          <w:ilvl w:val="1"/>
          <w:numId w:val="48"/>
        </w:numPr>
        <w:jc w:val="both"/>
        <w:rPr>
          <w:szCs w:val="22"/>
        </w:rPr>
      </w:pPr>
      <w:r w:rsidRPr="0016086A">
        <w:rPr>
          <w:szCs w:val="22"/>
        </w:rPr>
        <w:t>10 november: oudste klaroenblazer Menenpoort</w:t>
      </w:r>
    </w:p>
    <w:p w:rsidR="000C51A5" w:rsidRPr="0016086A" w:rsidRDefault="000C51A5" w:rsidP="00321931">
      <w:pPr>
        <w:numPr>
          <w:ilvl w:val="1"/>
          <w:numId w:val="48"/>
        </w:numPr>
        <w:jc w:val="both"/>
        <w:rPr>
          <w:szCs w:val="22"/>
        </w:rPr>
      </w:pPr>
      <w:r w:rsidRPr="0016086A">
        <w:rPr>
          <w:szCs w:val="22"/>
        </w:rPr>
        <w:t>11 november: plechtigheid Menenpoort / aandacht Olympiërs / herdenking Passendale</w:t>
      </w:r>
    </w:p>
    <w:p w:rsidR="000C51A5" w:rsidRPr="0016086A" w:rsidRDefault="000C51A5" w:rsidP="00321931">
      <w:pPr>
        <w:jc w:val="both"/>
        <w:rPr>
          <w:szCs w:val="22"/>
        </w:rPr>
      </w:pPr>
    </w:p>
    <w:p w:rsidR="000C51A5" w:rsidRPr="00321931" w:rsidRDefault="000C51A5" w:rsidP="00321931">
      <w:pPr>
        <w:jc w:val="both"/>
        <w:rPr>
          <w:b/>
          <w:szCs w:val="22"/>
          <w:u w:val="single"/>
        </w:rPr>
      </w:pPr>
      <w:r w:rsidRPr="00321931">
        <w:rPr>
          <w:b/>
          <w:szCs w:val="22"/>
          <w:u w:val="single"/>
        </w:rPr>
        <w:t>c. VRT</w:t>
      </w:r>
    </w:p>
    <w:p w:rsidR="000C51A5" w:rsidRDefault="000C51A5" w:rsidP="00321931">
      <w:pPr>
        <w:jc w:val="both"/>
        <w:rPr>
          <w:szCs w:val="22"/>
        </w:rPr>
      </w:pPr>
    </w:p>
    <w:p w:rsidR="000C51A5" w:rsidRPr="0016086A" w:rsidRDefault="000C51A5" w:rsidP="00321931">
      <w:pPr>
        <w:pStyle w:val="StandaardSV"/>
        <w:rPr>
          <w:szCs w:val="22"/>
        </w:rPr>
      </w:pPr>
      <w:r w:rsidRPr="0016086A">
        <w:rPr>
          <w:szCs w:val="22"/>
        </w:rPr>
        <w:t>Voor de VRT is de herdenking van de Eerste Wereldoorlog (2014-2018) een belangrijk project, waarbij zij vanuit haar openbare opdracht een rol wil spelen. De voorbije jaren heeft de VRT al heel</w:t>
      </w:r>
      <w:r>
        <w:rPr>
          <w:szCs w:val="22"/>
        </w:rPr>
        <w:t xml:space="preserve"> </w:t>
      </w:r>
      <w:r w:rsidRPr="0016086A">
        <w:rPr>
          <w:szCs w:val="22"/>
        </w:rPr>
        <w:t>wat inspanningen geleverd in het kader van de herdenking. Het WOI-aanbod werd recent nog toegelicht in de commissievergadering van 28 juni 2011.</w:t>
      </w:r>
    </w:p>
    <w:p w:rsidR="000C51A5" w:rsidRPr="0016086A" w:rsidRDefault="000C51A5" w:rsidP="00321931">
      <w:pPr>
        <w:pStyle w:val="StandaardSV"/>
        <w:ind w:left="360"/>
        <w:rPr>
          <w:szCs w:val="22"/>
        </w:rPr>
      </w:pPr>
    </w:p>
    <w:p w:rsidR="000C51A5" w:rsidRPr="0016086A" w:rsidRDefault="000C51A5" w:rsidP="00321931">
      <w:pPr>
        <w:pStyle w:val="StandaardSV"/>
        <w:rPr>
          <w:szCs w:val="22"/>
        </w:rPr>
      </w:pPr>
      <w:r w:rsidRPr="0016086A">
        <w:rPr>
          <w:szCs w:val="22"/>
        </w:rPr>
        <w:t>Momenteel is er overleg tussen de VRT en WTV-Focus om elkaar te ondersteunen bij het realiseren van een aantal projecten (bijvoorbeeld met het uitwisselen van beelden). De VRT staat open voor samenwerking met andere regionale en private omroepen.</w:t>
      </w:r>
      <w:r>
        <w:rPr>
          <w:szCs w:val="22"/>
        </w:rPr>
        <w:t xml:space="preserve"> </w:t>
      </w:r>
      <w:r w:rsidRPr="0016086A">
        <w:rPr>
          <w:szCs w:val="22"/>
        </w:rPr>
        <w:t>De omroep helpt trouwens ook lokale overheden bij het ontwikkelen van hun projecten, zoals het opzetten van tentoonstellingen.</w:t>
      </w:r>
    </w:p>
    <w:p w:rsidR="000C51A5" w:rsidRPr="0016086A" w:rsidRDefault="000C51A5" w:rsidP="00321931">
      <w:pPr>
        <w:pStyle w:val="StandaardSV"/>
        <w:ind w:left="360"/>
        <w:rPr>
          <w:szCs w:val="22"/>
        </w:rPr>
      </w:pPr>
    </w:p>
    <w:p w:rsidR="000C51A5" w:rsidRPr="00321931" w:rsidRDefault="000C51A5" w:rsidP="00321931">
      <w:pPr>
        <w:jc w:val="both"/>
        <w:rPr>
          <w:b/>
          <w:szCs w:val="22"/>
          <w:u w:val="single"/>
        </w:rPr>
      </w:pPr>
      <w:r>
        <w:rPr>
          <w:b/>
          <w:szCs w:val="22"/>
          <w:u w:val="single"/>
        </w:rPr>
        <w:t>d. Algemene c</w:t>
      </w:r>
      <w:r w:rsidRPr="00321931">
        <w:rPr>
          <w:b/>
          <w:szCs w:val="22"/>
          <w:u w:val="single"/>
        </w:rPr>
        <w:t>onclusie</w:t>
      </w:r>
    </w:p>
    <w:p w:rsidR="000C51A5" w:rsidRDefault="000C51A5" w:rsidP="00321931">
      <w:pPr>
        <w:jc w:val="both"/>
        <w:rPr>
          <w:szCs w:val="22"/>
        </w:rPr>
      </w:pPr>
    </w:p>
    <w:p w:rsidR="000C51A5" w:rsidRDefault="000C51A5" w:rsidP="00321931">
      <w:pPr>
        <w:jc w:val="both"/>
        <w:rPr>
          <w:szCs w:val="22"/>
        </w:rPr>
      </w:pPr>
      <w:r>
        <w:rPr>
          <w:szCs w:val="22"/>
        </w:rPr>
        <w:t>Als ik al deze input naast elkaar leg kom ik tot de conclusie dat waar mogelijk en wenselijk voor de verschillende partijen, er al overlegd wordt. Ik juich dit toe.</w:t>
      </w:r>
    </w:p>
    <w:p w:rsidR="000C51A5" w:rsidRDefault="000C51A5" w:rsidP="00321931">
      <w:pPr>
        <w:jc w:val="both"/>
        <w:rPr>
          <w:szCs w:val="22"/>
        </w:rPr>
      </w:pPr>
    </w:p>
    <w:p w:rsidR="000C51A5" w:rsidRPr="0016086A" w:rsidRDefault="000C51A5" w:rsidP="00321931">
      <w:pPr>
        <w:jc w:val="both"/>
        <w:rPr>
          <w:szCs w:val="22"/>
        </w:rPr>
      </w:pPr>
      <w:r>
        <w:rPr>
          <w:szCs w:val="22"/>
        </w:rPr>
        <w:t>Daarnaast wens ik er nogmaals de aandacht op te vestigen dat er voor omroepen ook een mogelijkheid bestaat voor steun voor fictie-en docuimentairereeksen via het Mediafonds. Ook projecten met betrekking tot De Groote Oorlog komen hiervoor uiteraard in aanmerking.</w:t>
      </w:r>
    </w:p>
    <w:sectPr w:rsidR="000C51A5" w:rsidRPr="0016086A" w:rsidSect="007D74BA">
      <w:footnotePr>
        <w:pos w:val="beneathText"/>
      </w:footnotePr>
      <w:type w:val="continuous"/>
      <w:pgSz w:w="11905" w:h="16837"/>
      <w:pgMar w:top="1417" w:right="1417" w:bottom="1417" w:left="1417" w:header="708" w:footer="708" w:gutter="0"/>
      <w:cols w:space="708"/>
      <w:formProt w:val="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1A5" w:rsidRDefault="000C51A5" w:rsidP="00B33987">
      <w:r>
        <w:separator/>
      </w:r>
    </w:p>
  </w:endnote>
  <w:endnote w:type="continuationSeparator" w:id="0">
    <w:p w:rsidR="000C51A5" w:rsidRDefault="000C51A5" w:rsidP="00B33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1A5" w:rsidRDefault="000C51A5" w:rsidP="00B33987">
      <w:r>
        <w:separator/>
      </w:r>
    </w:p>
  </w:footnote>
  <w:footnote w:type="continuationSeparator" w:id="0">
    <w:p w:rsidR="000C51A5" w:rsidRDefault="000C51A5" w:rsidP="00B339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2588192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42071A2"/>
    <w:multiLevelType w:val="hybridMultilevel"/>
    <w:tmpl w:val="4636FA9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9146A64"/>
    <w:multiLevelType w:val="hybridMultilevel"/>
    <w:tmpl w:val="A9CEE7F0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91201A"/>
    <w:multiLevelType w:val="hybridMultilevel"/>
    <w:tmpl w:val="7414C1CE"/>
    <w:lvl w:ilvl="0" w:tplc="288A94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8C30CE"/>
    <w:multiLevelType w:val="multilevel"/>
    <w:tmpl w:val="D35C101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F1280D"/>
    <w:multiLevelType w:val="hybridMultilevel"/>
    <w:tmpl w:val="D9ECF330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774717D"/>
    <w:multiLevelType w:val="hybridMultilevel"/>
    <w:tmpl w:val="4A44649E"/>
    <w:lvl w:ilvl="0" w:tplc="0813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>
    <w:nsid w:val="19660AFA"/>
    <w:multiLevelType w:val="hybridMultilevel"/>
    <w:tmpl w:val="9A264740"/>
    <w:lvl w:ilvl="0" w:tplc="0813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1B402D23"/>
    <w:multiLevelType w:val="hybridMultilevel"/>
    <w:tmpl w:val="C2D61692"/>
    <w:lvl w:ilvl="0" w:tplc="214603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CB4028"/>
    <w:multiLevelType w:val="hybridMultilevel"/>
    <w:tmpl w:val="EA24F156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CC7D26"/>
    <w:multiLevelType w:val="hybridMultilevel"/>
    <w:tmpl w:val="B3F66466"/>
    <w:lvl w:ilvl="0" w:tplc="AF10AE3C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1CA7D00"/>
    <w:multiLevelType w:val="hybridMultilevel"/>
    <w:tmpl w:val="522E03B6"/>
    <w:lvl w:ilvl="0" w:tplc="0813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65B2A0C"/>
    <w:multiLevelType w:val="hybridMultilevel"/>
    <w:tmpl w:val="87FA2350"/>
    <w:lvl w:ilvl="0" w:tplc="3BEC2D8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2E17A2"/>
    <w:multiLevelType w:val="hybridMultilevel"/>
    <w:tmpl w:val="DD72FC7C"/>
    <w:lvl w:ilvl="0" w:tplc="A4F6ECD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391C63"/>
    <w:multiLevelType w:val="hybridMultilevel"/>
    <w:tmpl w:val="FA9CF434"/>
    <w:lvl w:ilvl="0" w:tplc="F4760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F8D1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54DC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07E9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64E2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F9C3B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E88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76E70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9C39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BCA19AD"/>
    <w:multiLevelType w:val="hybridMultilevel"/>
    <w:tmpl w:val="2B1089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5B6E20"/>
    <w:multiLevelType w:val="hybridMultilevel"/>
    <w:tmpl w:val="F5A8ED8A"/>
    <w:lvl w:ilvl="0" w:tplc="6EF0737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0264E3E"/>
    <w:multiLevelType w:val="hybridMultilevel"/>
    <w:tmpl w:val="1A243832"/>
    <w:lvl w:ilvl="0" w:tplc="4D401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0474362"/>
    <w:multiLevelType w:val="hybridMultilevel"/>
    <w:tmpl w:val="754427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E56FFB"/>
    <w:multiLevelType w:val="hybridMultilevel"/>
    <w:tmpl w:val="527E35A6"/>
    <w:lvl w:ilvl="0" w:tplc="081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830574E"/>
    <w:multiLevelType w:val="multilevel"/>
    <w:tmpl w:val="173EE8E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6EB6395"/>
    <w:multiLevelType w:val="hybridMultilevel"/>
    <w:tmpl w:val="95346292"/>
    <w:lvl w:ilvl="0" w:tplc="1E4CBF32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D41AE3"/>
    <w:multiLevelType w:val="hybridMultilevel"/>
    <w:tmpl w:val="6CE4BE8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BC92DAF"/>
    <w:multiLevelType w:val="hybridMultilevel"/>
    <w:tmpl w:val="AD94B6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D57645"/>
    <w:multiLevelType w:val="hybridMultilevel"/>
    <w:tmpl w:val="34E0037E"/>
    <w:lvl w:ilvl="0" w:tplc="4D68FADA">
      <w:start w:val="1"/>
      <w:numFmt w:val="upperLetter"/>
      <w:lvlText w:val="%1."/>
      <w:lvlJc w:val="left"/>
      <w:pPr>
        <w:ind w:left="-489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231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951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1671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2391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3111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3831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4551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5271" w:hanging="180"/>
      </w:pPr>
      <w:rPr>
        <w:rFonts w:cs="Times New Roman"/>
      </w:rPr>
    </w:lvl>
  </w:abstractNum>
  <w:abstractNum w:abstractNumId="26">
    <w:nsid w:val="4C9077C0"/>
    <w:multiLevelType w:val="multilevel"/>
    <w:tmpl w:val="D35C101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CF64AA4"/>
    <w:multiLevelType w:val="hybridMultilevel"/>
    <w:tmpl w:val="9CFA8C7E"/>
    <w:lvl w:ilvl="0" w:tplc="0813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1E45F97"/>
    <w:multiLevelType w:val="hybridMultilevel"/>
    <w:tmpl w:val="39C49F48"/>
    <w:lvl w:ilvl="0" w:tplc="B114EF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13585B"/>
    <w:multiLevelType w:val="hybridMultilevel"/>
    <w:tmpl w:val="D0409EC2"/>
    <w:lvl w:ilvl="0" w:tplc="288A94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7E24CA1"/>
    <w:multiLevelType w:val="hybridMultilevel"/>
    <w:tmpl w:val="1C0E9F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206683"/>
    <w:multiLevelType w:val="hybridMultilevel"/>
    <w:tmpl w:val="55C260D0"/>
    <w:lvl w:ilvl="0" w:tplc="0813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9C17B55"/>
    <w:multiLevelType w:val="hybridMultilevel"/>
    <w:tmpl w:val="97980B94"/>
    <w:lvl w:ilvl="0" w:tplc="0813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59E746B9"/>
    <w:multiLevelType w:val="hybridMultilevel"/>
    <w:tmpl w:val="C6AC35A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A292974"/>
    <w:multiLevelType w:val="hybridMultilevel"/>
    <w:tmpl w:val="C53627AE"/>
    <w:lvl w:ilvl="0" w:tplc="0813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5B2A17D3"/>
    <w:multiLevelType w:val="hybridMultilevel"/>
    <w:tmpl w:val="3D16082E"/>
    <w:lvl w:ilvl="0" w:tplc="BDDC24FC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B9B0DE7"/>
    <w:multiLevelType w:val="hybridMultilevel"/>
    <w:tmpl w:val="94A897A6"/>
    <w:lvl w:ilvl="0" w:tplc="486002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48600234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62774A2C"/>
    <w:multiLevelType w:val="hybridMultilevel"/>
    <w:tmpl w:val="1A46433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64A716B7"/>
    <w:multiLevelType w:val="hybridMultilevel"/>
    <w:tmpl w:val="72F473F4"/>
    <w:lvl w:ilvl="0" w:tplc="5ADE7C6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79C23A8"/>
    <w:multiLevelType w:val="hybridMultilevel"/>
    <w:tmpl w:val="56C05B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6002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965810"/>
    <w:multiLevelType w:val="hybridMultilevel"/>
    <w:tmpl w:val="4210CB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C43222"/>
    <w:multiLevelType w:val="hybridMultilevel"/>
    <w:tmpl w:val="F07687A8"/>
    <w:lvl w:ilvl="0" w:tplc="08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>
    <w:nsid w:val="76835BCB"/>
    <w:multiLevelType w:val="hybridMultilevel"/>
    <w:tmpl w:val="85626420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F54167D"/>
    <w:multiLevelType w:val="hybridMultilevel"/>
    <w:tmpl w:val="C36E07E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23"/>
  </w:num>
  <w:num w:numId="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2"/>
  </w:num>
  <w:num w:numId="12">
    <w:abstractNumId w:val="40"/>
  </w:num>
  <w:num w:numId="13">
    <w:abstractNumId w:val="30"/>
  </w:num>
  <w:num w:numId="14">
    <w:abstractNumId w:val="38"/>
  </w:num>
  <w:num w:numId="15">
    <w:abstractNumId w:val="19"/>
  </w:num>
  <w:num w:numId="16">
    <w:abstractNumId w:val="10"/>
  </w:num>
  <w:num w:numId="17">
    <w:abstractNumId w:val="36"/>
  </w:num>
  <w:num w:numId="18">
    <w:abstractNumId w:val="24"/>
  </w:num>
  <w:num w:numId="19">
    <w:abstractNumId w:val="39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</w:num>
  <w:num w:numId="23">
    <w:abstractNumId w:val="28"/>
  </w:num>
  <w:num w:numId="24">
    <w:abstractNumId w:val="16"/>
  </w:num>
  <w:num w:numId="25">
    <w:abstractNumId w:val="7"/>
  </w:num>
  <w:num w:numId="26">
    <w:abstractNumId w:val="41"/>
  </w:num>
  <w:num w:numId="27">
    <w:abstractNumId w:val="8"/>
  </w:num>
  <w:num w:numId="28">
    <w:abstractNumId w:val="3"/>
  </w:num>
  <w:num w:numId="29">
    <w:abstractNumId w:val="26"/>
  </w:num>
  <w:num w:numId="30">
    <w:abstractNumId w:val="5"/>
  </w:num>
  <w:num w:numId="31">
    <w:abstractNumId w:val="21"/>
  </w:num>
  <w:num w:numId="32">
    <w:abstractNumId w:val="35"/>
  </w:num>
  <w:num w:numId="33">
    <w:abstractNumId w:val="11"/>
  </w:num>
  <w:num w:numId="34">
    <w:abstractNumId w:val="25"/>
  </w:num>
  <w:num w:numId="3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13"/>
  </w:num>
  <w:num w:numId="38">
    <w:abstractNumId w:val="22"/>
  </w:num>
  <w:num w:numId="39">
    <w:abstractNumId w:val="17"/>
  </w:num>
  <w:num w:numId="40">
    <w:abstractNumId w:val="31"/>
  </w:num>
  <w:num w:numId="41">
    <w:abstractNumId w:val="6"/>
  </w:num>
  <w:num w:numId="42">
    <w:abstractNumId w:val="34"/>
  </w:num>
  <w:num w:numId="43">
    <w:abstractNumId w:val="12"/>
  </w:num>
  <w:num w:numId="44">
    <w:abstractNumId w:val="27"/>
  </w:num>
  <w:num w:numId="45">
    <w:abstractNumId w:val="32"/>
  </w:num>
  <w:num w:numId="46">
    <w:abstractNumId w:val="4"/>
  </w:num>
  <w:num w:numId="47">
    <w:abstractNumId w:val="20"/>
  </w:num>
  <w:num w:numId="48">
    <w:abstractNumId w:val="2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742"/>
    <w:rsid w:val="00036E0E"/>
    <w:rsid w:val="00084CFD"/>
    <w:rsid w:val="000949E9"/>
    <w:rsid w:val="000A718F"/>
    <w:rsid w:val="000C51A5"/>
    <w:rsid w:val="000D6056"/>
    <w:rsid w:val="000D675F"/>
    <w:rsid w:val="000F3D13"/>
    <w:rsid w:val="00100399"/>
    <w:rsid w:val="00104095"/>
    <w:rsid w:val="00121E2F"/>
    <w:rsid w:val="001227B9"/>
    <w:rsid w:val="001254FF"/>
    <w:rsid w:val="00140F42"/>
    <w:rsid w:val="00150132"/>
    <w:rsid w:val="0016086A"/>
    <w:rsid w:val="001618A7"/>
    <w:rsid w:val="00172F83"/>
    <w:rsid w:val="00177A98"/>
    <w:rsid w:val="001A5967"/>
    <w:rsid w:val="001D2B47"/>
    <w:rsid w:val="00207A2E"/>
    <w:rsid w:val="0021347B"/>
    <w:rsid w:val="00225DF4"/>
    <w:rsid w:val="002406BF"/>
    <w:rsid w:val="00256148"/>
    <w:rsid w:val="00263A7C"/>
    <w:rsid w:val="00273DBA"/>
    <w:rsid w:val="00284C59"/>
    <w:rsid w:val="00291275"/>
    <w:rsid w:val="002A4A5C"/>
    <w:rsid w:val="002D3452"/>
    <w:rsid w:val="002E3A02"/>
    <w:rsid w:val="002F47ED"/>
    <w:rsid w:val="003042CA"/>
    <w:rsid w:val="003136D3"/>
    <w:rsid w:val="00317C4D"/>
    <w:rsid w:val="00321931"/>
    <w:rsid w:val="00322F6E"/>
    <w:rsid w:val="0032696C"/>
    <w:rsid w:val="00362308"/>
    <w:rsid w:val="00365CE4"/>
    <w:rsid w:val="003A799D"/>
    <w:rsid w:val="003B0BD1"/>
    <w:rsid w:val="003C0156"/>
    <w:rsid w:val="003C0578"/>
    <w:rsid w:val="003C38E0"/>
    <w:rsid w:val="003E00F5"/>
    <w:rsid w:val="003E66D3"/>
    <w:rsid w:val="003E7147"/>
    <w:rsid w:val="003F0259"/>
    <w:rsid w:val="003F247E"/>
    <w:rsid w:val="003F4917"/>
    <w:rsid w:val="0040161E"/>
    <w:rsid w:val="00424787"/>
    <w:rsid w:val="004256EE"/>
    <w:rsid w:val="004268C2"/>
    <w:rsid w:val="00430940"/>
    <w:rsid w:val="0047114A"/>
    <w:rsid w:val="004734B2"/>
    <w:rsid w:val="004954BB"/>
    <w:rsid w:val="004974EA"/>
    <w:rsid w:val="0049793E"/>
    <w:rsid w:val="004A1ADE"/>
    <w:rsid w:val="004D3E85"/>
    <w:rsid w:val="004D6204"/>
    <w:rsid w:val="004D6EAD"/>
    <w:rsid w:val="004E53A0"/>
    <w:rsid w:val="004F3DCF"/>
    <w:rsid w:val="004F5F92"/>
    <w:rsid w:val="00500E3E"/>
    <w:rsid w:val="00511760"/>
    <w:rsid w:val="005158DC"/>
    <w:rsid w:val="00515AF1"/>
    <w:rsid w:val="00515FE0"/>
    <w:rsid w:val="0052546F"/>
    <w:rsid w:val="00530C08"/>
    <w:rsid w:val="005312EA"/>
    <w:rsid w:val="005371E6"/>
    <w:rsid w:val="00551BF6"/>
    <w:rsid w:val="00562DA9"/>
    <w:rsid w:val="00573AC9"/>
    <w:rsid w:val="00573C1A"/>
    <w:rsid w:val="00593563"/>
    <w:rsid w:val="005940B2"/>
    <w:rsid w:val="00594F93"/>
    <w:rsid w:val="00597C49"/>
    <w:rsid w:val="00597F72"/>
    <w:rsid w:val="005A0F15"/>
    <w:rsid w:val="005A3210"/>
    <w:rsid w:val="005B3519"/>
    <w:rsid w:val="005C04FF"/>
    <w:rsid w:val="005E251F"/>
    <w:rsid w:val="005F0D95"/>
    <w:rsid w:val="0061552A"/>
    <w:rsid w:val="0062209F"/>
    <w:rsid w:val="00622451"/>
    <w:rsid w:val="00625A88"/>
    <w:rsid w:val="00626139"/>
    <w:rsid w:val="00660610"/>
    <w:rsid w:val="0067327F"/>
    <w:rsid w:val="00682FA4"/>
    <w:rsid w:val="006A366F"/>
    <w:rsid w:val="006B4360"/>
    <w:rsid w:val="006B668F"/>
    <w:rsid w:val="006B7DAA"/>
    <w:rsid w:val="006B7EE8"/>
    <w:rsid w:val="006C5E66"/>
    <w:rsid w:val="006C62A4"/>
    <w:rsid w:val="006D3B4C"/>
    <w:rsid w:val="006E08BC"/>
    <w:rsid w:val="006E5BEC"/>
    <w:rsid w:val="006F7B51"/>
    <w:rsid w:val="00702F86"/>
    <w:rsid w:val="00720218"/>
    <w:rsid w:val="007251AE"/>
    <w:rsid w:val="007468AD"/>
    <w:rsid w:val="00746900"/>
    <w:rsid w:val="007500AA"/>
    <w:rsid w:val="0075019D"/>
    <w:rsid w:val="00750AFE"/>
    <w:rsid w:val="00764660"/>
    <w:rsid w:val="0076602E"/>
    <w:rsid w:val="00796961"/>
    <w:rsid w:val="007A18A9"/>
    <w:rsid w:val="007A1ECB"/>
    <w:rsid w:val="007B5D73"/>
    <w:rsid w:val="007D11C7"/>
    <w:rsid w:val="007D2C7F"/>
    <w:rsid w:val="007D39DB"/>
    <w:rsid w:val="007D74BA"/>
    <w:rsid w:val="007D78FF"/>
    <w:rsid w:val="007E4A68"/>
    <w:rsid w:val="007F3B5A"/>
    <w:rsid w:val="007F77C5"/>
    <w:rsid w:val="008049B2"/>
    <w:rsid w:val="00806BC2"/>
    <w:rsid w:val="00806ED2"/>
    <w:rsid w:val="0081543A"/>
    <w:rsid w:val="008423F4"/>
    <w:rsid w:val="0084478D"/>
    <w:rsid w:val="00860AD2"/>
    <w:rsid w:val="00871566"/>
    <w:rsid w:val="00875850"/>
    <w:rsid w:val="008831A6"/>
    <w:rsid w:val="00890CF0"/>
    <w:rsid w:val="008B5544"/>
    <w:rsid w:val="008C3D39"/>
    <w:rsid w:val="008C43AE"/>
    <w:rsid w:val="008C4B20"/>
    <w:rsid w:val="008C75A3"/>
    <w:rsid w:val="008D1643"/>
    <w:rsid w:val="008D41D5"/>
    <w:rsid w:val="008F4226"/>
    <w:rsid w:val="008F6DC3"/>
    <w:rsid w:val="008F7E42"/>
    <w:rsid w:val="009017F8"/>
    <w:rsid w:val="00902742"/>
    <w:rsid w:val="0090743D"/>
    <w:rsid w:val="00907DD7"/>
    <w:rsid w:val="009104C2"/>
    <w:rsid w:val="00916ABA"/>
    <w:rsid w:val="00917EA3"/>
    <w:rsid w:val="00926AC6"/>
    <w:rsid w:val="00926CD1"/>
    <w:rsid w:val="00930D3B"/>
    <w:rsid w:val="00932BB4"/>
    <w:rsid w:val="00935C2E"/>
    <w:rsid w:val="0094177C"/>
    <w:rsid w:val="009424BD"/>
    <w:rsid w:val="00953EFC"/>
    <w:rsid w:val="0095744C"/>
    <w:rsid w:val="00957548"/>
    <w:rsid w:val="0095773B"/>
    <w:rsid w:val="009631A6"/>
    <w:rsid w:val="009634FE"/>
    <w:rsid w:val="00964BD3"/>
    <w:rsid w:val="00967301"/>
    <w:rsid w:val="00977ECC"/>
    <w:rsid w:val="00983852"/>
    <w:rsid w:val="00983951"/>
    <w:rsid w:val="00994A21"/>
    <w:rsid w:val="00994AD4"/>
    <w:rsid w:val="009C1EAF"/>
    <w:rsid w:val="009C3303"/>
    <w:rsid w:val="009D5A53"/>
    <w:rsid w:val="009F0194"/>
    <w:rsid w:val="009F0C80"/>
    <w:rsid w:val="00A0208D"/>
    <w:rsid w:val="00A05FE8"/>
    <w:rsid w:val="00A062B8"/>
    <w:rsid w:val="00A20660"/>
    <w:rsid w:val="00A23C72"/>
    <w:rsid w:val="00A24E00"/>
    <w:rsid w:val="00A321C0"/>
    <w:rsid w:val="00A371C6"/>
    <w:rsid w:val="00A61F7A"/>
    <w:rsid w:val="00A74095"/>
    <w:rsid w:val="00A837C8"/>
    <w:rsid w:val="00A908C8"/>
    <w:rsid w:val="00A90B4A"/>
    <w:rsid w:val="00A97D2B"/>
    <w:rsid w:val="00AA5C2C"/>
    <w:rsid w:val="00AB06DC"/>
    <w:rsid w:val="00AC4137"/>
    <w:rsid w:val="00AC701F"/>
    <w:rsid w:val="00AE3E1D"/>
    <w:rsid w:val="00AF0034"/>
    <w:rsid w:val="00AF40FA"/>
    <w:rsid w:val="00AF4E25"/>
    <w:rsid w:val="00B02923"/>
    <w:rsid w:val="00B02C52"/>
    <w:rsid w:val="00B0605C"/>
    <w:rsid w:val="00B16911"/>
    <w:rsid w:val="00B20E75"/>
    <w:rsid w:val="00B3076B"/>
    <w:rsid w:val="00B31068"/>
    <w:rsid w:val="00B33987"/>
    <w:rsid w:val="00B6050C"/>
    <w:rsid w:val="00B674CA"/>
    <w:rsid w:val="00B677E2"/>
    <w:rsid w:val="00B71D3C"/>
    <w:rsid w:val="00B73D57"/>
    <w:rsid w:val="00B8040A"/>
    <w:rsid w:val="00B90123"/>
    <w:rsid w:val="00B922B7"/>
    <w:rsid w:val="00B93335"/>
    <w:rsid w:val="00BA7210"/>
    <w:rsid w:val="00BB414A"/>
    <w:rsid w:val="00BC58B2"/>
    <w:rsid w:val="00BF0314"/>
    <w:rsid w:val="00C009AB"/>
    <w:rsid w:val="00C0149C"/>
    <w:rsid w:val="00C0419C"/>
    <w:rsid w:val="00C276CF"/>
    <w:rsid w:val="00C32AB7"/>
    <w:rsid w:val="00C33AC1"/>
    <w:rsid w:val="00C370D2"/>
    <w:rsid w:val="00C47628"/>
    <w:rsid w:val="00C62897"/>
    <w:rsid w:val="00C64C7F"/>
    <w:rsid w:val="00C66853"/>
    <w:rsid w:val="00C90D42"/>
    <w:rsid w:val="00CA6124"/>
    <w:rsid w:val="00CA6D8A"/>
    <w:rsid w:val="00CC498B"/>
    <w:rsid w:val="00CF0D40"/>
    <w:rsid w:val="00CF150B"/>
    <w:rsid w:val="00CF50D4"/>
    <w:rsid w:val="00D02D74"/>
    <w:rsid w:val="00D033AF"/>
    <w:rsid w:val="00D0581F"/>
    <w:rsid w:val="00D157EB"/>
    <w:rsid w:val="00D247BE"/>
    <w:rsid w:val="00D24D6E"/>
    <w:rsid w:val="00D24DCB"/>
    <w:rsid w:val="00D42B1D"/>
    <w:rsid w:val="00D5042B"/>
    <w:rsid w:val="00D54D83"/>
    <w:rsid w:val="00D578AF"/>
    <w:rsid w:val="00D6332B"/>
    <w:rsid w:val="00D83E35"/>
    <w:rsid w:val="00DA5A87"/>
    <w:rsid w:val="00DB38EB"/>
    <w:rsid w:val="00DB4382"/>
    <w:rsid w:val="00DE2489"/>
    <w:rsid w:val="00DE2F08"/>
    <w:rsid w:val="00DF0BD3"/>
    <w:rsid w:val="00DF6AC5"/>
    <w:rsid w:val="00DF728C"/>
    <w:rsid w:val="00E17BB7"/>
    <w:rsid w:val="00E2619D"/>
    <w:rsid w:val="00E2708A"/>
    <w:rsid w:val="00E30440"/>
    <w:rsid w:val="00E30FF4"/>
    <w:rsid w:val="00E50E26"/>
    <w:rsid w:val="00E51A99"/>
    <w:rsid w:val="00E5207D"/>
    <w:rsid w:val="00E525BF"/>
    <w:rsid w:val="00E53C7B"/>
    <w:rsid w:val="00E62F0C"/>
    <w:rsid w:val="00E74790"/>
    <w:rsid w:val="00E76420"/>
    <w:rsid w:val="00E81942"/>
    <w:rsid w:val="00E839F8"/>
    <w:rsid w:val="00E90717"/>
    <w:rsid w:val="00E9274B"/>
    <w:rsid w:val="00E95685"/>
    <w:rsid w:val="00E96402"/>
    <w:rsid w:val="00E96C05"/>
    <w:rsid w:val="00EC5A84"/>
    <w:rsid w:val="00ED64DC"/>
    <w:rsid w:val="00ED75D7"/>
    <w:rsid w:val="00EE47D2"/>
    <w:rsid w:val="00EF67E6"/>
    <w:rsid w:val="00F0387D"/>
    <w:rsid w:val="00F12A07"/>
    <w:rsid w:val="00F16204"/>
    <w:rsid w:val="00F3471B"/>
    <w:rsid w:val="00F51369"/>
    <w:rsid w:val="00F533B0"/>
    <w:rsid w:val="00F55ED1"/>
    <w:rsid w:val="00F65B93"/>
    <w:rsid w:val="00F70526"/>
    <w:rsid w:val="00F81311"/>
    <w:rsid w:val="00F92575"/>
    <w:rsid w:val="00FA7A52"/>
    <w:rsid w:val="00FB4FB4"/>
    <w:rsid w:val="00FB5375"/>
    <w:rsid w:val="00FD3A09"/>
    <w:rsid w:val="00FD570D"/>
    <w:rsid w:val="00FE3A34"/>
    <w:rsid w:val="00FF3CB8"/>
    <w:rsid w:val="00FF4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226"/>
    <w:pPr>
      <w:suppressAutoHyphens/>
    </w:pPr>
    <w:rPr>
      <w:szCs w:val="24"/>
      <w:lang w:val="nl-NL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4226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4226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F4226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nl-NL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nl-NL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nl-NL" w:eastAsia="ar-SA" w:bidi="ar-SA"/>
    </w:rPr>
  </w:style>
  <w:style w:type="character" w:customStyle="1" w:styleId="A-Indiener">
    <w:name w:val="A-Indiener"/>
    <w:uiPriority w:val="99"/>
    <w:rsid w:val="00F0387D"/>
    <w:rPr>
      <w:b/>
      <w:smallCaps/>
    </w:rPr>
  </w:style>
  <w:style w:type="character" w:customStyle="1" w:styleId="A-TypeChar">
    <w:name w:val="A-Type Char"/>
    <w:uiPriority w:val="99"/>
    <w:rsid w:val="00F0387D"/>
    <w:rPr>
      <w:b/>
      <w:smallCaps/>
      <w:sz w:val="22"/>
      <w:lang w:val="nl-BE" w:eastAsia="ar-SA" w:bidi="ar-SA"/>
    </w:rPr>
  </w:style>
  <w:style w:type="paragraph" w:styleId="Footer">
    <w:name w:val="footer"/>
    <w:basedOn w:val="Normal"/>
    <w:next w:val="Normal"/>
    <w:link w:val="FooterChar"/>
    <w:uiPriority w:val="99"/>
    <w:rsid w:val="008F4226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370D2"/>
    <w:rPr>
      <w:rFonts w:cs="Times New Roman"/>
      <w:lang w:val="en-US" w:eastAsia="ar-SA" w:bidi="ar-SA"/>
    </w:rPr>
  </w:style>
  <w:style w:type="paragraph" w:customStyle="1" w:styleId="AntwoordNaamMinister">
    <w:name w:val="AntwoordNaamMinister"/>
    <w:basedOn w:val="Normal"/>
    <w:uiPriority w:val="99"/>
    <w:rsid w:val="008F4226"/>
    <w:rPr>
      <w:b/>
      <w:smallCaps/>
      <w:lang w:val="nl-BE"/>
    </w:rPr>
  </w:style>
  <w:style w:type="paragraph" w:customStyle="1" w:styleId="A-TitelMinister">
    <w:name w:val="A-TitelMinister"/>
    <w:basedOn w:val="Normal"/>
    <w:uiPriority w:val="99"/>
    <w:rsid w:val="008F4226"/>
    <w:rPr>
      <w:smallCaps/>
      <w:szCs w:val="22"/>
      <w:lang w:val="nl-BE"/>
    </w:rPr>
  </w:style>
  <w:style w:type="paragraph" w:customStyle="1" w:styleId="A-NaamMinister">
    <w:name w:val="A-NaamMinister"/>
    <w:basedOn w:val="Normal"/>
    <w:uiPriority w:val="99"/>
    <w:rsid w:val="008F4226"/>
    <w:rPr>
      <w:b/>
      <w:smallCaps/>
      <w:lang w:val="nl-BE"/>
    </w:rPr>
  </w:style>
  <w:style w:type="paragraph" w:customStyle="1" w:styleId="A-Lijn">
    <w:name w:val="A-Lijn"/>
    <w:basedOn w:val="Normal"/>
    <w:uiPriority w:val="99"/>
    <w:rsid w:val="008F4226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uiPriority w:val="99"/>
    <w:rsid w:val="008F4226"/>
    <w:pPr>
      <w:suppressAutoHyphens/>
    </w:pPr>
    <w:rPr>
      <w:b/>
      <w:smallCaps/>
      <w:lang w:eastAsia="ar-SA"/>
    </w:rPr>
  </w:style>
  <w:style w:type="paragraph" w:customStyle="1" w:styleId="A-Gewonetekst">
    <w:name w:val="A-Gewone tekst"/>
    <w:uiPriority w:val="99"/>
    <w:rsid w:val="008F4226"/>
    <w:pPr>
      <w:suppressAutoHyphens/>
    </w:pPr>
    <w:rPr>
      <w:szCs w:val="24"/>
      <w:lang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F0387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  <w:lang w:val="nl-NL" w:eastAsia="ar-SA" w:bidi="ar-SA"/>
    </w:rPr>
  </w:style>
  <w:style w:type="paragraph" w:styleId="ListNumber">
    <w:name w:val="List Number"/>
    <w:basedOn w:val="Normal"/>
    <w:uiPriority w:val="99"/>
    <w:semiHidden/>
    <w:rsid w:val="00F0387D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B339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33987"/>
    <w:rPr>
      <w:rFonts w:cs="Times New Roman"/>
      <w:sz w:val="24"/>
      <w:lang w:val="nl-NL" w:eastAsia="ar-SA" w:bidi="ar-SA"/>
    </w:rPr>
  </w:style>
  <w:style w:type="paragraph" w:styleId="BalloonText">
    <w:name w:val="Balloon Text"/>
    <w:basedOn w:val="Normal"/>
    <w:link w:val="BalloonTextChar"/>
    <w:uiPriority w:val="99"/>
    <w:rsid w:val="00B3398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33987"/>
    <w:rPr>
      <w:rFonts w:ascii="Tahoma" w:hAnsi="Tahoma" w:cs="Times New Roman"/>
      <w:sz w:val="16"/>
      <w:lang w:val="nl-NL" w:eastAsia="ar-SA" w:bidi="ar-SA"/>
    </w:rPr>
  </w:style>
  <w:style w:type="paragraph" w:customStyle="1" w:styleId="StandaardSV">
    <w:name w:val="Standaard SV"/>
    <w:basedOn w:val="Normal"/>
    <w:link w:val="StandaardSVChar"/>
    <w:uiPriority w:val="99"/>
    <w:rsid w:val="00DF728C"/>
    <w:pPr>
      <w:suppressAutoHyphens w:val="0"/>
      <w:jc w:val="both"/>
    </w:pPr>
    <w:rPr>
      <w:szCs w:val="20"/>
      <w:lang w:eastAsia="nl-NL"/>
    </w:rPr>
  </w:style>
  <w:style w:type="paragraph" w:customStyle="1" w:styleId="Lijstalinea1">
    <w:name w:val="Lijstalinea1"/>
    <w:basedOn w:val="Normal"/>
    <w:uiPriority w:val="99"/>
    <w:rsid w:val="00DF728C"/>
    <w:pPr>
      <w:suppressAutoHyphens w:val="0"/>
      <w:ind w:left="720"/>
      <w:contextualSpacing/>
    </w:pPr>
    <w:rPr>
      <w:sz w:val="24"/>
      <w:szCs w:val="20"/>
      <w:lang w:eastAsia="nl-NL"/>
    </w:rPr>
  </w:style>
  <w:style w:type="character" w:styleId="CommentReference">
    <w:name w:val="annotation reference"/>
    <w:basedOn w:val="DefaultParagraphFont"/>
    <w:uiPriority w:val="99"/>
    <w:semiHidden/>
    <w:rsid w:val="009634F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634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  <w:lang w:val="nl-NL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634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paragraph" w:styleId="ListParagraph">
    <w:name w:val="List Paragraph"/>
    <w:basedOn w:val="Normal"/>
    <w:uiPriority w:val="99"/>
    <w:qFormat/>
    <w:rsid w:val="00720218"/>
    <w:pPr>
      <w:ind w:left="708"/>
    </w:pPr>
  </w:style>
  <w:style w:type="character" w:customStyle="1" w:styleId="StandaardSVChar">
    <w:name w:val="Standaard SV Char"/>
    <w:link w:val="StandaardSV"/>
    <w:uiPriority w:val="99"/>
    <w:locked/>
    <w:rsid w:val="006B7EE8"/>
    <w:rPr>
      <w:sz w:val="22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92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verstrto\Bureaublad\Sjabloon%20SV%20Ingrid%20Liet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SV Ingrid Lieten</Template>
  <TotalTime>6</TotalTime>
  <Pages>2</Pages>
  <Words>774</Words>
  <Characters>4263</Characters>
  <Application>Microsoft Office Outlook</Application>
  <DocSecurity>0</DocSecurity>
  <Lines>0</Lines>
  <Paragraphs>0</Paragraphs>
  <ScaleCrop>false</ScaleCrop>
  <Company>MVG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Tony Verstraete</dc:creator>
  <cp:keywords/>
  <dc:description/>
  <cp:lastModifiedBy>Vlaams Parlement</cp:lastModifiedBy>
  <cp:revision>6</cp:revision>
  <cp:lastPrinted>2011-12-02T14:18:00Z</cp:lastPrinted>
  <dcterms:created xsi:type="dcterms:W3CDTF">2011-12-02T14:17:00Z</dcterms:created>
  <dcterms:modified xsi:type="dcterms:W3CDTF">2012-01-11T09:58:00Z</dcterms:modified>
</cp:coreProperties>
</file>