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6455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D6455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D6455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461E41">
      <w:pPr>
        <w:pStyle w:val="A-Type"/>
        <w:rPr>
          <w:b w:val="0"/>
        </w:rPr>
      </w:pPr>
      <w:r w:rsidRPr="00326A58">
        <w:rPr>
          <w:b w:val="0"/>
          <w:smallCaps w:val="0"/>
        </w:rPr>
        <w:lastRenderedPageBreak/>
        <w:t>op vraag nr.</w:t>
      </w:r>
      <w:r w:rsidRPr="00326A58">
        <w:rPr>
          <w:b w:val="0"/>
        </w:rPr>
        <w:t xml:space="preserve"> </w:t>
      </w:r>
      <w:bookmarkStart w:id="2" w:name="Text3"/>
      <w:r w:rsidR="00D6455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64555" w:rsidRPr="00326A58">
        <w:rPr>
          <w:b w:val="0"/>
        </w:rPr>
      </w:r>
      <w:r w:rsidR="00D64555" w:rsidRPr="00326A58">
        <w:rPr>
          <w:b w:val="0"/>
        </w:rPr>
        <w:fldChar w:fldCharType="separate"/>
      </w:r>
      <w:r w:rsidR="00461E41">
        <w:rPr>
          <w:b w:val="0"/>
        </w:rPr>
        <w:t>80</w:t>
      </w:r>
      <w:r w:rsidR="00D6455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6455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64555">
        <w:rPr>
          <w:b w:val="0"/>
        </w:rPr>
      </w:r>
      <w:r w:rsidR="00D64555">
        <w:rPr>
          <w:b w:val="0"/>
        </w:rPr>
        <w:fldChar w:fldCharType="separate"/>
      </w:r>
      <w:r w:rsidR="00B50384">
        <w:rPr>
          <w:b w:val="0"/>
        </w:rPr>
        <w:t>2</w:t>
      </w:r>
      <w:r w:rsidR="00461E41">
        <w:rPr>
          <w:b w:val="0"/>
        </w:rPr>
        <w:t>7</w:t>
      </w:r>
      <w:r w:rsidR="00D64555">
        <w:rPr>
          <w:b w:val="0"/>
        </w:rPr>
        <w:fldChar w:fldCharType="end"/>
      </w:r>
      <w:bookmarkEnd w:id="3"/>
      <w:r w:rsidRPr="00326A58">
        <w:rPr>
          <w:b w:val="0"/>
        </w:rPr>
        <w:t xml:space="preserve"> </w:t>
      </w:r>
      <w:bookmarkStart w:id="4" w:name="Dropdown2"/>
      <w:r w:rsidR="00D64555">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64555">
        <w:rPr>
          <w:b w:val="0"/>
        </w:rPr>
      </w:r>
      <w:r w:rsidR="00D64555">
        <w:rPr>
          <w:b w:val="0"/>
        </w:rPr>
        <w:fldChar w:fldCharType="end"/>
      </w:r>
      <w:bookmarkEnd w:id="4"/>
      <w:r w:rsidRPr="00326A58">
        <w:rPr>
          <w:b w:val="0"/>
        </w:rPr>
        <w:t xml:space="preserve"> </w:t>
      </w:r>
      <w:bookmarkStart w:id="5" w:name="Dropdown3"/>
      <w:r w:rsidR="00D64555">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64555">
        <w:rPr>
          <w:b w:val="0"/>
        </w:rPr>
      </w:r>
      <w:r w:rsidR="00D64555">
        <w:rPr>
          <w:b w:val="0"/>
        </w:rPr>
        <w:fldChar w:fldCharType="end"/>
      </w:r>
      <w:bookmarkEnd w:id="5"/>
    </w:p>
    <w:p w:rsidR="000976E9" w:rsidRDefault="000976E9" w:rsidP="00461E41">
      <w:pPr>
        <w:rPr>
          <w:szCs w:val="22"/>
        </w:rPr>
      </w:pPr>
      <w:r>
        <w:rPr>
          <w:szCs w:val="22"/>
        </w:rPr>
        <w:t xml:space="preserve">van </w:t>
      </w:r>
      <w:r w:rsidR="00D6455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64555" w:rsidRPr="009D7043">
        <w:rPr>
          <w:rStyle w:val="AntwoordNaamMinisterChar"/>
        </w:rPr>
      </w:r>
      <w:r w:rsidR="00D64555" w:rsidRPr="009D7043">
        <w:rPr>
          <w:rStyle w:val="AntwoordNaamMinisterChar"/>
        </w:rPr>
        <w:fldChar w:fldCharType="separate"/>
      </w:r>
      <w:r w:rsidR="00EE1087">
        <w:rPr>
          <w:rStyle w:val="AntwoordNaamMinisterChar"/>
        </w:rPr>
        <w:t>sas van rouveroij</w:t>
      </w:r>
      <w:r w:rsidR="00461E41">
        <w:rPr>
          <w:rStyle w:val="AntwoordNaamMinisterChar"/>
        </w:rPr>
        <w:t xml:space="preserve"> </w:t>
      </w:r>
      <w:r w:rsidR="00D6455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61E41" w:rsidRDefault="00461E41" w:rsidP="00D23853">
      <w:pPr>
        <w:pStyle w:val="StandaardSV"/>
        <w:numPr>
          <w:ilvl w:val="0"/>
          <w:numId w:val="27"/>
        </w:numPr>
      </w:pPr>
      <w:r>
        <w:lastRenderedPageBreak/>
        <w:t xml:space="preserve">Uit artikel 2 van het </w:t>
      </w:r>
      <w:r w:rsidR="006D653F" w:rsidRPr="00883C9F">
        <w:rPr>
          <w:i/>
          <w:iCs/>
        </w:rPr>
        <w:t xml:space="preserve">Reisbureaudecreet </w:t>
      </w:r>
      <w:r w:rsidR="006D653F">
        <w:t xml:space="preserve">van 2 maart 2007 </w:t>
      </w:r>
      <w:r>
        <w:t xml:space="preserve">en op basis van de memorie van toelichting bij </w:t>
      </w:r>
      <w:r w:rsidR="00D23853">
        <w:t>dit</w:t>
      </w:r>
      <w:r>
        <w:t xml:space="preserve"> decreet moet </w:t>
      </w:r>
      <w:r w:rsidR="005D5A75">
        <w:t>je</w:t>
      </w:r>
      <w:r>
        <w:t xml:space="preserve"> besluiten dat bemiddelen (“het aanbieden, voorstellen of voorbereidend werk realiseren tot het sluiten van een overeenkomst”) ruim moet </w:t>
      </w:r>
      <w:r w:rsidR="00613E21">
        <w:t xml:space="preserve">worden </w:t>
      </w:r>
      <w:r w:rsidR="00102136">
        <w:t>geïnterpreteerd</w:t>
      </w:r>
      <w:r>
        <w:t xml:space="preserve">. </w:t>
      </w:r>
    </w:p>
    <w:p w:rsidR="00461E41" w:rsidRDefault="00461E41" w:rsidP="00461E41">
      <w:pPr>
        <w:pStyle w:val="StandaardSV"/>
        <w:ind w:left="360"/>
      </w:pPr>
    </w:p>
    <w:p w:rsidR="00E12C7C" w:rsidRDefault="00E12C7C" w:rsidP="00D23853">
      <w:pPr>
        <w:pStyle w:val="StandaardSV"/>
        <w:ind w:left="360"/>
      </w:pPr>
      <w:r>
        <w:t xml:space="preserve">In de oude wetgeving (de </w:t>
      </w:r>
      <w:r w:rsidRPr="00105A1A">
        <w:t>wet van 21 april 1965 houdende statuut van de reisbureaus</w:t>
      </w:r>
      <w:r>
        <w:t xml:space="preserve">) waren zuivere bemiddelingsactiviteiten, noch het verschaffen van advies over reizen vergunningsplichtig (zelfs al gebeurde het tegen betaling). In het vigerende </w:t>
      </w:r>
      <w:r w:rsidRPr="00883C9F">
        <w:rPr>
          <w:i/>
          <w:iCs/>
        </w:rPr>
        <w:t>Reisbureaudecreet</w:t>
      </w:r>
      <w:r>
        <w:t xml:space="preserve"> van 2007 heeft de decreetgever echter gekozen voor een ruimere omschrijving van de activiteiten van een </w:t>
      </w:r>
      <w:proofErr w:type="spellStart"/>
      <w:r>
        <w:t>bemidde</w:t>
      </w:r>
      <w:r w:rsidR="00C712A2">
        <w:t>-</w:t>
      </w:r>
      <w:r>
        <w:t>laar</w:t>
      </w:r>
      <w:proofErr w:type="spellEnd"/>
      <w:r>
        <w:t xml:space="preserve"> en geen te strikte definitie waardoor bepaalde bemiddelaars er buiten zouden vallen. De definitie </w:t>
      </w:r>
      <w:r w:rsidR="00D23853">
        <w:t xml:space="preserve">van “bemiddeling” </w:t>
      </w:r>
      <w:r>
        <w:t>is geïnspireerd op de Europese Richtlijn betreffende verzekerings</w:t>
      </w:r>
      <w:r w:rsidR="00C712A2">
        <w:t>-</w:t>
      </w:r>
      <w:r>
        <w:t>bemiddeling (Richtlijn 2002/92/EG) en had de bedoeling ook toekomstige, nog ongekende vormen van bemiddeling onder de definitie van reisbureau te doen vallen. Louter optreden als tussenpersoon volstaat reeds, zelfs als de tussenpersoon daarvoor van de reiziger geen betaling vraagt of ontvangt. De decreetgever wilde er voor zorgen dat ook de tussenpersoon bepaalde kwaliteitsgaranties zou bieden.</w:t>
      </w:r>
    </w:p>
    <w:p w:rsidR="006D653F" w:rsidRDefault="006D653F" w:rsidP="00461E41">
      <w:pPr>
        <w:pStyle w:val="StandaardSV"/>
        <w:ind w:left="360"/>
      </w:pPr>
    </w:p>
    <w:p w:rsidR="00E12C7C" w:rsidRDefault="00E12C7C" w:rsidP="00E12C7C">
      <w:pPr>
        <w:pStyle w:val="StandaardSV"/>
        <w:ind w:left="360"/>
      </w:pPr>
      <w:r>
        <w:t xml:space="preserve">In die context moet het voorbeeld dat u geeft </w:t>
      </w:r>
      <w:r w:rsidR="00D23853">
        <w:t xml:space="preserve">inderdaad </w:t>
      </w:r>
      <w:r>
        <w:t xml:space="preserve">beschouwd worden als een reisbemiddeling die vergunningplichtig is. </w:t>
      </w:r>
    </w:p>
    <w:p w:rsidR="006D653F" w:rsidRDefault="006D653F" w:rsidP="00461E41">
      <w:pPr>
        <w:pStyle w:val="StandaardSV"/>
        <w:ind w:left="360"/>
      </w:pPr>
    </w:p>
    <w:p w:rsidR="00E12C7C" w:rsidRPr="00613E21" w:rsidRDefault="00E12C7C" w:rsidP="00E12C7C">
      <w:pPr>
        <w:numPr>
          <w:ilvl w:val="0"/>
          <w:numId w:val="27"/>
        </w:numPr>
        <w:jc w:val="both"/>
        <w:rPr>
          <w:szCs w:val="22"/>
        </w:rPr>
      </w:pPr>
      <w:r>
        <w:t xml:space="preserve">Een affiliate website is in deze optiek niet te vergelijken met een krant of tijdschrift die een advertentie plaatst. Bij </w:t>
      </w:r>
      <w:r w:rsidRPr="00E12C7C">
        <w:rPr>
          <w:i/>
          <w:iCs/>
        </w:rPr>
        <w:t>affiliate marketing</w:t>
      </w:r>
      <w:r>
        <w:t xml:space="preserve"> is de tegenprestatie voor de reclame </w:t>
      </w:r>
      <w:r w:rsidR="00D23853">
        <w:t xml:space="preserve">namelijk </w:t>
      </w:r>
      <w:r>
        <w:t xml:space="preserve">gelinkt aan de bereikte resultaten. </w:t>
      </w:r>
    </w:p>
    <w:p w:rsidR="00E12C7C" w:rsidRPr="00613E21" w:rsidRDefault="00E12C7C" w:rsidP="00E12C7C">
      <w:pPr>
        <w:ind w:left="360"/>
        <w:jc w:val="both"/>
        <w:rPr>
          <w:szCs w:val="22"/>
        </w:rPr>
      </w:pPr>
      <w:r>
        <w:t xml:space="preserve">Een uitgever is niet vergunningsplichtig als hij gewoon reclame plaatst of als doorgeefluik optreedt, en evenmin als hij journalistieke artikels of tips over reizen publiceert. Wanneer hij echter zelf actief reisproducten aanbiedt en voorstelt, begeeft hij zich wel op het terrein van de vergunningsplichtige bemiddelingsactiviteiten. Bepaalde reclameacties van kranten en maandbladen die bv. citytrips, één overnachting of andere korte vakanties aanbieden, zou </w:t>
      </w:r>
      <w:r w:rsidR="005D5A75">
        <w:t>je</w:t>
      </w:r>
      <w:r>
        <w:t xml:space="preserve"> kunnen catalogeren als een daad van bemiddeling wanneer de uitgever bijvoorbeeld actief voordelige voorwaarden bedingt voor lezers of abonnees. De uitgever komt dan zelf in het distributieproces om aanbieder en klant met elkaar in contact te brengen. Met de bedongen kortingen spoort de uitgever zijn lezers aan om in te gaan op het aanbod van een toeristische ondernemer.</w:t>
      </w:r>
    </w:p>
    <w:p w:rsidR="006D653F" w:rsidRDefault="006D653F" w:rsidP="00461E41">
      <w:pPr>
        <w:pStyle w:val="StandaardSV"/>
        <w:ind w:left="360"/>
      </w:pPr>
    </w:p>
    <w:p w:rsidR="006D653F" w:rsidRDefault="006D653F" w:rsidP="006D653F">
      <w:pPr>
        <w:pStyle w:val="StandaardSV"/>
        <w:numPr>
          <w:ilvl w:val="0"/>
          <w:numId w:val="27"/>
        </w:numPr>
      </w:pPr>
      <w:r>
        <w:t>Bij de opmaak van het</w:t>
      </w:r>
      <w:r w:rsidR="00E12C7C">
        <w:t xml:space="preserve"> huidige</w:t>
      </w:r>
      <w:r>
        <w:t xml:space="preserve"> </w:t>
      </w:r>
      <w:r w:rsidRPr="00883C9F">
        <w:rPr>
          <w:i/>
          <w:iCs/>
        </w:rPr>
        <w:t xml:space="preserve">Reisbureaudecreet </w:t>
      </w:r>
      <w:r>
        <w:t>van 2 maart 2007 is rekening gehouden met mogelijke nieuwe vormen van reisbemiddeling, maar “</w:t>
      </w:r>
      <w:r w:rsidRPr="00E12C7C">
        <w:rPr>
          <w:i/>
          <w:iCs/>
        </w:rPr>
        <w:t>affiliate websites</w:t>
      </w:r>
      <w:r>
        <w:t xml:space="preserve">” waren toen weinig of niet bekend. </w:t>
      </w:r>
    </w:p>
    <w:p w:rsidR="00E12C7C" w:rsidRDefault="00E12C7C" w:rsidP="00E12C7C">
      <w:pPr>
        <w:pStyle w:val="StandaardSV"/>
        <w:ind w:left="360"/>
      </w:pPr>
    </w:p>
    <w:p w:rsidR="00E12C7C" w:rsidRDefault="00E12C7C" w:rsidP="00E12C7C">
      <w:pPr>
        <w:pStyle w:val="StandaardSV"/>
        <w:ind w:left="360"/>
      </w:pPr>
      <w:r>
        <w:t xml:space="preserve">Ik stel vast dat de huidige ruime definitie van het begrip “bemiddelen” in </w:t>
      </w:r>
      <w:r>
        <w:rPr>
          <w:szCs w:val="22"/>
        </w:rPr>
        <w:t xml:space="preserve">het </w:t>
      </w:r>
      <w:r w:rsidRPr="00911248">
        <w:rPr>
          <w:i/>
          <w:iCs/>
          <w:szCs w:val="22"/>
        </w:rPr>
        <w:t>Reisbureaudecreet</w:t>
      </w:r>
      <w:r>
        <w:t xml:space="preserve"> aanleiding kan geven tot probleemsituaties. </w:t>
      </w:r>
    </w:p>
    <w:p w:rsidR="00E12C7C" w:rsidRDefault="00E12C7C" w:rsidP="00D23853">
      <w:pPr>
        <w:pStyle w:val="StandaardSV"/>
        <w:ind w:left="360"/>
      </w:pPr>
      <w:r>
        <w:t>Door de</w:t>
      </w:r>
      <w:r w:rsidR="00D23853">
        <w:t xml:space="preserve"> huidige</w:t>
      </w:r>
      <w:r>
        <w:t xml:space="preserve"> ruime definitie loopt iedereen die zich op de reismarkt begeeft en reisproducten aanbiedt, voorstelt, of voorbereidend werk levert voor de verkoop ervan, de kans te worden beschouwd als een bemiddelaar. Enkel de activiteiten of organisatoren die in artikel 3, §2</w:t>
      </w:r>
      <w:r w:rsidR="00D23853">
        <w:t>,</w:t>
      </w:r>
      <w:r>
        <w:t xml:space="preserve"> van het </w:t>
      </w:r>
      <w:r w:rsidRPr="00D64051">
        <w:rPr>
          <w:i/>
          <w:iCs/>
        </w:rPr>
        <w:lastRenderedPageBreak/>
        <w:t>Reisbureaudecreet</w:t>
      </w:r>
      <w:r>
        <w:t xml:space="preserve"> limitatief worden opgesomd, vallen namelijk buiten het toepassingsgebied</w:t>
      </w:r>
      <w:r w:rsidR="00D23853">
        <w:t xml:space="preserve"> van het decreet</w:t>
      </w:r>
      <w:r>
        <w:t>.</w:t>
      </w:r>
      <w:r w:rsidR="00D23853">
        <w:t xml:space="preserve"> </w:t>
      </w:r>
      <w:r>
        <w:t xml:space="preserve">Bepaalde sectoren </w:t>
      </w:r>
      <w:r w:rsidR="00D23853">
        <w:t xml:space="preserve">worden hierdoor </w:t>
      </w:r>
      <w:r>
        <w:t xml:space="preserve">naar de letter van het decreet vergunningsplichtig als ‘reisbureau’ terwijl </w:t>
      </w:r>
      <w:r w:rsidR="005D5A75">
        <w:t>je je</w:t>
      </w:r>
      <w:r>
        <w:t xml:space="preserve"> moet afvragen of de geest van het decreet dit wel beoogde. </w:t>
      </w:r>
    </w:p>
    <w:p w:rsidR="00911248" w:rsidRDefault="00911248" w:rsidP="00613E21">
      <w:pPr>
        <w:ind w:left="360"/>
        <w:jc w:val="both"/>
        <w:rPr>
          <w:szCs w:val="22"/>
        </w:rPr>
      </w:pPr>
    </w:p>
    <w:p w:rsidR="00613E21" w:rsidRPr="00613E21" w:rsidRDefault="00613E21" w:rsidP="00911248">
      <w:pPr>
        <w:ind w:left="360"/>
        <w:jc w:val="both"/>
        <w:rPr>
          <w:szCs w:val="22"/>
        </w:rPr>
      </w:pPr>
      <w:r w:rsidRPr="00613E21">
        <w:rPr>
          <w:szCs w:val="22"/>
        </w:rPr>
        <w:t xml:space="preserve">Ik ben er mij van bewust dat </w:t>
      </w:r>
      <w:r w:rsidR="00911248">
        <w:rPr>
          <w:szCs w:val="22"/>
        </w:rPr>
        <w:t xml:space="preserve">ook over andere punten in </w:t>
      </w:r>
      <w:r w:rsidRPr="00613E21">
        <w:rPr>
          <w:szCs w:val="22"/>
        </w:rPr>
        <w:t xml:space="preserve">het huidige decreet discussie mogelijk is. Daarom heb ik in mijn beleidsnota Toerisme 2009-2014 en de beleidsbrief 2011-2012 een evaluatie </w:t>
      </w:r>
      <w:r w:rsidR="00911248">
        <w:rPr>
          <w:szCs w:val="22"/>
        </w:rPr>
        <w:t xml:space="preserve">van het </w:t>
      </w:r>
      <w:r w:rsidR="00911248" w:rsidRPr="00911248">
        <w:rPr>
          <w:i/>
          <w:iCs/>
          <w:szCs w:val="22"/>
        </w:rPr>
        <w:t>R</w:t>
      </w:r>
      <w:r w:rsidRPr="00911248">
        <w:rPr>
          <w:i/>
          <w:iCs/>
          <w:szCs w:val="22"/>
        </w:rPr>
        <w:t xml:space="preserve">eisbureaudecreet </w:t>
      </w:r>
      <w:r w:rsidRPr="00613E21">
        <w:rPr>
          <w:szCs w:val="22"/>
        </w:rPr>
        <w:t xml:space="preserve">aangekondigd. Ik zal voor deze evaluatie een beroep doen op de ervaringen van de betrokken sectoren en van mijn </w:t>
      </w:r>
      <w:r w:rsidR="00102136">
        <w:rPr>
          <w:szCs w:val="22"/>
        </w:rPr>
        <w:t>admin</w:t>
      </w:r>
      <w:r w:rsidR="005D5A75">
        <w:rPr>
          <w:szCs w:val="22"/>
        </w:rPr>
        <w:t>i</w:t>
      </w:r>
      <w:r w:rsidR="00102136">
        <w:rPr>
          <w:szCs w:val="22"/>
        </w:rPr>
        <w:t>stratie</w:t>
      </w:r>
      <w:r w:rsidRPr="00613E21">
        <w:rPr>
          <w:szCs w:val="22"/>
        </w:rPr>
        <w:t xml:space="preserve">. Ook </w:t>
      </w:r>
      <w:r w:rsidR="00911248">
        <w:rPr>
          <w:szCs w:val="22"/>
        </w:rPr>
        <w:t xml:space="preserve">de voorliggende problematiek inzake </w:t>
      </w:r>
      <w:r w:rsidRPr="00E12C7C">
        <w:rPr>
          <w:i/>
          <w:iCs/>
          <w:szCs w:val="22"/>
        </w:rPr>
        <w:t>affiliate websites</w:t>
      </w:r>
      <w:r w:rsidRPr="00613E21">
        <w:rPr>
          <w:szCs w:val="22"/>
        </w:rPr>
        <w:t xml:space="preserve"> en lezer- of kijkergerichte reisreclameacties van kranten, tijdschriften en televisiezenders </w:t>
      </w:r>
      <w:r w:rsidR="005D5A75">
        <w:rPr>
          <w:szCs w:val="22"/>
        </w:rPr>
        <w:t>zal</w:t>
      </w:r>
      <w:r w:rsidRPr="00613E21">
        <w:rPr>
          <w:szCs w:val="22"/>
        </w:rPr>
        <w:t xml:space="preserve"> aan bod komen. In het voorjaar 2012 zal ik hierover verslag uitbrengen aan het Vlaams Parlement. Op basis van de evaluatie en de discussie hierover zal ik deze regelgeving bijsturen indien nodig.</w:t>
      </w:r>
      <w:bookmarkStart w:id="6" w:name="_GoBack"/>
      <w:bookmarkEnd w:id="6"/>
    </w:p>
    <w:sectPr w:rsidR="00613E21" w:rsidRPr="00613E2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54" w:rsidRDefault="009C7A54">
      <w:r>
        <w:separator/>
      </w:r>
    </w:p>
  </w:endnote>
  <w:endnote w:type="continuationSeparator" w:id="0">
    <w:p w:rsidR="009C7A54" w:rsidRDefault="009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54" w:rsidRDefault="009C7A54">
      <w:r>
        <w:separator/>
      </w:r>
    </w:p>
  </w:footnote>
  <w:footnote w:type="continuationSeparator" w:id="0">
    <w:p w:rsidR="009C7A54" w:rsidRDefault="009C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A44"/>
    <w:multiLevelType w:val="hybridMultilevel"/>
    <w:tmpl w:val="EFD66D8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7FD2C42"/>
    <w:multiLevelType w:val="hybridMultilevel"/>
    <w:tmpl w:val="42D8DD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D9678A7"/>
    <w:multiLevelType w:val="hybridMultilevel"/>
    <w:tmpl w:val="245EA52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A33E2448">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09F6177"/>
    <w:multiLevelType w:val="hybridMultilevel"/>
    <w:tmpl w:val="D382A22C"/>
    <w:lvl w:ilvl="0" w:tplc="262CBD44">
      <w:numFmt w:val="bullet"/>
      <w:lvlText w:val="-"/>
      <w:lvlJc w:val="left"/>
      <w:pPr>
        <w:tabs>
          <w:tab w:val="num" w:pos="720"/>
        </w:tabs>
        <w:ind w:left="720" w:hanging="360"/>
      </w:pPr>
      <w:rPr>
        <w:rFonts w:ascii="Tahoma" w:eastAsia="Courier New" w:hAnsi="Tahoma" w:cs="Tahoma" w:hint="default"/>
      </w:rPr>
    </w:lvl>
    <w:lvl w:ilvl="1" w:tplc="262CBD44">
      <w:numFmt w:val="bullet"/>
      <w:lvlText w:val="-"/>
      <w:lvlJc w:val="left"/>
      <w:pPr>
        <w:tabs>
          <w:tab w:val="num" w:pos="1440"/>
        </w:tabs>
        <w:ind w:left="1440" w:hanging="360"/>
      </w:pPr>
      <w:rPr>
        <w:rFonts w:ascii="Tahoma" w:eastAsia="Courier New" w:hAnsi="Tahoma"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784D9C"/>
    <w:multiLevelType w:val="hybridMultilevel"/>
    <w:tmpl w:val="424496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2A72849"/>
    <w:multiLevelType w:val="hybridMultilevel"/>
    <w:tmpl w:val="A4468E7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5CA6368"/>
    <w:multiLevelType w:val="hybridMultilevel"/>
    <w:tmpl w:val="4984E44E"/>
    <w:lvl w:ilvl="0" w:tplc="21E8064E">
      <w:start w:val="100"/>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587707"/>
    <w:multiLevelType w:val="hybridMultilevel"/>
    <w:tmpl w:val="092C521E"/>
    <w:lvl w:ilvl="0" w:tplc="92EAAD0A">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397073"/>
    <w:multiLevelType w:val="hybridMultilevel"/>
    <w:tmpl w:val="789ED9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F2B1A6F"/>
    <w:multiLevelType w:val="hybridMultilevel"/>
    <w:tmpl w:val="B4744E5E"/>
    <w:lvl w:ilvl="0" w:tplc="B49C5DD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E74D1C"/>
    <w:multiLevelType w:val="hybridMultilevel"/>
    <w:tmpl w:val="F6B29BEA"/>
    <w:lvl w:ilvl="0" w:tplc="59C2D940">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1245490"/>
    <w:multiLevelType w:val="hybridMultilevel"/>
    <w:tmpl w:val="1AC8CF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1E40F9B"/>
    <w:multiLevelType w:val="hybridMultilevel"/>
    <w:tmpl w:val="9D2C45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1A0EAB"/>
    <w:multiLevelType w:val="hybridMultilevel"/>
    <w:tmpl w:val="314ED966"/>
    <w:lvl w:ilvl="0" w:tplc="57C2378A">
      <w:start w:val="100"/>
      <w:numFmt w:val="bullet"/>
      <w:lvlText w:val="-"/>
      <w:lvlJc w:val="left"/>
      <w:pPr>
        <w:ind w:left="1800" w:hanging="360"/>
      </w:pPr>
      <w:rPr>
        <w:rFonts w:ascii="Times New Roman" w:eastAsia="Calibri"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nsid w:val="4C411279"/>
    <w:multiLevelType w:val="hybridMultilevel"/>
    <w:tmpl w:val="4C443504"/>
    <w:lvl w:ilvl="0" w:tplc="C40EF87C">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3C87714"/>
    <w:multiLevelType w:val="hybridMultilevel"/>
    <w:tmpl w:val="B1A2282E"/>
    <w:lvl w:ilvl="0" w:tplc="2D101472">
      <w:numFmt w:val="bullet"/>
      <w:lvlText w:val="-"/>
      <w:lvlJc w:val="left"/>
      <w:pPr>
        <w:ind w:left="720" w:hanging="360"/>
      </w:pPr>
      <w:rPr>
        <w:rFonts w:ascii="Calibri" w:eastAsia="MS Mincho"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8">
    <w:nsid w:val="55823586"/>
    <w:multiLevelType w:val="hybridMultilevel"/>
    <w:tmpl w:val="48C4D4D4"/>
    <w:lvl w:ilvl="0" w:tplc="14F2DF8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2E7D94"/>
    <w:multiLevelType w:val="hybridMultilevel"/>
    <w:tmpl w:val="B9F8EB28"/>
    <w:lvl w:ilvl="0" w:tplc="9F7832FE">
      <w:start w:val="4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D665A4"/>
    <w:multiLevelType w:val="hybridMultilevel"/>
    <w:tmpl w:val="654EEE36"/>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Times New Roman"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D9F6251"/>
    <w:multiLevelType w:val="hybridMultilevel"/>
    <w:tmpl w:val="8688A638"/>
    <w:lvl w:ilvl="0" w:tplc="0413000F">
      <w:start w:val="1"/>
      <w:numFmt w:val="decimal"/>
      <w:lvlText w:val="%1."/>
      <w:lvlJc w:val="left"/>
      <w:pPr>
        <w:tabs>
          <w:tab w:val="num" w:pos="360"/>
        </w:tabs>
        <w:ind w:left="360" w:hanging="360"/>
      </w:p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DD92313"/>
    <w:multiLevelType w:val="hybridMultilevel"/>
    <w:tmpl w:val="C4CAED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5">
    <w:nsid w:val="64DF1CCC"/>
    <w:multiLevelType w:val="hybridMultilevel"/>
    <w:tmpl w:val="0D3621F8"/>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Courier New"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7643418"/>
    <w:multiLevelType w:val="hybridMultilevel"/>
    <w:tmpl w:val="F7EE2CA6"/>
    <w:lvl w:ilvl="0" w:tplc="D77C384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8">
    <w:nsid w:val="6C751C01"/>
    <w:multiLevelType w:val="hybridMultilevel"/>
    <w:tmpl w:val="14463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cs="Tahoma"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nsid w:val="7E8A48E4"/>
    <w:multiLevelType w:val="hybridMultilevel"/>
    <w:tmpl w:val="43B877D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4"/>
  </w:num>
  <w:num w:numId="2">
    <w:abstractNumId w:val="34"/>
  </w:num>
  <w:num w:numId="3">
    <w:abstractNumId w:val="38"/>
  </w:num>
  <w:num w:numId="4">
    <w:abstractNumId w:val="32"/>
  </w:num>
  <w:num w:numId="5">
    <w:abstractNumId w:val="31"/>
  </w:num>
  <w:num w:numId="6">
    <w:abstractNumId w:val="17"/>
  </w:num>
  <w:num w:numId="7">
    <w:abstractNumId w:val="23"/>
  </w:num>
  <w:num w:numId="8">
    <w:abstractNumId w:val="10"/>
  </w:num>
  <w:num w:numId="9">
    <w:abstractNumId w:val="16"/>
  </w:num>
  <w:num w:numId="10">
    <w:abstractNumId w:val="7"/>
  </w:num>
  <w:num w:numId="11">
    <w:abstractNumId w:val="26"/>
  </w:num>
  <w:num w:numId="12">
    <w:abstractNumId w:val="20"/>
  </w:num>
  <w:num w:numId="13">
    <w:abstractNumId w:val="15"/>
  </w:num>
  <w:num w:numId="14">
    <w:abstractNumId w:val="42"/>
  </w:num>
  <w:num w:numId="15">
    <w:abstractNumId w:val="12"/>
  </w:num>
  <w:num w:numId="16">
    <w:abstractNumId w:val="30"/>
  </w:num>
  <w:num w:numId="17">
    <w:abstractNumId w:val="2"/>
  </w:num>
  <w:num w:numId="18">
    <w:abstractNumId w:val="41"/>
  </w:num>
  <w:num w:numId="19">
    <w:abstractNumId w:val="35"/>
  </w:num>
  <w:num w:numId="20">
    <w:abstractNumId w:val="39"/>
  </w:num>
  <w:num w:numId="21">
    <w:abstractNumId w:val="6"/>
  </w:num>
  <w:num w:numId="22">
    <w:abstractNumId w:val="5"/>
  </w:num>
  <w:num w:numId="23">
    <w:abstractNumId w:val="11"/>
  </w:num>
  <w:num w:numId="24">
    <w:abstractNumId w:val="21"/>
  </w:num>
  <w:num w:numId="25">
    <w:abstractNumId w:val="37"/>
  </w:num>
  <w:num w:numId="26">
    <w:abstractNumId w:val="0"/>
  </w:num>
  <w:num w:numId="27">
    <w:abstractNumId w:val="3"/>
  </w:num>
  <w:num w:numId="28">
    <w:abstractNumId w:val="8"/>
  </w:num>
  <w:num w:numId="29">
    <w:abstractNumId w:val="9"/>
  </w:num>
  <w:num w:numId="30">
    <w:abstractNumId w:val="24"/>
  </w:num>
  <w:num w:numId="31">
    <w:abstractNumId w:val="19"/>
  </w:num>
  <w:num w:numId="32">
    <w:abstractNumId w:val="40"/>
  </w:num>
  <w:num w:numId="33">
    <w:abstractNumId w:val="14"/>
  </w:num>
  <w:num w:numId="34">
    <w:abstractNumId w:val="29"/>
  </w:num>
  <w:num w:numId="35">
    <w:abstractNumId w:val="28"/>
  </w:num>
  <w:num w:numId="36">
    <w:abstractNumId w:val="25"/>
  </w:num>
  <w:num w:numId="37">
    <w:abstractNumId w:val="13"/>
  </w:num>
  <w:num w:numId="38">
    <w:abstractNumId w:val="1"/>
  </w:num>
  <w:num w:numId="39">
    <w:abstractNumId w:val="36"/>
  </w:num>
  <w:num w:numId="40">
    <w:abstractNumId w:val="18"/>
  </w:num>
  <w:num w:numId="41">
    <w:abstractNumId w:val="33"/>
  </w:num>
  <w:num w:numId="42">
    <w:abstractNumId w:val="22"/>
  </w:num>
  <w:num w:numId="43">
    <w:abstractNumId w:val="4"/>
  </w:num>
  <w:num w:numId="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46095"/>
    <w:rsid w:val="000526E0"/>
    <w:rsid w:val="00064BF6"/>
    <w:rsid w:val="00066FD0"/>
    <w:rsid w:val="00072C16"/>
    <w:rsid w:val="00073569"/>
    <w:rsid w:val="00074DF9"/>
    <w:rsid w:val="000976E9"/>
    <w:rsid w:val="000A579D"/>
    <w:rsid w:val="000C4E8C"/>
    <w:rsid w:val="000C7BAE"/>
    <w:rsid w:val="000E2A2E"/>
    <w:rsid w:val="000F0ED4"/>
    <w:rsid w:val="000F176C"/>
    <w:rsid w:val="000F3532"/>
    <w:rsid w:val="00102136"/>
    <w:rsid w:val="00107AD3"/>
    <w:rsid w:val="00121759"/>
    <w:rsid w:val="001239CF"/>
    <w:rsid w:val="0012633F"/>
    <w:rsid w:val="0014090E"/>
    <w:rsid w:val="0014199E"/>
    <w:rsid w:val="00165934"/>
    <w:rsid w:val="0018318D"/>
    <w:rsid w:val="0019567F"/>
    <w:rsid w:val="001B61ED"/>
    <w:rsid w:val="001E5A78"/>
    <w:rsid w:val="001E63BB"/>
    <w:rsid w:val="00205DE3"/>
    <w:rsid w:val="00210C07"/>
    <w:rsid w:val="00224495"/>
    <w:rsid w:val="00225012"/>
    <w:rsid w:val="00227023"/>
    <w:rsid w:val="002279CE"/>
    <w:rsid w:val="00230885"/>
    <w:rsid w:val="00265FCA"/>
    <w:rsid w:val="00266E3B"/>
    <w:rsid w:val="0029723F"/>
    <w:rsid w:val="002C7413"/>
    <w:rsid w:val="002C78BA"/>
    <w:rsid w:val="002D0961"/>
    <w:rsid w:val="002E334A"/>
    <w:rsid w:val="002F38C6"/>
    <w:rsid w:val="002F46A1"/>
    <w:rsid w:val="00315001"/>
    <w:rsid w:val="00326A58"/>
    <w:rsid w:val="00333C39"/>
    <w:rsid w:val="00342BC6"/>
    <w:rsid w:val="003461DE"/>
    <w:rsid w:val="00366B1F"/>
    <w:rsid w:val="00391972"/>
    <w:rsid w:val="003B5469"/>
    <w:rsid w:val="003C3ED2"/>
    <w:rsid w:val="003C6A43"/>
    <w:rsid w:val="003E0094"/>
    <w:rsid w:val="003F709F"/>
    <w:rsid w:val="00406670"/>
    <w:rsid w:val="00406A4D"/>
    <w:rsid w:val="0041026D"/>
    <w:rsid w:val="00424502"/>
    <w:rsid w:val="00461E41"/>
    <w:rsid w:val="004638E2"/>
    <w:rsid w:val="00485A09"/>
    <w:rsid w:val="0048775A"/>
    <w:rsid w:val="004B2E5B"/>
    <w:rsid w:val="004B37F2"/>
    <w:rsid w:val="004E2354"/>
    <w:rsid w:val="004F4267"/>
    <w:rsid w:val="00502BAE"/>
    <w:rsid w:val="005067EE"/>
    <w:rsid w:val="005159FE"/>
    <w:rsid w:val="005201E4"/>
    <w:rsid w:val="00531979"/>
    <w:rsid w:val="005458BE"/>
    <w:rsid w:val="00546D31"/>
    <w:rsid w:val="00554567"/>
    <w:rsid w:val="005545AB"/>
    <w:rsid w:val="00555106"/>
    <w:rsid w:val="00555E7F"/>
    <w:rsid w:val="0055613B"/>
    <w:rsid w:val="00560C76"/>
    <w:rsid w:val="00563654"/>
    <w:rsid w:val="005C0D43"/>
    <w:rsid w:val="005C3C76"/>
    <w:rsid w:val="005C7A92"/>
    <w:rsid w:val="005C7BDD"/>
    <w:rsid w:val="005D535D"/>
    <w:rsid w:val="005D5A75"/>
    <w:rsid w:val="005D7804"/>
    <w:rsid w:val="005D7BF0"/>
    <w:rsid w:val="005E2083"/>
    <w:rsid w:val="005E23E3"/>
    <w:rsid w:val="005E38CA"/>
    <w:rsid w:val="005E42E3"/>
    <w:rsid w:val="00613D17"/>
    <w:rsid w:val="00613E21"/>
    <w:rsid w:val="00637F78"/>
    <w:rsid w:val="00642AC4"/>
    <w:rsid w:val="00645EDD"/>
    <w:rsid w:val="006548DD"/>
    <w:rsid w:val="0067189C"/>
    <w:rsid w:val="00682F3A"/>
    <w:rsid w:val="006C0DF4"/>
    <w:rsid w:val="006D37AC"/>
    <w:rsid w:val="006D60AA"/>
    <w:rsid w:val="006D653F"/>
    <w:rsid w:val="006E1F46"/>
    <w:rsid w:val="006F0941"/>
    <w:rsid w:val="006F7B19"/>
    <w:rsid w:val="00704B9C"/>
    <w:rsid w:val="007060C5"/>
    <w:rsid w:val="00707995"/>
    <w:rsid w:val="0071248C"/>
    <w:rsid w:val="007252C7"/>
    <w:rsid w:val="00773138"/>
    <w:rsid w:val="00775CF3"/>
    <w:rsid w:val="00793D26"/>
    <w:rsid w:val="007C2C73"/>
    <w:rsid w:val="007C3014"/>
    <w:rsid w:val="007D29F6"/>
    <w:rsid w:val="007D3002"/>
    <w:rsid w:val="007E16C6"/>
    <w:rsid w:val="007F5BC8"/>
    <w:rsid w:val="0080548B"/>
    <w:rsid w:val="00825753"/>
    <w:rsid w:val="008346AE"/>
    <w:rsid w:val="0085340E"/>
    <w:rsid w:val="00864E11"/>
    <w:rsid w:val="0088458A"/>
    <w:rsid w:val="00894185"/>
    <w:rsid w:val="008A713D"/>
    <w:rsid w:val="008D5DB4"/>
    <w:rsid w:val="008E7E19"/>
    <w:rsid w:val="008F64C4"/>
    <w:rsid w:val="008F7F6B"/>
    <w:rsid w:val="009079A6"/>
    <w:rsid w:val="00911248"/>
    <w:rsid w:val="009149C7"/>
    <w:rsid w:val="00916C5E"/>
    <w:rsid w:val="00925F2F"/>
    <w:rsid w:val="00932A34"/>
    <w:rsid w:val="0093344F"/>
    <w:rsid w:val="009347E0"/>
    <w:rsid w:val="00936565"/>
    <w:rsid w:val="009953C6"/>
    <w:rsid w:val="009A2FDC"/>
    <w:rsid w:val="009B3E6F"/>
    <w:rsid w:val="009B6A44"/>
    <w:rsid w:val="009C7A54"/>
    <w:rsid w:val="009D7043"/>
    <w:rsid w:val="009D7369"/>
    <w:rsid w:val="00A27E88"/>
    <w:rsid w:val="00A361CF"/>
    <w:rsid w:val="00A41BCA"/>
    <w:rsid w:val="00A470F3"/>
    <w:rsid w:val="00A479FD"/>
    <w:rsid w:val="00A807D6"/>
    <w:rsid w:val="00A91BB3"/>
    <w:rsid w:val="00AC484C"/>
    <w:rsid w:val="00AD477F"/>
    <w:rsid w:val="00AF7580"/>
    <w:rsid w:val="00B0000C"/>
    <w:rsid w:val="00B06082"/>
    <w:rsid w:val="00B33AD0"/>
    <w:rsid w:val="00B34997"/>
    <w:rsid w:val="00B40912"/>
    <w:rsid w:val="00B42AF6"/>
    <w:rsid w:val="00B45EB2"/>
    <w:rsid w:val="00B50384"/>
    <w:rsid w:val="00B505AF"/>
    <w:rsid w:val="00B60664"/>
    <w:rsid w:val="00B653A2"/>
    <w:rsid w:val="00BA26D9"/>
    <w:rsid w:val="00BA76D6"/>
    <w:rsid w:val="00BB3ADD"/>
    <w:rsid w:val="00BE2C24"/>
    <w:rsid w:val="00BE425A"/>
    <w:rsid w:val="00BE7B34"/>
    <w:rsid w:val="00BF1F16"/>
    <w:rsid w:val="00C02222"/>
    <w:rsid w:val="00C02A91"/>
    <w:rsid w:val="00C1095C"/>
    <w:rsid w:val="00C12807"/>
    <w:rsid w:val="00C24155"/>
    <w:rsid w:val="00C30866"/>
    <w:rsid w:val="00C40677"/>
    <w:rsid w:val="00C55B7E"/>
    <w:rsid w:val="00C65734"/>
    <w:rsid w:val="00C67261"/>
    <w:rsid w:val="00C712A2"/>
    <w:rsid w:val="00C9473C"/>
    <w:rsid w:val="00C964B9"/>
    <w:rsid w:val="00C96BD8"/>
    <w:rsid w:val="00CD2A42"/>
    <w:rsid w:val="00CD2E4F"/>
    <w:rsid w:val="00CD5304"/>
    <w:rsid w:val="00CE717D"/>
    <w:rsid w:val="00CE7D75"/>
    <w:rsid w:val="00CF00AE"/>
    <w:rsid w:val="00CF553F"/>
    <w:rsid w:val="00CF5911"/>
    <w:rsid w:val="00D026E6"/>
    <w:rsid w:val="00D23853"/>
    <w:rsid w:val="00D532C2"/>
    <w:rsid w:val="00D64555"/>
    <w:rsid w:val="00D71D99"/>
    <w:rsid w:val="00D754F2"/>
    <w:rsid w:val="00D857CA"/>
    <w:rsid w:val="00D87510"/>
    <w:rsid w:val="00D95159"/>
    <w:rsid w:val="00DA6A12"/>
    <w:rsid w:val="00DA7926"/>
    <w:rsid w:val="00DB41C0"/>
    <w:rsid w:val="00DC4DB6"/>
    <w:rsid w:val="00DC627B"/>
    <w:rsid w:val="00DD092F"/>
    <w:rsid w:val="00DD2474"/>
    <w:rsid w:val="00DF4E20"/>
    <w:rsid w:val="00DF7000"/>
    <w:rsid w:val="00DF775C"/>
    <w:rsid w:val="00E12C7C"/>
    <w:rsid w:val="00E305F4"/>
    <w:rsid w:val="00E32F42"/>
    <w:rsid w:val="00E55200"/>
    <w:rsid w:val="00E65401"/>
    <w:rsid w:val="00E7043B"/>
    <w:rsid w:val="00E707E2"/>
    <w:rsid w:val="00E816ED"/>
    <w:rsid w:val="00EA2585"/>
    <w:rsid w:val="00EA42BE"/>
    <w:rsid w:val="00EB3CF5"/>
    <w:rsid w:val="00EC14D0"/>
    <w:rsid w:val="00EE1087"/>
    <w:rsid w:val="00EE793B"/>
    <w:rsid w:val="00EF5E92"/>
    <w:rsid w:val="00F23443"/>
    <w:rsid w:val="00F24D7F"/>
    <w:rsid w:val="00F257E9"/>
    <w:rsid w:val="00F40A31"/>
    <w:rsid w:val="00F410BE"/>
    <w:rsid w:val="00F43CFD"/>
    <w:rsid w:val="00F76677"/>
    <w:rsid w:val="00F8193A"/>
    <w:rsid w:val="00F90996"/>
    <w:rsid w:val="00FA29D6"/>
    <w:rsid w:val="00FA3510"/>
    <w:rsid w:val="00FD5BF4"/>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2</Pages>
  <Words>620</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demo</cp:lastModifiedBy>
  <cp:revision>5</cp:revision>
  <cp:lastPrinted>2011-09-01T08:36:00Z</cp:lastPrinted>
  <dcterms:created xsi:type="dcterms:W3CDTF">2011-11-28T10:14:00Z</dcterms:created>
  <dcterms:modified xsi:type="dcterms:W3CDTF">2011-12-02T12:08:00Z</dcterms:modified>
</cp:coreProperties>
</file>