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B7BE6" w:rsidRPr="00613D65" w:rsidRDefault="003B7BE6" w:rsidP="009375CD">
      <w:pPr>
        <w:pStyle w:val="A-NaamMinister"/>
        <w:outlineLvl w:val="0"/>
        <w:rPr>
          <w:szCs w:val="22"/>
        </w:rP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sidRPr="00613D65">
        <w:rPr>
          <w:szCs w:val="22"/>
        </w:rPr>
        <w:t xml:space="preserve"> </w:t>
      </w:r>
    </w:p>
    <w:p w:rsidR="003B7BE6" w:rsidRPr="00DD4121" w:rsidRDefault="003B7BE6" w:rsidP="009375CD">
      <w:pPr>
        <w:pStyle w:val="A-NaamMinister"/>
        <w:outlineLvl w:val="0"/>
      </w:pPr>
      <w:r w:rsidRPr="005D37C2">
        <w:rPr>
          <w:b w:val="0"/>
          <w:szCs w:val="22"/>
        </w:rPr>
        <w:t>vlaams</w:t>
      </w:r>
      <w:r>
        <w:rPr>
          <w:b w:val="0"/>
          <w:szCs w:val="22"/>
        </w:rPr>
        <w:t xml:space="preserve"> </w:t>
      </w:r>
      <w:r w:rsidRPr="005D37C2">
        <w:rPr>
          <w:b w:val="0"/>
          <w:szCs w:val="22"/>
        </w:rPr>
        <w:t>minister van energie, wonen, steden en sociale economie</w:t>
      </w:r>
      <w:r>
        <w:rPr>
          <w:szCs w:val="22"/>
        </w:rPr>
        <w:t xml:space="preserve"> </w:t>
      </w:r>
      <w:r>
        <w:rPr>
          <w:szCs w:val="22"/>
        </w:rPr>
        <w:t> </w:t>
      </w:r>
      <w:r>
        <w:rPr>
          <w:szCs w:val="22"/>
        </w:rPr>
        <w:t> </w:t>
      </w:r>
      <w:r>
        <w:rPr>
          <w:szCs w:val="22"/>
        </w:rPr>
        <w:t> </w:t>
      </w:r>
      <w:r>
        <w:rPr>
          <w:szCs w:val="22"/>
        </w:rPr>
        <w:t> </w:t>
      </w:r>
      <w:r>
        <w:rPr>
          <w:szCs w:val="22"/>
        </w:rPr>
        <w:t> </w:t>
      </w:r>
      <w:r>
        <w:rPr>
          <w:szCs w:val="22"/>
        </w:rPr>
        <w:fldChar w:fldCharType="end"/>
      </w:r>
      <w:bookmarkEnd w:id="0"/>
    </w:p>
    <w:p w:rsidR="003B7BE6" w:rsidRPr="00015BF7" w:rsidRDefault="003B7BE6" w:rsidP="000976E9">
      <w:pPr>
        <w:rPr>
          <w:szCs w:val="22"/>
        </w:rPr>
      </w:pPr>
    </w:p>
    <w:p w:rsidR="003B7BE6" w:rsidRPr="00DB41C0" w:rsidRDefault="003B7BE6" w:rsidP="000976E9">
      <w:pPr>
        <w:pStyle w:val="A-Lijn"/>
      </w:pPr>
    </w:p>
    <w:p w:rsidR="003B7BE6" w:rsidRDefault="003B7BE6" w:rsidP="000976E9">
      <w:pPr>
        <w:pStyle w:val="A-Type"/>
        <w:sectPr w:rsidR="003B7BE6">
          <w:pgSz w:w="11906" w:h="16838"/>
          <w:pgMar w:top="1417" w:right="1417" w:bottom="1417" w:left="1417" w:header="708" w:footer="708" w:gutter="0"/>
          <w:cols w:space="708"/>
          <w:rtlGutter/>
          <w:docGrid w:linePitch="360"/>
        </w:sectPr>
      </w:pPr>
    </w:p>
    <w:p w:rsidR="003B7BE6" w:rsidRDefault="003B7BE6" w:rsidP="009375CD">
      <w:pPr>
        <w:pStyle w:val="A-Type"/>
        <w:outlineLvl w:val="0"/>
        <w:sectPr w:rsidR="003B7BE6"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B7BE6" w:rsidRPr="00326A58" w:rsidRDefault="003B7BE6" w:rsidP="000976E9">
      <w:pPr>
        <w:pStyle w:val="A-Type"/>
        <w:rPr>
          <w:b w:val="0"/>
        </w:rPr>
      </w:pPr>
      <w:r w:rsidRPr="00326A58">
        <w:rPr>
          <w:b w:val="0"/>
          <w:smallCaps w:val="0"/>
        </w:rPr>
        <w:t>op vraag nr.</w:t>
      </w:r>
      <w:r w:rsidRPr="00326A58">
        <w:rPr>
          <w:b w:val="0"/>
        </w:rPr>
        <w:t xml:space="preserve"> </w:t>
      </w:r>
      <w:bookmarkStart w:id="1"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56</w:t>
      </w:r>
      <w:r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14</w:t>
      </w:r>
      <w:r>
        <w:rPr>
          <w:b w:val="0"/>
        </w:rPr>
        <w:fldChar w:fldCharType="end"/>
      </w:r>
      <w:bookmarkEnd w:id="2"/>
      <w:r w:rsidRPr="00326A58">
        <w:rPr>
          <w:b w:val="0"/>
        </w:rPr>
        <w:t xml:space="preserve"> </w:t>
      </w:r>
      <w:bookmarkStart w:id="3"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sidRPr="00326A58">
        <w:rPr>
          <w:b w:val="0"/>
        </w:rPr>
        <w:t xml:space="preserve"> </w:t>
      </w:r>
      <w:bookmarkStart w:id="4"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3B7BE6" w:rsidRDefault="003B7BE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veli yüksel</w:t>
      </w:r>
      <w:r w:rsidRPr="009D7043">
        <w:rPr>
          <w:rStyle w:val="AntwoordNaamMinisterChar"/>
          <w:sz w:val="22"/>
        </w:rPr>
        <w:fldChar w:fldCharType="end"/>
      </w:r>
    </w:p>
    <w:p w:rsidR="003B7BE6" w:rsidRPr="00015BF7" w:rsidRDefault="003B7BE6" w:rsidP="000976E9">
      <w:pPr>
        <w:rPr>
          <w:szCs w:val="22"/>
        </w:rPr>
      </w:pPr>
    </w:p>
    <w:p w:rsidR="003B7BE6" w:rsidRPr="00DB41C0" w:rsidRDefault="003B7BE6" w:rsidP="000976E9">
      <w:pPr>
        <w:pStyle w:val="A-Lijn"/>
      </w:pPr>
    </w:p>
    <w:p w:rsidR="003B7BE6" w:rsidRPr="00DB41C0" w:rsidRDefault="003B7BE6" w:rsidP="000976E9">
      <w:pPr>
        <w:pStyle w:val="A-Lijn"/>
      </w:pPr>
    </w:p>
    <w:p w:rsidR="003B7BE6" w:rsidRDefault="003B7BE6" w:rsidP="00DB41C0">
      <w:pPr>
        <w:sectPr w:rsidR="003B7BE6" w:rsidSect="000976E9">
          <w:type w:val="continuous"/>
          <w:pgSz w:w="11906" w:h="16838"/>
          <w:pgMar w:top="1417" w:right="1417" w:bottom="1417" w:left="1417" w:header="708" w:footer="708" w:gutter="0"/>
          <w:cols w:space="708"/>
          <w:rtlGutter/>
          <w:docGrid w:linePitch="360"/>
        </w:sectPr>
      </w:pPr>
    </w:p>
    <w:p w:rsidR="003B7BE6" w:rsidRDefault="003B7BE6" w:rsidP="00FC4DF1">
      <w:pPr>
        <w:numPr>
          <w:ilvl w:val="0"/>
          <w:numId w:val="30"/>
        </w:numPr>
        <w:jc w:val="both"/>
        <w:rPr>
          <w:szCs w:val="22"/>
        </w:rPr>
      </w:pPr>
      <w:r>
        <w:rPr>
          <w:szCs w:val="22"/>
        </w:rPr>
        <w:t>Hieronder vindt u een overzicht van de projecten die werden ingediend naar aanleiding van de oproep 2011:</w:t>
      </w:r>
    </w:p>
    <w:p w:rsidR="003B7BE6" w:rsidRDefault="003B7BE6" w:rsidP="00FC4DF1">
      <w:pPr>
        <w:ind w:left="360"/>
        <w:jc w:val="both"/>
        <w:rPr>
          <w:szCs w:val="22"/>
        </w:rPr>
      </w:pPr>
    </w:p>
    <w:tbl>
      <w:tblPr>
        <w:tblpPr w:leftFromText="141" w:rightFromText="141" w:vertAnchor="text" w:horzAnchor="margin" w:tblpXSpec="center" w:tblpY="-7"/>
        <w:tblW w:w="7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380"/>
        <w:gridCol w:w="6759"/>
      </w:tblGrid>
      <w:tr w:rsidR="003B7BE6" w:rsidRPr="00CB13B8" w:rsidTr="00FC4DF1">
        <w:trPr>
          <w:trHeight w:val="300"/>
        </w:trPr>
        <w:tc>
          <w:tcPr>
            <w:tcW w:w="380" w:type="dxa"/>
          </w:tcPr>
          <w:p w:rsidR="003B7BE6" w:rsidRPr="00CB13B8" w:rsidRDefault="003B7BE6" w:rsidP="00FC4DF1">
            <w:pPr>
              <w:jc w:val="both"/>
              <w:rPr>
                <w:szCs w:val="22"/>
              </w:rPr>
            </w:pPr>
          </w:p>
        </w:tc>
        <w:tc>
          <w:tcPr>
            <w:tcW w:w="6759" w:type="dxa"/>
          </w:tcPr>
          <w:p w:rsidR="003B7BE6" w:rsidRPr="00CB13B8" w:rsidRDefault="003B7BE6" w:rsidP="00FC4DF1">
            <w:pPr>
              <w:jc w:val="center"/>
              <w:rPr>
                <w:b/>
                <w:bCs/>
                <w:szCs w:val="22"/>
              </w:rPr>
            </w:pPr>
            <w:r w:rsidRPr="00CB13B8">
              <w:rPr>
                <w:b/>
                <w:bCs/>
                <w:szCs w:val="22"/>
              </w:rPr>
              <w:t>AANVRAGEN VOOR PROJECTSUBSIDIE 2011</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1</w:t>
            </w:r>
          </w:p>
        </w:tc>
        <w:tc>
          <w:tcPr>
            <w:tcW w:w="6759" w:type="dxa"/>
          </w:tcPr>
          <w:p w:rsidR="003B7BE6" w:rsidRPr="00CB13B8" w:rsidRDefault="003B7BE6" w:rsidP="00FC4DF1">
            <w:pPr>
              <w:rPr>
                <w:szCs w:val="22"/>
              </w:rPr>
            </w:pPr>
            <w:r w:rsidRPr="00CB13B8">
              <w:rPr>
                <w:szCs w:val="22"/>
              </w:rPr>
              <w:t>Gent, Ledeberg leeft</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2</w:t>
            </w:r>
          </w:p>
        </w:tc>
        <w:tc>
          <w:tcPr>
            <w:tcW w:w="6759" w:type="dxa"/>
          </w:tcPr>
          <w:p w:rsidR="003B7BE6" w:rsidRPr="00CB13B8" w:rsidRDefault="003B7BE6" w:rsidP="00FC4DF1">
            <w:pPr>
              <w:rPr>
                <w:szCs w:val="22"/>
              </w:rPr>
            </w:pPr>
            <w:r w:rsidRPr="00CB13B8">
              <w:rPr>
                <w:szCs w:val="22"/>
              </w:rPr>
              <w:t>Tienen, Herwaardering site Lyceum, Kerkfabriek en H. Hartziekenhuis</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3</w:t>
            </w:r>
          </w:p>
        </w:tc>
        <w:tc>
          <w:tcPr>
            <w:tcW w:w="6759" w:type="dxa"/>
          </w:tcPr>
          <w:p w:rsidR="003B7BE6" w:rsidRPr="00CB13B8" w:rsidRDefault="003B7BE6" w:rsidP="00FC4DF1">
            <w:pPr>
              <w:rPr>
                <w:szCs w:val="22"/>
              </w:rPr>
            </w:pPr>
            <w:r w:rsidRPr="00CB13B8">
              <w:rPr>
                <w:szCs w:val="22"/>
              </w:rPr>
              <w:t>Genk, LO 2020</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4</w:t>
            </w:r>
          </w:p>
        </w:tc>
        <w:tc>
          <w:tcPr>
            <w:tcW w:w="6759" w:type="dxa"/>
          </w:tcPr>
          <w:p w:rsidR="003B7BE6" w:rsidRPr="00CB13B8" w:rsidRDefault="003B7BE6" w:rsidP="00FC4DF1">
            <w:pPr>
              <w:rPr>
                <w:szCs w:val="22"/>
              </w:rPr>
            </w:pPr>
            <w:r w:rsidRPr="00CB13B8">
              <w:rPr>
                <w:szCs w:val="22"/>
              </w:rPr>
              <w:t>Leuven, Kop van Kessel-Lo, park Belle Vue</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5</w:t>
            </w:r>
          </w:p>
        </w:tc>
        <w:tc>
          <w:tcPr>
            <w:tcW w:w="6759" w:type="dxa"/>
          </w:tcPr>
          <w:p w:rsidR="003B7BE6" w:rsidRPr="00CB13B8" w:rsidRDefault="003B7BE6" w:rsidP="00FC4DF1">
            <w:pPr>
              <w:rPr>
                <w:szCs w:val="22"/>
              </w:rPr>
            </w:pPr>
            <w:r w:rsidRPr="00CB13B8">
              <w:rPr>
                <w:szCs w:val="22"/>
              </w:rPr>
              <w:t>Lokeren, Hoedhaar</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6</w:t>
            </w:r>
          </w:p>
        </w:tc>
        <w:tc>
          <w:tcPr>
            <w:tcW w:w="6759" w:type="dxa"/>
          </w:tcPr>
          <w:p w:rsidR="003B7BE6" w:rsidRPr="00CB13B8" w:rsidRDefault="003B7BE6" w:rsidP="00FC4DF1">
            <w:pPr>
              <w:rPr>
                <w:szCs w:val="22"/>
              </w:rPr>
            </w:pPr>
            <w:r w:rsidRPr="00CB13B8">
              <w:rPr>
                <w:szCs w:val="22"/>
              </w:rPr>
              <w:t>Antwerpen, Centrale as, een hart voor Deurne</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7</w:t>
            </w:r>
          </w:p>
        </w:tc>
        <w:tc>
          <w:tcPr>
            <w:tcW w:w="6759" w:type="dxa"/>
          </w:tcPr>
          <w:p w:rsidR="003B7BE6" w:rsidRPr="00CB13B8" w:rsidRDefault="003B7BE6" w:rsidP="00FC4DF1">
            <w:pPr>
              <w:rPr>
                <w:szCs w:val="22"/>
              </w:rPr>
            </w:pPr>
            <w:r w:rsidRPr="00CB13B8">
              <w:rPr>
                <w:szCs w:val="22"/>
              </w:rPr>
              <w:t>Hasselt, Blauwe Boulevard</w:t>
            </w:r>
          </w:p>
        </w:tc>
      </w:tr>
      <w:tr w:rsidR="003B7BE6" w:rsidRPr="00CB13B8" w:rsidTr="00FC4DF1">
        <w:trPr>
          <w:trHeight w:val="300"/>
        </w:trPr>
        <w:tc>
          <w:tcPr>
            <w:tcW w:w="380" w:type="dxa"/>
            <w:noWrap/>
          </w:tcPr>
          <w:p w:rsidR="003B7BE6" w:rsidRPr="00CB13B8" w:rsidRDefault="003B7BE6" w:rsidP="00FC4DF1">
            <w:pPr>
              <w:jc w:val="both"/>
              <w:rPr>
                <w:szCs w:val="22"/>
              </w:rPr>
            </w:pPr>
          </w:p>
        </w:tc>
        <w:tc>
          <w:tcPr>
            <w:tcW w:w="6759" w:type="dxa"/>
          </w:tcPr>
          <w:p w:rsidR="003B7BE6" w:rsidRPr="00CB13B8" w:rsidRDefault="003B7BE6" w:rsidP="00FC4DF1">
            <w:pPr>
              <w:jc w:val="center"/>
              <w:rPr>
                <w:b/>
                <w:bCs/>
                <w:szCs w:val="22"/>
              </w:rPr>
            </w:pPr>
            <w:r w:rsidRPr="00CB13B8">
              <w:rPr>
                <w:b/>
                <w:bCs/>
                <w:szCs w:val="22"/>
              </w:rPr>
              <w:t>AANVRAGEN VOOR CONCEPTSUBSIDIE 2011</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1</w:t>
            </w:r>
          </w:p>
        </w:tc>
        <w:tc>
          <w:tcPr>
            <w:tcW w:w="6759" w:type="dxa"/>
          </w:tcPr>
          <w:p w:rsidR="003B7BE6" w:rsidRPr="00CB13B8" w:rsidRDefault="003B7BE6" w:rsidP="00FC4DF1">
            <w:pPr>
              <w:jc w:val="both"/>
              <w:rPr>
                <w:szCs w:val="22"/>
              </w:rPr>
            </w:pPr>
            <w:r w:rsidRPr="00CB13B8">
              <w:rPr>
                <w:szCs w:val="22"/>
              </w:rPr>
              <w:t>Diest, Stationsomgeving Diest - Stationsknoop</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2</w:t>
            </w:r>
          </w:p>
        </w:tc>
        <w:tc>
          <w:tcPr>
            <w:tcW w:w="6759" w:type="dxa"/>
          </w:tcPr>
          <w:p w:rsidR="003B7BE6" w:rsidRPr="00CB13B8" w:rsidRDefault="003B7BE6" w:rsidP="00FC4DF1">
            <w:pPr>
              <w:jc w:val="both"/>
              <w:rPr>
                <w:szCs w:val="22"/>
              </w:rPr>
            </w:pPr>
            <w:r w:rsidRPr="00CB13B8">
              <w:rPr>
                <w:szCs w:val="22"/>
              </w:rPr>
              <w:t>Herentals, Masterplan en gemeenschappelijk ambitieniveau voor de stationsomgeving van Herentals</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3</w:t>
            </w:r>
          </w:p>
        </w:tc>
        <w:tc>
          <w:tcPr>
            <w:tcW w:w="6759" w:type="dxa"/>
          </w:tcPr>
          <w:p w:rsidR="003B7BE6" w:rsidRPr="00CB13B8" w:rsidRDefault="003B7BE6" w:rsidP="00FC4DF1">
            <w:pPr>
              <w:jc w:val="both"/>
              <w:rPr>
                <w:szCs w:val="22"/>
              </w:rPr>
            </w:pPr>
            <w:r w:rsidRPr="00CB13B8">
              <w:rPr>
                <w:szCs w:val="22"/>
              </w:rPr>
              <w:t>Sint-Niklaas, Stationsomgeving Noord</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4</w:t>
            </w:r>
          </w:p>
        </w:tc>
        <w:tc>
          <w:tcPr>
            <w:tcW w:w="6759" w:type="dxa"/>
          </w:tcPr>
          <w:p w:rsidR="003B7BE6" w:rsidRPr="00CB13B8" w:rsidRDefault="003B7BE6" w:rsidP="00FC4DF1">
            <w:pPr>
              <w:jc w:val="both"/>
              <w:rPr>
                <w:szCs w:val="22"/>
              </w:rPr>
            </w:pPr>
            <w:r w:rsidRPr="00CB13B8">
              <w:rPr>
                <w:szCs w:val="22"/>
              </w:rPr>
              <w:t>Aalst, Een centrum voor rechteroever</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5</w:t>
            </w:r>
          </w:p>
        </w:tc>
        <w:tc>
          <w:tcPr>
            <w:tcW w:w="6759" w:type="dxa"/>
          </w:tcPr>
          <w:p w:rsidR="003B7BE6" w:rsidRPr="00CB13B8" w:rsidRDefault="003B7BE6" w:rsidP="00FC4DF1">
            <w:pPr>
              <w:jc w:val="both"/>
              <w:rPr>
                <w:szCs w:val="22"/>
              </w:rPr>
            </w:pPr>
            <w:r w:rsidRPr="00CB13B8">
              <w:rPr>
                <w:szCs w:val="22"/>
              </w:rPr>
              <w:t>Leuven, Vaartkom West</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6</w:t>
            </w:r>
          </w:p>
        </w:tc>
        <w:tc>
          <w:tcPr>
            <w:tcW w:w="6759" w:type="dxa"/>
          </w:tcPr>
          <w:p w:rsidR="003B7BE6" w:rsidRPr="00CB13B8" w:rsidRDefault="003B7BE6" w:rsidP="00FC4DF1">
            <w:pPr>
              <w:jc w:val="both"/>
              <w:rPr>
                <w:szCs w:val="22"/>
              </w:rPr>
            </w:pPr>
            <w:r w:rsidRPr="00CB13B8">
              <w:rPr>
                <w:szCs w:val="22"/>
              </w:rPr>
              <w:t>Mechelen, Gasthuis- Schouwburgsite</w:t>
            </w:r>
          </w:p>
        </w:tc>
      </w:tr>
      <w:tr w:rsidR="003B7BE6" w:rsidRPr="00CB13B8" w:rsidTr="00FC4DF1">
        <w:trPr>
          <w:trHeight w:val="300"/>
        </w:trPr>
        <w:tc>
          <w:tcPr>
            <w:tcW w:w="380" w:type="dxa"/>
            <w:noWrap/>
          </w:tcPr>
          <w:p w:rsidR="003B7BE6" w:rsidRPr="00CB13B8" w:rsidRDefault="003B7BE6" w:rsidP="00FC4DF1">
            <w:pPr>
              <w:jc w:val="both"/>
              <w:rPr>
                <w:szCs w:val="22"/>
              </w:rPr>
            </w:pPr>
            <w:r w:rsidRPr="00CB13B8">
              <w:rPr>
                <w:szCs w:val="22"/>
              </w:rPr>
              <w:t>7</w:t>
            </w:r>
          </w:p>
        </w:tc>
        <w:tc>
          <w:tcPr>
            <w:tcW w:w="6759" w:type="dxa"/>
          </w:tcPr>
          <w:p w:rsidR="003B7BE6" w:rsidRPr="00CB13B8" w:rsidRDefault="003B7BE6" w:rsidP="00FC4DF1">
            <w:pPr>
              <w:jc w:val="both"/>
              <w:rPr>
                <w:szCs w:val="22"/>
              </w:rPr>
            </w:pPr>
            <w:r w:rsidRPr="00CB13B8">
              <w:rPr>
                <w:szCs w:val="22"/>
              </w:rPr>
              <w:t>Gent, Waalse Krook, Wintercircus</w:t>
            </w:r>
          </w:p>
        </w:tc>
      </w:tr>
      <w:tr w:rsidR="003B7BE6" w:rsidRPr="00CB13B8" w:rsidTr="00FC4DF1">
        <w:trPr>
          <w:trHeight w:val="285"/>
        </w:trPr>
        <w:tc>
          <w:tcPr>
            <w:tcW w:w="380" w:type="dxa"/>
            <w:noWrap/>
          </w:tcPr>
          <w:p w:rsidR="003B7BE6" w:rsidRPr="00CB13B8" w:rsidRDefault="003B7BE6" w:rsidP="00FC4DF1">
            <w:pPr>
              <w:jc w:val="both"/>
              <w:rPr>
                <w:szCs w:val="22"/>
              </w:rPr>
            </w:pPr>
            <w:r w:rsidRPr="00CB13B8">
              <w:rPr>
                <w:szCs w:val="22"/>
              </w:rPr>
              <w:t>8</w:t>
            </w:r>
          </w:p>
        </w:tc>
        <w:tc>
          <w:tcPr>
            <w:tcW w:w="6759" w:type="dxa"/>
          </w:tcPr>
          <w:p w:rsidR="003B7BE6" w:rsidRPr="00CB13B8" w:rsidRDefault="003B7BE6" w:rsidP="00FC4DF1">
            <w:pPr>
              <w:jc w:val="both"/>
              <w:rPr>
                <w:szCs w:val="22"/>
              </w:rPr>
            </w:pPr>
            <w:r w:rsidRPr="00CB13B8">
              <w:rPr>
                <w:szCs w:val="22"/>
              </w:rPr>
              <w:t>Aarschot, De Torens</w:t>
            </w:r>
          </w:p>
        </w:tc>
      </w:tr>
      <w:tr w:rsidR="003B7BE6" w:rsidRPr="00CB13B8" w:rsidTr="00FC4DF1">
        <w:trPr>
          <w:trHeight w:val="285"/>
        </w:trPr>
        <w:tc>
          <w:tcPr>
            <w:tcW w:w="380" w:type="dxa"/>
            <w:noWrap/>
          </w:tcPr>
          <w:p w:rsidR="003B7BE6" w:rsidRPr="00CB13B8" w:rsidRDefault="003B7BE6" w:rsidP="00FC4DF1">
            <w:pPr>
              <w:jc w:val="both"/>
              <w:rPr>
                <w:szCs w:val="22"/>
              </w:rPr>
            </w:pPr>
            <w:r w:rsidRPr="00CB13B8">
              <w:rPr>
                <w:szCs w:val="22"/>
              </w:rPr>
              <w:t>9</w:t>
            </w:r>
          </w:p>
        </w:tc>
        <w:tc>
          <w:tcPr>
            <w:tcW w:w="6759" w:type="dxa"/>
          </w:tcPr>
          <w:p w:rsidR="003B7BE6" w:rsidRPr="00CB13B8" w:rsidRDefault="003B7BE6" w:rsidP="00FC4DF1">
            <w:pPr>
              <w:jc w:val="both"/>
              <w:rPr>
                <w:szCs w:val="22"/>
              </w:rPr>
            </w:pPr>
            <w:r w:rsidRPr="00CB13B8">
              <w:rPr>
                <w:szCs w:val="22"/>
              </w:rPr>
              <w:t>Antwerpen, Stationsomgeving Berchem</w:t>
            </w:r>
          </w:p>
        </w:tc>
      </w:tr>
      <w:tr w:rsidR="003B7BE6" w:rsidRPr="00CB13B8" w:rsidTr="00FC4DF1">
        <w:trPr>
          <w:trHeight w:val="285"/>
        </w:trPr>
        <w:tc>
          <w:tcPr>
            <w:tcW w:w="380" w:type="dxa"/>
            <w:noWrap/>
          </w:tcPr>
          <w:p w:rsidR="003B7BE6" w:rsidRPr="00CB13B8" w:rsidRDefault="003B7BE6" w:rsidP="00FC4DF1">
            <w:pPr>
              <w:jc w:val="both"/>
              <w:rPr>
                <w:szCs w:val="22"/>
              </w:rPr>
            </w:pPr>
            <w:r w:rsidRPr="00CB13B8">
              <w:rPr>
                <w:szCs w:val="22"/>
              </w:rPr>
              <w:t>10</w:t>
            </w:r>
          </w:p>
        </w:tc>
        <w:tc>
          <w:tcPr>
            <w:tcW w:w="6759" w:type="dxa"/>
          </w:tcPr>
          <w:p w:rsidR="003B7BE6" w:rsidRPr="00CB13B8" w:rsidRDefault="003B7BE6" w:rsidP="00FC4DF1">
            <w:pPr>
              <w:jc w:val="both"/>
              <w:rPr>
                <w:szCs w:val="22"/>
              </w:rPr>
            </w:pPr>
            <w:r w:rsidRPr="00CB13B8">
              <w:rPr>
                <w:szCs w:val="22"/>
              </w:rPr>
              <w:t>Vilvoorde, Broek</w:t>
            </w:r>
          </w:p>
        </w:tc>
      </w:tr>
    </w:tbl>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Default="003B7BE6" w:rsidP="00FC4DF1">
      <w:pPr>
        <w:ind w:left="360"/>
        <w:jc w:val="both"/>
        <w:rPr>
          <w:szCs w:val="22"/>
        </w:rPr>
      </w:pPr>
    </w:p>
    <w:p w:rsidR="003B7BE6" w:rsidRPr="00FC4DF1" w:rsidRDefault="003B7BE6" w:rsidP="00FC4DF1">
      <w:pPr>
        <w:numPr>
          <w:ilvl w:val="0"/>
          <w:numId w:val="30"/>
        </w:numPr>
        <w:jc w:val="both"/>
        <w:rPr>
          <w:szCs w:val="22"/>
        </w:rPr>
      </w:pPr>
      <w:r w:rsidRPr="00CB13B8">
        <w:t>Voorafgaand aan de jurering werd over de projecten advies gevraagd aan meerdere andere relevante entiteiten van de Vlaamse overheid. In totaal werden er 126 adviezen gevraagd en 113 adviezen ontvangen. Deze informatie is te omvangrijk om in dit antwoord op te nemen.</w:t>
      </w:r>
    </w:p>
    <w:p w:rsidR="003B7BE6" w:rsidRPr="00FC4DF1" w:rsidRDefault="003B7BE6" w:rsidP="00FC4DF1">
      <w:pPr>
        <w:ind w:left="360"/>
        <w:jc w:val="both"/>
        <w:rPr>
          <w:szCs w:val="22"/>
        </w:rPr>
      </w:pPr>
    </w:p>
    <w:p w:rsidR="003B7BE6" w:rsidRDefault="003B7BE6" w:rsidP="00FC4DF1">
      <w:pPr>
        <w:numPr>
          <w:ilvl w:val="0"/>
          <w:numId w:val="30"/>
        </w:numPr>
        <w:jc w:val="both"/>
        <w:rPr>
          <w:szCs w:val="22"/>
        </w:rPr>
      </w:pPr>
      <w:r w:rsidRPr="00CB13B8">
        <w:rPr>
          <w:szCs w:val="22"/>
        </w:rPr>
        <w:t>Alle in 2011 ingediende aanvragen voor subsidie in het kader van de stadsvernieuwingsprojecten werden beoordeeld door een multidisciplinaire jury. Deze jury verleent advies aan de Vlaamse Regering. De jury was als volgt samengesteld</w:t>
      </w:r>
      <w:r>
        <w:rPr>
          <w:szCs w:val="22"/>
        </w:rPr>
        <w:t>.</w:t>
      </w:r>
    </w:p>
    <w:p w:rsidR="003B7BE6" w:rsidRDefault="003B7BE6" w:rsidP="00FC4DF1">
      <w:pPr>
        <w:jc w:val="both"/>
        <w:rPr>
          <w:szCs w:val="22"/>
        </w:rPr>
      </w:pPr>
    </w:p>
    <w:p w:rsidR="003B7BE6" w:rsidRPr="00CB13B8" w:rsidRDefault="003B7BE6" w:rsidP="005D37C2">
      <w:pPr>
        <w:ind w:firstLine="348"/>
        <w:jc w:val="both"/>
        <w:rPr>
          <w:szCs w:val="22"/>
        </w:rPr>
      </w:pPr>
      <w:r>
        <w:rPr>
          <w:szCs w:val="22"/>
        </w:rPr>
        <w:t>A</w:t>
      </w:r>
      <w:r w:rsidRPr="00CB13B8">
        <w:rPr>
          <w:szCs w:val="22"/>
        </w:rPr>
        <w:t>ls effectief lid:</w:t>
      </w:r>
    </w:p>
    <w:p w:rsidR="003B7BE6" w:rsidRPr="00CB13B8" w:rsidRDefault="003B7BE6" w:rsidP="005D37C2">
      <w:pPr>
        <w:numPr>
          <w:ilvl w:val="1"/>
          <w:numId w:val="30"/>
        </w:numPr>
        <w:jc w:val="both"/>
        <w:rPr>
          <w:szCs w:val="22"/>
        </w:rPr>
      </w:pPr>
      <w:r w:rsidRPr="00CB13B8">
        <w:rPr>
          <w:szCs w:val="22"/>
        </w:rPr>
        <w:t>André Loeckx, Hoogleraar Katholieke Universiteit Leuven, voorzitter</w:t>
      </w:r>
      <w:r>
        <w:rPr>
          <w:szCs w:val="22"/>
        </w:rPr>
        <w:t>;</w:t>
      </w:r>
    </w:p>
    <w:p w:rsidR="003B7BE6" w:rsidRPr="00CB13B8" w:rsidRDefault="003B7BE6" w:rsidP="005D37C2">
      <w:pPr>
        <w:numPr>
          <w:ilvl w:val="1"/>
          <w:numId w:val="30"/>
        </w:numPr>
        <w:jc w:val="both"/>
        <w:rPr>
          <w:szCs w:val="22"/>
        </w:rPr>
      </w:pPr>
      <w:r w:rsidRPr="00CB13B8">
        <w:rPr>
          <w:szCs w:val="22"/>
        </w:rPr>
        <w:t xml:space="preserve">Thomas Block, </w:t>
      </w:r>
      <w:r>
        <w:rPr>
          <w:szCs w:val="22"/>
        </w:rPr>
        <w:t xml:space="preserve">Hoogleraar </w:t>
      </w:r>
      <w:r w:rsidRPr="00CB13B8">
        <w:rPr>
          <w:szCs w:val="22"/>
        </w:rPr>
        <w:t>Universiteit Gent</w:t>
      </w:r>
      <w:r>
        <w:rPr>
          <w:szCs w:val="22"/>
        </w:rPr>
        <w:t>;</w:t>
      </w:r>
    </w:p>
    <w:p w:rsidR="003B7BE6" w:rsidRPr="00CB13B8" w:rsidRDefault="003B7BE6" w:rsidP="005D37C2">
      <w:pPr>
        <w:numPr>
          <w:ilvl w:val="1"/>
          <w:numId w:val="30"/>
        </w:numPr>
        <w:jc w:val="both"/>
        <w:rPr>
          <w:szCs w:val="22"/>
        </w:rPr>
      </w:pPr>
      <w:r w:rsidRPr="00CB13B8">
        <w:rPr>
          <w:szCs w:val="22"/>
        </w:rPr>
        <w:t>Eric Corijn, Hoogleraar Vrije Universiteit Brussel</w:t>
      </w:r>
      <w:r>
        <w:rPr>
          <w:szCs w:val="22"/>
        </w:rPr>
        <w:t>;</w:t>
      </w:r>
    </w:p>
    <w:p w:rsidR="003B7BE6" w:rsidRPr="00CB13B8" w:rsidRDefault="003B7BE6" w:rsidP="005D37C2">
      <w:pPr>
        <w:numPr>
          <w:ilvl w:val="1"/>
          <w:numId w:val="30"/>
        </w:numPr>
        <w:jc w:val="both"/>
        <w:rPr>
          <w:szCs w:val="22"/>
        </w:rPr>
      </w:pPr>
      <w:r w:rsidRPr="00CB13B8">
        <w:rPr>
          <w:szCs w:val="22"/>
        </w:rPr>
        <w:t>Rob Cuyvers, Departementshoofd Provinciale Hogeschool Limburg</w:t>
      </w:r>
      <w:r>
        <w:rPr>
          <w:szCs w:val="22"/>
        </w:rPr>
        <w:t>;</w:t>
      </w:r>
    </w:p>
    <w:p w:rsidR="003B7BE6" w:rsidRPr="00CB13B8" w:rsidRDefault="003B7BE6" w:rsidP="005D37C2">
      <w:pPr>
        <w:numPr>
          <w:ilvl w:val="1"/>
          <w:numId w:val="30"/>
        </w:numPr>
        <w:jc w:val="both"/>
        <w:rPr>
          <w:szCs w:val="22"/>
        </w:rPr>
      </w:pPr>
      <w:r w:rsidRPr="00CB13B8">
        <w:rPr>
          <w:szCs w:val="22"/>
        </w:rPr>
        <w:t>Maria De Bie, Hoogleraar Universiteit Gent</w:t>
      </w:r>
      <w:r>
        <w:rPr>
          <w:szCs w:val="22"/>
        </w:rPr>
        <w:t>;</w:t>
      </w:r>
    </w:p>
    <w:p w:rsidR="003B7BE6" w:rsidRPr="00CB13B8" w:rsidRDefault="003B7BE6" w:rsidP="005D37C2">
      <w:pPr>
        <w:numPr>
          <w:ilvl w:val="1"/>
          <w:numId w:val="30"/>
        </w:numPr>
        <w:jc w:val="both"/>
        <w:rPr>
          <w:szCs w:val="22"/>
        </w:rPr>
      </w:pPr>
      <w:r w:rsidRPr="00CB13B8">
        <w:rPr>
          <w:szCs w:val="22"/>
        </w:rPr>
        <w:t>Michiel Dehaene, Docent Technische Universiteit Eindhoven</w:t>
      </w:r>
      <w:r>
        <w:rPr>
          <w:szCs w:val="22"/>
        </w:rPr>
        <w:t>;</w:t>
      </w:r>
    </w:p>
    <w:p w:rsidR="003B7BE6" w:rsidRPr="00CB13B8" w:rsidRDefault="003B7BE6" w:rsidP="005D37C2">
      <w:pPr>
        <w:numPr>
          <w:ilvl w:val="1"/>
          <w:numId w:val="30"/>
        </w:numPr>
        <w:jc w:val="both"/>
        <w:rPr>
          <w:szCs w:val="22"/>
        </w:rPr>
      </w:pPr>
      <w:r w:rsidRPr="00CB13B8">
        <w:rPr>
          <w:szCs w:val="22"/>
        </w:rPr>
        <w:t>Danielle Dierckx</w:t>
      </w:r>
      <w:r>
        <w:rPr>
          <w:szCs w:val="22"/>
        </w:rPr>
        <w:t>, Docent Universiteit Antwerpen;</w:t>
      </w:r>
    </w:p>
    <w:p w:rsidR="003B7BE6" w:rsidRPr="00CB13B8" w:rsidRDefault="003B7BE6" w:rsidP="005D37C2">
      <w:pPr>
        <w:numPr>
          <w:ilvl w:val="1"/>
          <w:numId w:val="30"/>
        </w:numPr>
        <w:jc w:val="both"/>
        <w:rPr>
          <w:szCs w:val="22"/>
        </w:rPr>
      </w:pPr>
      <w:r w:rsidRPr="00CB13B8">
        <w:rPr>
          <w:szCs w:val="22"/>
        </w:rPr>
        <w:t>Bernard Hubeau, Hoogleraar Universiteit Antwerpen</w:t>
      </w:r>
      <w:r>
        <w:rPr>
          <w:szCs w:val="22"/>
        </w:rPr>
        <w:t>;</w:t>
      </w:r>
    </w:p>
    <w:p w:rsidR="003B7BE6" w:rsidRPr="00CB13B8" w:rsidRDefault="003B7BE6" w:rsidP="005D37C2">
      <w:pPr>
        <w:numPr>
          <w:ilvl w:val="1"/>
          <w:numId w:val="30"/>
        </w:numPr>
        <w:jc w:val="both"/>
        <w:rPr>
          <w:szCs w:val="22"/>
        </w:rPr>
      </w:pPr>
      <w:r w:rsidRPr="00CB13B8">
        <w:rPr>
          <w:szCs w:val="22"/>
        </w:rPr>
        <w:t>Willy Miermans, Docent Provinciale Hogeschool Verkeerskunde Limburg</w:t>
      </w:r>
      <w:r>
        <w:rPr>
          <w:szCs w:val="22"/>
        </w:rPr>
        <w:t>;</w:t>
      </w:r>
    </w:p>
    <w:p w:rsidR="003B7BE6" w:rsidRPr="00CB13B8" w:rsidRDefault="003B7BE6" w:rsidP="005D37C2">
      <w:pPr>
        <w:numPr>
          <w:ilvl w:val="1"/>
          <w:numId w:val="30"/>
        </w:numPr>
        <w:jc w:val="both"/>
        <w:rPr>
          <w:szCs w:val="22"/>
        </w:rPr>
      </w:pPr>
      <w:r w:rsidRPr="00CB13B8">
        <w:rPr>
          <w:szCs w:val="22"/>
        </w:rPr>
        <w:t>Erik Rombaut, Docent Sint Lucas Brussel en Gent</w:t>
      </w:r>
      <w:r>
        <w:rPr>
          <w:szCs w:val="22"/>
        </w:rPr>
        <w:t>;</w:t>
      </w:r>
    </w:p>
    <w:p w:rsidR="003B7BE6" w:rsidRPr="00CB13B8" w:rsidRDefault="003B7BE6" w:rsidP="005D37C2">
      <w:pPr>
        <w:numPr>
          <w:ilvl w:val="1"/>
          <w:numId w:val="30"/>
        </w:numPr>
        <w:jc w:val="both"/>
        <w:rPr>
          <w:szCs w:val="22"/>
        </w:rPr>
      </w:pPr>
      <w:r w:rsidRPr="00CB13B8">
        <w:rPr>
          <w:szCs w:val="22"/>
        </w:rPr>
        <w:t>Katrien Tratsaert, Onderzoeksexpert HIVA - Katholieke Universiteit Leuven</w:t>
      </w:r>
      <w:r>
        <w:rPr>
          <w:szCs w:val="22"/>
        </w:rPr>
        <w:t>;</w:t>
      </w:r>
    </w:p>
    <w:p w:rsidR="003B7BE6" w:rsidRPr="00CB13B8" w:rsidRDefault="003B7BE6" w:rsidP="005D37C2">
      <w:pPr>
        <w:numPr>
          <w:ilvl w:val="1"/>
          <w:numId w:val="30"/>
        </w:numPr>
        <w:jc w:val="both"/>
        <w:rPr>
          <w:szCs w:val="22"/>
        </w:rPr>
      </w:pPr>
      <w:r w:rsidRPr="00CB13B8">
        <w:rPr>
          <w:szCs w:val="22"/>
        </w:rPr>
        <w:t>Steven Van Garsse, manager Vlaams Kenniscentrum PPS</w:t>
      </w:r>
      <w:r>
        <w:rPr>
          <w:szCs w:val="22"/>
        </w:rPr>
        <w:t>;</w:t>
      </w:r>
    </w:p>
    <w:p w:rsidR="003B7BE6" w:rsidRPr="00CB13B8" w:rsidRDefault="003B7BE6" w:rsidP="005D37C2">
      <w:pPr>
        <w:numPr>
          <w:ilvl w:val="1"/>
          <w:numId w:val="30"/>
        </w:numPr>
        <w:jc w:val="both"/>
        <w:rPr>
          <w:szCs w:val="22"/>
        </w:rPr>
      </w:pPr>
      <w:r w:rsidRPr="00CB13B8">
        <w:rPr>
          <w:szCs w:val="22"/>
        </w:rPr>
        <w:t>Een vertegenwoordiger van het team van de Vlaamse Bouwmeester</w:t>
      </w:r>
      <w:r>
        <w:rPr>
          <w:szCs w:val="22"/>
        </w:rPr>
        <w:t>.</w:t>
      </w:r>
    </w:p>
    <w:p w:rsidR="003B7BE6" w:rsidRPr="00CB13B8" w:rsidRDefault="003B7BE6" w:rsidP="000A5B42">
      <w:pPr>
        <w:jc w:val="both"/>
        <w:rPr>
          <w:szCs w:val="22"/>
        </w:rPr>
      </w:pPr>
    </w:p>
    <w:p w:rsidR="003B7BE6" w:rsidRPr="00CB13B8" w:rsidRDefault="003B7BE6" w:rsidP="005D37C2">
      <w:pPr>
        <w:ind w:firstLine="360"/>
        <w:jc w:val="both"/>
        <w:outlineLvl w:val="0"/>
        <w:rPr>
          <w:szCs w:val="22"/>
        </w:rPr>
      </w:pPr>
      <w:r w:rsidRPr="00CB13B8">
        <w:rPr>
          <w:szCs w:val="22"/>
        </w:rPr>
        <w:t>Als plaatsvervangend lid: Frank Witlox, Hoogleraar Universiteit Gent</w:t>
      </w:r>
      <w:r>
        <w:rPr>
          <w:szCs w:val="22"/>
        </w:rPr>
        <w:t>.</w:t>
      </w:r>
      <w:r w:rsidRPr="00CB13B8">
        <w:rPr>
          <w:szCs w:val="22"/>
        </w:rPr>
        <w:t xml:space="preserve"> </w:t>
      </w:r>
    </w:p>
    <w:p w:rsidR="003B7BE6" w:rsidRPr="00CB13B8" w:rsidRDefault="003B7BE6" w:rsidP="000A5B42">
      <w:pPr>
        <w:jc w:val="both"/>
        <w:rPr>
          <w:szCs w:val="22"/>
        </w:rPr>
      </w:pPr>
    </w:p>
    <w:p w:rsidR="003B7BE6" w:rsidRDefault="003B7BE6" w:rsidP="00FC4DF1">
      <w:pPr>
        <w:numPr>
          <w:ilvl w:val="0"/>
          <w:numId w:val="30"/>
        </w:numPr>
        <w:jc w:val="both"/>
        <w:rPr>
          <w:szCs w:val="22"/>
        </w:rPr>
      </w:pPr>
      <w:r>
        <w:rPr>
          <w:szCs w:val="22"/>
        </w:rPr>
        <w:t xml:space="preserve">De jury stelde over elk project een omvangrijke beoordelingsfiche op, die samen het advies aan de Vlaamse Regering over de selectie van de projecten vormen. </w:t>
      </w:r>
      <w:r w:rsidRPr="00CB13B8">
        <w:rPr>
          <w:szCs w:val="22"/>
        </w:rPr>
        <w:t>Deze informatie is te omvangrijk om in dit antwoord op te nemen.</w:t>
      </w:r>
      <w:r>
        <w:rPr>
          <w:szCs w:val="22"/>
        </w:rPr>
        <w:t xml:space="preserve"> Ik vraag aan het Agentschap voor Binnenlands Bestuur om u de nota aan de Vlaamse Regering met alle bijlagen en de beslissing van de Vlaamse Regering over deze aangelegenheid toe te sturen. Daarin vindt u de adviezen per project evenals de motivering van de jury voor de toegekende subsidiebedragen.</w:t>
      </w:r>
    </w:p>
    <w:p w:rsidR="003B7BE6" w:rsidRDefault="003B7BE6" w:rsidP="00FC4DF1">
      <w:pPr>
        <w:ind w:left="360"/>
        <w:jc w:val="both"/>
        <w:rPr>
          <w:szCs w:val="22"/>
        </w:rPr>
      </w:pPr>
    </w:p>
    <w:p w:rsidR="003B7BE6" w:rsidRDefault="003B7BE6" w:rsidP="000A5B42">
      <w:pPr>
        <w:numPr>
          <w:ilvl w:val="0"/>
          <w:numId w:val="30"/>
        </w:numPr>
        <w:jc w:val="both"/>
        <w:rPr>
          <w:szCs w:val="22"/>
        </w:rPr>
      </w:pPr>
      <w:r w:rsidRPr="006C0B93">
        <w:rPr>
          <w:szCs w:val="22"/>
        </w:rPr>
        <w:t>De Vlaamse Regering heeft integraal het advies van de jury voor de stadsvernieuwings</w:t>
      </w:r>
      <w:r>
        <w:rPr>
          <w:szCs w:val="22"/>
        </w:rPr>
        <w:t>-</w:t>
      </w:r>
      <w:r w:rsidRPr="006C0B93">
        <w:rPr>
          <w:szCs w:val="22"/>
        </w:rPr>
        <w:t xml:space="preserve">projecten </w:t>
      </w:r>
      <w:r w:rsidRPr="00CB13B8">
        <w:rPr>
          <w:szCs w:val="22"/>
        </w:rPr>
        <w:t>gevolgd.</w:t>
      </w:r>
    </w:p>
    <w:p w:rsidR="003B7BE6" w:rsidRDefault="003B7BE6" w:rsidP="00FC4DF1">
      <w:pPr>
        <w:jc w:val="both"/>
        <w:rPr>
          <w:szCs w:val="22"/>
        </w:rPr>
      </w:pPr>
    </w:p>
    <w:p w:rsidR="003B7BE6" w:rsidRPr="00CB13B8" w:rsidRDefault="003B7BE6" w:rsidP="000A5B42">
      <w:pPr>
        <w:numPr>
          <w:ilvl w:val="0"/>
          <w:numId w:val="30"/>
        </w:numPr>
        <w:jc w:val="both"/>
        <w:rPr>
          <w:szCs w:val="22"/>
        </w:rPr>
      </w:pPr>
      <w:r w:rsidRPr="00CB13B8">
        <w:rPr>
          <w:szCs w:val="22"/>
        </w:rPr>
        <w:t>De Vlaamse Regering besliste op 14 oktober 2011 tot volgende subsidiëring van de stadsvernieu</w:t>
      </w:r>
      <w:r>
        <w:rPr>
          <w:szCs w:val="22"/>
        </w:rPr>
        <w:softHyphen/>
      </w:r>
      <w:r w:rsidRPr="00CB13B8">
        <w:rPr>
          <w:szCs w:val="22"/>
        </w:rPr>
        <w:t>wingsprojecten in het kader van de oproep 2011:</w:t>
      </w:r>
    </w:p>
    <w:p w:rsidR="003B7BE6" w:rsidRPr="00CB13B8" w:rsidRDefault="003B7BE6" w:rsidP="000A5B42">
      <w:pPr>
        <w:jc w:val="both"/>
        <w:rPr>
          <w:szCs w:val="22"/>
        </w:rPr>
      </w:pPr>
    </w:p>
    <w:p w:rsidR="003B7BE6" w:rsidRPr="00CB13B8" w:rsidRDefault="003B7BE6" w:rsidP="009375CD">
      <w:pPr>
        <w:tabs>
          <w:tab w:val="left" w:pos="708"/>
        </w:tabs>
        <w:jc w:val="both"/>
        <w:outlineLvl w:val="0"/>
        <w:rPr>
          <w:szCs w:val="22"/>
          <w:u w:val="single"/>
        </w:rPr>
      </w:pPr>
      <w:r w:rsidRPr="00FC4DF1">
        <w:rPr>
          <w:szCs w:val="22"/>
        </w:rPr>
        <w:tab/>
      </w:r>
      <w:r w:rsidRPr="00CB13B8">
        <w:rPr>
          <w:szCs w:val="22"/>
          <w:u w:val="single"/>
        </w:rPr>
        <w:t xml:space="preserve">I. Conceptsubsidie: </w:t>
      </w:r>
    </w:p>
    <w:p w:rsidR="003B7BE6" w:rsidRPr="00CB13B8" w:rsidRDefault="003B7BE6" w:rsidP="000A5B42">
      <w:pPr>
        <w:jc w:val="both"/>
        <w:rPr>
          <w:szCs w:val="22"/>
        </w:rPr>
      </w:pPr>
      <w:r>
        <w:rPr>
          <w:szCs w:val="22"/>
        </w:rPr>
        <w:tab/>
      </w:r>
    </w:p>
    <w:p w:rsidR="003B7BE6" w:rsidRPr="00CB13B8" w:rsidRDefault="003B7BE6" w:rsidP="005D37C2">
      <w:pPr>
        <w:tabs>
          <w:tab w:val="left" w:pos="1080"/>
        </w:tabs>
        <w:ind w:left="1080" w:hanging="360"/>
        <w:rPr>
          <w:szCs w:val="22"/>
          <w:lang w:val="nl-BE"/>
        </w:rPr>
      </w:pPr>
      <w:r>
        <w:rPr>
          <w:szCs w:val="22"/>
          <w:lang w:val="nl-BE"/>
        </w:rPr>
        <w:t>1)</w:t>
      </w:r>
      <w:r>
        <w:rPr>
          <w:szCs w:val="22"/>
          <w:lang w:val="nl-BE"/>
        </w:rPr>
        <w:tab/>
      </w:r>
      <w:r w:rsidRPr="00CB13B8">
        <w:rPr>
          <w:szCs w:val="22"/>
          <w:lang w:val="nl-BE"/>
        </w:rPr>
        <w:t>Herentals, Masterplan en gemeenschappelijk</w:t>
      </w:r>
      <w:r>
        <w:rPr>
          <w:szCs w:val="22"/>
          <w:lang w:val="nl-BE"/>
        </w:rPr>
        <w:t xml:space="preserve"> </w:t>
      </w:r>
      <w:r w:rsidRPr="00CB13B8">
        <w:rPr>
          <w:szCs w:val="22"/>
          <w:lang w:val="nl-BE"/>
        </w:rPr>
        <w:t>ambitieniveau voor de</w:t>
      </w:r>
      <w:r>
        <w:rPr>
          <w:szCs w:val="22"/>
          <w:lang w:val="nl-BE"/>
        </w:rPr>
        <w:t xml:space="preserve"> </w:t>
      </w:r>
      <w:r w:rsidRPr="00CB13B8">
        <w:rPr>
          <w:szCs w:val="22"/>
          <w:lang w:val="nl-BE"/>
        </w:rPr>
        <w:t>stationsomgeving van Herentals</w:t>
      </w:r>
      <w:r w:rsidRPr="00CB13B8">
        <w:rPr>
          <w:szCs w:val="22"/>
          <w:lang w:val="nl-BE"/>
        </w:rPr>
        <w:tab/>
      </w:r>
      <w:r w:rsidRPr="00CB13B8">
        <w:rPr>
          <w:szCs w:val="22"/>
          <w:lang w:val="nl-BE"/>
        </w:rPr>
        <w:tab/>
      </w:r>
      <w:r>
        <w:rPr>
          <w:szCs w:val="22"/>
          <w:lang w:val="nl-BE"/>
        </w:rPr>
        <w:tab/>
      </w:r>
      <w:r>
        <w:rPr>
          <w:szCs w:val="22"/>
          <w:lang w:val="nl-BE"/>
        </w:rPr>
        <w:tab/>
      </w:r>
      <w:r>
        <w:rPr>
          <w:szCs w:val="22"/>
          <w:lang w:val="nl-BE"/>
        </w:rPr>
        <w:tab/>
      </w:r>
      <w:r>
        <w:rPr>
          <w:szCs w:val="22"/>
          <w:lang w:val="nl-BE"/>
        </w:rPr>
        <w:tab/>
      </w:r>
      <w:r w:rsidRPr="00CB13B8">
        <w:rPr>
          <w:szCs w:val="22"/>
          <w:lang w:val="nl-BE"/>
        </w:rPr>
        <w:t xml:space="preserve">  60.000 euro</w:t>
      </w:r>
    </w:p>
    <w:p w:rsidR="003B7BE6" w:rsidRPr="00CB13B8" w:rsidRDefault="003B7BE6" w:rsidP="005D37C2">
      <w:pPr>
        <w:tabs>
          <w:tab w:val="left" w:pos="1080"/>
          <w:tab w:val="right" w:pos="5580"/>
        </w:tabs>
        <w:ind w:left="720"/>
        <w:rPr>
          <w:szCs w:val="22"/>
          <w:lang w:val="nl-BE"/>
        </w:rPr>
      </w:pPr>
      <w:r>
        <w:rPr>
          <w:szCs w:val="22"/>
          <w:lang w:val="nl-BE"/>
        </w:rPr>
        <w:t>2)</w:t>
      </w:r>
      <w:r>
        <w:rPr>
          <w:szCs w:val="22"/>
          <w:lang w:val="nl-BE"/>
        </w:rPr>
        <w:tab/>
      </w:r>
      <w:r w:rsidRPr="00CB13B8">
        <w:rPr>
          <w:szCs w:val="22"/>
          <w:lang w:val="nl-BE"/>
        </w:rPr>
        <w:t>Sint-Niklaas, Stationsomgeving Noord</w:t>
      </w:r>
      <w:r w:rsidRPr="00CB13B8">
        <w:rPr>
          <w:szCs w:val="22"/>
          <w:lang w:val="nl-BE"/>
        </w:rPr>
        <w:tab/>
      </w:r>
      <w:r w:rsidRPr="00CB13B8">
        <w:rPr>
          <w:szCs w:val="22"/>
          <w:lang w:val="nl-BE"/>
        </w:rPr>
        <w:tab/>
        <w:t xml:space="preserve">  60.000 euro</w:t>
      </w:r>
    </w:p>
    <w:p w:rsidR="003B7BE6" w:rsidRPr="00CB13B8" w:rsidRDefault="003B7BE6" w:rsidP="005D37C2">
      <w:pPr>
        <w:tabs>
          <w:tab w:val="left" w:pos="1080"/>
          <w:tab w:val="right" w:pos="5580"/>
        </w:tabs>
        <w:ind w:left="720"/>
        <w:rPr>
          <w:szCs w:val="22"/>
          <w:lang w:val="nl-BE"/>
        </w:rPr>
      </w:pPr>
      <w:r>
        <w:rPr>
          <w:szCs w:val="22"/>
          <w:lang w:val="nl-BE"/>
        </w:rPr>
        <w:t>3)</w:t>
      </w:r>
      <w:r>
        <w:rPr>
          <w:szCs w:val="22"/>
          <w:lang w:val="nl-BE"/>
        </w:rPr>
        <w:tab/>
      </w:r>
      <w:r w:rsidRPr="00CB13B8">
        <w:rPr>
          <w:szCs w:val="22"/>
          <w:lang w:val="nl-BE"/>
        </w:rPr>
        <w:t>Mechelen, Gasthuis- Schouwburgsite</w:t>
      </w:r>
      <w:r w:rsidRPr="00CB13B8">
        <w:rPr>
          <w:szCs w:val="22"/>
          <w:lang w:val="nl-BE"/>
        </w:rPr>
        <w:tab/>
      </w:r>
      <w:r w:rsidRPr="00CB13B8">
        <w:rPr>
          <w:szCs w:val="22"/>
          <w:lang w:val="nl-BE"/>
        </w:rPr>
        <w:tab/>
        <w:t xml:space="preserve">  60.000 euro</w:t>
      </w:r>
    </w:p>
    <w:p w:rsidR="003B7BE6" w:rsidRPr="00CB13B8" w:rsidRDefault="003B7BE6" w:rsidP="005D37C2">
      <w:pPr>
        <w:tabs>
          <w:tab w:val="left" w:pos="1080"/>
          <w:tab w:val="right" w:pos="5580"/>
        </w:tabs>
        <w:ind w:left="720"/>
        <w:rPr>
          <w:szCs w:val="22"/>
          <w:lang w:val="nl-BE"/>
        </w:rPr>
      </w:pPr>
      <w:r w:rsidRPr="00CB13B8">
        <w:rPr>
          <w:szCs w:val="22"/>
          <w:lang w:val="nl-BE"/>
        </w:rPr>
        <w:t>4)</w:t>
      </w:r>
      <w:r>
        <w:rPr>
          <w:szCs w:val="22"/>
          <w:lang w:val="nl-BE"/>
        </w:rPr>
        <w:tab/>
      </w:r>
      <w:r w:rsidRPr="00CB13B8">
        <w:rPr>
          <w:szCs w:val="22"/>
          <w:lang w:val="nl-BE"/>
        </w:rPr>
        <w:t>Antwerpen, Stationsomgeving Berchem</w:t>
      </w:r>
      <w:r w:rsidRPr="00CB13B8">
        <w:rPr>
          <w:szCs w:val="22"/>
          <w:lang w:val="nl-BE"/>
        </w:rPr>
        <w:tab/>
      </w:r>
      <w:r w:rsidRPr="00CB13B8">
        <w:rPr>
          <w:szCs w:val="22"/>
          <w:lang w:val="nl-BE"/>
        </w:rPr>
        <w:tab/>
        <w:t xml:space="preserve">  60.000 euro</w:t>
      </w:r>
    </w:p>
    <w:p w:rsidR="003B7BE6" w:rsidRPr="00CB13B8" w:rsidRDefault="003B7BE6" w:rsidP="005D37C2">
      <w:pPr>
        <w:tabs>
          <w:tab w:val="left" w:pos="1080"/>
          <w:tab w:val="right" w:pos="5580"/>
        </w:tabs>
        <w:ind w:left="720"/>
        <w:rPr>
          <w:szCs w:val="22"/>
          <w:lang w:val="nl-BE"/>
        </w:rPr>
      </w:pPr>
      <w:r w:rsidRPr="00CB13B8">
        <w:rPr>
          <w:szCs w:val="22"/>
          <w:lang w:val="nl-BE"/>
        </w:rPr>
        <w:t>5)</w:t>
      </w:r>
      <w:r>
        <w:rPr>
          <w:szCs w:val="22"/>
          <w:lang w:val="nl-BE"/>
        </w:rPr>
        <w:tab/>
      </w:r>
      <w:r w:rsidRPr="00CB13B8">
        <w:rPr>
          <w:szCs w:val="22"/>
          <w:lang w:val="nl-BE"/>
        </w:rPr>
        <w:t>Vilvoorde, Broek</w:t>
      </w:r>
      <w:r w:rsidRPr="00CB13B8">
        <w:rPr>
          <w:szCs w:val="22"/>
          <w:lang w:val="nl-BE"/>
        </w:rPr>
        <w:tab/>
      </w:r>
      <w:r w:rsidRPr="00CB13B8">
        <w:rPr>
          <w:szCs w:val="22"/>
          <w:lang w:val="nl-BE"/>
        </w:rPr>
        <w:tab/>
        <w:t xml:space="preserve">  60.000 euro</w:t>
      </w:r>
    </w:p>
    <w:p w:rsidR="003B7BE6" w:rsidRPr="00CB13B8" w:rsidRDefault="003B7BE6" w:rsidP="000A5B42">
      <w:pPr>
        <w:jc w:val="both"/>
        <w:rPr>
          <w:szCs w:val="22"/>
        </w:rPr>
      </w:pPr>
    </w:p>
    <w:p w:rsidR="003B7BE6" w:rsidRPr="00CB13B8" w:rsidRDefault="003B7BE6" w:rsidP="009375CD">
      <w:pPr>
        <w:tabs>
          <w:tab w:val="left" w:pos="708"/>
        </w:tabs>
        <w:jc w:val="both"/>
        <w:outlineLvl w:val="0"/>
        <w:rPr>
          <w:szCs w:val="22"/>
          <w:u w:val="single"/>
        </w:rPr>
      </w:pPr>
      <w:r w:rsidRPr="00FC4DF1">
        <w:rPr>
          <w:szCs w:val="22"/>
        </w:rPr>
        <w:tab/>
      </w:r>
      <w:r w:rsidRPr="00CB13B8">
        <w:rPr>
          <w:szCs w:val="22"/>
          <w:u w:val="single"/>
        </w:rPr>
        <w:t>II. Projectsubsidie</w:t>
      </w:r>
    </w:p>
    <w:p w:rsidR="003B7BE6" w:rsidRPr="00CB13B8" w:rsidRDefault="003B7BE6" w:rsidP="000A5B42">
      <w:pPr>
        <w:tabs>
          <w:tab w:val="right" w:pos="5580"/>
        </w:tabs>
        <w:ind w:left="708"/>
        <w:rPr>
          <w:szCs w:val="22"/>
          <w:lang w:val="nl-BE"/>
        </w:rPr>
      </w:pPr>
    </w:p>
    <w:p w:rsidR="003B7BE6" w:rsidRPr="00CB13B8" w:rsidRDefault="003B7BE6" w:rsidP="005D37C2">
      <w:pPr>
        <w:tabs>
          <w:tab w:val="left" w:pos="1080"/>
          <w:tab w:val="right" w:pos="5580"/>
        </w:tabs>
        <w:ind w:left="720"/>
        <w:rPr>
          <w:szCs w:val="22"/>
          <w:lang w:val="nl-BE"/>
        </w:rPr>
      </w:pPr>
      <w:r>
        <w:rPr>
          <w:szCs w:val="22"/>
          <w:lang w:val="nl-BE"/>
        </w:rPr>
        <w:t>1)</w:t>
      </w:r>
      <w:r>
        <w:rPr>
          <w:szCs w:val="22"/>
          <w:lang w:val="nl-BE"/>
        </w:rPr>
        <w:tab/>
      </w:r>
      <w:r w:rsidRPr="00CB13B8">
        <w:rPr>
          <w:szCs w:val="22"/>
          <w:lang w:val="nl-BE"/>
        </w:rPr>
        <w:t>Gent, Ledeberg Leeft</w:t>
      </w:r>
      <w:r w:rsidRPr="00CB13B8">
        <w:rPr>
          <w:szCs w:val="22"/>
          <w:lang w:val="nl-BE"/>
        </w:rPr>
        <w:tab/>
      </w:r>
      <w:r w:rsidRPr="00CB13B8">
        <w:rPr>
          <w:szCs w:val="22"/>
          <w:lang w:val="nl-BE"/>
        </w:rPr>
        <w:tab/>
        <w:t xml:space="preserve">  3,700 miljoen euro</w:t>
      </w:r>
    </w:p>
    <w:p w:rsidR="003B7BE6" w:rsidRPr="00CB13B8" w:rsidRDefault="003B7BE6" w:rsidP="005D37C2">
      <w:pPr>
        <w:tabs>
          <w:tab w:val="left" w:pos="1080"/>
          <w:tab w:val="right" w:pos="5580"/>
        </w:tabs>
        <w:ind w:left="720"/>
        <w:rPr>
          <w:szCs w:val="22"/>
          <w:lang w:val="nl-BE"/>
        </w:rPr>
      </w:pPr>
      <w:r>
        <w:rPr>
          <w:szCs w:val="22"/>
          <w:lang w:val="nl-BE"/>
        </w:rPr>
        <w:t>2)</w:t>
      </w:r>
      <w:r>
        <w:rPr>
          <w:szCs w:val="22"/>
          <w:lang w:val="nl-BE"/>
        </w:rPr>
        <w:tab/>
      </w:r>
      <w:r w:rsidRPr="00CB13B8">
        <w:rPr>
          <w:szCs w:val="22"/>
          <w:lang w:val="nl-BE"/>
        </w:rPr>
        <w:t>Genk, LO2020</w:t>
      </w:r>
      <w:r w:rsidRPr="00CB13B8">
        <w:rPr>
          <w:szCs w:val="22"/>
          <w:lang w:val="nl-BE"/>
        </w:rPr>
        <w:tab/>
      </w:r>
      <w:r w:rsidRPr="00CB13B8">
        <w:rPr>
          <w:szCs w:val="22"/>
          <w:lang w:val="nl-BE"/>
        </w:rPr>
        <w:tab/>
        <w:t xml:space="preserve">  3,000 miljoen euro</w:t>
      </w:r>
    </w:p>
    <w:p w:rsidR="003B7BE6" w:rsidRPr="00CB13B8" w:rsidRDefault="003B7BE6" w:rsidP="005D37C2">
      <w:pPr>
        <w:tabs>
          <w:tab w:val="left" w:pos="1080"/>
          <w:tab w:val="right" w:pos="5580"/>
        </w:tabs>
        <w:ind w:left="720"/>
        <w:rPr>
          <w:szCs w:val="22"/>
          <w:lang w:val="nl-BE"/>
        </w:rPr>
      </w:pPr>
      <w:r w:rsidRPr="00CB13B8">
        <w:rPr>
          <w:szCs w:val="22"/>
          <w:lang w:val="nl-BE"/>
        </w:rPr>
        <w:t>3)</w:t>
      </w:r>
      <w:r>
        <w:rPr>
          <w:szCs w:val="22"/>
          <w:lang w:val="nl-BE"/>
        </w:rPr>
        <w:tab/>
      </w:r>
      <w:r w:rsidRPr="00CB13B8">
        <w:rPr>
          <w:szCs w:val="22"/>
          <w:lang w:val="nl-BE"/>
        </w:rPr>
        <w:t>Leuven, Kop van Kessel-Lo en park Belle Vue</w:t>
      </w:r>
      <w:r w:rsidRPr="00CB13B8">
        <w:rPr>
          <w:szCs w:val="22"/>
          <w:lang w:val="nl-BE"/>
        </w:rPr>
        <w:tab/>
      </w:r>
      <w:r w:rsidRPr="00CB13B8">
        <w:rPr>
          <w:szCs w:val="22"/>
          <w:lang w:val="nl-BE"/>
        </w:rPr>
        <w:tab/>
        <w:t xml:space="preserve">  3,000 miljoen euro</w:t>
      </w:r>
    </w:p>
    <w:p w:rsidR="003B7BE6" w:rsidRPr="00CB13B8" w:rsidRDefault="003B7BE6" w:rsidP="005D37C2">
      <w:pPr>
        <w:tabs>
          <w:tab w:val="left" w:pos="1080"/>
          <w:tab w:val="right" w:pos="5580"/>
        </w:tabs>
        <w:ind w:left="720"/>
        <w:rPr>
          <w:szCs w:val="22"/>
          <w:lang w:val="nl-BE"/>
        </w:rPr>
      </w:pPr>
      <w:r>
        <w:rPr>
          <w:szCs w:val="22"/>
          <w:lang w:val="nl-BE"/>
        </w:rPr>
        <w:t>4)</w:t>
      </w:r>
      <w:r>
        <w:rPr>
          <w:szCs w:val="22"/>
          <w:lang w:val="nl-BE"/>
        </w:rPr>
        <w:tab/>
      </w:r>
      <w:r w:rsidRPr="00CB13B8">
        <w:rPr>
          <w:szCs w:val="22"/>
          <w:lang w:val="nl-BE"/>
        </w:rPr>
        <w:t xml:space="preserve">Lokeren, Hoedhaar </w:t>
      </w:r>
      <w:r w:rsidRPr="00CB13B8">
        <w:rPr>
          <w:szCs w:val="22"/>
          <w:lang w:val="nl-BE"/>
        </w:rPr>
        <w:tab/>
      </w:r>
      <w:r w:rsidRPr="00CB13B8">
        <w:rPr>
          <w:szCs w:val="22"/>
          <w:lang w:val="nl-BE"/>
        </w:rPr>
        <w:tab/>
        <w:t xml:space="preserve">  2,538 miljoen euro</w:t>
      </w:r>
    </w:p>
    <w:sectPr w:rsidR="003B7BE6" w:rsidRPr="00CB13B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E6" w:rsidRDefault="003B7BE6">
      <w:r>
        <w:separator/>
      </w:r>
    </w:p>
  </w:endnote>
  <w:endnote w:type="continuationSeparator" w:id="0">
    <w:p w:rsidR="003B7BE6" w:rsidRDefault="003B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E6" w:rsidRDefault="003B7BE6">
      <w:r>
        <w:separator/>
      </w:r>
    </w:p>
  </w:footnote>
  <w:footnote w:type="continuationSeparator" w:id="0">
    <w:p w:rsidR="003B7BE6" w:rsidRDefault="003B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606"/>
    <w:multiLevelType w:val="hybridMultilevel"/>
    <w:tmpl w:val="8F04FA1A"/>
    <w:lvl w:ilvl="0" w:tplc="0413000F">
      <w:start w:val="1"/>
      <w:numFmt w:val="decimal"/>
      <w:lvlText w:val="%1."/>
      <w:lvlJc w:val="left"/>
      <w:pPr>
        <w:tabs>
          <w:tab w:val="num" w:pos="360"/>
        </w:tabs>
        <w:ind w:left="360" w:hanging="360"/>
      </w:pPr>
      <w:rPr>
        <w:rFonts w:cs="Times New Roman"/>
      </w:rPr>
    </w:lvl>
    <w:lvl w:ilvl="1" w:tplc="E8FE1A8E">
      <w:start w:val="1"/>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924C79"/>
    <w:multiLevelType w:val="hybridMultilevel"/>
    <w:tmpl w:val="266ED2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1180242"/>
    <w:multiLevelType w:val="hybridMultilevel"/>
    <w:tmpl w:val="ADDEB83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1906509"/>
    <w:multiLevelType w:val="hybridMultilevel"/>
    <w:tmpl w:val="8EB06C1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7182404"/>
    <w:multiLevelType w:val="hybridMultilevel"/>
    <w:tmpl w:val="E8909530"/>
    <w:lvl w:ilvl="0" w:tplc="0413000F">
      <w:start w:val="1"/>
      <w:numFmt w:val="decimal"/>
      <w:lvlText w:val="%1."/>
      <w:lvlJc w:val="left"/>
      <w:pPr>
        <w:tabs>
          <w:tab w:val="num" w:pos="1080"/>
        </w:tabs>
        <w:ind w:left="1080" w:hanging="360"/>
      </w:pPr>
      <w:rPr>
        <w:rFonts w:cs="Times New Roman"/>
      </w:rPr>
    </w:lvl>
    <w:lvl w:ilvl="1" w:tplc="04130019">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5">
    <w:nsid w:val="17554CED"/>
    <w:multiLevelType w:val="hybridMultilevel"/>
    <w:tmpl w:val="E90AA57C"/>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ABD6D0F"/>
    <w:multiLevelType w:val="hybridMultilevel"/>
    <w:tmpl w:val="41AE30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0046149"/>
    <w:multiLevelType w:val="hybridMultilevel"/>
    <w:tmpl w:val="77428964"/>
    <w:lvl w:ilvl="0" w:tplc="0B3AFFA6">
      <w:start w:val="1"/>
      <w:numFmt w:val="bullet"/>
      <w:pStyle w:val="Lis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2247391"/>
    <w:multiLevelType w:val="hybridMultilevel"/>
    <w:tmpl w:val="84CCFBCE"/>
    <w:lvl w:ilvl="0" w:tplc="A334AB26">
      <w:numFmt w:val="bullet"/>
      <w:lvlText w:val="-"/>
      <w:lvlJc w:val="left"/>
      <w:pPr>
        <w:ind w:left="360" w:hanging="360"/>
      </w:pPr>
      <w:rPr>
        <w:rFonts w:ascii="Times New Roman" w:eastAsia="Times New Roman" w:hAnsi="Times New Roman"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60C50EF"/>
    <w:multiLevelType w:val="hybridMultilevel"/>
    <w:tmpl w:val="670816DE"/>
    <w:lvl w:ilvl="0" w:tplc="08130003">
      <w:start w:val="1"/>
      <w:numFmt w:val="bullet"/>
      <w:lvlText w:val="o"/>
      <w:lvlJc w:val="left"/>
      <w:pPr>
        <w:ind w:left="1080" w:hanging="360"/>
      </w:pPr>
      <w:rPr>
        <w:rFonts w:ascii="Courier New" w:hAnsi="Courier New" w:hint="default"/>
      </w:rPr>
    </w:lvl>
    <w:lvl w:ilvl="1" w:tplc="08130003">
      <w:start w:val="1"/>
      <w:numFmt w:val="decimal"/>
      <w:lvlText w:val="%2."/>
      <w:lvlJc w:val="left"/>
      <w:pPr>
        <w:tabs>
          <w:tab w:val="num" w:pos="744"/>
        </w:tabs>
        <w:ind w:left="744" w:hanging="360"/>
      </w:pPr>
      <w:rPr>
        <w:rFonts w:cs="Times New Roman"/>
      </w:rPr>
    </w:lvl>
    <w:lvl w:ilvl="2" w:tplc="08130005">
      <w:start w:val="1"/>
      <w:numFmt w:val="decimal"/>
      <w:lvlText w:val="%3."/>
      <w:lvlJc w:val="left"/>
      <w:pPr>
        <w:tabs>
          <w:tab w:val="num" w:pos="1464"/>
        </w:tabs>
        <w:ind w:left="1464" w:hanging="360"/>
      </w:pPr>
      <w:rPr>
        <w:rFonts w:cs="Times New Roman"/>
      </w:rPr>
    </w:lvl>
    <w:lvl w:ilvl="3" w:tplc="08130001">
      <w:start w:val="1"/>
      <w:numFmt w:val="decimal"/>
      <w:lvlText w:val="%4."/>
      <w:lvlJc w:val="left"/>
      <w:pPr>
        <w:tabs>
          <w:tab w:val="num" w:pos="2184"/>
        </w:tabs>
        <w:ind w:left="2184" w:hanging="360"/>
      </w:pPr>
      <w:rPr>
        <w:rFonts w:cs="Times New Roman"/>
      </w:rPr>
    </w:lvl>
    <w:lvl w:ilvl="4" w:tplc="08130003">
      <w:start w:val="1"/>
      <w:numFmt w:val="decimal"/>
      <w:lvlText w:val="%5."/>
      <w:lvlJc w:val="left"/>
      <w:pPr>
        <w:tabs>
          <w:tab w:val="num" w:pos="2904"/>
        </w:tabs>
        <w:ind w:left="2904" w:hanging="360"/>
      </w:pPr>
      <w:rPr>
        <w:rFonts w:cs="Times New Roman"/>
      </w:rPr>
    </w:lvl>
    <w:lvl w:ilvl="5" w:tplc="08130005">
      <w:start w:val="1"/>
      <w:numFmt w:val="decimal"/>
      <w:lvlText w:val="%6."/>
      <w:lvlJc w:val="left"/>
      <w:pPr>
        <w:tabs>
          <w:tab w:val="num" w:pos="3624"/>
        </w:tabs>
        <w:ind w:left="3624" w:hanging="360"/>
      </w:pPr>
      <w:rPr>
        <w:rFonts w:cs="Times New Roman"/>
      </w:rPr>
    </w:lvl>
    <w:lvl w:ilvl="6" w:tplc="08130001">
      <w:start w:val="1"/>
      <w:numFmt w:val="decimal"/>
      <w:lvlText w:val="%7."/>
      <w:lvlJc w:val="left"/>
      <w:pPr>
        <w:tabs>
          <w:tab w:val="num" w:pos="4344"/>
        </w:tabs>
        <w:ind w:left="4344" w:hanging="360"/>
      </w:pPr>
      <w:rPr>
        <w:rFonts w:cs="Times New Roman"/>
      </w:rPr>
    </w:lvl>
    <w:lvl w:ilvl="7" w:tplc="08130003">
      <w:start w:val="1"/>
      <w:numFmt w:val="decimal"/>
      <w:lvlText w:val="%8."/>
      <w:lvlJc w:val="left"/>
      <w:pPr>
        <w:tabs>
          <w:tab w:val="num" w:pos="5064"/>
        </w:tabs>
        <w:ind w:left="5064" w:hanging="360"/>
      </w:pPr>
      <w:rPr>
        <w:rFonts w:cs="Times New Roman"/>
      </w:rPr>
    </w:lvl>
    <w:lvl w:ilvl="8" w:tplc="08130005">
      <w:start w:val="1"/>
      <w:numFmt w:val="decimal"/>
      <w:lvlText w:val="%9."/>
      <w:lvlJc w:val="left"/>
      <w:pPr>
        <w:tabs>
          <w:tab w:val="num" w:pos="5784"/>
        </w:tabs>
        <w:ind w:left="5784" w:hanging="360"/>
      </w:pPr>
      <w:rPr>
        <w:rFonts w:cs="Times New Roman"/>
      </w:rPr>
    </w:lvl>
  </w:abstractNum>
  <w:abstractNum w:abstractNumId="10">
    <w:nsid w:val="2B3E1717"/>
    <w:multiLevelType w:val="hybridMultilevel"/>
    <w:tmpl w:val="451EEEA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BCC5EAC"/>
    <w:multiLevelType w:val="hybridMultilevel"/>
    <w:tmpl w:val="A75E4FB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DD508CD"/>
    <w:multiLevelType w:val="multilevel"/>
    <w:tmpl w:val="AB42A65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1262D0B"/>
    <w:multiLevelType w:val="hybridMultilevel"/>
    <w:tmpl w:val="7C86C1C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7CA1057"/>
    <w:multiLevelType w:val="hybridMultilevel"/>
    <w:tmpl w:val="1F4E6DEA"/>
    <w:lvl w:ilvl="0" w:tplc="F020AA12">
      <w:start w:val="5"/>
      <w:numFmt w:val="bullet"/>
      <w:lvlText w:val="-"/>
      <w:lvlJc w:val="left"/>
      <w:pPr>
        <w:tabs>
          <w:tab w:val="num" w:pos="794"/>
        </w:tabs>
        <w:ind w:left="794" w:hanging="397"/>
      </w:pPr>
      <w:rPr>
        <w:rFonts w:ascii="Times New Roman" w:eastAsia="Times New Roman" w:hAnsi="Times New Roman" w:hint="default"/>
      </w:rPr>
    </w:lvl>
    <w:lvl w:ilvl="1" w:tplc="04130003" w:tentative="1">
      <w:start w:val="1"/>
      <w:numFmt w:val="bullet"/>
      <w:lvlText w:val="o"/>
      <w:lvlJc w:val="left"/>
      <w:pPr>
        <w:tabs>
          <w:tab w:val="num" w:pos="1837"/>
        </w:tabs>
        <w:ind w:left="1837" w:hanging="360"/>
      </w:pPr>
      <w:rPr>
        <w:rFonts w:ascii="Courier New" w:hAnsi="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15">
    <w:nsid w:val="39094253"/>
    <w:multiLevelType w:val="hybridMultilevel"/>
    <w:tmpl w:val="7842DB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B3D5404"/>
    <w:multiLevelType w:val="hybridMultilevel"/>
    <w:tmpl w:val="80745944"/>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01D64E0"/>
    <w:multiLevelType w:val="hybridMultilevel"/>
    <w:tmpl w:val="DBFE32C2"/>
    <w:lvl w:ilvl="0" w:tplc="C02CFB0A">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0F65CF6"/>
    <w:multiLevelType w:val="hybridMultilevel"/>
    <w:tmpl w:val="CFCC7A7C"/>
    <w:lvl w:ilvl="0" w:tplc="0813000D">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9">
    <w:nsid w:val="4AE85D19"/>
    <w:multiLevelType w:val="hybridMultilevel"/>
    <w:tmpl w:val="8EA6DB2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5F020B2E"/>
    <w:multiLevelType w:val="hybridMultilevel"/>
    <w:tmpl w:val="3A2043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06835B1"/>
    <w:multiLevelType w:val="hybridMultilevel"/>
    <w:tmpl w:val="B9F0BF2E"/>
    <w:lvl w:ilvl="0" w:tplc="0813000D">
      <w:start w:val="1"/>
      <w:numFmt w:val="bullet"/>
      <w:lvlText w:val=""/>
      <w:lvlJc w:val="left"/>
      <w:pPr>
        <w:ind w:left="720" w:hanging="360"/>
      </w:pPr>
      <w:rPr>
        <w:rFonts w:ascii="Wingdings" w:hAnsi="Wingdings" w:hint="default"/>
      </w:rPr>
    </w:lvl>
    <w:lvl w:ilvl="1" w:tplc="E0D4B556">
      <w:numFmt w:val="bullet"/>
      <w:lvlText w:val=""/>
      <w:lvlJc w:val="left"/>
      <w:pPr>
        <w:ind w:left="1440" w:hanging="360"/>
      </w:pPr>
      <w:rPr>
        <w:rFonts w:ascii="Symbol" w:eastAsia="Times New Roman" w:hAnsi="Symbol"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3">
    <w:nsid w:val="61CD2F15"/>
    <w:multiLevelType w:val="hybridMultilevel"/>
    <w:tmpl w:val="E144A8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69AD6FC3"/>
    <w:multiLevelType w:val="hybridMultilevel"/>
    <w:tmpl w:val="C626269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73EF7B38"/>
    <w:multiLevelType w:val="hybridMultilevel"/>
    <w:tmpl w:val="A60A656E"/>
    <w:lvl w:ilvl="0" w:tplc="0413000F">
      <w:start w:val="1"/>
      <w:numFmt w:val="decimal"/>
      <w:lvlText w:val="%1."/>
      <w:lvlJc w:val="left"/>
      <w:pPr>
        <w:tabs>
          <w:tab w:val="num" w:pos="360"/>
        </w:tabs>
        <w:ind w:left="360" w:hanging="360"/>
      </w:pPr>
      <w:rPr>
        <w:rFonts w:cs="Times New Roman" w:hint="default"/>
      </w:rPr>
    </w:lvl>
    <w:lvl w:ilvl="1" w:tplc="4C2CC54C">
      <w:numFmt w:val="bullet"/>
      <w:lvlText w:val="-"/>
      <w:lvlJc w:val="left"/>
      <w:pPr>
        <w:tabs>
          <w:tab w:val="num" w:pos="1080"/>
        </w:tabs>
        <w:ind w:left="1080" w:hanging="360"/>
      </w:pPr>
      <w:rPr>
        <w:rFonts w:ascii="Times New Roman" w:eastAsia="Times New Roman" w:hAnsi="Times New Roman" w:hint="default"/>
      </w:rPr>
    </w:lvl>
    <w:lvl w:ilvl="2" w:tplc="BD04BC3C">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743D0907"/>
    <w:multiLevelType w:val="hybridMultilevel"/>
    <w:tmpl w:val="03EA747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79532E8A"/>
    <w:multiLevelType w:val="hybridMultilevel"/>
    <w:tmpl w:val="27C299C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7ADF007D"/>
    <w:multiLevelType w:val="hybridMultilevel"/>
    <w:tmpl w:val="5DD067E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7FCB5B0A"/>
    <w:multiLevelType w:val="hybridMultilevel"/>
    <w:tmpl w:val="C4E40AD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7FE41243"/>
    <w:multiLevelType w:val="hybridMultilevel"/>
    <w:tmpl w:val="8B189E26"/>
    <w:lvl w:ilvl="0" w:tplc="0813000D">
      <w:start w:val="1"/>
      <w:numFmt w:val="bullet"/>
      <w:lvlText w:val=""/>
      <w:lvlJc w:val="left"/>
      <w:pPr>
        <w:ind w:left="360" w:hanging="360"/>
      </w:pPr>
      <w:rPr>
        <w:rFonts w:ascii="Wingdings" w:hAnsi="Wingdings" w:hint="default"/>
      </w:rPr>
    </w:lvl>
    <w:lvl w:ilvl="1" w:tplc="08130003">
      <w:start w:val="1"/>
      <w:numFmt w:val="decimal"/>
      <w:lvlText w:val="%2."/>
      <w:lvlJc w:val="left"/>
      <w:pPr>
        <w:tabs>
          <w:tab w:val="num" w:pos="1080"/>
        </w:tabs>
        <w:ind w:left="1080" w:hanging="360"/>
      </w:pPr>
      <w:rPr>
        <w:rFonts w:cs="Times New Roman"/>
      </w:rPr>
    </w:lvl>
    <w:lvl w:ilvl="2" w:tplc="08130005">
      <w:start w:val="1"/>
      <w:numFmt w:val="decimal"/>
      <w:lvlText w:val="%3."/>
      <w:lvlJc w:val="left"/>
      <w:pPr>
        <w:tabs>
          <w:tab w:val="num" w:pos="1800"/>
        </w:tabs>
        <w:ind w:left="1800" w:hanging="360"/>
      </w:pPr>
      <w:rPr>
        <w:rFonts w:cs="Times New Roman"/>
      </w:rPr>
    </w:lvl>
    <w:lvl w:ilvl="3" w:tplc="08130001">
      <w:start w:val="1"/>
      <w:numFmt w:val="decimal"/>
      <w:lvlText w:val="%4."/>
      <w:lvlJc w:val="left"/>
      <w:pPr>
        <w:tabs>
          <w:tab w:val="num" w:pos="2520"/>
        </w:tabs>
        <w:ind w:left="2520" w:hanging="360"/>
      </w:pPr>
      <w:rPr>
        <w:rFonts w:cs="Times New Roman"/>
      </w:rPr>
    </w:lvl>
    <w:lvl w:ilvl="4" w:tplc="08130003">
      <w:start w:val="1"/>
      <w:numFmt w:val="decimal"/>
      <w:lvlText w:val="%5."/>
      <w:lvlJc w:val="left"/>
      <w:pPr>
        <w:tabs>
          <w:tab w:val="num" w:pos="3240"/>
        </w:tabs>
        <w:ind w:left="3240" w:hanging="360"/>
      </w:pPr>
      <w:rPr>
        <w:rFonts w:cs="Times New Roman"/>
      </w:rPr>
    </w:lvl>
    <w:lvl w:ilvl="5" w:tplc="08130005">
      <w:start w:val="1"/>
      <w:numFmt w:val="decimal"/>
      <w:lvlText w:val="%6."/>
      <w:lvlJc w:val="left"/>
      <w:pPr>
        <w:tabs>
          <w:tab w:val="num" w:pos="3960"/>
        </w:tabs>
        <w:ind w:left="3960" w:hanging="360"/>
      </w:pPr>
      <w:rPr>
        <w:rFonts w:cs="Times New Roman"/>
      </w:rPr>
    </w:lvl>
    <w:lvl w:ilvl="6" w:tplc="08130001">
      <w:start w:val="1"/>
      <w:numFmt w:val="decimal"/>
      <w:lvlText w:val="%7."/>
      <w:lvlJc w:val="left"/>
      <w:pPr>
        <w:tabs>
          <w:tab w:val="num" w:pos="4680"/>
        </w:tabs>
        <w:ind w:left="4680" w:hanging="360"/>
      </w:pPr>
      <w:rPr>
        <w:rFonts w:cs="Times New Roman"/>
      </w:rPr>
    </w:lvl>
    <w:lvl w:ilvl="7" w:tplc="08130003">
      <w:start w:val="1"/>
      <w:numFmt w:val="decimal"/>
      <w:lvlText w:val="%8."/>
      <w:lvlJc w:val="left"/>
      <w:pPr>
        <w:tabs>
          <w:tab w:val="num" w:pos="5400"/>
        </w:tabs>
        <w:ind w:left="5400" w:hanging="360"/>
      </w:pPr>
      <w:rPr>
        <w:rFonts w:cs="Times New Roman"/>
      </w:rPr>
    </w:lvl>
    <w:lvl w:ilvl="8" w:tplc="08130005">
      <w:start w:val="1"/>
      <w:numFmt w:val="decimal"/>
      <w:lvlText w:val="%9."/>
      <w:lvlJc w:val="left"/>
      <w:pPr>
        <w:tabs>
          <w:tab w:val="num" w:pos="6120"/>
        </w:tabs>
        <w:ind w:left="6120" w:hanging="360"/>
      </w:pPr>
      <w:rPr>
        <w:rFonts w:cs="Times New Roman"/>
      </w:rPr>
    </w:lvl>
  </w:abstractNum>
  <w:num w:numId="1">
    <w:abstractNumId w:val="22"/>
  </w:num>
  <w:num w:numId="2">
    <w:abstractNumId w:val="22"/>
  </w:num>
  <w:num w:numId="3">
    <w:abstractNumId w:val="28"/>
  </w:num>
  <w:num w:numId="4">
    <w:abstractNumId w:val="20"/>
  </w:num>
  <w:num w:numId="5">
    <w:abstractNumId w:val="5"/>
  </w:num>
  <w:num w:numId="6">
    <w:abstractNumId w:val="27"/>
  </w:num>
  <w:num w:numId="7">
    <w:abstractNumId w:val="14"/>
  </w:num>
  <w:num w:numId="8">
    <w:abstractNumId w:val="29"/>
  </w:num>
  <w:num w:numId="9">
    <w:abstractNumId w:val="0"/>
  </w:num>
  <w:num w:numId="10">
    <w:abstractNumId w:val="11"/>
  </w:num>
  <w:num w:numId="11">
    <w:abstractNumId w:val="10"/>
  </w:num>
  <w:num w:numId="12">
    <w:abstractNumId w:val="3"/>
  </w:num>
  <w:num w:numId="13">
    <w:abstractNumId w:val="24"/>
  </w:num>
  <w:num w:numId="14">
    <w:abstractNumId w:val="7"/>
  </w:num>
  <w:num w:numId="15">
    <w:abstractNumId w:val="8"/>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13"/>
  </w:num>
  <w:num w:numId="23">
    <w:abstractNumId w:val="19"/>
  </w:num>
  <w:num w:numId="24">
    <w:abstractNumId w:val="17"/>
  </w:num>
  <w:num w:numId="25">
    <w:abstractNumId w:val="15"/>
  </w:num>
  <w:num w:numId="26">
    <w:abstractNumId w:val="26"/>
  </w:num>
  <w:num w:numId="27">
    <w:abstractNumId w:val="2"/>
  </w:num>
  <w:num w:numId="28">
    <w:abstractNumId w:val="1"/>
  </w:num>
  <w:num w:numId="29">
    <w:abstractNumId w:val="16"/>
  </w:num>
  <w:num w:numId="30">
    <w:abstractNumId w:val="25"/>
  </w:num>
  <w:num w:numId="31">
    <w:abstractNumId w:val="1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7668"/>
    <w:rsid w:val="00015BF7"/>
    <w:rsid w:val="00024FF1"/>
    <w:rsid w:val="00027200"/>
    <w:rsid w:val="00044D05"/>
    <w:rsid w:val="0008526E"/>
    <w:rsid w:val="00097219"/>
    <w:rsid w:val="000976E9"/>
    <w:rsid w:val="000A5B42"/>
    <w:rsid w:val="000B24A2"/>
    <w:rsid w:val="000B6252"/>
    <w:rsid w:val="000C4E8C"/>
    <w:rsid w:val="000D2E82"/>
    <w:rsid w:val="000E390A"/>
    <w:rsid w:val="000E4721"/>
    <w:rsid w:val="000F1FCC"/>
    <w:rsid w:val="000F3532"/>
    <w:rsid w:val="000F7102"/>
    <w:rsid w:val="00123495"/>
    <w:rsid w:val="00125CCD"/>
    <w:rsid w:val="00140793"/>
    <w:rsid w:val="00154D46"/>
    <w:rsid w:val="001A1CEE"/>
    <w:rsid w:val="001F5BBC"/>
    <w:rsid w:val="001F7AD2"/>
    <w:rsid w:val="002035F2"/>
    <w:rsid w:val="00210C07"/>
    <w:rsid w:val="00213F38"/>
    <w:rsid w:val="00221A92"/>
    <w:rsid w:val="002240A7"/>
    <w:rsid w:val="00234F75"/>
    <w:rsid w:val="0026292C"/>
    <w:rsid w:val="00266E3B"/>
    <w:rsid w:val="002863B6"/>
    <w:rsid w:val="002B621E"/>
    <w:rsid w:val="002D42E6"/>
    <w:rsid w:val="002F09B4"/>
    <w:rsid w:val="002F66D0"/>
    <w:rsid w:val="002F6E05"/>
    <w:rsid w:val="003010CA"/>
    <w:rsid w:val="0031475B"/>
    <w:rsid w:val="00323881"/>
    <w:rsid w:val="00323AAE"/>
    <w:rsid w:val="00325F68"/>
    <w:rsid w:val="00326A58"/>
    <w:rsid w:val="00341F43"/>
    <w:rsid w:val="00347A1B"/>
    <w:rsid w:val="00351859"/>
    <w:rsid w:val="00352C96"/>
    <w:rsid w:val="00373B08"/>
    <w:rsid w:val="0037478C"/>
    <w:rsid w:val="00387AA1"/>
    <w:rsid w:val="003B7BE6"/>
    <w:rsid w:val="003F1968"/>
    <w:rsid w:val="003F3281"/>
    <w:rsid w:val="003F5E01"/>
    <w:rsid w:val="00423F56"/>
    <w:rsid w:val="00462C68"/>
    <w:rsid w:val="00464EA9"/>
    <w:rsid w:val="00493074"/>
    <w:rsid w:val="00497416"/>
    <w:rsid w:val="004F685E"/>
    <w:rsid w:val="00525475"/>
    <w:rsid w:val="00546B63"/>
    <w:rsid w:val="005476CD"/>
    <w:rsid w:val="005538E8"/>
    <w:rsid w:val="00555502"/>
    <w:rsid w:val="005844B7"/>
    <w:rsid w:val="00584BFB"/>
    <w:rsid w:val="005A0C97"/>
    <w:rsid w:val="005C2C79"/>
    <w:rsid w:val="005D37C2"/>
    <w:rsid w:val="005E38CA"/>
    <w:rsid w:val="005E7815"/>
    <w:rsid w:val="005E7A52"/>
    <w:rsid w:val="005F48C6"/>
    <w:rsid w:val="005F551A"/>
    <w:rsid w:val="00610A57"/>
    <w:rsid w:val="00613D65"/>
    <w:rsid w:val="00630EA8"/>
    <w:rsid w:val="00634C80"/>
    <w:rsid w:val="00637BF0"/>
    <w:rsid w:val="0064294A"/>
    <w:rsid w:val="00651038"/>
    <w:rsid w:val="006548DD"/>
    <w:rsid w:val="00656F28"/>
    <w:rsid w:val="006B6AEF"/>
    <w:rsid w:val="006C0B93"/>
    <w:rsid w:val="006C1CD7"/>
    <w:rsid w:val="006C712E"/>
    <w:rsid w:val="006F40B7"/>
    <w:rsid w:val="006F7382"/>
    <w:rsid w:val="00706BAD"/>
    <w:rsid w:val="00712396"/>
    <w:rsid w:val="0071248C"/>
    <w:rsid w:val="007167A8"/>
    <w:rsid w:val="00721899"/>
    <w:rsid w:val="007252C7"/>
    <w:rsid w:val="00742877"/>
    <w:rsid w:val="007673BF"/>
    <w:rsid w:val="00772FA6"/>
    <w:rsid w:val="00786545"/>
    <w:rsid w:val="00792455"/>
    <w:rsid w:val="007A6651"/>
    <w:rsid w:val="007B1DF9"/>
    <w:rsid w:val="007C6369"/>
    <w:rsid w:val="007F2F21"/>
    <w:rsid w:val="00801459"/>
    <w:rsid w:val="008346AE"/>
    <w:rsid w:val="0084591B"/>
    <w:rsid w:val="00894185"/>
    <w:rsid w:val="008A713D"/>
    <w:rsid w:val="008B2340"/>
    <w:rsid w:val="008C6A54"/>
    <w:rsid w:val="008D5DB4"/>
    <w:rsid w:val="008F4A2B"/>
    <w:rsid w:val="008F5C92"/>
    <w:rsid w:val="008F6491"/>
    <w:rsid w:val="0091592B"/>
    <w:rsid w:val="00922557"/>
    <w:rsid w:val="00925831"/>
    <w:rsid w:val="00927968"/>
    <w:rsid w:val="009347E0"/>
    <w:rsid w:val="009375CD"/>
    <w:rsid w:val="009441B1"/>
    <w:rsid w:val="00990F95"/>
    <w:rsid w:val="009B315D"/>
    <w:rsid w:val="009C1300"/>
    <w:rsid w:val="009D7043"/>
    <w:rsid w:val="009F4A62"/>
    <w:rsid w:val="00A018B3"/>
    <w:rsid w:val="00A0458D"/>
    <w:rsid w:val="00A115AD"/>
    <w:rsid w:val="00A15790"/>
    <w:rsid w:val="00A4164F"/>
    <w:rsid w:val="00A449BB"/>
    <w:rsid w:val="00A51B8D"/>
    <w:rsid w:val="00A73843"/>
    <w:rsid w:val="00A9448E"/>
    <w:rsid w:val="00A96619"/>
    <w:rsid w:val="00AA4905"/>
    <w:rsid w:val="00AB0AA3"/>
    <w:rsid w:val="00AC423D"/>
    <w:rsid w:val="00B04F13"/>
    <w:rsid w:val="00B20DAB"/>
    <w:rsid w:val="00B27791"/>
    <w:rsid w:val="00B45EB2"/>
    <w:rsid w:val="00B5282C"/>
    <w:rsid w:val="00B60039"/>
    <w:rsid w:val="00B65167"/>
    <w:rsid w:val="00B702FD"/>
    <w:rsid w:val="00B81CDE"/>
    <w:rsid w:val="00B8417F"/>
    <w:rsid w:val="00BB5BE1"/>
    <w:rsid w:val="00BB72E2"/>
    <w:rsid w:val="00BC4130"/>
    <w:rsid w:val="00BC515E"/>
    <w:rsid w:val="00BC6AE3"/>
    <w:rsid w:val="00BE425A"/>
    <w:rsid w:val="00CA7F09"/>
    <w:rsid w:val="00CB13B8"/>
    <w:rsid w:val="00CC47E3"/>
    <w:rsid w:val="00D004B6"/>
    <w:rsid w:val="00D27732"/>
    <w:rsid w:val="00D66104"/>
    <w:rsid w:val="00D71D99"/>
    <w:rsid w:val="00D73F9A"/>
    <w:rsid w:val="00D754F2"/>
    <w:rsid w:val="00DB41C0"/>
    <w:rsid w:val="00DC484A"/>
    <w:rsid w:val="00DC4DB6"/>
    <w:rsid w:val="00DC5113"/>
    <w:rsid w:val="00DD2102"/>
    <w:rsid w:val="00DD4121"/>
    <w:rsid w:val="00DE09A9"/>
    <w:rsid w:val="00DE70B0"/>
    <w:rsid w:val="00E17C68"/>
    <w:rsid w:val="00E230B9"/>
    <w:rsid w:val="00E25D90"/>
    <w:rsid w:val="00E31F4D"/>
    <w:rsid w:val="00E55200"/>
    <w:rsid w:val="00E82ABB"/>
    <w:rsid w:val="00E90DC9"/>
    <w:rsid w:val="00E933EB"/>
    <w:rsid w:val="00EA1F58"/>
    <w:rsid w:val="00EA4385"/>
    <w:rsid w:val="00EC1161"/>
    <w:rsid w:val="00EF49BA"/>
    <w:rsid w:val="00F2731D"/>
    <w:rsid w:val="00F3368B"/>
    <w:rsid w:val="00F43281"/>
    <w:rsid w:val="00F50266"/>
    <w:rsid w:val="00F93DEF"/>
    <w:rsid w:val="00F95BDC"/>
    <w:rsid w:val="00F95DD7"/>
    <w:rsid w:val="00FA29D6"/>
    <w:rsid w:val="00FC4DF1"/>
    <w:rsid w:val="00FD5BF4"/>
    <w:rsid w:val="00FE0C9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D1E"/>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14D1E"/>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14D1E"/>
    <w:rPr>
      <w:rFonts w:asciiTheme="majorHAnsi" w:eastAsiaTheme="majorEastAsia" w:hAnsiTheme="majorHAnsi" w:cstheme="majorBidi"/>
      <w:b/>
      <w:bCs/>
      <w:sz w:val="26"/>
      <w:szCs w:val="26"/>
      <w:lang w:val="nl-NL" w:eastAsia="nl-NL"/>
    </w:rPr>
  </w:style>
  <w:style w:type="paragraph" w:customStyle="1" w:styleId="StandaardSV">
    <w:name w:val="Standaard SV"/>
    <w:basedOn w:val="Normal"/>
    <w:uiPriority w:val="99"/>
    <w:rsid w:val="0084591B"/>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14D1E"/>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character" w:styleId="Hyperlink">
    <w:name w:val="Hyperlink"/>
    <w:basedOn w:val="DefaultParagraphFont"/>
    <w:uiPriority w:val="99"/>
    <w:rsid w:val="001F5BBC"/>
    <w:rPr>
      <w:rFonts w:cs="Times New Roman"/>
      <w:color w:val="0000FF"/>
      <w:u w:val="single"/>
    </w:rPr>
  </w:style>
  <w:style w:type="paragraph" w:styleId="NormalWeb">
    <w:name w:val="Normal (Web)"/>
    <w:basedOn w:val="Normal"/>
    <w:uiPriority w:val="99"/>
    <w:rsid w:val="001F5BBC"/>
    <w:pPr>
      <w:spacing w:before="100" w:beforeAutospacing="1" w:after="100" w:afterAutospacing="1"/>
    </w:pPr>
    <w:rPr>
      <w:sz w:val="24"/>
    </w:rPr>
  </w:style>
  <w:style w:type="table" w:styleId="TableGrid">
    <w:name w:val="Table Grid"/>
    <w:basedOn w:val="TableNormal"/>
    <w:uiPriority w:val="99"/>
    <w:rsid w:val="009441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a2">
    <w:name w:val="Normaa2"/>
    <w:uiPriority w:val="99"/>
    <w:rsid w:val="00A0458D"/>
    <w:rPr>
      <w:sz w:val="24"/>
      <w:szCs w:val="24"/>
      <w:lang w:val="nl-NL" w:eastAsia="nl-NL"/>
    </w:rPr>
  </w:style>
  <w:style w:type="paragraph" w:styleId="List">
    <w:name w:val="List"/>
    <w:basedOn w:val="Normal"/>
    <w:uiPriority w:val="99"/>
    <w:rsid w:val="00497416"/>
    <w:pPr>
      <w:numPr>
        <w:numId w:val="14"/>
      </w:numPr>
      <w:spacing w:after="120"/>
      <w:jc w:val="both"/>
    </w:pPr>
  </w:style>
  <w:style w:type="paragraph" w:customStyle="1" w:styleId="Lijstalinea1">
    <w:name w:val="Lijstalinea1"/>
    <w:basedOn w:val="Normal"/>
    <w:uiPriority w:val="99"/>
    <w:rsid w:val="00DD2102"/>
    <w:pPr>
      <w:spacing w:after="200" w:line="276" w:lineRule="auto"/>
      <w:ind w:left="720"/>
      <w:contextualSpacing/>
    </w:pPr>
    <w:rPr>
      <w:rFonts w:ascii="Calibri" w:hAnsi="Calibri"/>
      <w:szCs w:val="22"/>
      <w:lang w:val="nl-BE" w:eastAsia="en-US"/>
    </w:rPr>
  </w:style>
  <w:style w:type="paragraph" w:styleId="FootnoteText">
    <w:name w:val="footnote text"/>
    <w:basedOn w:val="Normal"/>
    <w:link w:val="FootnoteTextChar"/>
    <w:uiPriority w:val="99"/>
    <w:semiHidden/>
    <w:rsid w:val="00DD2102"/>
    <w:rPr>
      <w:rFonts w:eastAsia="MS Mincho"/>
      <w:sz w:val="20"/>
      <w:szCs w:val="20"/>
    </w:rPr>
  </w:style>
  <w:style w:type="character" w:customStyle="1" w:styleId="FootnoteTextChar">
    <w:name w:val="Footnote Text Char"/>
    <w:basedOn w:val="DefaultParagraphFont"/>
    <w:link w:val="FootnoteText"/>
    <w:uiPriority w:val="99"/>
    <w:semiHidden/>
    <w:locked/>
    <w:rsid w:val="00DD2102"/>
    <w:rPr>
      <w:rFonts w:eastAsia="MS Mincho"/>
      <w:lang w:val="nl-NL" w:eastAsia="nl-NL"/>
    </w:rPr>
  </w:style>
  <w:style w:type="character" w:styleId="FootnoteReference">
    <w:name w:val="footnote reference"/>
    <w:basedOn w:val="DefaultParagraphFont"/>
    <w:uiPriority w:val="99"/>
    <w:semiHidden/>
    <w:rsid w:val="00DD2102"/>
    <w:rPr>
      <w:rFonts w:cs="Times New Roman"/>
      <w:vertAlign w:val="superscript"/>
    </w:rPr>
  </w:style>
  <w:style w:type="paragraph" w:customStyle="1" w:styleId="InleidingTekst">
    <w:name w:val="InleidingTekst"/>
    <w:basedOn w:val="Normal"/>
    <w:autoRedefine/>
    <w:uiPriority w:val="99"/>
    <w:rsid w:val="005476CD"/>
    <w:pPr>
      <w:ind w:left="360"/>
      <w:jc w:val="both"/>
    </w:pPr>
    <w:rPr>
      <w:iCs/>
      <w:szCs w:val="22"/>
    </w:rPr>
  </w:style>
  <w:style w:type="paragraph" w:styleId="BalloonText">
    <w:name w:val="Balloon Text"/>
    <w:basedOn w:val="Normal"/>
    <w:link w:val="BalloonTextChar"/>
    <w:uiPriority w:val="99"/>
    <w:semiHidden/>
    <w:rsid w:val="00792455"/>
    <w:rPr>
      <w:rFonts w:ascii="Tahoma" w:hAnsi="Tahoma" w:cs="Tahoma"/>
      <w:sz w:val="16"/>
      <w:szCs w:val="16"/>
    </w:rPr>
  </w:style>
  <w:style w:type="character" w:customStyle="1" w:styleId="BalloonTextChar">
    <w:name w:val="Balloon Text Char"/>
    <w:basedOn w:val="DefaultParagraphFont"/>
    <w:link w:val="BalloonText"/>
    <w:uiPriority w:val="99"/>
    <w:semiHidden/>
    <w:rsid w:val="00314D1E"/>
    <w:rPr>
      <w:sz w:val="0"/>
      <w:szCs w:val="0"/>
      <w:lang w:val="nl-NL" w:eastAsia="nl-NL"/>
    </w:rPr>
  </w:style>
  <w:style w:type="paragraph" w:styleId="DocumentMap">
    <w:name w:val="Document Map"/>
    <w:basedOn w:val="Normal"/>
    <w:link w:val="DocumentMapChar"/>
    <w:uiPriority w:val="99"/>
    <w:semiHidden/>
    <w:rsid w:val="009375C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14D1E"/>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956910561">
      <w:marLeft w:val="0"/>
      <w:marRight w:val="0"/>
      <w:marTop w:val="0"/>
      <w:marBottom w:val="0"/>
      <w:divBdr>
        <w:top w:val="none" w:sz="0" w:space="0" w:color="auto"/>
        <w:left w:val="none" w:sz="0" w:space="0" w:color="auto"/>
        <w:bottom w:val="none" w:sz="0" w:space="0" w:color="auto"/>
        <w:right w:val="none" w:sz="0" w:space="0" w:color="auto"/>
      </w:divBdr>
    </w:div>
    <w:div w:id="956910566">
      <w:marLeft w:val="0"/>
      <w:marRight w:val="0"/>
      <w:marTop w:val="0"/>
      <w:marBottom w:val="0"/>
      <w:divBdr>
        <w:top w:val="none" w:sz="0" w:space="0" w:color="auto"/>
        <w:left w:val="none" w:sz="0" w:space="0" w:color="auto"/>
        <w:bottom w:val="none" w:sz="0" w:space="0" w:color="auto"/>
        <w:right w:val="none" w:sz="0" w:space="0" w:color="auto"/>
      </w:divBdr>
    </w:div>
    <w:div w:id="956910569">
      <w:marLeft w:val="0"/>
      <w:marRight w:val="0"/>
      <w:marTop w:val="0"/>
      <w:marBottom w:val="0"/>
      <w:divBdr>
        <w:top w:val="none" w:sz="0" w:space="0" w:color="auto"/>
        <w:left w:val="none" w:sz="0" w:space="0" w:color="auto"/>
        <w:bottom w:val="none" w:sz="0" w:space="0" w:color="auto"/>
        <w:right w:val="none" w:sz="0" w:space="0" w:color="auto"/>
      </w:divBdr>
      <w:divsChild>
        <w:div w:id="956910572">
          <w:marLeft w:val="0"/>
          <w:marRight w:val="0"/>
          <w:marTop w:val="0"/>
          <w:marBottom w:val="0"/>
          <w:divBdr>
            <w:top w:val="none" w:sz="0" w:space="0" w:color="auto"/>
            <w:left w:val="none" w:sz="0" w:space="0" w:color="auto"/>
            <w:bottom w:val="none" w:sz="0" w:space="0" w:color="auto"/>
            <w:right w:val="none" w:sz="0" w:space="0" w:color="auto"/>
          </w:divBdr>
          <w:divsChild>
            <w:div w:id="956910563">
              <w:marLeft w:val="0"/>
              <w:marRight w:val="0"/>
              <w:marTop w:val="0"/>
              <w:marBottom w:val="0"/>
              <w:divBdr>
                <w:top w:val="none" w:sz="0" w:space="0" w:color="auto"/>
                <w:left w:val="none" w:sz="0" w:space="0" w:color="auto"/>
                <w:bottom w:val="none" w:sz="0" w:space="0" w:color="auto"/>
                <w:right w:val="none" w:sz="0" w:space="0" w:color="auto"/>
              </w:divBdr>
              <w:divsChild>
                <w:div w:id="956910564">
                  <w:marLeft w:val="0"/>
                  <w:marRight w:val="0"/>
                  <w:marTop w:val="0"/>
                  <w:marBottom w:val="0"/>
                  <w:divBdr>
                    <w:top w:val="none" w:sz="0" w:space="0" w:color="auto"/>
                    <w:left w:val="none" w:sz="0" w:space="0" w:color="auto"/>
                    <w:bottom w:val="none" w:sz="0" w:space="0" w:color="auto"/>
                    <w:right w:val="none" w:sz="0" w:space="0" w:color="auto"/>
                  </w:divBdr>
                  <w:divsChild>
                    <w:div w:id="9569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0571">
      <w:marLeft w:val="0"/>
      <w:marRight w:val="0"/>
      <w:marTop w:val="0"/>
      <w:marBottom w:val="0"/>
      <w:divBdr>
        <w:top w:val="none" w:sz="0" w:space="0" w:color="auto"/>
        <w:left w:val="none" w:sz="0" w:space="0" w:color="auto"/>
        <w:bottom w:val="none" w:sz="0" w:space="0" w:color="auto"/>
        <w:right w:val="none" w:sz="0" w:space="0" w:color="auto"/>
      </w:divBdr>
      <w:divsChild>
        <w:div w:id="956910567">
          <w:marLeft w:val="0"/>
          <w:marRight w:val="0"/>
          <w:marTop w:val="0"/>
          <w:marBottom w:val="0"/>
          <w:divBdr>
            <w:top w:val="none" w:sz="0" w:space="0" w:color="auto"/>
            <w:left w:val="none" w:sz="0" w:space="0" w:color="auto"/>
            <w:bottom w:val="none" w:sz="0" w:space="0" w:color="auto"/>
            <w:right w:val="none" w:sz="0" w:space="0" w:color="auto"/>
          </w:divBdr>
          <w:divsChild>
            <w:div w:id="956910568">
              <w:marLeft w:val="0"/>
              <w:marRight w:val="0"/>
              <w:marTop w:val="0"/>
              <w:marBottom w:val="0"/>
              <w:divBdr>
                <w:top w:val="none" w:sz="0" w:space="0" w:color="auto"/>
                <w:left w:val="none" w:sz="0" w:space="0" w:color="auto"/>
                <w:bottom w:val="none" w:sz="0" w:space="0" w:color="auto"/>
                <w:right w:val="none" w:sz="0" w:space="0" w:color="auto"/>
              </w:divBdr>
              <w:divsChild>
                <w:div w:id="956910562">
                  <w:marLeft w:val="0"/>
                  <w:marRight w:val="0"/>
                  <w:marTop w:val="0"/>
                  <w:marBottom w:val="0"/>
                  <w:divBdr>
                    <w:top w:val="none" w:sz="0" w:space="0" w:color="auto"/>
                    <w:left w:val="none" w:sz="0" w:space="0" w:color="auto"/>
                    <w:bottom w:val="none" w:sz="0" w:space="0" w:color="auto"/>
                    <w:right w:val="none" w:sz="0" w:space="0" w:color="auto"/>
                  </w:divBdr>
                  <w:divsChild>
                    <w:div w:id="9569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0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2</Pages>
  <Words>581</Words>
  <Characters>3197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2011-10-27T12:12:00Z</cp:lastPrinted>
  <dcterms:created xsi:type="dcterms:W3CDTF">2011-10-27T12:12:00Z</dcterms:created>
  <dcterms:modified xsi:type="dcterms:W3CDTF">2011-11-08T13:34:00Z</dcterms:modified>
</cp:coreProperties>
</file>