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B1" w:rsidRPr="00D65107" w:rsidRDefault="004B3CB1" w:rsidP="00605E40">
      <w:pPr>
        <w:jc w:val="both"/>
        <w:rPr>
          <w:rFonts w:ascii="Times New Roman Vet" w:hAnsi="Times New Roman Vet"/>
          <w:b/>
          <w:smallCaps/>
          <w:sz w:val="22"/>
          <w:szCs w:val="22"/>
          <w:lang w:val="nl-BE"/>
        </w:rPr>
      </w:pPr>
      <w:r w:rsidRPr="00D65107">
        <w:rPr>
          <w:rFonts w:ascii="Times New Roman Vet" w:hAnsi="Times New Roman Vet"/>
          <w:b/>
          <w:smallCaps/>
          <w:sz w:val="22"/>
          <w:szCs w:val="22"/>
          <w:lang w:val="nl-BE"/>
        </w:rPr>
        <w:t>joke schauvliege</w:t>
      </w:r>
    </w:p>
    <w:p w:rsidR="004B3CB1" w:rsidRDefault="004B3CB1" w:rsidP="00605E40">
      <w:pPr>
        <w:jc w:val="both"/>
        <w:rPr>
          <w:lang w:val="nl-BE"/>
        </w:rPr>
      </w:pPr>
      <w:r w:rsidRPr="00D65107">
        <w:rPr>
          <w:smallCaps/>
          <w:sz w:val="22"/>
          <w:szCs w:val="22"/>
          <w:lang w:val="nl-BE"/>
        </w:rPr>
        <w:t>vlaams minister van leefmilieu, natuur en cultuur</w:t>
      </w:r>
    </w:p>
    <w:p w:rsidR="004B3CB1" w:rsidRPr="00BE7DC6" w:rsidRDefault="004B3CB1" w:rsidP="00605E40">
      <w:pPr>
        <w:pStyle w:val="StandaardSV"/>
        <w:pBdr>
          <w:bottom w:val="single" w:sz="4" w:space="1" w:color="auto"/>
        </w:pBdr>
        <w:rPr>
          <w:b/>
          <w:lang w:val="nl-BE"/>
        </w:rPr>
      </w:pPr>
    </w:p>
    <w:p w:rsidR="004B3CB1" w:rsidRDefault="004B3CB1" w:rsidP="00605E40">
      <w:pPr>
        <w:jc w:val="both"/>
        <w:rPr>
          <w:b/>
          <w:sz w:val="22"/>
        </w:rPr>
      </w:pPr>
    </w:p>
    <w:p w:rsidR="004B3CB1" w:rsidRPr="00666116" w:rsidRDefault="004B3CB1" w:rsidP="00605E40">
      <w:pPr>
        <w:jc w:val="both"/>
        <w:rPr>
          <w:rFonts w:ascii="Times New Roman Vet" w:hAnsi="Times New Roman Vet"/>
          <w:b/>
          <w:smallCaps/>
          <w:sz w:val="22"/>
        </w:rPr>
      </w:pPr>
      <w:r>
        <w:rPr>
          <w:rFonts w:ascii="Times New Roman Vet" w:hAnsi="Times New Roman Vet"/>
          <w:b/>
          <w:smallCaps/>
          <w:sz w:val="22"/>
        </w:rPr>
        <w:t>antwoord</w:t>
      </w:r>
    </w:p>
    <w:p w:rsidR="004B3CB1" w:rsidRDefault="004B3CB1" w:rsidP="00605E40">
      <w:pPr>
        <w:jc w:val="both"/>
        <w:rPr>
          <w:sz w:val="22"/>
        </w:rPr>
      </w:pPr>
      <w:r>
        <w:rPr>
          <w:sz w:val="22"/>
        </w:rPr>
        <w:t>op vraag nr. 580 van 1 juli 2011</w:t>
      </w:r>
    </w:p>
    <w:p w:rsidR="004B3CB1" w:rsidRDefault="004B3CB1" w:rsidP="00605E40">
      <w:pPr>
        <w:jc w:val="both"/>
        <w:rPr>
          <w:b/>
          <w:sz w:val="22"/>
        </w:rPr>
      </w:pPr>
      <w:r>
        <w:rPr>
          <w:sz w:val="22"/>
        </w:rPr>
        <w:t xml:space="preserve">van </w:t>
      </w:r>
      <w:r>
        <w:rPr>
          <w:b/>
          <w:smallCaps/>
          <w:sz w:val="22"/>
        </w:rPr>
        <w:t>wilfried vandaele</w:t>
      </w:r>
    </w:p>
    <w:p w:rsidR="004B3CB1" w:rsidRDefault="004B3CB1" w:rsidP="00605E40">
      <w:pPr>
        <w:pBdr>
          <w:bottom w:val="single" w:sz="4" w:space="1" w:color="auto"/>
        </w:pBdr>
        <w:jc w:val="both"/>
        <w:rPr>
          <w:sz w:val="22"/>
        </w:rPr>
      </w:pPr>
    </w:p>
    <w:p w:rsidR="004B3CB1" w:rsidRDefault="004B3CB1" w:rsidP="00EF7B71">
      <w:pPr>
        <w:pStyle w:val="StandaardSV"/>
        <w:rPr>
          <w:sz w:val="24"/>
          <w:szCs w:val="24"/>
          <w:lang w:val="nl-BE" w:eastAsia="en-US"/>
        </w:rPr>
      </w:pPr>
    </w:p>
    <w:p w:rsidR="004B3CB1" w:rsidRPr="00CD3632" w:rsidRDefault="004B3CB1" w:rsidP="0084016C">
      <w:pPr>
        <w:pStyle w:val="StandaardSV"/>
        <w:rPr>
          <w:sz w:val="24"/>
          <w:szCs w:val="24"/>
          <w:lang w:val="nl-BE" w:eastAsia="en-US"/>
        </w:rPr>
      </w:pPr>
      <w:bookmarkStart w:id="0" w:name="_GoBack"/>
      <w:bookmarkEnd w:id="0"/>
    </w:p>
    <w:p w:rsidR="004B3CB1" w:rsidRPr="0084016C" w:rsidRDefault="004B3CB1" w:rsidP="00666116">
      <w:pPr>
        <w:pStyle w:val="StandaardSV"/>
        <w:tabs>
          <w:tab w:val="left" w:pos="540"/>
        </w:tabs>
        <w:ind w:left="540" w:hanging="540"/>
        <w:rPr>
          <w:szCs w:val="22"/>
        </w:rPr>
      </w:pPr>
      <w:r>
        <w:rPr>
          <w:szCs w:val="22"/>
          <w:lang w:val="nl-BE" w:eastAsia="en-US"/>
        </w:rPr>
        <w:t>1-</w:t>
      </w:r>
      <w:r w:rsidRPr="0084016C">
        <w:rPr>
          <w:szCs w:val="22"/>
          <w:lang w:val="nl-BE" w:eastAsia="en-US"/>
        </w:rPr>
        <w:t>3.</w:t>
      </w:r>
      <w:r>
        <w:rPr>
          <w:szCs w:val="22"/>
          <w:lang w:val="nl-BE" w:eastAsia="en-US"/>
        </w:rPr>
        <w:tab/>
      </w:r>
      <w:r w:rsidRPr="0084016C">
        <w:rPr>
          <w:szCs w:val="22"/>
          <w:lang w:val="nl-BE" w:eastAsia="en-US"/>
        </w:rPr>
        <w:t>Het onderzoek van de afdeling Milieuvergunningen is reeds afgerond. Op basis van dit onderzoek heeft de Vlaamse Regering op 15 juli 2011 de nieuwe sectorale milieuvoorwaarden voor windturbines principieel goedgekeurd. Het</w:t>
      </w:r>
      <w:r>
        <w:rPr>
          <w:szCs w:val="22"/>
          <w:lang w:val="nl-BE" w:eastAsia="en-US"/>
        </w:rPr>
        <w:t xml:space="preserve"> </w:t>
      </w:r>
      <w:r w:rsidRPr="0084016C">
        <w:rPr>
          <w:szCs w:val="22"/>
          <w:lang w:val="nl-BE" w:eastAsia="en-US"/>
        </w:rPr>
        <w:t>voorstel tot aanpassing van de regelgeving is voor advies voorgelegd aan de Minaraad en de SERV.</w:t>
      </w:r>
      <w:r w:rsidRPr="0084016C">
        <w:rPr>
          <w:szCs w:val="22"/>
          <w:lang w:val="nl-BE"/>
        </w:rPr>
        <w:t xml:space="preserve"> Vervolgens zal het ook </w:t>
      </w:r>
      <w:r w:rsidRPr="0084016C">
        <w:rPr>
          <w:szCs w:val="22"/>
        </w:rPr>
        <w:t xml:space="preserve">voor advies aan de Raad van State worden voorgelegd. </w:t>
      </w:r>
    </w:p>
    <w:p w:rsidR="004B3CB1" w:rsidRPr="0084016C" w:rsidRDefault="004B3CB1" w:rsidP="001800DE">
      <w:pPr>
        <w:autoSpaceDE w:val="0"/>
        <w:autoSpaceDN w:val="0"/>
        <w:adjustRightInd w:val="0"/>
        <w:ind w:left="360"/>
        <w:jc w:val="both"/>
        <w:rPr>
          <w:sz w:val="22"/>
          <w:szCs w:val="22"/>
          <w:lang w:eastAsia="en-US"/>
        </w:rPr>
      </w:pPr>
    </w:p>
    <w:p w:rsidR="004B3CB1" w:rsidRPr="00666116" w:rsidRDefault="004B3CB1" w:rsidP="00666116">
      <w:pPr>
        <w:autoSpaceDE w:val="0"/>
        <w:autoSpaceDN w:val="0"/>
        <w:adjustRightInd w:val="0"/>
        <w:ind w:left="540"/>
        <w:jc w:val="both"/>
        <w:rPr>
          <w:sz w:val="22"/>
          <w:szCs w:val="22"/>
          <w:lang w:val="nl-BE" w:eastAsia="en-US"/>
        </w:rPr>
      </w:pPr>
      <w:r w:rsidRPr="00666116">
        <w:rPr>
          <w:sz w:val="22"/>
          <w:szCs w:val="22"/>
          <w:lang w:val="nl-BE" w:eastAsia="en-US"/>
        </w:rPr>
        <w:t xml:space="preserve">De nieuwe voorwaarden zijn er gekomen na evaluatie en toetsing aan de internationaal geldende normen. Zij regelen aspecten met betrekking tot geluid, slagschaduw en veiligheid voor zowel bestaande als nieuwe windturbines. </w:t>
      </w:r>
    </w:p>
    <w:p w:rsidR="004B3CB1" w:rsidRPr="00666116" w:rsidRDefault="004B3CB1" w:rsidP="00666116">
      <w:pPr>
        <w:ind w:left="540"/>
        <w:jc w:val="both"/>
        <w:rPr>
          <w:sz w:val="22"/>
          <w:szCs w:val="22"/>
        </w:rPr>
      </w:pPr>
      <w:r w:rsidRPr="00666116">
        <w:rPr>
          <w:sz w:val="22"/>
          <w:szCs w:val="22"/>
        </w:rPr>
        <w:t xml:space="preserve">Voor geluid werd geopteerd voor een geluidsnormering per gebied in plaats van afstandsregels. Indien er reeds een hoog achtergrondgeluid aanwezig is, geldt een hogere geluidsnorm, met dien verstande dat windturbines in dit geval niet dichter dan </w:t>
      </w:r>
      <w:smartTag w:uri="urn:schemas-microsoft-com:office:smarttags" w:element="metricconverter">
        <w:smartTagPr>
          <w:attr w:name="ProductID" w:val="250 m"/>
        </w:smartTagPr>
        <w:r w:rsidRPr="00666116">
          <w:rPr>
            <w:sz w:val="22"/>
            <w:szCs w:val="22"/>
          </w:rPr>
          <w:t>250 m</w:t>
        </w:r>
      </w:smartTag>
      <w:r w:rsidRPr="00666116">
        <w:rPr>
          <w:sz w:val="22"/>
          <w:szCs w:val="22"/>
        </w:rPr>
        <w:t xml:space="preserve"> van woningen mogen komen. In de wetgeving van de ons omringende landen worden in Nederland geluidsnormen toegepast, in Duitsland wordt een combinatie van afstandsregels en geluidsnormen gehanteerd en in Frankrijk wordt als vuistregel een minimumafstand aangehouden en wordt de grenswaarde voor specifiek geluid bepaald op basis van het achtergrondgeluid.</w:t>
      </w:r>
    </w:p>
    <w:p w:rsidR="004B3CB1" w:rsidRPr="00666116" w:rsidRDefault="004B3CB1" w:rsidP="00666116">
      <w:pPr>
        <w:ind w:left="540"/>
        <w:jc w:val="both"/>
        <w:rPr>
          <w:sz w:val="22"/>
          <w:szCs w:val="22"/>
        </w:rPr>
      </w:pPr>
      <w:r w:rsidRPr="00666116">
        <w:rPr>
          <w:sz w:val="22"/>
          <w:szCs w:val="22"/>
        </w:rPr>
        <w:t>Daarnaast zijn er ook strengere milieuvoorwaarden opgesteld in verband met slagschaduw. De norm voor slagschaduw wordt verlaagd van maximaal 30 uur per jaar naar maximaal 8 uur per jaar en maximaal 30 minuten per dag. In Nederland moet de slagschaduw beperkt worden tot ongeveer 5 uur per jaar en in Duitsland is een verwachte reële waarde voor slagschaduw van 5 tot 8 uur toegestaan. Andere landen, waar men een maximum van 30 uur per jaar als limiet gebruikt, hanteren tegelijk een perimeter rond de turbine waarbinnen zich slechts uitzonderlijk slagschaduwgevoelige objecten mogen bevinden. Ook een daglimiet voor slagschaduw van maximum 30 minuten per dag is internationaal aanvaard als grens voor onaanvaardbare hinder.</w:t>
      </w:r>
    </w:p>
    <w:p w:rsidR="004B3CB1" w:rsidRPr="00666116" w:rsidRDefault="004B3CB1" w:rsidP="00666116">
      <w:pPr>
        <w:ind w:left="540"/>
        <w:jc w:val="both"/>
        <w:rPr>
          <w:sz w:val="22"/>
          <w:szCs w:val="22"/>
        </w:rPr>
      </w:pPr>
      <w:r w:rsidRPr="00666116">
        <w:rPr>
          <w:sz w:val="22"/>
          <w:szCs w:val="22"/>
        </w:rPr>
        <w:t>Wat betreft veiligheid moeten windturbines gecertificeerd zijn volgens de veiligheidscriteria van de IEC 61400-norm of gelijkwaardig bij de bouw van de windturbine en voorzien zijn van een remsysteem, een onlinecontrolesysteem, een bliksembeveiligingssysteem en een ijsdetectie</w:t>
      </w:r>
      <w:r>
        <w:rPr>
          <w:sz w:val="22"/>
          <w:szCs w:val="22"/>
        </w:rPr>
        <w:softHyphen/>
      </w:r>
      <w:r w:rsidRPr="00666116">
        <w:rPr>
          <w:sz w:val="22"/>
          <w:szCs w:val="22"/>
        </w:rPr>
        <w:t xml:space="preserve">systeem. Bij de milieuvergunningsaanvraag worden de mogelijke risico’s steeds getoetst aan een door de Vlaamse overheid aanvaard beoordelingskader, met name de studie Windturbines en veiligheid van 2007, uitgevoerd door een erkend veiligheidsdeskundige. </w:t>
      </w:r>
    </w:p>
    <w:p w:rsidR="004B3CB1" w:rsidRPr="00666116" w:rsidRDefault="004B3CB1" w:rsidP="001800DE">
      <w:pPr>
        <w:autoSpaceDE w:val="0"/>
        <w:autoSpaceDN w:val="0"/>
        <w:adjustRightInd w:val="0"/>
        <w:ind w:left="360"/>
        <w:jc w:val="both"/>
        <w:rPr>
          <w:sz w:val="22"/>
          <w:szCs w:val="22"/>
          <w:lang w:eastAsia="en-US"/>
        </w:rPr>
      </w:pPr>
    </w:p>
    <w:p w:rsidR="004B3CB1" w:rsidRPr="00666116" w:rsidRDefault="004B3CB1" w:rsidP="00666116">
      <w:pPr>
        <w:pStyle w:val="StandaardSV"/>
        <w:tabs>
          <w:tab w:val="left" w:pos="360"/>
        </w:tabs>
        <w:ind w:left="360" w:hanging="360"/>
        <w:rPr>
          <w:rFonts w:ascii="Arial" w:hAnsi="Arial" w:cs="Arial"/>
          <w:szCs w:val="22"/>
          <w:lang w:val="nl-BE" w:eastAsia="en-US"/>
        </w:rPr>
      </w:pPr>
      <w:r w:rsidRPr="00666116">
        <w:rPr>
          <w:szCs w:val="22"/>
        </w:rPr>
        <w:t>4.</w:t>
      </w:r>
      <w:r>
        <w:rPr>
          <w:szCs w:val="22"/>
        </w:rPr>
        <w:tab/>
      </w:r>
      <w:r w:rsidRPr="00666116">
        <w:rPr>
          <w:szCs w:val="22"/>
        </w:rPr>
        <w:t xml:space="preserve">De nieuwe milieuvoorwaarden voor windturbines werden op 10 augustus 2011 bezorgd aan de Interdepartementale Windwerkgroep. </w:t>
      </w:r>
    </w:p>
    <w:sectPr w:rsidR="004B3CB1" w:rsidRPr="00666116" w:rsidSect="00C85458">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53867"/>
    <w:multiLevelType w:val="hybridMultilevel"/>
    <w:tmpl w:val="48B2220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40"/>
    <w:rsid w:val="000C2A05"/>
    <w:rsid w:val="001800DE"/>
    <w:rsid w:val="00350915"/>
    <w:rsid w:val="0047463F"/>
    <w:rsid w:val="004B3CB1"/>
    <w:rsid w:val="004C6029"/>
    <w:rsid w:val="00605E40"/>
    <w:rsid w:val="00623A5F"/>
    <w:rsid w:val="00665019"/>
    <w:rsid w:val="00666116"/>
    <w:rsid w:val="006F030B"/>
    <w:rsid w:val="007447B1"/>
    <w:rsid w:val="00750F2C"/>
    <w:rsid w:val="00837CDA"/>
    <w:rsid w:val="0084016C"/>
    <w:rsid w:val="008C30AB"/>
    <w:rsid w:val="008D3E38"/>
    <w:rsid w:val="008F3AB1"/>
    <w:rsid w:val="00B35407"/>
    <w:rsid w:val="00BB7A72"/>
    <w:rsid w:val="00BC747F"/>
    <w:rsid w:val="00BE7DC6"/>
    <w:rsid w:val="00BF6B62"/>
    <w:rsid w:val="00C054AE"/>
    <w:rsid w:val="00C15443"/>
    <w:rsid w:val="00C41E2C"/>
    <w:rsid w:val="00C85458"/>
    <w:rsid w:val="00CA4B8C"/>
    <w:rsid w:val="00CB6324"/>
    <w:rsid w:val="00CC22A5"/>
    <w:rsid w:val="00CD3632"/>
    <w:rsid w:val="00D41ABA"/>
    <w:rsid w:val="00D65107"/>
    <w:rsid w:val="00DB09C6"/>
    <w:rsid w:val="00E75601"/>
    <w:rsid w:val="00EC441F"/>
    <w:rsid w:val="00EF7B71"/>
    <w:rsid w:val="00F7121F"/>
    <w:rsid w:val="00F73873"/>
    <w:rsid w:val="00FD096B"/>
    <w:rsid w:val="00FE2F73"/>
    <w:rsid w:val="00FF645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0"/>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05E40"/>
    <w:pPr>
      <w:jc w:val="both"/>
    </w:pPr>
    <w:rPr>
      <w:b/>
      <w:smallCaps/>
      <w:sz w:val="22"/>
    </w:rPr>
  </w:style>
  <w:style w:type="paragraph" w:customStyle="1" w:styleId="StandaardSV">
    <w:name w:val="Standaard SV"/>
    <w:basedOn w:val="Normal"/>
    <w:uiPriority w:val="99"/>
    <w:rsid w:val="00605E40"/>
    <w:pPr>
      <w:jc w:val="both"/>
    </w:pPr>
    <w:rPr>
      <w:sz w:val="22"/>
    </w:rPr>
  </w:style>
  <w:style w:type="paragraph" w:styleId="ListParagraph">
    <w:name w:val="List Paragraph"/>
    <w:basedOn w:val="Normal"/>
    <w:uiPriority w:val="99"/>
    <w:qFormat/>
    <w:rsid w:val="00BC747F"/>
    <w:pPr>
      <w:spacing w:after="200" w:line="276" w:lineRule="auto"/>
      <w:ind w:left="720"/>
      <w:contextualSpacing/>
    </w:pPr>
    <w:rPr>
      <w:rFonts w:ascii="Calibri" w:eastAsia="Calibri" w:hAnsi="Calibri"/>
      <w:sz w:val="22"/>
      <w:szCs w:val="22"/>
      <w:lang w:val="nl-BE" w:eastAsia="en-US"/>
    </w:rPr>
  </w:style>
  <w:style w:type="paragraph" w:styleId="BalloonText">
    <w:name w:val="Balloon Text"/>
    <w:basedOn w:val="Normal"/>
    <w:link w:val="BalloonTextChar"/>
    <w:uiPriority w:val="99"/>
    <w:semiHidden/>
    <w:rsid w:val="000C2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A05"/>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01203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423</Words>
  <Characters>2331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Beun, Pascaline</dc:creator>
  <cp:keywords/>
  <dc:description/>
  <cp:lastModifiedBy>Vlaams Parlement</cp:lastModifiedBy>
  <cp:revision>4</cp:revision>
  <cp:lastPrinted>2011-09-14T07:12:00Z</cp:lastPrinted>
  <dcterms:created xsi:type="dcterms:W3CDTF">2011-09-15T13:41:00Z</dcterms:created>
  <dcterms:modified xsi:type="dcterms:W3CDTF">2011-09-21T07:02:00Z</dcterms:modified>
</cp:coreProperties>
</file>