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B28F8" w:rsidRDefault="007B28F8">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jo vandeurzen</w:t>
      </w:r>
      <w:r>
        <w:rPr>
          <w:szCs w:val="22"/>
        </w:rPr>
        <w:fldChar w:fldCharType="end"/>
      </w:r>
      <w:bookmarkEnd w:id="0"/>
    </w:p>
    <w:bookmarkStart w:id="1" w:name="Text2"/>
    <w:p w:rsidR="007B28F8" w:rsidRDefault="007B28F8">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7B28F8" w:rsidRDefault="007B28F8">
      <w:pPr>
        <w:rPr>
          <w:szCs w:val="22"/>
        </w:rPr>
      </w:pPr>
    </w:p>
    <w:p w:rsidR="007B28F8" w:rsidRDefault="007B28F8">
      <w:pPr>
        <w:pStyle w:val="A-Lijn"/>
      </w:pPr>
    </w:p>
    <w:p w:rsidR="007B28F8" w:rsidRDefault="007B28F8">
      <w:pPr>
        <w:pStyle w:val="A-Type"/>
        <w:sectPr w:rsidR="007B28F8">
          <w:pgSz w:w="11906" w:h="16838"/>
          <w:pgMar w:top="1417" w:right="1417" w:bottom="1417" w:left="1417" w:header="708" w:footer="708" w:gutter="0"/>
          <w:cols w:space="708"/>
          <w:rtlGutter/>
          <w:docGrid w:linePitch="360"/>
        </w:sectPr>
      </w:pPr>
    </w:p>
    <w:p w:rsidR="007B28F8" w:rsidRDefault="007B28F8">
      <w:pPr>
        <w:pStyle w:val="A-Type"/>
        <w:outlineLvl w:val="0"/>
        <w:sectPr w:rsidR="007B28F8">
          <w:type w:val="continuous"/>
          <w:pgSz w:w="11906" w:h="16838"/>
          <w:pgMar w:top="1417" w:right="1417" w:bottom="1417" w:left="1417" w:header="708" w:footer="708" w:gutter="0"/>
          <w:cols w:space="708"/>
          <w:formProt w:val="0"/>
          <w:docGrid w:linePitch="360"/>
        </w:sectPr>
      </w:pPr>
      <w:r>
        <w:t xml:space="preserve">antwoord </w:t>
      </w:r>
    </w:p>
    <w:p w:rsidR="007B28F8" w:rsidRDefault="007B28F8">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noProof/>
        </w:rPr>
        <w:t>397</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23</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B28F8" w:rsidRDefault="007B28F8">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v</w:t>
      </w:r>
      <w:r>
        <w:rPr>
          <w:rStyle w:val="AntwoordNaamMinisterChar"/>
          <w:noProof/>
          <w:sz w:val="22"/>
        </w:rPr>
        <w:t>era jans</w:t>
      </w:r>
      <w:r>
        <w:rPr>
          <w:rStyle w:val="AntwoordNaamMinisterChar"/>
          <w:sz w:val="22"/>
        </w:rPr>
        <w:fldChar w:fldCharType="end"/>
      </w:r>
    </w:p>
    <w:p w:rsidR="007B28F8" w:rsidRDefault="007B28F8">
      <w:pPr>
        <w:rPr>
          <w:szCs w:val="22"/>
        </w:rPr>
      </w:pPr>
    </w:p>
    <w:p w:rsidR="007B28F8" w:rsidRDefault="007B28F8">
      <w:pPr>
        <w:pStyle w:val="A-Lijn"/>
      </w:pPr>
    </w:p>
    <w:p w:rsidR="007B28F8" w:rsidRDefault="007B28F8">
      <w:pPr>
        <w:pStyle w:val="A-Lijn"/>
      </w:pPr>
    </w:p>
    <w:p w:rsidR="007B28F8" w:rsidRDefault="007B28F8">
      <w:pPr>
        <w:sectPr w:rsidR="007B28F8">
          <w:type w:val="continuous"/>
          <w:pgSz w:w="11906" w:h="16838"/>
          <w:pgMar w:top="1417" w:right="1417" w:bottom="1417" w:left="1417" w:header="708" w:footer="708" w:gutter="0"/>
          <w:cols w:space="708"/>
          <w:rtlGutter/>
          <w:docGrid w:linePitch="360"/>
        </w:sectPr>
      </w:pPr>
    </w:p>
    <w:p w:rsidR="007B28F8" w:rsidRDefault="007B28F8">
      <w:pPr>
        <w:numPr>
          <w:ilvl w:val="0"/>
          <w:numId w:val="16"/>
        </w:numPr>
        <w:jc w:val="both"/>
      </w:pPr>
      <w:r>
        <w:t>Sinds 1 januari 2011 werden er 131 aanvragen voor bijkomende IKG-plaatsen ontvangen. Deze werden allemaal ontvangen naar aanleiding van de oproep voor bijkomende IKG-plaatsen.</w:t>
      </w:r>
    </w:p>
    <w:p w:rsidR="007B28F8" w:rsidRDefault="007B28F8">
      <w:pPr>
        <w:jc w:val="both"/>
        <w:rPr>
          <w:b/>
          <w:smallCaps/>
          <w:szCs w:val="22"/>
          <w:u w:val="single"/>
        </w:rPr>
      </w:pPr>
    </w:p>
    <w:tbl>
      <w:tblPr>
        <w:tblW w:w="1054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3"/>
        <w:gridCol w:w="1760"/>
        <w:gridCol w:w="1760"/>
        <w:gridCol w:w="1760"/>
        <w:gridCol w:w="1900"/>
        <w:gridCol w:w="1760"/>
      </w:tblGrid>
      <w:tr w:rsidR="007B28F8" w:rsidTr="00F75338">
        <w:tc>
          <w:tcPr>
            <w:tcW w:w="1605" w:type="dxa"/>
          </w:tcPr>
          <w:p w:rsidR="007B28F8" w:rsidRPr="00F75338" w:rsidRDefault="007B28F8" w:rsidP="00F75338">
            <w:pPr>
              <w:jc w:val="both"/>
              <w:rPr>
                <w:smallCaps/>
                <w:szCs w:val="22"/>
                <w:u w:val="single"/>
              </w:rPr>
            </w:pPr>
            <w:r w:rsidRPr="00F75338">
              <w:rPr>
                <w:smallCaps/>
                <w:szCs w:val="22"/>
                <w:u w:val="single"/>
              </w:rPr>
              <w:t>West-vlaanderen</w:t>
            </w:r>
          </w:p>
        </w:tc>
        <w:tc>
          <w:tcPr>
            <w:tcW w:w="1760" w:type="dxa"/>
          </w:tcPr>
          <w:p w:rsidR="007B28F8" w:rsidRPr="00F75338" w:rsidRDefault="007B28F8" w:rsidP="00F75338">
            <w:pPr>
              <w:jc w:val="both"/>
              <w:rPr>
                <w:smallCaps/>
                <w:szCs w:val="22"/>
                <w:u w:val="single"/>
              </w:rPr>
            </w:pPr>
            <w:r w:rsidRPr="00F75338">
              <w:rPr>
                <w:smallCaps/>
                <w:szCs w:val="22"/>
                <w:u w:val="single"/>
              </w:rPr>
              <w:t>Oost-vlaanderen</w:t>
            </w:r>
          </w:p>
        </w:tc>
        <w:tc>
          <w:tcPr>
            <w:tcW w:w="1760" w:type="dxa"/>
          </w:tcPr>
          <w:p w:rsidR="007B28F8" w:rsidRPr="00F75338" w:rsidRDefault="007B28F8" w:rsidP="00F75338">
            <w:pPr>
              <w:jc w:val="both"/>
              <w:rPr>
                <w:smallCaps/>
                <w:szCs w:val="22"/>
                <w:u w:val="single"/>
              </w:rPr>
            </w:pPr>
            <w:r w:rsidRPr="00F75338">
              <w:rPr>
                <w:smallCaps/>
                <w:szCs w:val="22"/>
                <w:u w:val="single"/>
              </w:rPr>
              <w:t>Vlaams-brabant</w:t>
            </w:r>
          </w:p>
        </w:tc>
        <w:tc>
          <w:tcPr>
            <w:tcW w:w="1760" w:type="dxa"/>
          </w:tcPr>
          <w:p w:rsidR="007B28F8" w:rsidRPr="00F75338" w:rsidRDefault="007B28F8" w:rsidP="00F75338">
            <w:pPr>
              <w:jc w:val="both"/>
              <w:rPr>
                <w:smallCaps/>
                <w:szCs w:val="22"/>
                <w:u w:val="single"/>
              </w:rPr>
            </w:pPr>
            <w:r w:rsidRPr="00F75338">
              <w:rPr>
                <w:smallCaps/>
                <w:szCs w:val="22"/>
                <w:u w:val="single"/>
              </w:rPr>
              <w:t>Brussel</w:t>
            </w:r>
          </w:p>
        </w:tc>
        <w:tc>
          <w:tcPr>
            <w:tcW w:w="1900" w:type="dxa"/>
          </w:tcPr>
          <w:p w:rsidR="007B28F8" w:rsidRPr="00F75338" w:rsidRDefault="007B28F8" w:rsidP="00F75338">
            <w:pPr>
              <w:jc w:val="both"/>
              <w:rPr>
                <w:smallCaps/>
                <w:szCs w:val="22"/>
                <w:u w:val="single"/>
              </w:rPr>
            </w:pPr>
            <w:r w:rsidRPr="00F75338">
              <w:rPr>
                <w:smallCaps/>
                <w:szCs w:val="22"/>
                <w:u w:val="single"/>
              </w:rPr>
              <w:t>Antwerpen</w:t>
            </w:r>
          </w:p>
        </w:tc>
        <w:tc>
          <w:tcPr>
            <w:tcW w:w="1760" w:type="dxa"/>
          </w:tcPr>
          <w:p w:rsidR="007B28F8" w:rsidRPr="00F75338" w:rsidRDefault="007B28F8" w:rsidP="00F75338">
            <w:pPr>
              <w:jc w:val="both"/>
              <w:rPr>
                <w:smallCaps/>
                <w:szCs w:val="22"/>
                <w:u w:val="single"/>
              </w:rPr>
            </w:pPr>
            <w:r w:rsidRPr="00F75338">
              <w:rPr>
                <w:smallCaps/>
                <w:szCs w:val="22"/>
                <w:u w:val="single"/>
              </w:rPr>
              <w:t>Limburg</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hartendiefjes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Baby-Beau</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3Wplus kinderopvang vzw</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Bengeltjes</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Antwerpen-Mechelsesteenweg 75</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Bengeltjes</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Hermelijn</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Berenpootjes (Wollen Voetjes)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Baba</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Vlindertjes</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Baby Paradijs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Familia vzw</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Paddestoel</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Bijendans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Vriendjes 1</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Het Toverfluitje</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Baby Plaza</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Het Duizendpootje</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Troetelbeertjes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Biotoop</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Vriendjes 2</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Scholengroep Brussel</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Baby VIP</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Kleinduimpjes</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Ekoala (Bedevaartstraat)</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Bubbeltjes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Gouden Sterretjes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Scholengroep Brussel</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Babymoon</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Ma Maison Fleur</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Ekoala (Gruuthusestraat)</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Kikkertjes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Het 1-2-3 Duizendpootje</w:t>
            </w:r>
          </w:p>
        </w:tc>
        <w:tc>
          <w:tcPr>
            <w:tcW w:w="1760" w:type="dxa"/>
            <w:vAlign w:val="bottom"/>
          </w:tcPr>
          <w:p w:rsidR="007B28F8" w:rsidRPr="00F75338" w:rsidRDefault="007B28F8" w:rsidP="000B06D6">
            <w:pPr>
              <w:rPr>
                <w:rFonts w:ascii="Verdana" w:hAnsi="Verdana"/>
                <w:color w:val="000000"/>
                <w:sz w:val="18"/>
                <w:szCs w:val="18"/>
              </w:rPr>
            </w:pPr>
            <w:r w:rsidRPr="00F75338">
              <w:rPr>
                <w:rFonts w:ascii="Verdana" w:hAnsi="Verdana"/>
                <w:color w:val="000000"/>
                <w:sz w:val="18"/>
                <w:szCs w:val="18"/>
              </w:rPr>
              <w:t xml:space="preserve">Kolibri </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Bavet en Co</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Villa Vrolijk Kinderdagverblijf</w:t>
            </w: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Kinderopvang Baloe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Propere Pollekes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Het Wespenestje</w:t>
            </w:r>
          </w:p>
        </w:tc>
        <w:tc>
          <w:tcPr>
            <w:tcW w:w="1760" w:type="dxa"/>
            <w:vAlign w:val="bottom"/>
          </w:tcPr>
          <w:p w:rsidR="007B28F8" w:rsidRPr="00F75338" w:rsidRDefault="007B28F8" w:rsidP="00EA7C5A">
            <w:pPr>
              <w:rPr>
                <w:rFonts w:ascii="Verdana" w:hAnsi="Verdana"/>
                <w:color w:val="000000"/>
                <w:sz w:val="18"/>
                <w:szCs w:val="18"/>
              </w:rPr>
            </w:pPr>
            <w:r w:rsidRPr="00F75338">
              <w:rPr>
                <w:rFonts w:ascii="Verdana" w:hAnsi="Verdana"/>
                <w:color w:val="000000"/>
                <w:sz w:val="18"/>
                <w:szCs w:val="18"/>
              </w:rPr>
              <w:t>T Zandlopertje</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Bibiche - De hoveniertjes</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Kinderopvang Nanadou</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Speelberg Ronse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Kinderparadijs</w:t>
            </w:r>
          </w:p>
        </w:tc>
        <w:tc>
          <w:tcPr>
            <w:tcW w:w="1760" w:type="dxa"/>
            <w:vAlign w:val="bottom"/>
          </w:tcPr>
          <w:p w:rsidR="007B28F8" w:rsidRPr="00F75338" w:rsidRDefault="007B28F8" w:rsidP="00EA7C5A">
            <w:pPr>
              <w:rPr>
                <w:rFonts w:ascii="Verdana" w:hAnsi="Verdana"/>
                <w:color w:val="000000"/>
                <w:sz w:val="18"/>
                <w:szCs w:val="18"/>
              </w:rPr>
            </w:pPr>
            <w:r w:rsidRPr="00F75338">
              <w:rPr>
                <w:rFonts w:ascii="Verdana" w:hAnsi="Verdana"/>
                <w:color w:val="000000"/>
                <w:sz w:val="18"/>
                <w:szCs w:val="18"/>
              </w:rPr>
              <w:t>Zandmannetjes</w:t>
            </w: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Bloementuintje</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MC Pitou</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Droomhuis</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Circuske</w:t>
            </w:r>
          </w:p>
        </w:tc>
        <w:tc>
          <w:tcPr>
            <w:tcW w:w="1760" w:type="dxa"/>
            <w:vAlign w:val="bottom"/>
          </w:tcPr>
          <w:p w:rsidR="007B28F8" w:rsidRPr="00F75338" w:rsidRDefault="007B28F8">
            <w:pPr>
              <w:rPr>
                <w:rFonts w:ascii="Verdana" w:hAnsi="Verdana"/>
                <w:color w:val="000000"/>
                <w:sz w:val="18"/>
                <w:szCs w:val="18"/>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Boekidoe</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Nijn</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Duimelotje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Sproetje</w:t>
            </w: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Calimera</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Scooby-Doo</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Huis van Beebee - De Stadskabouter</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Tik Tak</w:t>
            </w: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Bummeltjes</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Bubbelke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Huis van Beebee - Het Bevertje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Toverhuis 2</w:t>
            </w: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Kapoentjes</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Kaboutertje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Huis van Beebee - 't Krinkelding</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Villa Rijckendael</w:t>
            </w: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Regenboog</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Kareltje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Innie Mini</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Winnie Kid's</w:t>
            </w: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Ster</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Koornbloempje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Droomboom</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Zonnetje Linkebeek</w:t>
            </w: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Toverhazelaar</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Olifantje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Flo &amp; ko</w:t>
            </w: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De Zonnewijzer</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Vincentje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Het Nachtegaaltje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Diepestraat 79</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Tante Natje</w:t>
            </w: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Rapunsel</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Duimelotje</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't Bavetje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 xml:space="preserve">Engeltjes en Bengeltjes </w:t>
            </w:r>
          </w:p>
        </w:tc>
        <w:tc>
          <w:tcPr>
            <w:tcW w:w="1760" w:type="dxa"/>
            <w:vAlign w:val="bottom"/>
          </w:tcPr>
          <w:p w:rsidR="007B28F8" w:rsidRPr="00F75338" w:rsidRDefault="007B28F8">
            <w:pPr>
              <w:rPr>
                <w:rFonts w:ascii="Verdana" w:hAnsi="Verdana"/>
                <w:color w:val="000000"/>
                <w:sz w:val="18"/>
                <w:szCs w:val="18"/>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Kinderdagverblijf Trudeke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Engeltjes en Bengeltjes 3</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Kinderopvang Anne-Mieke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Favourit Kids</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Kinderopvang Pimpeloentje II</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Het Babypaleis</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Koga</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Huisje Kakelbont</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Koningin Fabiola</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Jumbo</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Lo &amp; Co</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Kidiboe</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Okido</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Kids  Corner</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Patotterke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Kids-dream</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Pepijntje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Kinder Wereld</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Schanulleke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Klein Duimpje</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Stoetel</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Kukeluku</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filofantje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Little World</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Vlindertje</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Louiske en Sophieke (tweede voorziening)</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Ukkepuk</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Luna@Vips</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wa-waa</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Mirakeltje</w:t>
            </w: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bottom"/>
          </w:tcPr>
          <w:p w:rsidR="007B28F8" w:rsidRPr="00F75338" w:rsidRDefault="007B28F8">
            <w:pPr>
              <w:rPr>
                <w:rFonts w:ascii="Verdana" w:hAnsi="Verdana"/>
                <w:color w:val="000000"/>
                <w:sz w:val="18"/>
                <w:szCs w:val="18"/>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Okido Komma - Maaldersstraat 59</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Okido Komma - Viaduct Dam 132</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Patapoef</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Plakkepolle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Poppedijntje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Reddie Teddy I</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Reddie TeddyII</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Reddie TeddyIII</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Second Home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Hofke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Regenboog</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Snuffeltje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 Ukkepukje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Totland</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r w:rsidRPr="00F75338">
              <w:rPr>
                <w:rFonts w:ascii="Verdana" w:hAnsi="Verdana"/>
                <w:color w:val="000000"/>
                <w:sz w:val="18"/>
                <w:szCs w:val="18"/>
              </w:rPr>
              <w:t>Yasmijntje</w:t>
            </w:r>
          </w:p>
        </w:tc>
        <w:tc>
          <w:tcPr>
            <w:tcW w:w="1760" w:type="dxa"/>
          </w:tcPr>
          <w:p w:rsidR="007B28F8" w:rsidRPr="00F75338" w:rsidRDefault="007B28F8" w:rsidP="00F75338">
            <w:pPr>
              <w:jc w:val="both"/>
              <w:rPr>
                <w:b/>
                <w:smallCaps/>
                <w:szCs w:val="22"/>
                <w:u w:val="single"/>
              </w:rPr>
            </w:pPr>
          </w:p>
        </w:tc>
      </w:tr>
      <w:tr w:rsidR="007B28F8" w:rsidTr="00F75338">
        <w:tc>
          <w:tcPr>
            <w:tcW w:w="1605" w:type="dxa"/>
          </w:tcPr>
          <w:p w:rsidR="007B28F8" w:rsidRPr="00F75338" w:rsidRDefault="007B28F8" w:rsidP="00F75338">
            <w:pPr>
              <w:jc w:val="both"/>
              <w:rPr>
                <w:smallCaps/>
                <w:szCs w:val="22"/>
                <w:u w:val="single"/>
              </w:rPr>
            </w:pPr>
            <w:r w:rsidRPr="00F75338">
              <w:rPr>
                <w:smallCaps/>
                <w:szCs w:val="22"/>
                <w:u w:val="single"/>
              </w:rPr>
              <w:t>Aantal aanvragen</w:t>
            </w: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760" w:type="dxa"/>
          </w:tcPr>
          <w:p w:rsidR="007B28F8" w:rsidRPr="00F75338" w:rsidRDefault="007B28F8" w:rsidP="00F75338">
            <w:pPr>
              <w:jc w:val="both"/>
              <w:rPr>
                <w:b/>
                <w:smallCaps/>
                <w:szCs w:val="22"/>
                <w:u w:val="single"/>
              </w:rPr>
            </w:pPr>
          </w:p>
        </w:tc>
        <w:tc>
          <w:tcPr>
            <w:tcW w:w="1900" w:type="dxa"/>
            <w:vAlign w:val="bottom"/>
          </w:tcPr>
          <w:p w:rsidR="007B28F8" w:rsidRPr="00F75338" w:rsidRDefault="007B28F8">
            <w:pPr>
              <w:rPr>
                <w:rFonts w:ascii="Verdana" w:hAnsi="Verdana"/>
                <w:color w:val="000000"/>
                <w:sz w:val="18"/>
                <w:szCs w:val="18"/>
              </w:rPr>
            </w:pPr>
          </w:p>
        </w:tc>
        <w:tc>
          <w:tcPr>
            <w:tcW w:w="1760" w:type="dxa"/>
          </w:tcPr>
          <w:p w:rsidR="007B28F8" w:rsidRPr="00F75338" w:rsidRDefault="007B28F8" w:rsidP="00F75338">
            <w:pPr>
              <w:jc w:val="both"/>
              <w:rPr>
                <w:b/>
                <w:smallCaps/>
                <w:szCs w:val="22"/>
                <w:u w:val="single"/>
              </w:rPr>
            </w:pPr>
          </w:p>
        </w:tc>
      </w:tr>
      <w:tr w:rsidR="007B28F8" w:rsidTr="00F75338">
        <w:tc>
          <w:tcPr>
            <w:tcW w:w="1605" w:type="dxa"/>
            <w:vAlign w:val="center"/>
          </w:tcPr>
          <w:p w:rsidR="007B28F8" w:rsidRPr="00F75338" w:rsidRDefault="007B28F8" w:rsidP="00F75338">
            <w:pPr>
              <w:jc w:val="center"/>
              <w:rPr>
                <w:smallCaps/>
                <w:szCs w:val="22"/>
              </w:rPr>
            </w:pPr>
            <w:r w:rsidRPr="00F75338">
              <w:rPr>
                <w:smallCaps/>
                <w:szCs w:val="22"/>
              </w:rPr>
              <w:t>19</w:t>
            </w:r>
          </w:p>
        </w:tc>
        <w:tc>
          <w:tcPr>
            <w:tcW w:w="1760" w:type="dxa"/>
            <w:vAlign w:val="center"/>
          </w:tcPr>
          <w:p w:rsidR="007B28F8" w:rsidRPr="00F75338" w:rsidRDefault="007B28F8" w:rsidP="00F75338">
            <w:pPr>
              <w:jc w:val="center"/>
              <w:rPr>
                <w:smallCaps/>
                <w:szCs w:val="22"/>
              </w:rPr>
            </w:pPr>
            <w:r w:rsidRPr="00F75338">
              <w:rPr>
                <w:smallCaps/>
                <w:szCs w:val="22"/>
              </w:rPr>
              <w:t>34</w:t>
            </w:r>
          </w:p>
        </w:tc>
        <w:tc>
          <w:tcPr>
            <w:tcW w:w="1760" w:type="dxa"/>
            <w:vAlign w:val="center"/>
          </w:tcPr>
          <w:p w:rsidR="007B28F8" w:rsidRPr="00F75338" w:rsidRDefault="007B28F8" w:rsidP="00F75338">
            <w:pPr>
              <w:jc w:val="center"/>
              <w:rPr>
                <w:smallCaps/>
                <w:szCs w:val="22"/>
              </w:rPr>
            </w:pPr>
            <w:r w:rsidRPr="00F75338">
              <w:rPr>
                <w:smallCaps/>
                <w:szCs w:val="22"/>
              </w:rPr>
              <w:t>15</w:t>
            </w:r>
          </w:p>
        </w:tc>
        <w:tc>
          <w:tcPr>
            <w:tcW w:w="1760" w:type="dxa"/>
            <w:vAlign w:val="center"/>
          </w:tcPr>
          <w:p w:rsidR="007B28F8" w:rsidRPr="00F75338" w:rsidRDefault="007B28F8" w:rsidP="00F75338">
            <w:pPr>
              <w:jc w:val="center"/>
              <w:rPr>
                <w:smallCaps/>
                <w:szCs w:val="22"/>
              </w:rPr>
            </w:pPr>
            <w:r w:rsidRPr="00F75338">
              <w:rPr>
                <w:smallCaps/>
                <w:szCs w:val="22"/>
              </w:rPr>
              <w:t>8</w:t>
            </w:r>
          </w:p>
        </w:tc>
        <w:tc>
          <w:tcPr>
            <w:tcW w:w="1900" w:type="dxa"/>
            <w:vAlign w:val="center"/>
          </w:tcPr>
          <w:p w:rsidR="007B28F8" w:rsidRPr="00F75338" w:rsidRDefault="007B28F8" w:rsidP="00F75338">
            <w:pPr>
              <w:jc w:val="center"/>
              <w:rPr>
                <w:rFonts w:ascii="Verdana" w:hAnsi="Verdana"/>
                <w:color w:val="000000"/>
                <w:sz w:val="18"/>
                <w:szCs w:val="18"/>
              </w:rPr>
            </w:pPr>
            <w:r w:rsidRPr="00F75338">
              <w:rPr>
                <w:rFonts w:ascii="Verdana" w:hAnsi="Verdana"/>
                <w:color w:val="000000"/>
                <w:sz w:val="18"/>
                <w:szCs w:val="18"/>
              </w:rPr>
              <w:t>49</w:t>
            </w:r>
          </w:p>
        </w:tc>
        <w:tc>
          <w:tcPr>
            <w:tcW w:w="1760" w:type="dxa"/>
            <w:vAlign w:val="center"/>
          </w:tcPr>
          <w:p w:rsidR="007B28F8" w:rsidRPr="00F75338" w:rsidRDefault="007B28F8" w:rsidP="00F75338">
            <w:pPr>
              <w:jc w:val="center"/>
              <w:rPr>
                <w:smallCaps/>
                <w:szCs w:val="22"/>
              </w:rPr>
            </w:pPr>
            <w:r w:rsidRPr="00F75338">
              <w:rPr>
                <w:smallCaps/>
                <w:szCs w:val="22"/>
              </w:rPr>
              <w:t>6</w:t>
            </w:r>
          </w:p>
        </w:tc>
      </w:tr>
    </w:tbl>
    <w:p w:rsidR="007B28F8" w:rsidRDefault="007B28F8" w:rsidP="00052A8A">
      <w:pPr>
        <w:tabs>
          <w:tab w:val="left" w:pos="1050"/>
        </w:tabs>
        <w:jc w:val="both"/>
        <w:rPr>
          <w:b/>
          <w:smallCaps/>
          <w:szCs w:val="22"/>
          <w:u w:val="single"/>
        </w:rPr>
      </w:pPr>
    </w:p>
    <w:p w:rsidR="007B28F8" w:rsidRDefault="007B28F8" w:rsidP="00052A8A">
      <w:pPr>
        <w:numPr>
          <w:ilvl w:val="0"/>
          <w:numId w:val="16"/>
        </w:numPr>
        <w:jc w:val="both"/>
      </w:pPr>
      <w:r>
        <w:t>Van deze initiatiefnemers zijn er 54 die inspanningen hadden geleverd voor de inschrijvingsstop om toe te treden of uit te breiden in het IKG-systeem.</w:t>
      </w:r>
    </w:p>
    <w:p w:rsidR="007B28F8" w:rsidRDefault="007B28F8" w:rsidP="004D0885">
      <w:pPr>
        <w:jc w:val="both"/>
      </w:pPr>
    </w:p>
    <w:p w:rsidR="007B28F8" w:rsidRDefault="007B28F8" w:rsidP="00052A8A">
      <w:pPr>
        <w:numPr>
          <w:ilvl w:val="0"/>
          <w:numId w:val="16"/>
        </w:numPr>
        <w:jc w:val="both"/>
      </w:pPr>
      <w:r>
        <w:t>Er zijn sinds 1 januari 2011 1.023 bijkomende IKG-plaatsen gerealiseerd. Hieronder een overzicht.</w:t>
      </w:r>
      <w:bookmarkStart w:id="6" w:name="_GoBack"/>
      <w:bookmarkEnd w:id="6"/>
    </w:p>
    <w:p w:rsidR="007B28F8" w:rsidRDefault="007B28F8" w:rsidP="00052A8A">
      <w:pPr>
        <w:tabs>
          <w:tab w:val="left" w:pos="1050"/>
        </w:tabs>
        <w:jc w:val="both"/>
        <w:rPr>
          <w:b/>
          <w:smallCaps/>
          <w:szCs w:val="22"/>
          <w:u w:val="single"/>
        </w:rPr>
      </w:pPr>
    </w:p>
    <w:tbl>
      <w:tblPr>
        <w:tblW w:w="9260" w:type="dxa"/>
        <w:tblInd w:w="55" w:type="dxa"/>
        <w:tblCellMar>
          <w:left w:w="70" w:type="dxa"/>
          <w:right w:w="70" w:type="dxa"/>
        </w:tblCellMar>
        <w:tblLook w:val="00A0"/>
      </w:tblPr>
      <w:tblGrid>
        <w:gridCol w:w="3140"/>
        <w:gridCol w:w="2920"/>
        <w:gridCol w:w="1600"/>
        <w:gridCol w:w="1600"/>
      </w:tblGrid>
      <w:tr w:rsidR="007B28F8" w:rsidRPr="004D0885" w:rsidTr="004D0885">
        <w:trPr>
          <w:trHeight w:val="255"/>
        </w:trPr>
        <w:tc>
          <w:tcPr>
            <w:tcW w:w="3140" w:type="dxa"/>
            <w:tcBorders>
              <w:top w:val="single" w:sz="4" w:space="0" w:color="auto"/>
              <w:left w:val="single" w:sz="4" w:space="0" w:color="auto"/>
              <w:bottom w:val="single" w:sz="4" w:space="0" w:color="auto"/>
              <w:right w:val="single" w:sz="4" w:space="0" w:color="auto"/>
            </w:tcBorders>
            <w:noWrap/>
            <w:vAlign w:val="bottom"/>
          </w:tcPr>
          <w:p w:rsidR="007B28F8" w:rsidRPr="004D0885" w:rsidRDefault="007B28F8" w:rsidP="004D0885">
            <w:pPr>
              <w:jc w:val="center"/>
              <w:rPr>
                <w:rFonts w:ascii="Arial" w:hAnsi="Arial" w:cs="Arial"/>
                <w:b/>
                <w:bCs/>
                <w:sz w:val="20"/>
                <w:szCs w:val="20"/>
                <w:lang w:val="nl-BE" w:eastAsia="nl-BE"/>
              </w:rPr>
            </w:pPr>
            <w:r w:rsidRPr="004D0885">
              <w:rPr>
                <w:rFonts w:ascii="Arial" w:hAnsi="Arial" w:cs="Arial"/>
                <w:b/>
                <w:bCs/>
                <w:sz w:val="20"/>
                <w:szCs w:val="20"/>
                <w:lang w:val="nl-BE" w:eastAsia="nl-BE"/>
              </w:rPr>
              <w:t>Provincie</w:t>
            </w:r>
          </w:p>
        </w:tc>
        <w:tc>
          <w:tcPr>
            <w:tcW w:w="2920" w:type="dxa"/>
            <w:tcBorders>
              <w:top w:val="single" w:sz="4" w:space="0" w:color="auto"/>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b/>
                <w:bCs/>
                <w:sz w:val="20"/>
                <w:szCs w:val="20"/>
                <w:lang w:val="nl-BE" w:eastAsia="nl-BE"/>
              </w:rPr>
            </w:pPr>
            <w:r w:rsidRPr="004D0885">
              <w:rPr>
                <w:rFonts w:ascii="Arial" w:hAnsi="Arial" w:cs="Arial"/>
                <w:b/>
                <w:bCs/>
                <w:sz w:val="20"/>
                <w:szCs w:val="20"/>
                <w:lang w:val="nl-BE" w:eastAsia="nl-BE"/>
              </w:rPr>
              <w:t>Naam voorziening</w:t>
            </w:r>
          </w:p>
        </w:tc>
        <w:tc>
          <w:tcPr>
            <w:tcW w:w="1600" w:type="dxa"/>
            <w:tcBorders>
              <w:top w:val="single" w:sz="4" w:space="0" w:color="auto"/>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b/>
                <w:bCs/>
                <w:sz w:val="20"/>
                <w:szCs w:val="20"/>
                <w:lang w:val="nl-BE" w:eastAsia="nl-BE"/>
              </w:rPr>
            </w:pPr>
            <w:r w:rsidRPr="004D0885">
              <w:rPr>
                <w:rFonts w:ascii="Arial" w:hAnsi="Arial" w:cs="Arial"/>
                <w:b/>
                <w:bCs/>
                <w:sz w:val="20"/>
                <w:szCs w:val="20"/>
                <w:lang w:val="nl-BE" w:eastAsia="nl-BE"/>
              </w:rPr>
              <w:t>Datum start IKG</w:t>
            </w:r>
          </w:p>
        </w:tc>
        <w:tc>
          <w:tcPr>
            <w:tcW w:w="1600" w:type="dxa"/>
            <w:tcBorders>
              <w:top w:val="single" w:sz="4" w:space="0" w:color="auto"/>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b/>
                <w:bCs/>
                <w:sz w:val="20"/>
                <w:szCs w:val="20"/>
                <w:lang w:val="nl-BE" w:eastAsia="nl-BE"/>
              </w:rPr>
            </w:pPr>
            <w:r w:rsidRPr="004D0885">
              <w:rPr>
                <w:rFonts w:ascii="Arial" w:hAnsi="Arial" w:cs="Arial"/>
                <w:b/>
                <w:bCs/>
                <w:sz w:val="20"/>
                <w:szCs w:val="20"/>
                <w:lang w:val="nl-BE" w:eastAsia="nl-BE"/>
              </w:rPr>
              <w:t>aantal plaatsen</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 Kwakske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1/02/2011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Kribbe'l Krabbel</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31</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Babelut</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21</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 Kabouterbos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21</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Duimelotje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16</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 Ukkepukje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28</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De Speeltrein</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17</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Mirakeltje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1/02/2011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21</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Kinderopvang Speel-Goed</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1/02/2011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22</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Klein Duimpje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De Toverhazelaar</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1/05/2011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ANTWERPEN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Boekidoe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42</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LIMBURG</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De Bengeltjes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28</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LIMBURG</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Malaykaz</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1/03/2011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LIMBURG</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De Bemmertjes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10</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LIMBURG</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Villa Vrolijk Kaulille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35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LIMBURG</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Ma Maison Fleur</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1/03/2011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20</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Patotterke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41</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Stoetel</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Babyhotel Branko *****</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23</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 Pamperke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17</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KDV De Leeuwtjes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1/02/2011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45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Kinderdagverblijf 't Vlerkje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34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Kinderdagverblijf 't Jozefientje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1/05/2011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23</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KDV De Tijgertjes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1/04/2011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Tito's kinderopvang</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1/06/2011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Het Babypaardje 2</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1/03/2011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22</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KDV Charlotje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1/02/2011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Fun4Kids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1/05/2011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34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Baby-Beau</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Kinderdagverblijf Rapunsel</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16</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OOST-VLAANDEREN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Kinderdagverblijf Molenkouter</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30</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VLAAMS-BRABANT &amp; BRUSSEL</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Zonnetje Drogenbos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28</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Prikballon</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17</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Blokkenhuis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1/03/2011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 Snoezeltuintje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Ekoala</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7</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De Speelberg</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34</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Kinderdagverblijf Minnie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1/04/2011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16</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Kinderdagverblijf Bollie &amp; Billie II</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8</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Babs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19</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Bollie &amp; Billie I</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12</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Bubbeltje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1/01/2011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16</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Kwebbeltje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1/04/2011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25</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Kinderopvang Tinkerbel</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1/04/2011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19</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Doudous</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1/05/2011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16</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Peuterhuis Pietje Pek vzw</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1/05/2011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12</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Het Blokkenhuis Sint-Janslaan</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1/05/2011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12</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WEST-VLAANDEREN</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Tante Natje</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1/07/2011</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r w:rsidRPr="004D0885">
              <w:rPr>
                <w:rFonts w:ascii="Arial" w:hAnsi="Arial" w:cs="Arial"/>
                <w:sz w:val="20"/>
                <w:szCs w:val="20"/>
                <w:lang w:val="nl-BE" w:eastAsia="nl-BE"/>
              </w:rPr>
              <w:t>7</w:t>
            </w: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jc w:val="center"/>
              <w:rPr>
                <w:rFonts w:ascii="Arial" w:hAnsi="Arial" w:cs="Arial"/>
                <w:sz w:val="20"/>
                <w:szCs w:val="20"/>
                <w:lang w:val="nl-BE" w:eastAsia="nl-BE"/>
              </w:rPr>
            </w:pPr>
          </w:p>
        </w:tc>
      </w:tr>
      <w:tr w:rsidR="007B28F8" w:rsidRPr="004D0885" w:rsidTr="004D0885">
        <w:trPr>
          <w:trHeight w:val="255"/>
        </w:trPr>
        <w:tc>
          <w:tcPr>
            <w:tcW w:w="3140" w:type="dxa"/>
            <w:tcBorders>
              <w:top w:val="nil"/>
              <w:left w:val="single" w:sz="4" w:space="0" w:color="auto"/>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Totaal</w:t>
            </w:r>
          </w:p>
        </w:tc>
        <w:tc>
          <w:tcPr>
            <w:tcW w:w="292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 </w:t>
            </w:r>
          </w:p>
        </w:tc>
        <w:tc>
          <w:tcPr>
            <w:tcW w:w="1600" w:type="dxa"/>
            <w:tcBorders>
              <w:top w:val="nil"/>
              <w:left w:val="nil"/>
              <w:bottom w:val="single" w:sz="4" w:space="0" w:color="auto"/>
              <w:right w:val="single" w:sz="4" w:space="0" w:color="auto"/>
            </w:tcBorders>
            <w:noWrap/>
            <w:vAlign w:val="bottom"/>
          </w:tcPr>
          <w:p w:rsidR="007B28F8" w:rsidRPr="004D0885" w:rsidRDefault="007B28F8" w:rsidP="004D0885">
            <w:pPr>
              <w:rPr>
                <w:rFonts w:ascii="Arial" w:hAnsi="Arial" w:cs="Arial"/>
                <w:sz w:val="20"/>
                <w:szCs w:val="20"/>
                <w:lang w:val="nl-BE" w:eastAsia="nl-BE"/>
              </w:rPr>
            </w:pPr>
            <w:r w:rsidRPr="004D0885">
              <w:rPr>
                <w:rFonts w:ascii="Arial" w:hAnsi="Arial" w:cs="Arial"/>
                <w:sz w:val="20"/>
                <w:szCs w:val="20"/>
                <w:lang w:val="nl-BE" w:eastAsia="nl-BE"/>
              </w:rPr>
              <w:t> </w:t>
            </w:r>
          </w:p>
        </w:tc>
        <w:tc>
          <w:tcPr>
            <w:tcW w:w="1600" w:type="dxa"/>
            <w:tcBorders>
              <w:top w:val="nil"/>
              <w:left w:val="nil"/>
              <w:bottom w:val="single" w:sz="4" w:space="0" w:color="auto"/>
              <w:right w:val="single" w:sz="4" w:space="0" w:color="auto"/>
            </w:tcBorders>
            <w:noWrap/>
            <w:vAlign w:val="bottom"/>
          </w:tcPr>
          <w:p w:rsidR="007B28F8" w:rsidRPr="004D0885" w:rsidRDefault="007B28F8" w:rsidP="000B06D6">
            <w:pPr>
              <w:jc w:val="right"/>
              <w:rPr>
                <w:rFonts w:ascii="Arial" w:hAnsi="Arial" w:cs="Arial"/>
                <w:sz w:val="20"/>
                <w:szCs w:val="20"/>
                <w:lang w:val="nl-BE" w:eastAsia="nl-BE"/>
              </w:rPr>
            </w:pPr>
            <w:r w:rsidRPr="004D0885">
              <w:rPr>
                <w:rFonts w:ascii="Arial" w:hAnsi="Arial" w:cs="Arial"/>
                <w:sz w:val="20"/>
                <w:szCs w:val="20"/>
                <w:lang w:val="nl-BE" w:eastAsia="nl-BE"/>
              </w:rPr>
              <w:t>1.</w:t>
            </w:r>
            <w:r>
              <w:rPr>
                <w:rFonts w:ascii="Arial" w:hAnsi="Arial" w:cs="Arial"/>
                <w:sz w:val="20"/>
                <w:szCs w:val="20"/>
                <w:lang w:val="nl-BE" w:eastAsia="nl-BE"/>
              </w:rPr>
              <w:t>023</w:t>
            </w:r>
          </w:p>
        </w:tc>
      </w:tr>
    </w:tbl>
    <w:p w:rsidR="007B28F8" w:rsidRDefault="007B28F8" w:rsidP="00052A8A">
      <w:pPr>
        <w:tabs>
          <w:tab w:val="left" w:pos="1050"/>
        </w:tabs>
        <w:jc w:val="both"/>
        <w:rPr>
          <w:b/>
          <w:smallCaps/>
          <w:szCs w:val="22"/>
          <w:u w:val="single"/>
        </w:rPr>
      </w:pPr>
    </w:p>
    <w:p w:rsidR="007B28F8" w:rsidRDefault="007B28F8" w:rsidP="00B37CF9">
      <w:pPr>
        <w:numPr>
          <w:ilvl w:val="0"/>
          <w:numId w:val="16"/>
        </w:numPr>
        <w:jc w:val="both"/>
      </w:pPr>
      <w:r>
        <w:t>Van deze initiatiefnemers zijn er 55 die inspanningen hadden geleverd voor de inschrijvingsstop, om toe te treden of uit te breiden in het IKG-systeem.</w:t>
      </w:r>
    </w:p>
    <w:p w:rsidR="007B28F8" w:rsidRDefault="007B28F8" w:rsidP="007E48A2">
      <w:pPr>
        <w:ind w:left="360"/>
        <w:jc w:val="both"/>
      </w:pPr>
    </w:p>
    <w:p w:rsidR="007B28F8" w:rsidRDefault="007B28F8" w:rsidP="004D0885">
      <w:pPr>
        <w:numPr>
          <w:ilvl w:val="0"/>
          <w:numId w:val="16"/>
        </w:numPr>
        <w:jc w:val="both"/>
      </w:pPr>
      <w:r>
        <w:t>Zie bijlage 1</w:t>
      </w:r>
    </w:p>
    <w:p w:rsidR="007B28F8" w:rsidRDefault="007B28F8" w:rsidP="007E48A2">
      <w:pPr>
        <w:ind w:left="360"/>
        <w:jc w:val="both"/>
      </w:pPr>
    </w:p>
    <w:p w:rsidR="007B28F8" w:rsidRDefault="007B28F8" w:rsidP="004D0885">
      <w:pPr>
        <w:numPr>
          <w:ilvl w:val="0"/>
          <w:numId w:val="16"/>
        </w:numPr>
        <w:jc w:val="both"/>
      </w:pPr>
      <w:r>
        <w:t xml:space="preserve">Sinds 1 januari 2011 werd bijkomend </w:t>
      </w:r>
      <w:r w:rsidRPr="000B06D6">
        <w:t>15.000.000 euro geïnvesteerd</w:t>
      </w:r>
      <w:r>
        <w:t xml:space="preserve"> in inkomensgerelateerde zelfstandige opvangplaatsen. De met dit budget gelieerde plaatsen worden gerealiseerd vanaf juli 2011. De gerealiseerde IKG-plaatsen in de periode januari 2011 – juni 2011 hebben een geschatte kostprijs van 3.592.653,24 euro.</w:t>
      </w:r>
    </w:p>
    <w:p w:rsidR="007B28F8" w:rsidRDefault="007B28F8" w:rsidP="007E48A2">
      <w:pPr>
        <w:ind w:left="360"/>
        <w:jc w:val="both"/>
      </w:pPr>
    </w:p>
    <w:p w:rsidR="007B28F8" w:rsidRDefault="007B28F8" w:rsidP="004D0885">
      <w:pPr>
        <w:numPr>
          <w:ilvl w:val="0"/>
          <w:numId w:val="16"/>
        </w:numPr>
        <w:jc w:val="both"/>
      </w:pPr>
      <w:r>
        <w:t>Kind en Gezin communiceerde hierover op 10 juni 2011 naar aanleiding van de beslissing over de toewijzing van het budget van 15.000.000 euro. Dit wordt gedeeltelijk gebruikt om een verhoging te realiseren van de IKG-vergoeding voor de voorziening en gedeeltelijk om bijkomende IKG-plaatsen te realiseren.</w:t>
      </w:r>
    </w:p>
    <w:p w:rsidR="007B28F8" w:rsidRDefault="007B28F8" w:rsidP="007E48A2">
      <w:pPr>
        <w:jc w:val="both"/>
      </w:pPr>
    </w:p>
    <w:p w:rsidR="007B28F8" w:rsidRDefault="007B28F8" w:rsidP="004D0885">
      <w:pPr>
        <w:numPr>
          <w:ilvl w:val="0"/>
          <w:numId w:val="16"/>
        </w:numPr>
        <w:jc w:val="both"/>
      </w:pPr>
      <w:r>
        <w:t>Er is een evaluatie gebeurd van het IKG-systeem in 2010. De resultaten leiden tot een aanpassing van het Besluit van de Vlaamse Regering van 30 april 2009 houdende de regeling van inkomensgerelateerde kinderopvang bij zelfstandige opvanginitiatieven. Op 15 juli 2011 besliste de Vlaamse regering tot een verhoging van de IKG-vergoeding voor de opvangvoorzieningen en wijziging aan het systeem van ziektecompensatie. Eveneens op 15 juli 2011 besliste de Vlaamse Regering principieel over een besluit tot verdere aanpassingen aan het Besluit van de Vlaamse Regering van 30 april 2009. Dit voorstel van besluit wordt voorgelegd voor advies aan de Raad van State.</w:t>
      </w:r>
    </w:p>
    <w:p w:rsidR="007B28F8" w:rsidRDefault="007B28F8">
      <w:pPr>
        <w:jc w:val="both"/>
        <w:rPr>
          <w:b/>
          <w:smallCaps/>
          <w:szCs w:val="22"/>
          <w:u w:val="single"/>
        </w:rPr>
      </w:pPr>
    </w:p>
    <w:p w:rsidR="007B28F8" w:rsidRDefault="007B28F8">
      <w:pPr>
        <w:jc w:val="both"/>
        <w:rPr>
          <w:b/>
          <w:smallCaps/>
          <w:szCs w:val="22"/>
          <w:u w:val="single"/>
        </w:rPr>
      </w:pPr>
    </w:p>
    <w:p w:rsidR="007B28F8" w:rsidRPr="006924EF" w:rsidRDefault="007B28F8">
      <w:pPr>
        <w:jc w:val="both"/>
        <w:rPr>
          <w:b/>
          <w:smallCaps/>
          <w:color w:val="FF0000"/>
          <w:szCs w:val="22"/>
        </w:rPr>
      </w:pPr>
      <w:r w:rsidRPr="006924EF">
        <w:rPr>
          <w:b/>
          <w:smallCaps/>
          <w:color w:val="FF0000"/>
          <w:szCs w:val="22"/>
        </w:rPr>
        <w:t>bijlage</w:t>
      </w:r>
    </w:p>
    <w:p w:rsidR="007B28F8" w:rsidRDefault="007B28F8" w:rsidP="006924EF">
      <w:pPr>
        <w:pStyle w:val="ListParagraph"/>
        <w:ind w:left="0"/>
        <w:jc w:val="both"/>
        <w:rPr>
          <w:szCs w:val="22"/>
        </w:rPr>
      </w:pPr>
    </w:p>
    <w:p w:rsidR="007B28F8" w:rsidRPr="00EA7C5A" w:rsidRDefault="007B28F8" w:rsidP="006924EF">
      <w:pPr>
        <w:pStyle w:val="ListParagraph"/>
        <w:ind w:left="0"/>
        <w:jc w:val="both"/>
        <w:rPr>
          <w:szCs w:val="22"/>
        </w:rPr>
      </w:pPr>
      <w:r w:rsidRPr="00EA7C5A">
        <w:rPr>
          <w:szCs w:val="22"/>
        </w:rPr>
        <w:t>Procedure IKG-aanvragen voor beperkte opening</w:t>
      </w:r>
    </w:p>
    <w:sectPr w:rsidR="007B28F8" w:rsidRPr="00EA7C5A" w:rsidSect="00900CBA">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F8" w:rsidRDefault="007B28F8">
      <w:r>
        <w:separator/>
      </w:r>
    </w:p>
  </w:endnote>
  <w:endnote w:type="continuationSeparator" w:id="0">
    <w:p w:rsidR="007B28F8" w:rsidRDefault="007B2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F8" w:rsidRDefault="007B28F8">
      <w:r>
        <w:separator/>
      </w:r>
    </w:p>
  </w:footnote>
  <w:footnote w:type="continuationSeparator" w:id="0">
    <w:p w:rsidR="007B28F8" w:rsidRDefault="007B2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4992F33"/>
    <w:multiLevelType w:val="hybridMultilevel"/>
    <w:tmpl w:val="55C01184"/>
    <w:lvl w:ilvl="0" w:tplc="F49803D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00D0F81"/>
    <w:multiLevelType w:val="hybridMultilevel"/>
    <w:tmpl w:val="0046D928"/>
    <w:lvl w:ilvl="0" w:tplc="B01CAA8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5">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62D4216A"/>
    <w:multiLevelType w:val="hybridMultilevel"/>
    <w:tmpl w:val="137014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56105EB"/>
    <w:multiLevelType w:val="hybridMultilevel"/>
    <w:tmpl w:val="E6304894"/>
    <w:lvl w:ilvl="0" w:tplc="F578B518">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4"/>
  </w:num>
  <w:num w:numId="3">
    <w:abstractNumId w:val="11"/>
  </w:num>
  <w:num w:numId="4">
    <w:abstractNumId w:val="2"/>
  </w:num>
  <w:num w:numId="5">
    <w:abstractNumId w:val="19"/>
  </w:num>
  <w:num w:numId="6">
    <w:abstractNumId w:val="17"/>
  </w:num>
  <w:num w:numId="7">
    <w:abstractNumId w:val="0"/>
  </w:num>
  <w:num w:numId="8">
    <w:abstractNumId w:val="1"/>
  </w:num>
  <w:num w:numId="9">
    <w:abstractNumId w:val="15"/>
  </w:num>
  <w:num w:numId="10">
    <w:abstractNumId w:val="8"/>
  </w:num>
  <w:num w:numId="11">
    <w:abstractNumId w:val="12"/>
  </w:num>
  <w:num w:numId="12">
    <w:abstractNumId w:val="7"/>
  </w:num>
  <w:num w:numId="13">
    <w:abstractNumId w:val="3"/>
  </w:num>
  <w:num w:numId="14">
    <w:abstractNumId w:val="9"/>
  </w:num>
  <w:num w:numId="15">
    <w:abstractNumId w:val="5"/>
  </w:num>
  <w:num w:numId="16">
    <w:abstractNumId w:val="6"/>
  </w:num>
  <w:num w:numId="17">
    <w:abstractNumId w:val="4"/>
  </w:num>
  <w:num w:numId="18">
    <w:abstractNumId w:val="16"/>
  </w:num>
  <w:num w:numId="19">
    <w:abstractNumId w:val="18"/>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885"/>
    <w:rsid w:val="00025394"/>
    <w:rsid w:val="00052A8A"/>
    <w:rsid w:val="000B06D6"/>
    <w:rsid w:val="000D57BC"/>
    <w:rsid w:val="00165806"/>
    <w:rsid w:val="001A7167"/>
    <w:rsid w:val="002043BF"/>
    <w:rsid w:val="004D0885"/>
    <w:rsid w:val="004E6FDF"/>
    <w:rsid w:val="005900F0"/>
    <w:rsid w:val="005D0B70"/>
    <w:rsid w:val="006924EF"/>
    <w:rsid w:val="006B6869"/>
    <w:rsid w:val="00704F0F"/>
    <w:rsid w:val="00775674"/>
    <w:rsid w:val="007B28F8"/>
    <w:rsid w:val="007E48A2"/>
    <w:rsid w:val="00900CBA"/>
    <w:rsid w:val="009E6DFD"/>
    <w:rsid w:val="00A7409C"/>
    <w:rsid w:val="00B1265D"/>
    <w:rsid w:val="00B37CF9"/>
    <w:rsid w:val="00BC399F"/>
    <w:rsid w:val="00CD0DBC"/>
    <w:rsid w:val="00E22BCF"/>
    <w:rsid w:val="00EA7C5A"/>
    <w:rsid w:val="00F75338"/>
    <w:rsid w:val="00FD6517"/>
    <w:rsid w:val="00FF0AA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BA"/>
    <w:rPr>
      <w:szCs w:val="24"/>
      <w:lang w:val="nl-NL" w:eastAsia="nl-NL"/>
    </w:rPr>
  </w:style>
  <w:style w:type="paragraph" w:styleId="Heading1">
    <w:name w:val="heading 1"/>
    <w:basedOn w:val="Normal"/>
    <w:next w:val="Normal"/>
    <w:link w:val="Heading1Char"/>
    <w:uiPriority w:val="99"/>
    <w:qFormat/>
    <w:rsid w:val="00900C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0C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00CB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7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B277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B2773"/>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900C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B2773"/>
    <w:rPr>
      <w:sz w:val="0"/>
      <w:szCs w:val="0"/>
      <w:lang w:val="nl-NL" w:eastAsia="nl-NL"/>
    </w:rPr>
  </w:style>
  <w:style w:type="paragraph" w:customStyle="1" w:styleId="NotaKenmerk">
    <w:name w:val="NotaKenmerk"/>
    <w:basedOn w:val="Normal"/>
    <w:next w:val="Normal"/>
    <w:uiPriority w:val="99"/>
    <w:rsid w:val="00900CBA"/>
    <w:pPr>
      <w:tabs>
        <w:tab w:val="right" w:pos="2700"/>
        <w:tab w:val="left" w:pos="2880"/>
      </w:tabs>
    </w:pPr>
    <w:rPr>
      <w:i/>
      <w:lang w:val="nl-BE"/>
    </w:rPr>
  </w:style>
  <w:style w:type="paragraph" w:customStyle="1" w:styleId="NotaDirectie">
    <w:name w:val="NotaDirectie"/>
    <w:basedOn w:val="Normal"/>
    <w:next w:val="Normal"/>
    <w:uiPriority w:val="99"/>
    <w:rsid w:val="00900CBA"/>
    <w:rPr>
      <w:i/>
      <w:lang w:val="nl-BE"/>
    </w:rPr>
  </w:style>
  <w:style w:type="paragraph" w:customStyle="1" w:styleId="NotaAan">
    <w:name w:val="NotaAan"/>
    <w:basedOn w:val="Normal"/>
    <w:next w:val="Normal"/>
    <w:uiPriority w:val="99"/>
    <w:rsid w:val="00900CBA"/>
    <w:rPr>
      <w:b/>
      <w:lang w:val="nl-BE"/>
    </w:rPr>
  </w:style>
  <w:style w:type="paragraph" w:styleId="Footer">
    <w:name w:val="footer"/>
    <w:basedOn w:val="Normal"/>
    <w:next w:val="Normal"/>
    <w:link w:val="FooterChar"/>
    <w:uiPriority w:val="99"/>
    <w:semiHidden/>
    <w:rsid w:val="00900CBA"/>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B2773"/>
    <w:rPr>
      <w:szCs w:val="24"/>
      <w:lang w:val="nl-NL" w:eastAsia="nl-NL"/>
    </w:rPr>
  </w:style>
  <w:style w:type="paragraph" w:customStyle="1" w:styleId="AntwoordNaamMinister">
    <w:name w:val="AntwoordNaamMinister"/>
    <w:basedOn w:val="Normal"/>
    <w:uiPriority w:val="99"/>
    <w:rsid w:val="00900CBA"/>
    <w:rPr>
      <w:b/>
      <w:smallCaps/>
      <w:lang w:val="nl-BE"/>
    </w:rPr>
  </w:style>
  <w:style w:type="paragraph" w:customStyle="1" w:styleId="A-TitelMinister">
    <w:name w:val="A-TitelMinister"/>
    <w:basedOn w:val="Normal"/>
    <w:uiPriority w:val="99"/>
    <w:rsid w:val="00900CBA"/>
    <w:rPr>
      <w:smallCaps/>
      <w:szCs w:val="22"/>
      <w:lang w:val="nl-BE"/>
    </w:rPr>
  </w:style>
  <w:style w:type="character" w:customStyle="1" w:styleId="A-Indiener">
    <w:name w:val="A-Indiener"/>
    <w:basedOn w:val="DefaultParagraphFont"/>
    <w:uiPriority w:val="99"/>
    <w:rsid w:val="00900CBA"/>
    <w:rPr>
      <w:rFonts w:cs="Times New Roman"/>
      <w:b/>
      <w:smallCaps/>
    </w:rPr>
  </w:style>
  <w:style w:type="paragraph" w:customStyle="1" w:styleId="Opmaakprofiel1">
    <w:name w:val="Opmaakprofiel1"/>
    <w:basedOn w:val="Normal"/>
    <w:uiPriority w:val="99"/>
    <w:rsid w:val="00900CBA"/>
    <w:pPr>
      <w:widowControl w:val="0"/>
      <w:jc w:val="both"/>
    </w:pPr>
    <w:rPr>
      <w:szCs w:val="20"/>
    </w:rPr>
  </w:style>
  <w:style w:type="paragraph" w:customStyle="1" w:styleId="LijstItemLetter">
    <w:name w:val="LijstItemLetter"/>
    <w:basedOn w:val="Normal"/>
    <w:uiPriority w:val="99"/>
    <w:rsid w:val="00900CBA"/>
    <w:pPr>
      <w:widowControl w:val="0"/>
      <w:jc w:val="both"/>
    </w:pPr>
    <w:rPr>
      <w:szCs w:val="20"/>
    </w:rPr>
  </w:style>
  <w:style w:type="paragraph" w:customStyle="1" w:styleId="AgendaSamenstelling">
    <w:name w:val="AgendaSamenstelling"/>
    <w:basedOn w:val="Normal"/>
    <w:uiPriority w:val="99"/>
    <w:rsid w:val="00900CBA"/>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900CBA"/>
    <w:rPr>
      <w:i w:val="0"/>
    </w:rPr>
  </w:style>
  <w:style w:type="paragraph" w:customStyle="1" w:styleId="A-NaamMinister">
    <w:name w:val="A-NaamMinister"/>
    <w:basedOn w:val="Normal"/>
    <w:uiPriority w:val="99"/>
    <w:rsid w:val="00900CBA"/>
    <w:rPr>
      <w:b/>
      <w:smallCaps/>
      <w:lang w:val="nl-BE"/>
    </w:rPr>
  </w:style>
  <w:style w:type="paragraph" w:customStyle="1" w:styleId="A-Lijn">
    <w:name w:val="A-Lijn"/>
    <w:basedOn w:val="Normal"/>
    <w:uiPriority w:val="99"/>
    <w:rsid w:val="00900CBA"/>
    <w:pPr>
      <w:pBdr>
        <w:top w:val="single" w:sz="4" w:space="1" w:color="auto"/>
      </w:pBdr>
    </w:pPr>
    <w:rPr>
      <w:smallCaps/>
      <w:szCs w:val="22"/>
      <w:lang w:val="nl-BE"/>
    </w:rPr>
  </w:style>
  <w:style w:type="paragraph" w:customStyle="1" w:styleId="A-Type">
    <w:name w:val="A-Type"/>
    <w:uiPriority w:val="99"/>
    <w:rsid w:val="00900CBA"/>
    <w:rPr>
      <w:b/>
      <w:smallCaps/>
      <w:lang w:eastAsia="nl-NL"/>
    </w:rPr>
  </w:style>
  <w:style w:type="character" w:customStyle="1" w:styleId="A-NaamMinisterChar">
    <w:name w:val="A-NaamMinister Char"/>
    <w:basedOn w:val="DefaultParagraphFont"/>
    <w:uiPriority w:val="99"/>
    <w:rsid w:val="00900CBA"/>
    <w:rPr>
      <w:rFonts w:cs="Times New Roman"/>
      <w:b/>
      <w:smallCaps/>
      <w:sz w:val="24"/>
      <w:szCs w:val="24"/>
      <w:lang w:val="nl-BE" w:eastAsia="nl-NL" w:bidi="ar-SA"/>
    </w:rPr>
  </w:style>
  <w:style w:type="paragraph" w:customStyle="1" w:styleId="A-Gewonetekst">
    <w:name w:val="A-Gewone tekst"/>
    <w:uiPriority w:val="99"/>
    <w:rsid w:val="00900CBA"/>
    <w:rPr>
      <w:szCs w:val="24"/>
      <w:lang w:eastAsia="nl-NL"/>
    </w:rPr>
  </w:style>
  <w:style w:type="character" w:customStyle="1" w:styleId="A-GewonetekstChar">
    <w:name w:val="A-Gewone tekst Char"/>
    <w:basedOn w:val="DefaultParagraphFont"/>
    <w:uiPriority w:val="99"/>
    <w:rsid w:val="00900CBA"/>
    <w:rPr>
      <w:rFonts w:cs="Times New Roman"/>
      <w:sz w:val="24"/>
      <w:szCs w:val="24"/>
      <w:lang w:val="nl-BE" w:eastAsia="nl-NL" w:bidi="ar-SA"/>
    </w:rPr>
  </w:style>
  <w:style w:type="character" w:customStyle="1" w:styleId="A-TypeChar">
    <w:name w:val="A-Type Char"/>
    <w:basedOn w:val="DefaultParagraphFont"/>
    <w:uiPriority w:val="99"/>
    <w:rsid w:val="00900CBA"/>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900CBA"/>
    <w:rPr>
      <w:rFonts w:cs="Times New Roman"/>
      <w:b/>
      <w:smallCaps/>
      <w:sz w:val="24"/>
      <w:szCs w:val="24"/>
      <w:lang w:val="nl-BE" w:eastAsia="nl-NL" w:bidi="ar-SA"/>
    </w:rPr>
  </w:style>
  <w:style w:type="table" w:styleId="TableGrid">
    <w:name w:val="Table Grid"/>
    <w:basedOn w:val="TableNormal"/>
    <w:uiPriority w:val="99"/>
    <w:rsid w:val="00052A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00CBA"/>
    <w:rPr>
      <w:rFonts w:ascii="Tahoma" w:hAnsi="Tahoma" w:cs="Tahoma"/>
      <w:sz w:val="16"/>
      <w:szCs w:val="16"/>
    </w:rPr>
  </w:style>
  <w:style w:type="character" w:customStyle="1" w:styleId="BalloonTextChar">
    <w:name w:val="Balloon Text Char"/>
    <w:basedOn w:val="DefaultParagraphFont"/>
    <w:link w:val="BalloonText"/>
    <w:uiPriority w:val="99"/>
    <w:semiHidden/>
    <w:rsid w:val="002B2773"/>
    <w:rPr>
      <w:sz w:val="0"/>
      <w:szCs w:val="0"/>
      <w:lang w:val="nl-NL" w:eastAsia="nl-NL"/>
    </w:rPr>
  </w:style>
  <w:style w:type="paragraph" w:styleId="BodyText">
    <w:name w:val="Body Text"/>
    <w:basedOn w:val="Normal"/>
    <w:link w:val="BodyTextChar"/>
    <w:uiPriority w:val="99"/>
    <w:semiHidden/>
    <w:rsid w:val="00900CBA"/>
    <w:pPr>
      <w:spacing w:after="120"/>
    </w:pPr>
    <w:rPr>
      <w:rFonts w:ascii="Garamond" w:hAnsi="Garamond"/>
      <w:szCs w:val="20"/>
    </w:rPr>
  </w:style>
  <w:style w:type="character" w:customStyle="1" w:styleId="BodyTextChar">
    <w:name w:val="Body Text Char"/>
    <w:basedOn w:val="DefaultParagraphFont"/>
    <w:link w:val="BodyText"/>
    <w:uiPriority w:val="99"/>
    <w:semiHidden/>
    <w:rsid w:val="002B2773"/>
    <w:rPr>
      <w:szCs w:val="24"/>
      <w:lang w:val="nl-NL" w:eastAsia="nl-NL"/>
    </w:rPr>
  </w:style>
  <w:style w:type="paragraph" w:styleId="FootnoteText">
    <w:name w:val="footnote text"/>
    <w:basedOn w:val="Normal"/>
    <w:link w:val="FootnoteTextChar"/>
    <w:uiPriority w:val="99"/>
    <w:semiHidden/>
    <w:rsid w:val="00900CBA"/>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2B2773"/>
    <w:rPr>
      <w:sz w:val="20"/>
      <w:szCs w:val="20"/>
      <w:lang w:val="nl-NL" w:eastAsia="nl-NL"/>
    </w:rPr>
  </w:style>
  <w:style w:type="character" w:styleId="FootnoteReference">
    <w:name w:val="footnote reference"/>
    <w:basedOn w:val="DefaultParagraphFont"/>
    <w:uiPriority w:val="99"/>
    <w:semiHidden/>
    <w:rsid w:val="00900CBA"/>
    <w:rPr>
      <w:rFonts w:cs="Times New Roman"/>
      <w:vertAlign w:val="superscript"/>
    </w:rPr>
  </w:style>
  <w:style w:type="character" w:styleId="Hyperlink">
    <w:name w:val="Hyperlink"/>
    <w:basedOn w:val="DefaultParagraphFont"/>
    <w:uiPriority w:val="99"/>
    <w:semiHidden/>
    <w:rsid w:val="00900CBA"/>
    <w:rPr>
      <w:rFonts w:cs="Times New Roman"/>
      <w:color w:val="0000FF"/>
      <w:u w:val="single"/>
    </w:rPr>
  </w:style>
  <w:style w:type="paragraph" w:styleId="NormalWeb">
    <w:name w:val="Normal (Web)"/>
    <w:basedOn w:val="Normal"/>
    <w:uiPriority w:val="99"/>
    <w:semiHidden/>
    <w:rsid w:val="00900CBA"/>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99"/>
    <w:qFormat/>
    <w:rsid w:val="007E48A2"/>
    <w:pPr>
      <w:ind w:left="720"/>
      <w:contextualSpacing/>
    </w:pPr>
  </w:style>
</w:styles>
</file>

<file path=word/webSettings.xml><?xml version="1.0" encoding="utf-8"?>
<w:webSettings xmlns:r="http://schemas.openxmlformats.org/officeDocument/2006/relationships" xmlns:w="http://schemas.openxmlformats.org/wordprocessingml/2006/main">
  <w:divs>
    <w:div w:id="653527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7</TotalTime>
  <Pages>4</Pages>
  <Words>1052</Words>
  <Characters>5790</Characters>
  <Application>Microsoft Office Outlook</Application>
  <DocSecurity>0</DocSecurity>
  <Lines>0</Lines>
  <Paragraphs>0</Paragraphs>
  <ScaleCrop>false</ScaleCrop>
  <Company>Kind en Gezin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christophe verhaeghe</dc:creator>
  <cp:keywords/>
  <dc:description/>
  <cp:lastModifiedBy>Vlaams Parlement</cp:lastModifiedBy>
  <cp:revision>5</cp:revision>
  <cp:lastPrinted>2011-09-14T08:14:00Z</cp:lastPrinted>
  <dcterms:created xsi:type="dcterms:W3CDTF">2011-09-02T13:38:00Z</dcterms:created>
  <dcterms:modified xsi:type="dcterms:W3CDTF">2011-09-19T09:50:00Z</dcterms:modified>
</cp:coreProperties>
</file>