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92" w:rsidRPr="006531C6" w:rsidRDefault="005D3792" w:rsidP="00A1291F">
      <w:pPr>
        <w:jc w:val="both"/>
        <w:outlineLvl w:val="0"/>
        <w:rPr>
          <w:rFonts w:ascii="Times New Roman Vet" w:hAnsi="Times New Roman Vet"/>
          <w:smallCaps/>
          <w:sz w:val="22"/>
          <w:szCs w:val="22"/>
          <w:lang w:val="nl-BE"/>
        </w:rPr>
      </w:pPr>
      <w:r w:rsidRPr="006531C6">
        <w:rPr>
          <w:rFonts w:ascii="Times New Roman Vet" w:hAnsi="Times New Roman Vet"/>
          <w:b/>
          <w:smallCaps/>
          <w:sz w:val="22"/>
          <w:szCs w:val="22"/>
          <w:lang w:val="nl-BE"/>
        </w:rPr>
        <w:t>hilde crevits</w:t>
      </w:r>
      <w:r w:rsidRPr="006531C6">
        <w:rPr>
          <w:rFonts w:ascii="Times New Roman Vet" w:hAnsi="Times New Roman Vet"/>
          <w:smallCaps/>
          <w:sz w:val="22"/>
          <w:szCs w:val="22"/>
          <w:lang w:val="nl-BE"/>
        </w:rPr>
        <w:t xml:space="preserve"> </w:t>
      </w:r>
    </w:p>
    <w:p w:rsidR="005D3792" w:rsidRPr="006531C6" w:rsidRDefault="005D3792" w:rsidP="00A1291F">
      <w:pPr>
        <w:pStyle w:val="StandaardSV"/>
        <w:pBdr>
          <w:bottom w:val="single" w:sz="4" w:space="1" w:color="auto"/>
        </w:pBdr>
        <w:outlineLvl w:val="0"/>
        <w:rPr>
          <w:smallCaps/>
          <w:szCs w:val="22"/>
          <w:lang w:val="nl-BE"/>
        </w:rPr>
      </w:pPr>
      <w:r w:rsidRPr="006531C6">
        <w:rPr>
          <w:smallCaps/>
          <w:szCs w:val="22"/>
          <w:lang w:val="nl-BE"/>
        </w:rPr>
        <w:t>vlaams minister van mobiliteit en openbare werken</w:t>
      </w:r>
    </w:p>
    <w:p w:rsidR="005D3792" w:rsidRDefault="005D3792" w:rsidP="00A1291F">
      <w:pPr>
        <w:pStyle w:val="StandaardSV"/>
        <w:pBdr>
          <w:bottom w:val="single" w:sz="4" w:space="1" w:color="auto"/>
        </w:pBdr>
      </w:pPr>
    </w:p>
    <w:p w:rsidR="005D3792" w:rsidRDefault="005D3792" w:rsidP="00A1291F">
      <w:pPr>
        <w:jc w:val="both"/>
        <w:rPr>
          <w:sz w:val="22"/>
        </w:rPr>
      </w:pPr>
    </w:p>
    <w:p w:rsidR="005D3792" w:rsidRPr="0026360C" w:rsidRDefault="005D3792" w:rsidP="00A1291F">
      <w:pPr>
        <w:jc w:val="both"/>
        <w:outlineLvl w:val="0"/>
        <w:rPr>
          <w:rFonts w:ascii="Times New Roman Vet" w:hAnsi="Times New Roman Vet"/>
          <w:b/>
          <w:smallCaps/>
          <w:sz w:val="22"/>
        </w:rPr>
      </w:pPr>
      <w:r w:rsidRPr="0026360C">
        <w:rPr>
          <w:rFonts w:ascii="Times New Roman Vet" w:hAnsi="Times New Roman Vet"/>
          <w:b/>
          <w:smallCaps/>
          <w:sz w:val="22"/>
        </w:rPr>
        <w:t>antwoord</w:t>
      </w:r>
    </w:p>
    <w:p w:rsidR="005D3792" w:rsidRDefault="005D3792" w:rsidP="0026360C">
      <w:pPr>
        <w:jc w:val="both"/>
        <w:outlineLvl w:val="0"/>
        <w:rPr>
          <w:sz w:val="22"/>
        </w:rPr>
      </w:pPr>
      <w:r>
        <w:rPr>
          <w:sz w:val="22"/>
        </w:rPr>
        <w:t>op vraag nr. 845 van 18 maart 2011</w:t>
      </w:r>
    </w:p>
    <w:p w:rsidR="005D3792" w:rsidRDefault="005D3792" w:rsidP="00A1291F">
      <w:pPr>
        <w:jc w:val="both"/>
        <w:rPr>
          <w:b/>
          <w:sz w:val="22"/>
        </w:rPr>
      </w:pPr>
      <w:r>
        <w:rPr>
          <w:sz w:val="22"/>
        </w:rPr>
        <w:t xml:space="preserve">van </w:t>
      </w:r>
      <w:r>
        <w:rPr>
          <w:b/>
          <w:smallCaps/>
          <w:sz w:val="22"/>
        </w:rPr>
        <w:t>johan verstreken</w:t>
      </w:r>
    </w:p>
    <w:p w:rsidR="005D3792" w:rsidRDefault="005D3792" w:rsidP="00A1291F">
      <w:pPr>
        <w:pBdr>
          <w:bottom w:val="single" w:sz="4" w:space="1" w:color="auto"/>
        </w:pBdr>
        <w:jc w:val="both"/>
        <w:rPr>
          <w:sz w:val="22"/>
        </w:rPr>
      </w:pPr>
    </w:p>
    <w:p w:rsidR="005D3792" w:rsidRDefault="005D3792" w:rsidP="00A1291F">
      <w:pPr>
        <w:pStyle w:val="StandaardSV"/>
      </w:pPr>
    </w:p>
    <w:p w:rsidR="005D3792" w:rsidRPr="00254821" w:rsidRDefault="005D3792" w:rsidP="00E60053">
      <w:pPr>
        <w:autoSpaceDE w:val="0"/>
        <w:autoSpaceDN w:val="0"/>
        <w:adjustRightInd w:val="0"/>
        <w:ind w:left="360"/>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rPr>
        <w:t xml:space="preserve">Op 23 november 2009 had de aanbesteding plaats van het project “Haven Oostende: aanleg spoorwegbedding Zeewezendok”. Dit project voorziet in de aanleg van de resterende stukken spoor tussen </w:t>
      </w:r>
      <w:r>
        <w:rPr>
          <w:sz w:val="22"/>
          <w:szCs w:val="22"/>
        </w:rPr>
        <w:t xml:space="preserve">de </w:t>
      </w:r>
      <w:r w:rsidRPr="00254821">
        <w:rPr>
          <w:sz w:val="22"/>
          <w:szCs w:val="22"/>
        </w:rPr>
        <w:t>Tilburybundel en de Esplanadestraat. Op de recent gebouwde bruggen in de Eduard Moreauxlaan is het spoor immers reeds gerealiseerd. De afdeling Maritieme Toegang is bouwheer van deze werken. Deze werken zijn er gekomen in uitvoering van het strategisch plan van de haven van Oostende. De werken voorzien enkel in de aanleg van de spoorwegbedding, Infrabel staat in voor de aanleg van de sporen op deze spoorwegbedding.</w:t>
      </w:r>
    </w:p>
    <w:p w:rsidR="005D3792" w:rsidRPr="00254821" w:rsidRDefault="005D3792" w:rsidP="00417FCB">
      <w:pPr>
        <w:pStyle w:val="standaardsv0"/>
        <w:spacing w:before="0" w:beforeAutospacing="0" w:after="0" w:afterAutospacing="0"/>
        <w:rPr>
          <w:rFonts w:cs="Arial"/>
          <w:sz w:val="22"/>
          <w:szCs w:val="22"/>
        </w:rPr>
      </w:pPr>
    </w:p>
    <w:p w:rsidR="005D3792" w:rsidRPr="00254821" w:rsidRDefault="005D3792" w:rsidP="00254821">
      <w:pPr>
        <w:pStyle w:val="standaardsv0"/>
        <w:spacing w:before="0" w:beforeAutospacing="0" w:after="0" w:afterAutospacing="0"/>
        <w:ind w:left="360"/>
        <w:jc w:val="both"/>
        <w:rPr>
          <w:rFonts w:cs="Arial"/>
          <w:sz w:val="22"/>
          <w:szCs w:val="22"/>
        </w:rPr>
      </w:pPr>
      <w:r>
        <w:rPr>
          <w:rFonts w:cs="Arial"/>
          <w:sz w:val="22"/>
          <w:szCs w:val="22"/>
        </w:rPr>
        <w:t xml:space="preserve">Infrabel valt niet onder mijn </w:t>
      </w:r>
      <w:r w:rsidRPr="00254821">
        <w:rPr>
          <w:rFonts w:cs="Arial"/>
          <w:sz w:val="22"/>
          <w:szCs w:val="22"/>
        </w:rPr>
        <w:t>bevoegdheid. Ik beperk mijn antwoorden hierna dus tot het onderdeel dat binnen de Vlaamse bevoegdheden valt.</w:t>
      </w:r>
    </w:p>
    <w:p w:rsidR="005D3792" w:rsidRPr="00254821" w:rsidRDefault="005D3792" w:rsidP="00254821">
      <w:pPr>
        <w:autoSpaceDE w:val="0"/>
        <w:autoSpaceDN w:val="0"/>
        <w:adjustRightInd w:val="0"/>
        <w:jc w:val="both"/>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rPr>
        <w:t>De werken voor de aanleg van de bedding zijn op 15 september 2010 gestart. De uitvoeringstermijn bedraagt 150 werkdagen. De werken op het kruispunt De Bolle zullen echter een tijdlang worden geschorst omwille van het feit dat de materialen die Infrabel nodig heeft</w:t>
      </w:r>
      <w:r>
        <w:rPr>
          <w:sz w:val="22"/>
          <w:szCs w:val="22"/>
        </w:rPr>
        <w:t>,</w:t>
      </w:r>
      <w:r w:rsidRPr="00254821">
        <w:rPr>
          <w:sz w:val="22"/>
          <w:szCs w:val="22"/>
        </w:rPr>
        <w:t xml:space="preserve"> niet tijdig konden worden geleverd. Volgens de huidige, aangepaste planning zullen de werken op het kruispunt De Bolle effectief van start </w:t>
      </w:r>
      <w:r>
        <w:rPr>
          <w:sz w:val="22"/>
          <w:szCs w:val="22"/>
        </w:rPr>
        <w:t>gaan in september 2011.</w:t>
      </w:r>
      <w:r w:rsidRPr="00254821">
        <w:rPr>
          <w:sz w:val="22"/>
          <w:szCs w:val="22"/>
        </w:rPr>
        <w:t xml:space="preserve"> </w:t>
      </w:r>
      <w:r>
        <w:rPr>
          <w:sz w:val="22"/>
          <w:szCs w:val="22"/>
        </w:rPr>
        <w:t>O</w:t>
      </w:r>
      <w:r w:rsidRPr="00254821">
        <w:rPr>
          <w:sz w:val="22"/>
          <w:szCs w:val="22"/>
        </w:rPr>
        <w:t>ndertussen zijn er echter wel al werken bezig in de zone buiten het kruispunt De Bolle. Alle werken zouden tegen het voorjaar van 2012 volledig moeten zijn afgerond.</w:t>
      </w:r>
    </w:p>
    <w:p w:rsidR="005D3792" w:rsidRPr="00254821" w:rsidRDefault="005D3792" w:rsidP="00254821">
      <w:pPr>
        <w:autoSpaceDE w:val="0"/>
        <w:autoSpaceDN w:val="0"/>
        <w:adjustRightInd w:val="0"/>
        <w:jc w:val="both"/>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rPr>
        <w:t>In het bestek betreffende de werken aan de spoorwegbedding is enkel opgegeven dat de uitvoeringstermijn 150 werkdagen bedraagt. Dit is de uitvoeringstermijn voor het volledige project, zonder rekening te houden met eventuele verletdagen, schorsingen, …</w:t>
      </w:r>
    </w:p>
    <w:p w:rsidR="005D3792" w:rsidRPr="00254821" w:rsidRDefault="005D3792" w:rsidP="00E60053">
      <w:pPr>
        <w:autoSpaceDE w:val="0"/>
        <w:autoSpaceDN w:val="0"/>
        <w:adjustRightInd w:val="0"/>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rPr>
        <w:t>De aanbesteding van het project “Haven Oostende: aanleg spoorwegbedding Zeewezendok” bedraa</w:t>
      </w:r>
      <w:r>
        <w:rPr>
          <w:sz w:val="22"/>
          <w:szCs w:val="22"/>
        </w:rPr>
        <w:t>gt 811.839,58 euro (incl. BTW). De</w:t>
      </w:r>
      <w:r w:rsidRPr="00254821">
        <w:rPr>
          <w:sz w:val="22"/>
          <w:szCs w:val="22"/>
        </w:rPr>
        <w:t xml:space="preserve">ze werken omvatten enkel de aanleg van de spoorwegbedding. </w:t>
      </w:r>
      <w:r>
        <w:rPr>
          <w:sz w:val="22"/>
          <w:szCs w:val="22"/>
        </w:rPr>
        <w:t xml:space="preserve">Deze </w:t>
      </w:r>
      <w:r w:rsidRPr="00254821">
        <w:rPr>
          <w:sz w:val="22"/>
          <w:szCs w:val="22"/>
        </w:rPr>
        <w:t>werken waren voorzien op de begroting van 2010 onder het begrotingsartikel MBU MG016 7320.</w:t>
      </w:r>
    </w:p>
    <w:p w:rsidR="005D3792" w:rsidRPr="00254821" w:rsidRDefault="005D3792" w:rsidP="00417FCB">
      <w:pPr>
        <w:pStyle w:val="standaardsv0"/>
        <w:spacing w:before="0" w:beforeAutospacing="0" w:after="0" w:afterAutospacing="0"/>
        <w:rPr>
          <w:rFonts w:cs="Arial"/>
          <w:sz w:val="22"/>
          <w:szCs w:val="22"/>
        </w:rPr>
      </w:pPr>
    </w:p>
    <w:p w:rsidR="005D3792" w:rsidRPr="00254821" w:rsidRDefault="005D3792" w:rsidP="00254821">
      <w:pPr>
        <w:numPr>
          <w:ilvl w:val="0"/>
          <w:numId w:val="10"/>
        </w:numPr>
        <w:autoSpaceDE w:val="0"/>
        <w:autoSpaceDN w:val="0"/>
        <w:adjustRightInd w:val="0"/>
        <w:jc w:val="both"/>
        <w:rPr>
          <w:sz w:val="22"/>
          <w:szCs w:val="22"/>
          <w:lang w:val="nl-BE"/>
        </w:rPr>
      </w:pPr>
      <w:r>
        <w:rPr>
          <w:sz w:val="22"/>
          <w:szCs w:val="22"/>
          <w:lang w:val="nl-BE"/>
        </w:rPr>
        <w:t>Het gaat hierbij</w:t>
      </w:r>
      <w:r w:rsidRPr="00254821">
        <w:rPr>
          <w:sz w:val="22"/>
          <w:szCs w:val="22"/>
          <w:lang w:val="nl-BE"/>
        </w:rPr>
        <w:t xml:space="preserve"> om transport waarvan de timing kan worden geregeld, met andere woorden: het vervoer kan buiten de spits of vooral zelf ‘s nachts doorgaan. </w:t>
      </w:r>
    </w:p>
    <w:p w:rsidR="005D3792" w:rsidRPr="00254821" w:rsidRDefault="005D3792" w:rsidP="00254821">
      <w:pPr>
        <w:pStyle w:val="standaardsv0"/>
        <w:spacing w:before="0" w:beforeAutospacing="0" w:after="0" w:afterAutospacing="0"/>
        <w:rPr>
          <w:rFonts w:ascii="Arial" w:hAnsi="Arial" w:cs="Arial"/>
          <w:sz w:val="22"/>
          <w:szCs w:val="22"/>
        </w:rPr>
      </w:pPr>
      <w:r w:rsidRPr="00254821">
        <w:rPr>
          <w:sz w:val="22"/>
          <w:szCs w:val="22"/>
        </w:rPr>
        <w:t> </w:t>
      </w: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rPr>
        <w:t>De spooro</w:t>
      </w:r>
      <w:r>
        <w:rPr>
          <w:sz w:val="22"/>
          <w:szCs w:val="22"/>
        </w:rPr>
        <w:t>ntsluiting is een investering</w:t>
      </w:r>
      <w:r w:rsidRPr="00254821">
        <w:rPr>
          <w:sz w:val="22"/>
          <w:szCs w:val="22"/>
        </w:rPr>
        <w:t xml:space="preserve"> in de toekomst van de haven, waaraan volgens het havenbedrijf Oostende effectief nood is (zowel in functie van de offshoreactiviteiten als het roroverkeer). Het is de commerciële bevoegdheid van het havenbedrijf Oostende om daar concreet invulling aan te geven</w:t>
      </w:r>
      <w:r w:rsidRPr="00254821">
        <w:rPr>
          <w:rFonts w:cs="Arial"/>
          <w:sz w:val="22"/>
          <w:szCs w:val="22"/>
          <w:lang w:val="nl-BE"/>
        </w:rPr>
        <w:t>.</w:t>
      </w:r>
    </w:p>
    <w:p w:rsidR="005D3792" w:rsidRPr="00254821" w:rsidRDefault="005D3792" w:rsidP="00E60053">
      <w:pPr>
        <w:autoSpaceDE w:val="0"/>
        <w:autoSpaceDN w:val="0"/>
        <w:adjustRightInd w:val="0"/>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rFonts w:cs="Arial"/>
          <w:sz w:val="22"/>
          <w:szCs w:val="22"/>
          <w:lang w:val="nl-BE"/>
        </w:rPr>
        <w:t>Het dwarsen van het kruispunt De Bolle onder een hoek van 90° is niet mogelijk. De spoorlijn wordt aangelegd volgens een bochtstraal die door Infrabel wordt bepaald.</w:t>
      </w:r>
    </w:p>
    <w:p w:rsidR="005D3792" w:rsidRDefault="005D3792" w:rsidP="00E60053">
      <w:pPr>
        <w:autoSpaceDE w:val="0"/>
        <w:autoSpaceDN w:val="0"/>
        <w:adjustRightInd w:val="0"/>
        <w:rPr>
          <w:sz w:val="22"/>
          <w:szCs w:val="22"/>
          <w:lang w:val="nl-BE"/>
        </w:rPr>
      </w:pPr>
    </w:p>
    <w:p w:rsidR="005D3792" w:rsidRPr="004A1DB9" w:rsidRDefault="005D3792" w:rsidP="00254821">
      <w:pPr>
        <w:autoSpaceDE w:val="0"/>
        <w:autoSpaceDN w:val="0"/>
        <w:adjustRightInd w:val="0"/>
        <w:ind w:left="360"/>
        <w:jc w:val="both"/>
        <w:rPr>
          <w:sz w:val="22"/>
          <w:szCs w:val="22"/>
          <w:lang w:val="nl-BE"/>
        </w:rPr>
      </w:pPr>
      <w:r w:rsidRPr="00254821">
        <w:rPr>
          <w:sz w:val="22"/>
          <w:szCs w:val="22"/>
        </w:rPr>
        <w:t>De mogelijke impact van de aa</w:t>
      </w:r>
      <w:r w:rsidRPr="004A1DB9">
        <w:rPr>
          <w:sz w:val="22"/>
          <w:szCs w:val="22"/>
        </w:rPr>
        <w:t>nleg van een tr</w:t>
      </w:r>
      <w:r>
        <w:rPr>
          <w:sz w:val="22"/>
          <w:szCs w:val="22"/>
        </w:rPr>
        <w:t>einverbinding tussen de Tilbury</w:t>
      </w:r>
      <w:r w:rsidRPr="004A1DB9">
        <w:rPr>
          <w:sz w:val="22"/>
          <w:szCs w:val="22"/>
        </w:rPr>
        <w:t xml:space="preserve">bundel en de oostelijke voorhaven is in 2002 al onderzocht door het studiebureau Tritel. Dit gebeurde op basis van een computersimulatie van het kruispunt op microniveau. Daarbij werd uitgegaan van de passage van een </w:t>
      </w:r>
      <w:r w:rsidRPr="004A1DB9">
        <w:rPr>
          <w:sz w:val="22"/>
          <w:szCs w:val="22"/>
          <w:lang w:val="nl-BE"/>
        </w:rPr>
        <w:t xml:space="preserve">goederentrein met een lengte van ongeveer 600 meter en met een gemiddelde snelheid van 10 km/u. Dit betekent dat de passage van de trein ongeveer 4.5 min duurt. Met inbegrip van de nodige ontruimingstijden, veiligheidstijden, … krijgen alle richtingen op het kruispunt dan ongeveer gedurende </w:t>
      </w:r>
      <w:r w:rsidRPr="004A1DB9">
        <w:rPr>
          <w:bCs/>
          <w:sz w:val="22"/>
          <w:szCs w:val="22"/>
          <w:lang w:val="nl-BE"/>
        </w:rPr>
        <w:t>ongeveer 6.5 minuten rood.</w:t>
      </w:r>
    </w:p>
    <w:p w:rsidR="005D3792" w:rsidRPr="00254821" w:rsidRDefault="005D3792" w:rsidP="00E60053">
      <w:pPr>
        <w:autoSpaceDE w:val="0"/>
        <w:autoSpaceDN w:val="0"/>
        <w:adjustRightInd w:val="0"/>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lang w:val="nl-BE"/>
        </w:rPr>
        <w:t xml:space="preserve">Volgens het onderzoek van Tritel zouden doorrijdende treinen zowel in piek als in daluren voor extra congestie </w:t>
      </w:r>
      <w:r>
        <w:rPr>
          <w:sz w:val="22"/>
          <w:szCs w:val="22"/>
          <w:lang w:val="nl-BE"/>
        </w:rPr>
        <w:t xml:space="preserve">kunnen </w:t>
      </w:r>
      <w:r w:rsidRPr="00254821">
        <w:rPr>
          <w:sz w:val="22"/>
          <w:szCs w:val="22"/>
          <w:lang w:val="nl-BE"/>
        </w:rPr>
        <w:t>zorgen. Omdat het over treinen gaat die vooral ’s nachts zouden rijden, zou ook de impact op de files echter zeer beperkt zijn.</w:t>
      </w:r>
    </w:p>
    <w:p w:rsidR="005D3792" w:rsidRPr="00254821" w:rsidRDefault="005D3792" w:rsidP="00E60053">
      <w:pPr>
        <w:autoSpaceDE w:val="0"/>
        <w:autoSpaceDN w:val="0"/>
        <w:adjustRightInd w:val="0"/>
        <w:rPr>
          <w:sz w:val="22"/>
          <w:szCs w:val="22"/>
          <w:lang w:val="nl-BE"/>
        </w:rPr>
      </w:pPr>
    </w:p>
    <w:p w:rsidR="005D3792" w:rsidRPr="00254821" w:rsidRDefault="005D3792" w:rsidP="00254821">
      <w:pPr>
        <w:numPr>
          <w:ilvl w:val="0"/>
          <w:numId w:val="10"/>
        </w:numPr>
        <w:autoSpaceDE w:val="0"/>
        <w:autoSpaceDN w:val="0"/>
        <w:adjustRightInd w:val="0"/>
        <w:jc w:val="both"/>
        <w:rPr>
          <w:sz w:val="22"/>
          <w:szCs w:val="22"/>
          <w:lang w:val="nl-BE"/>
        </w:rPr>
      </w:pPr>
      <w:r w:rsidRPr="00254821">
        <w:rPr>
          <w:sz w:val="22"/>
          <w:szCs w:val="22"/>
          <w:lang w:val="nl-BE"/>
        </w:rPr>
        <w:t xml:space="preserve">Alle betrokken partijen zijn zich bewust van de mogelijke veiligheidsproblemen en zullen alle maatregelen (bijvoorbeeld: </w:t>
      </w:r>
      <w:r w:rsidRPr="00254821">
        <w:rPr>
          <w:rFonts w:cs="Arial"/>
          <w:sz w:val="22"/>
          <w:szCs w:val="22"/>
        </w:rPr>
        <w:t>overwegbevloering bestaat uit rubberen overwegplaten die tussen de spoorrails worden geplaatst en die de inrijgleuf bedekken) overwegen om de kruising zo veilig mogelijk te laten verlopen.</w:t>
      </w:r>
    </w:p>
    <w:p w:rsidR="005D3792" w:rsidRPr="00135976" w:rsidRDefault="005D3792" w:rsidP="00135976">
      <w:pPr>
        <w:autoSpaceDE w:val="0"/>
        <w:autoSpaceDN w:val="0"/>
        <w:adjustRightInd w:val="0"/>
        <w:jc w:val="both"/>
        <w:rPr>
          <w:sz w:val="22"/>
          <w:szCs w:val="22"/>
          <w:lang w:val="nl-BE"/>
        </w:rPr>
      </w:pPr>
    </w:p>
    <w:p w:rsidR="005D3792" w:rsidRPr="00135976" w:rsidRDefault="005D3792" w:rsidP="00135976">
      <w:pPr>
        <w:numPr>
          <w:ilvl w:val="0"/>
          <w:numId w:val="10"/>
        </w:numPr>
        <w:autoSpaceDE w:val="0"/>
        <w:autoSpaceDN w:val="0"/>
        <w:adjustRightInd w:val="0"/>
        <w:jc w:val="both"/>
        <w:rPr>
          <w:sz w:val="22"/>
          <w:szCs w:val="22"/>
          <w:lang w:val="nl-BE"/>
        </w:rPr>
      </w:pPr>
      <w:r w:rsidRPr="00135976">
        <w:rPr>
          <w:sz w:val="22"/>
          <w:szCs w:val="22"/>
          <w:lang w:val="nl-BE"/>
        </w:rPr>
        <w:t xml:space="preserve">De uitrusting van de overweg </w:t>
      </w:r>
      <w:r>
        <w:rPr>
          <w:sz w:val="22"/>
          <w:szCs w:val="22"/>
          <w:lang w:val="nl-BE"/>
        </w:rPr>
        <w:t>is er een van 3de categorie, hetgeen</w:t>
      </w:r>
      <w:r w:rsidRPr="00135976">
        <w:rPr>
          <w:sz w:val="22"/>
          <w:szCs w:val="22"/>
          <w:lang w:val="nl-BE"/>
        </w:rPr>
        <w:t xml:space="preserve"> betekent dat er enkel lichten komen.</w:t>
      </w:r>
    </w:p>
    <w:p w:rsidR="005D3792" w:rsidRPr="00135976" w:rsidRDefault="005D3792" w:rsidP="00135976">
      <w:pPr>
        <w:autoSpaceDE w:val="0"/>
        <w:autoSpaceDN w:val="0"/>
        <w:adjustRightInd w:val="0"/>
        <w:jc w:val="both"/>
        <w:rPr>
          <w:sz w:val="22"/>
          <w:szCs w:val="22"/>
          <w:lang w:val="nl-BE"/>
        </w:rPr>
      </w:pPr>
    </w:p>
    <w:p w:rsidR="005D3792" w:rsidRPr="00135976" w:rsidRDefault="005D3792" w:rsidP="00135976">
      <w:pPr>
        <w:numPr>
          <w:ilvl w:val="0"/>
          <w:numId w:val="10"/>
        </w:numPr>
        <w:autoSpaceDE w:val="0"/>
        <w:autoSpaceDN w:val="0"/>
        <w:adjustRightInd w:val="0"/>
        <w:jc w:val="both"/>
        <w:rPr>
          <w:sz w:val="22"/>
          <w:szCs w:val="22"/>
          <w:lang w:val="nl-BE"/>
        </w:rPr>
      </w:pPr>
      <w:r w:rsidRPr="00135976">
        <w:rPr>
          <w:sz w:val="22"/>
          <w:szCs w:val="22"/>
          <w:lang w:val="nl-BE"/>
        </w:rPr>
        <w:t>Er zijn </w:t>
      </w:r>
      <w:r w:rsidRPr="00135976">
        <w:rPr>
          <w:rFonts w:cs="Arial"/>
          <w:sz w:val="22"/>
          <w:szCs w:val="22"/>
          <w:lang w:val="nl-BE"/>
        </w:rPr>
        <w:t xml:space="preserve">momenteel enkel contacten en dus nog </w:t>
      </w:r>
      <w:r w:rsidRPr="00135976">
        <w:rPr>
          <w:sz w:val="22"/>
          <w:szCs w:val="22"/>
          <w:lang w:val="nl-BE"/>
        </w:rPr>
        <w:t>geen contracten vastgelegd.</w:t>
      </w:r>
    </w:p>
    <w:p w:rsidR="005D3792" w:rsidRPr="00135976" w:rsidRDefault="005D3792" w:rsidP="00135976">
      <w:pPr>
        <w:autoSpaceDE w:val="0"/>
        <w:autoSpaceDN w:val="0"/>
        <w:adjustRightInd w:val="0"/>
        <w:jc w:val="both"/>
        <w:rPr>
          <w:sz w:val="22"/>
          <w:szCs w:val="22"/>
          <w:lang w:val="nl-BE"/>
        </w:rPr>
      </w:pPr>
    </w:p>
    <w:p w:rsidR="005D3792" w:rsidRPr="00135976" w:rsidRDefault="005D3792" w:rsidP="00135976">
      <w:pPr>
        <w:numPr>
          <w:ilvl w:val="0"/>
          <w:numId w:val="10"/>
        </w:numPr>
        <w:autoSpaceDE w:val="0"/>
        <w:autoSpaceDN w:val="0"/>
        <w:adjustRightInd w:val="0"/>
        <w:jc w:val="both"/>
        <w:rPr>
          <w:sz w:val="22"/>
          <w:szCs w:val="22"/>
          <w:lang w:val="nl-BE"/>
        </w:rPr>
      </w:pPr>
      <w:r w:rsidRPr="00135976">
        <w:rPr>
          <w:sz w:val="22"/>
          <w:szCs w:val="22"/>
          <w:lang w:val="nl-BE"/>
        </w:rPr>
        <w:t xml:space="preserve">Er is op </w:t>
      </w:r>
      <w:r>
        <w:rPr>
          <w:sz w:val="22"/>
          <w:szCs w:val="22"/>
          <w:lang w:val="nl-BE"/>
        </w:rPr>
        <w:t>0</w:t>
      </w:r>
      <w:r w:rsidRPr="00135976">
        <w:rPr>
          <w:sz w:val="22"/>
          <w:szCs w:val="22"/>
          <w:lang w:val="nl-BE"/>
        </w:rPr>
        <w:t>1</w:t>
      </w:r>
      <w:r>
        <w:rPr>
          <w:sz w:val="22"/>
          <w:szCs w:val="22"/>
          <w:lang w:val="nl-BE"/>
        </w:rPr>
        <w:t xml:space="preserve"> januari 2010 een protocol opgemaakt, nl. : </w:t>
      </w:r>
      <w:r w:rsidRPr="00135976">
        <w:rPr>
          <w:sz w:val="22"/>
          <w:szCs w:val="22"/>
          <w:lang w:val="nl-BE"/>
        </w:rPr>
        <w:t xml:space="preserve">Het protocol voor de regeling van de verkeersstromen van de verschillende verkeersmodi op het kruispunt "De Bolle". Dit werd ondertekend door </w:t>
      </w:r>
      <w:r>
        <w:rPr>
          <w:sz w:val="22"/>
          <w:szCs w:val="22"/>
          <w:lang w:val="nl-BE"/>
        </w:rPr>
        <w:t xml:space="preserve">het </w:t>
      </w:r>
      <w:r w:rsidRPr="00135976">
        <w:rPr>
          <w:sz w:val="22"/>
          <w:szCs w:val="22"/>
          <w:lang w:val="nl-BE"/>
        </w:rPr>
        <w:t xml:space="preserve">Agentschap Wegen </w:t>
      </w:r>
      <w:r>
        <w:rPr>
          <w:sz w:val="22"/>
          <w:szCs w:val="22"/>
          <w:lang w:val="nl-BE"/>
        </w:rPr>
        <w:t xml:space="preserve">en Verkeer </w:t>
      </w:r>
      <w:r w:rsidRPr="00135976">
        <w:rPr>
          <w:sz w:val="22"/>
          <w:szCs w:val="22"/>
          <w:lang w:val="nl-BE"/>
        </w:rPr>
        <w:t xml:space="preserve">West-Vlaanderen, </w:t>
      </w:r>
      <w:r>
        <w:rPr>
          <w:sz w:val="22"/>
          <w:szCs w:val="22"/>
          <w:lang w:val="nl-BE"/>
        </w:rPr>
        <w:t>het Departement MOW -afdeling Maritieme T</w:t>
      </w:r>
      <w:r w:rsidRPr="00135976">
        <w:rPr>
          <w:sz w:val="22"/>
          <w:szCs w:val="22"/>
          <w:lang w:val="nl-BE"/>
        </w:rPr>
        <w:t>oegang, De Lijn West-Vlaanderen, Infrabel, AG Haven Oostende en de Stad Oostende. De afspraken staan in dit protocol opgelijst.</w:t>
      </w:r>
    </w:p>
    <w:p w:rsidR="005D3792" w:rsidRPr="00135976" w:rsidRDefault="005D3792" w:rsidP="00135976">
      <w:pPr>
        <w:autoSpaceDE w:val="0"/>
        <w:autoSpaceDN w:val="0"/>
        <w:adjustRightInd w:val="0"/>
        <w:jc w:val="both"/>
        <w:rPr>
          <w:sz w:val="22"/>
          <w:szCs w:val="22"/>
          <w:lang w:val="nl-BE"/>
        </w:rPr>
      </w:pPr>
    </w:p>
    <w:p w:rsidR="005D3792" w:rsidRPr="00135976" w:rsidRDefault="005D3792" w:rsidP="00135976">
      <w:pPr>
        <w:tabs>
          <w:tab w:val="left" w:pos="900"/>
        </w:tabs>
        <w:autoSpaceDE w:val="0"/>
        <w:autoSpaceDN w:val="0"/>
        <w:adjustRightInd w:val="0"/>
        <w:rPr>
          <w:sz w:val="22"/>
          <w:szCs w:val="22"/>
          <w:lang w:val="nl-BE"/>
        </w:rPr>
      </w:pPr>
      <w:r w:rsidRPr="00135976">
        <w:rPr>
          <w:sz w:val="22"/>
          <w:szCs w:val="22"/>
          <w:lang w:val="nl-BE"/>
        </w:rPr>
        <w:t xml:space="preserve">13. + </w:t>
      </w:r>
      <w:r>
        <w:rPr>
          <w:sz w:val="22"/>
          <w:szCs w:val="22"/>
          <w:lang w:val="nl-BE"/>
        </w:rPr>
        <w:t>14.</w:t>
      </w:r>
      <w:r>
        <w:rPr>
          <w:sz w:val="22"/>
          <w:szCs w:val="22"/>
          <w:lang w:val="nl-BE"/>
        </w:rPr>
        <w:tab/>
      </w:r>
      <w:r w:rsidRPr="00135976">
        <w:rPr>
          <w:sz w:val="22"/>
          <w:szCs w:val="22"/>
        </w:rPr>
        <w:t>Volgende projecten werden uitgevoerd:</w:t>
      </w:r>
    </w:p>
    <w:p w:rsidR="005D3792" w:rsidRDefault="005D3792" w:rsidP="00135976">
      <w:pPr>
        <w:pStyle w:val="standaardsv0"/>
        <w:numPr>
          <w:ilvl w:val="0"/>
          <w:numId w:val="16"/>
        </w:numPr>
        <w:spacing w:before="0" w:beforeAutospacing="0" w:after="0" w:afterAutospacing="0"/>
        <w:jc w:val="both"/>
        <w:rPr>
          <w:sz w:val="22"/>
          <w:szCs w:val="22"/>
        </w:rPr>
      </w:pPr>
      <w:r>
        <w:rPr>
          <w:sz w:val="22"/>
          <w:szCs w:val="22"/>
          <w:lang w:val="nl-BE"/>
        </w:rPr>
        <w:t>de a</w:t>
      </w:r>
      <w:r w:rsidRPr="00135976">
        <w:rPr>
          <w:sz w:val="22"/>
          <w:szCs w:val="22"/>
        </w:rPr>
        <w:t xml:space="preserve">anleg </w:t>
      </w:r>
      <w:r>
        <w:rPr>
          <w:sz w:val="22"/>
          <w:szCs w:val="22"/>
        </w:rPr>
        <w:t xml:space="preserve">van </w:t>
      </w:r>
      <w:r w:rsidRPr="00135976">
        <w:rPr>
          <w:sz w:val="22"/>
          <w:szCs w:val="22"/>
        </w:rPr>
        <w:t xml:space="preserve">vrijliggende fietspaden langs de R31 tussen </w:t>
      </w:r>
      <w:r>
        <w:rPr>
          <w:sz w:val="22"/>
          <w:szCs w:val="22"/>
        </w:rPr>
        <w:t>de Kennedy-</w:t>
      </w:r>
      <w:r w:rsidRPr="00135976">
        <w:rPr>
          <w:sz w:val="22"/>
          <w:szCs w:val="22"/>
        </w:rPr>
        <w:t xml:space="preserve">rotonde en </w:t>
      </w:r>
      <w:r>
        <w:rPr>
          <w:sz w:val="22"/>
          <w:szCs w:val="22"/>
        </w:rPr>
        <w:t xml:space="preserve">het </w:t>
      </w:r>
      <w:r w:rsidRPr="00135976">
        <w:rPr>
          <w:sz w:val="22"/>
          <w:szCs w:val="22"/>
        </w:rPr>
        <w:t>kruispunt Kreekstraat / Zandvoordestraat – 2.133.382,89 euro.</w:t>
      </w:r>
    </w:p>
    <w:p w:rsidR="005D3792" w:rsidRDefault="005D3792" w:rsidP="00135976">
      <w:pPr>
        <w:pStyle w:val="standaardsv0"/>
        <w:numPr>
          <w:ilvl w:val="0"/>
          <w:numId w:val="16"/>
        </w:numPr>
        <w:spacing w:before="0" w:beforeAutospacing="0" w:after="0" w:afterAutospacing="0"/>
        <w:jc w:val="both"/>
        <w:rPr>
          <w:sz w:val="22"/>
          <w:szCs w:val="22"/>
        </w:rPr>
      </w:pPr>
      <w:r>
        <w:rPr>
          <w:sz w:val="22"/>
          <w:szCs w:val="22"/>
        </w:rPr>
        <w:t xml:space="preserve">de </w:t>
      </w:r>
      <w:r w:rsidRPr="00135976">
        <w:rPr>
          <w:sz w:val="22"/>
          <w:szCs w:val="22"/>
        </w:rPr>
        <w:t>aanpassing</w:t>
      </w:r>
      <w:r>
        <w:rPr>
          <w:sz w:val="22"/>
          <w:szCs w:val="22"/>
        </w:rPr>
        <w:t xml:space="preserve"> van het kruispunt “D</w:t>
      </w:r>
      <w:r w:rsidRPr="00135976">
        <w:rPr>
          <w:sz w:val="22"/>
          <w:szCs w:val="22"/>
        </w:rPr>
        <w:t xml:space="preserve">e </w:t>
      </w:r>
      <w:r>
        <w:rPr>
          <w:sz w:val="22"/>
          <w:szCs w:val="22"/>
        </w:rPr>
        <w:t>B</w:t>
      </w:r>
      <w:r w:rsidRPr="00135976">
        <w:rPr>
          <w:sz w:val="22"/>
          <w:szCs w:val="22"/>
        </w:rPr>
        <w:t>olle” – 3.219.264,73 euro.</w:t>
      </w:r>
    </w:p>
    <w:p w:rsidR="005D3792" w:rsidRDefault="005D3792" w:rsidP="00135976">
      <w:pPr>
        <w:pStyle w:val="standaardsv0"/>
        <w:numPr>
          <w:ilvl w:val="0"/>
          <w:numId w:val="16"/>
        </w:numPr>
        <w:spacing w:before="0" w:beforeAutospacing="0" w:after="0" w:afterAutospacing="0"/>
        <w:jc w:val="both"/>
        <w:rPr>
          <w:sz w:val="22"/>
          <w:szCs w:val="22"/>
        </w:rPr>
      </w:pPr>
      <w:r w:rsidRPr="00135976">
        <w:rPr>
          <w:sz w:val="22"/>
          <w:szCs w:val="22"/>
        </w:rPr>
        <w:t>aanleg van “ei” (PCV) – 449.477,02 euro.</w:t>
      </w:r>
    </w:p>
    <w:p w:rsidR="005D3792" w:rsidRPr="00135976" w:rsidRDefault="005D3792" w:rsidP="00135976">
      <w:pPr>
        <w:pStyle w:val="standaardsv0"/>
        <w:numPr>
          <w:ilvl w:val="0"/>
          <w:numId w:val="16"/>
        </w:numPr>
        <w:spacing w:before="0" w:beforeAutospacing="0" w:after="0" w:afterAutospacing="0"/>
        <w:jc w:val="both"/>
        <w:rPr>
          <w:sz w:val="22"/>
          <w:szCs w:val="22"/>
        </w:rPr>
      </w:pPr>
      <w:r>
        <w:rPr>
          <w:sz w:val="22"/>
          <w:szCs w:val="22"/>
        </w:rPr>
        <w:t xml:space="preserve">de </w:t>
      </w:r>
      <w:r w:rsidRPr="00135976">
        <w:rPr>
          <w:sz w:val="22"/>
          <w:szCs w:val="22"/>
        </w:rPr>
        <w:t>aanleg</w:t>
      </w:r>
      <w:r>
        <w:rPr>
          <w:sz w:val="22"/>
          <w:szCs w:val="22"/>
        </w:rPr>
        <w:t xml:space="preserve"> van de</w:t>
      </w:r>
      <w:r w:rsidRPr="00135976">
        <w:rPr>
          <w:sz w:val="22"/>
          <w:szCs w:val="22"/>
        </w:rPr>
        <w:t xml:space="preserve"> busbaan zuidelijk rijvak vanaf Blauwe Bruggen tot De Bolle (7316) – 283.455,81 euro.</w:t>
      </w:r>
    </w:p>
    <w:p w:rsidR="005D3792" w:rsidRPr="00135976" w:rsidRDefault="005D3792" w:rsidP="00135976">
      <w:pPr>
        <w:pStyle w:val="standaardsv0"/>
        <w:numPr>
          <w:ilvl w:val="0"/>
          <w:numId w:val="16"/>
        </w:numPr>
        <w:spacing w:before="0" w:beforeAutospacing="0" w:after="0" w:afterAutospacing="0"/>
        <w:jc w:val="both"/>
        <w:rPr>
          <w:sz w:val="22"/>
          <w:szCs w:val="22"/>
        </w:rPr>
      </w:pPr>
      <w:r>
        <w:rPr>
          <w:sz w:val="22"/>
          <w:szCs w:val="22"/>
        </w:rPr>
        <w:t xml:space="preserve">het </w:t>
      </w:r>
      <w:r w:rsidRPr="00135976">
        <w:rPr>
          <w:sz w:val="22"/>
          <w:szCs w:val="22"/>
        </w:rPr>
        <w:t>structureel onderhoud van de bruggen en aanpassen fietspaden naar aanleiding van het verplaatsen van de tramsporen – 864.954,54 euro.</w:t>
      </w:r>
    </w:p>
    <w:p w:rsidR="005D3792" w:rsidRPr="00135976" w:rsidRDefault="005D3792" w:rsidP="00135976">
      <w:pPr>
        <w:pStyle w:val="standaardsv0"/>
        <w:numPr>
          <w:ilvl w:val="0"/>
          <w:numId w:val="16"/>
        </w:numPr>
        <w:spacing w:before="0" w:beforeAutospacing="0" w:after="0" w:afterAutospacing="0"/>
        <w:jc w:val="both"/>
        <w:rPr>
          <w:sz w:val="22"/>
          <w:szCs w:val="22"/>
        </w:rPr>
      </w:pPr>
      <w:r w:rsidRPr="00135976">
        <w:rPr>
          <w:sz w:val="22"/>
          <w:szCs w:val="22"/>
        </w:rPr>
        <w:t>de aanpassing van het kruispunt N34/Fortstraat (in uitvoering) – 111.794,93 euro.</w:t>
      </w:r>
    </w:p>
    <w:p w:rsidR="005D3792" w:rsidRPr="00135976" w:rsidRDefault="005D3792" w:rsidP="00E60053">
      <w:pPr>
        <w:autoSpaceDE w:val="0"/>
        <w:autoSpaceDN w:val="0"/>
        <w:adjustRightInd w:val="0"/>
        <w:rPr>
          <w:sz w:val="22"/>
          <w:szCs w:val="22"/>
          <w:lang w:val="nl-BE"/>
        </w:rPr>
      </w:pPr>
    </w:p>
    <w:p w:rsidR="005D3792" w:rsidRPr="00135976" w:rsidRDefault="005D3792" w:rsidP="00E60053">
      <w:pPr>
        <w:autoSpaceDE w:val="0"/>
        <w:autoSpaceDN w:val="0"/>
        <w:adjustRightInd w:val="0"/>
        <w:rPr>
          <w:sz w:val="22"/>
          <w:szCs w:val="22"/>
          <w:lang w:val="nl-BE"/>
        </w:rPr>
      </w:pPr>
    </w:p>
    <w:p w:rsidR="005D3792" w:rsidRPr="00135976" w:rsidRDefault="005D3792" w:rsidP="00135976">
      <w:pPr>
        <w:numPr>
          <w:ilvl w:val="0"/>
          <w:numId w:val="18"/>
        </w:numPr>
        <w:tabs>
          <w:tab w:val="clear" w:pos="705"/>
        </w:tabs>
        <w:autoSpaceDE w:val="0"/>
        <w:autoSpaceDN w:val="0"/>
        <w:adjustRightInd w:val="0"/>
        <w:ind w:left="360" w:hanging="360"/>
        <w:jc w:val="both"/>
        <w:rPr>
          <w:sz w:val="22"/>
          <w:szCs w:val="22"/>
          <w:lang w:val="nl-BE"/>
        </w:rPr>
      </w:pPr>
      <w:r w:rsidRPr="00135976">
        <w:rPr>
          <w:sz w:val="22"/>
          <w:szCs w:val="22"/>
          <w:lang w:val="nl-BE"/>
        </w:rPr>
        <w:t>De hom</w:t>
      </w:r>
      <w:r>
        <w:rPr>
          <w:sz w:val="22"/>
          <w:szCs w:val="22"/>
          <w:lang w:val="nl-BE"/>
        </w:rPr>
        <w:t>ologatie van de brug werd door I</w:t>
      </w:r>
      <w:r w:rsidRPr="00135976">
        <w:rPr>
          <w:sz w:val="22"/>
          <w:szCs w:val="22"/>
          <w:lang w:val="nl-BE"/>
        </w:rPr>
        <w:t xml:space="preserve">nfrabel aangevraagd bij </w:t>
      </w:r>
      <w:r w:rsidRPr="00135976">
        <w:rPr>
          <w:rFonts w:cs="Arial"/>
          <w:sz w:val="22"/>
          <w:szCs w:val="22"/>
        </w:rPr>
        <w:t xml:space="preserve">DVIS (Dienst Veiligheid en Interoperabiliteit Spoorwegen). Deze aanvraag is </w:t>
      </w:r>
      <w:r>
        <w:rPr>
          <w:rFonts w:cs="Arial"/>
          <w:sz w:val="22"/>
          <w:szCs w:val="22"/>
        </w:rPr>
        <w:t xml:space="preserve">nog </w:t>
      </w:r>
      <w:r w:rsidRPr="00135976">
        <w:rPr>
          <w:rFonts w:cs="Arial"/>
          <w:sz w:val="22"/>
          <w:szCs w:val="22"/>
        </w:rPr>
        <w:t>lopende.</w:t>
      </w:r>
    </w:p>
    <w:p w:rsidR="005D3792" w:rsidRPr="00135976" w:rsidRDefault="005D3792" w:rsidP="0045655D">
      <w:pPr>
        <w:pStyle w:val="standaardsv0"/>
        <w:spacing w:before="0" w:beforeAutospacing="0" w:after="0" w:afterAutospacing="0"/>
        <w:rPr>
          <w:rFonts w:ascii="Arial" w:hAnsi="Arial" w:cs="Arial"/>
          <w:sz w:val="22"/>
          <w:szCs w:val="22"/>
        </w:rPr>
      </w:pPr>
    </w:p>
    <w:p w:rsidR="005D3792" w:rsidRPr="00135976" w:rsidRDefault="005D3792">
      <w:pPr>
        <w:rPr>
          <w:sz w:val="22"/>
          <w:szCs w:val="22"/>
        </w:rPr>
      </w:pPr>
    </w:p>
    <w:sectPr w:rsidR="005D3792" w:rsidRPr="00135976" w:rsidSect="00727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B12"/>
    <w:multiLevelType w:val="hybridMultilevel"/>
    <w:tmpl w:val="0584E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5BF6A2A"/>
    <w:multiLevelType w:val="hybridMultilevel"/>
    <w:tmpl w:val="3814C970"/>
    <w:lvl w:ilvl="0" w:tplc="BE8EF58C">
      <w:start w:val="1"/>
      <w:numFmt w:val="bullet"/>
      <w:lvlText w:val=""/>
      <w:lvlJc w:val="left"/>
      <w:pPr>
        <w:tabs>
          <w:tab w:val="num" w:pos="1260"/>
        </w:tabs>
        <w:ind w:left="1260" w:hanging="360"/>
      </w:pPr>
      <w:rPr>
        <w:rFonts w:ascii="Symbol" w:hAnsi="Symbol" w:hint="default"/>
      </w:rPr>
    </w:lvl>
    <w:lvl w:ilvl="1" w:tplc="BE8EF58C">
      <w:start w:val="1"/>
      <w:numFmt w:val="bullet"/>
      <w:lvlText w:val=""/>
      <w:lvlJc w:val="left"/>
      <w:pPr>
        <w:tabs>
          <w:tab w:val="num" w:pos="1980"/>
        </w:tabs>
        <w:ind w:left="1980" w:hanging="360"/>
      </w:pPr>
      <w:rPr>
        <w:rFonts w:ascii="Symbol" w:hAnsi="Symbol" w:hint="default"/>
      </w:rPr>
    </w:lvl>
    <w:lvl w:ilvl="2" w:tplc="0413001B" w:tentative="1">
      <w:start w:val="1"/>
      <w:numFmt w:val="lowerRoman"/>
      <w:lvlText w:val="%3."/>
      <w:lvlJc w:val="right"/>
      <w:pPr>
        <w:tabs>
          <w:tab w:val="num" w:pos="2700"/>
        </w:tabs>
        <w:ind w:left="2700" w:hanging="180"/>
      </w:pPr>
      <w:rPr>
        <w:rFonts w:cs="Times New Roman"/>
      </w:rPr>
    </w:lvl>
    <w:lvl w:ilvl="3" w:tplc="0413000F" w:tentative="1">
      <w:start w:val="1"/>
      <w:numFmt w:val="decimal"/>
      <w:lvlText w:val="%4."/>
      <w:lvlJc w:val="left"/>
      <w:pPr>
        <w:tabs>
          <w:tab w:val="num" w:pos="3420"/>
        </w:tabs>
        <w:ind w:left="3420" w:hanging="360"/>
      </w:pPr>
      <w:rPr>
        <w:rFonts w:cs="Times New Roman"/>
      </w:rPr>
    </w:lvl>
    <w:lvl w:ilvl="4" w:tplc="04130019" w:tentative="1">
      <w:start w:val="1"/>
      <w:numFmt w:val="lowerLetter"/>
      <w:lvlText w:val="%5."/>
      <w:lvlJc w:val="left"/>
      <w:pPr>
        <w:tabs>
          <w:tab w:val="num" w:pos="4140"/>
        </w:tabs>
        <w:ind w:left="4140" w:hanging="360"/>
      </w:pPr>
      <w:rPr>
        <w:rFonts w:cs="Times New Roman"/>
      </w:rPr>
    </w:lvl>
    <w:lvl w:ilvl="5" w:tplc="0413001B" w:tentative="1">
      <w:start w:val="1"/>
      <w:numFmt w:val="lowerRoman"/>
      <w:lvlText w:val="%6."/>
      <w:lvlJc w:val="right"/>
      <w:pPr>
        <w:tabs>
          <w:tab w:val="num" w:pos="4860"/>
        </w:tabs>
        <w:ind w:left="4860" w:hanging="180"/>
      </w:pPr>
      <w:rPr>
        <w:rFonts w:cs="Times New Roman"/>
      </w:rPr>
    </w:lvl>
    <w:lvl w:ilvl="6" w:tplc="0413000F" w:tentative="1">
      <w:start w:val="1"/>
      <w:numFmt w:val="decimal"/>
      <w:lvlText w:val="%7."/>
      <w:lvlJc w:val="left"/>
      <w:pPr>
        <w:tabs>
          <w:tab w:val="num" w:pos="5580"/>
        </w:tabs>
        <w:ind w:left="5580" w:hanging="360"/>
      </w:pPr>
      <w:rPr>
        <w:rFonts w:cs="Times New Roman"/>
      </w:rPr>
    </w:lvl>
    <w:lvl w:ilvl="7" w:tplc="04130019" w:tentative="1">
      <w:start w:val="1"/>
      <w:numFmt w:val="lowerLetter"/>
      <w:lvlText w:val="%8."/>
      <w:lvlJc w:val="left"/>
      <w:pPr>
        <w:tabs>
          <w:tab w:val="num" w:pos="6300"/>
        </w:tabs>
        <w:ind w:left="6300" w:hanging="360"/>
      </w:pPr>
      <w:rPr>
        <w:rFonts w:cs="Times New Roman"/>
      </w:rPr>
    </w:lvl>
    <w:lvl w:ilvl="8" w:tplc="0413001B" w:tentative="1">
      <w:start w:val="1"/>
      <w:numFmt w:val="lowerRoman"/>
      <w:lvlText w:val="%9."/>
      <w:lvlJc w:val="right"/>
      <w:pPr>
        <w:tabs>
          <w:tab w:val="num" w:pos="7020"/>
        </w:tabs>
        <w:ind w:left="7020" w:hanging="180"/>
      </w:pPr>
      <w:rPr>
        <w:rFonts w:cs="Times New Roman"/>
      </w:rPr>
    </w:lvl>
  </w:abstractNum>
  <w:abstractNum w:abstractNumId="2">
    <w:nsid w:val="20452543"/>
    <w:multiLevelType w:val="hybridMultilevel"/>
    <w:tmpl w:val="E8E06B1E"/>
    <w:lvl w:ilvl="0" w:tplc="C6DC69BC">
      <w:start w:val="1"/>
      <w:numFmt w:val="lowerLetter"/>
      <w:lvlText w:val="%1."/>
      <w:lvlJc w:val="left"/>
      <w:pPr>
        <w:tabs>
          <w:tab w:val="num" w:pos="1440"/>
        </w:tabs>
        <w:ind w:left="1440" w:hanging="360"/>
      </w:pPr>
      <w:rPr>
        <w:rFonts w:cs="Times New Roman" w:hint="default"/>
        <w:color w:val="0000FF"/>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3">
    <w:nsid w:val="20B57CB0"/>
    <w:multiLevelType w:val="multilevel"/>
    <w:tmpl w:val="97CE2120"/>
    <w:lvl w:ilvl="0">
      <w:start w:val="1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7470610"/>
    <w:multiLevelType w:val="hybridMultilevel"/>
    <w:tmpl w:val="A38821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9683DBA"/>
    <w:multiLevelType w:val="hybridMultilevel"/>
    <w:tmpl w:val="4678EF5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96C520D"/>
    <w:multiLevelType w:val="hybridMultilevel"/>
    <w:tmpl w:val="288848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E9D6B99"/>
    <w:multiLevelType w:val="hybridMultilevel"/>
    <w:tmpl w:val="6EB23146"/>
    <w:lvl w:ilvl="0" w:tplc="6A5CD3F0">
      <w:start w:val="11"/>
      <w:numFmt w:val="decimal"/>
      <w:lvlText w:val="%1."/>
      <w:lvlJc w:val="left"/>
      <w:pPr>
        <w:tabs>
          <w:tab w:val="num" w:pos="720"/>
        </w:tabs>
        <w:ind w:left="720" w:hanging="360"/>
      </w:pPr>
      <w:rPr>
        <w:rFonts w:ascii="Times New Roman" w:hAnsi="Times New Roman" w:cs="Times New Roman" w:hint="default"/>
        <w:sz w:val="24"/>
      </w:rPr>
    </w:lvl>
    <w:lvl w:ilvl="1" w:tplc="64A0ED98">
      <w:start w:val="1"/>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2B63B65"/>
    <w:multiLevelType w:val="hybridMultilevel"/>
    <w:tmpl w:val="99B2E38E"/>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9">
    <w:nsid w:val="3506787A"/>
    <w:multiLevelType w:val="hybridMultilevel"/>
    <w:tmpl w:val="57689A0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9616C50"/>
    <w:multiLevelType w:val="hybridMultilevel"/>
    <w:tmpl w:val="1CE284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CCC26D4"/>
    <w:multiLevelType w:val="hybridMultilevel"/>
    <w:tmpl w:val="B65C54E6"/>
    <w:lvl w:ilvl="0" w:tplc="15EA01C4">
      <w:numFmt w:val="bullet"/>
      <w:lvlText w:val="-"/>
      <w:lvlJc w:val="left"/>
      <w:pPr>
        <w:tabs>
          <w:tab w:val="num" w:pos="1800"/>
        </w:tabs>
        <w:ind w:left="1800" w:hanging="360"/>
      </w:pPr>
      <w:rPr>
        <w:rFonts w:ascii="Times New Roman" w:eastAsia="Times New Roman" w:hAnsi="Times New Roman"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2">
    <w:nsid w:val="427D0143"/>
    <w:multiLevelType w:val="hybridMultilevel"/>
    <w:tmpl w:val="81C87626"/>
    <w:lvl w:ilvl="0" w:tplc="86645502">
      <w:start w:val="15"/>
      <w:numFmt w:val="decimal"/>
      <w:lvlText w:val="%1."/>
      <w:lvlJc w:val="left"/>
      <w:pPr>
        <w:tabs>
          <w:tab w:val="num" w:pos="705"/>
        </w:tabs>
        <w:ind w:left="705" w:hanging="705"/>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5BE82665"/>
    <w:multiLevelType w:val="hybridMultilevel"/>
    <w:tmpl w:val="330A9636"/>
    <w:lvl w:ilvl="0" w:tplc="0413000F">
      <w:start w:val="1"/>
      <w:numFmt w:val="decimal"/>
      <w:lvlText w:val="%1."/>
      <w:lvlJc w:val="left"/>
      <w:pPr>
        <w:tabs>
          <w:tab w:val="num" w:pos="360"/>
        </w:tabs>
        <w:ind w:left="360" w:hanging="360"/>
      </w:pPr>
      <w:rPr>
        <w:rFonts w:cs="Times New Roman"/>
      </w:rPr>
    </w:lvl>
    <w:lvl w:ilvl="1" w:tplc="BE8EF58C">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73597D90"/>
    <w:multiLevelType w:val="multilevel"/>
    <w:tmpl w:val="5B368C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74560CF"/>
    <w:multiLevelType w:val="hybridMultilevel"/>
    <w:tmpl w:val="7C08DD9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75D0504"/>
    <w:multiLevelType w:val="hybridMultilevel"/>
    <w:tmpl w:val="21007F76"/>
    <w:lvl w:ilvl="0" w:tplc="C6DC69BC">
      <w:start w:val="1"/>
      <w:numFmt w:val="lowerLetter"/>
      <w:lvlText w:val="%1."/>
      <w:lvlJc w:val="left"/>
      <w:pPr>
        <w:tabs>
          <w:tab w:val="num" w:pos="2520"/>
        </w:tabs>
        <w:ind w:left="2520" w:hanging="360"/>
      </w:pPr>
      <w:rPr>
        <w:rFonts w:cs="Times New Roman" w:hint="default"/>
        <w:color w:val="0000FF"/>
      </w:rPr>
    </w:lvl>
    <w:lvl w:ilvl="1" w:tplc="04130019">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7">
    <w:nsid w:val="78D02803"/>
    <w:multiLevelType w:val="hybridMultilevel"/>
    <w:tmpl w:val="4AE83A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4"/>
  </w:num>
  <w:num w:numId="4">
    <w:abstractNumId w:val="3"/>
  </w:num>
  <w:num w:numId="5">
    <w:abstractNumId w:val="0"/>
  </w:num>
  <w:num w:numId="6">
    <w:abstractNumId w:val="2"/>
  </w:num>
  <w:num w:numId="7">
    <w:abstractNumId w:val="16"/>
  </w:num>
  <w:num w:numId="8">
    <w:abstractNumId w:val="8"/>
  </w:num>
  <w:num w:numId="9">
    <w:abstractNumId w:val="11"/>
  </w:num>
  <w:num w:numId="10">
    <w:abstractNumId w:val="13"/>
  </w:num>
  <w:num w:numId="11">
    <w:abstractNumId w:val="4"/>
  </w:num>
  <w:num w:numId="12">
    <w:abstractNumId w:val="9"/>
  </w:num>
  <w:num w:numId="13">
    <w:abstractNumId w:val="10"/>
  </w:num>
  <w:num w:numId="14">
    <w:abstractNumId w:val="17"/>
  </w:num>
  <w:num w:numId="15">
    <w:abstractNumId w:val="15"/>
  </w:num>
  <w:num w:numId="16">
    <w:abstractNumId w:val="1"/>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91F"/>
    <w:rsid w:val="000966DD"/>
    <w:rsid w:val="001266AC"/>
    <w:rsid w:val="00135976"/>
    <w:rsid w:val="0016657B"/>
    <w:rsid w:val="001C01F7"/>
    <w:rsid w:val="00254821"/>
    <w:rsid w:val="0026360C"/>
    <w:rsid w:val="002A73CE"/>
    <w:rsid w:val="00330050"/>
    <w:rsid w:val="003E38E1"/>
    <w:rsid w:val="00417FCB"/>
    <w:rsid w:val="0045655D"/>
    <w:rsid w:val="004A1DB9"/>
    <w:rsid w:val="005D2D77"/>
    <w:rsid w:val="005D3792"/>
    <w:rsid w:val="006531C6"/>
    <w:rsid w:val="006D3A9D"/>
    <w:rsid w:val="007046AE"/>
    <w:rsid w:val="00727198"/>
    <w:rsid w:val="007556C1"/>
    <w:rsid w:val="00840768"/>
    <w:rsid w:val="008F0B72"/>
    <w:rsid w:val="00941558"/>
    <w:rsid w:val="00950280"/>
    <w:rsid w:val="00A1291F"/>
    <w:rsid w:val="00A24049"/>
    <w:rsid w:val="00AE6309"/>
    <w:rsid w:val="00AF07BE"/>
    <w:rsid w:val="00B051CB"/>
    <w:rsid w:val="00C24EEF"/>
    <w:rsid w:val="00C75571"/>
    <w:rsid w:val="00CC499E"/>
    <w:rsid w:val="00D86AC0"/>
    <w:rsid w:val="00DE76F7"/>
    <w:rsid w:val="00E60053"/>
    <w:rsid w:val="00E867A7"/>
    <w:rsid w:val="00EC24BD"/>
    <w:rsid w:val="00F11A3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1F"/>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A1291F"/>
    <w:pPr>
      <w:jc w:val="both"/>
    </w:pPr>
    <w:rPr>
      <w:b/>
      <w:smallCaps/>
      <w:sz w:val="22"/>
    </w:rPr>
  </w:style>
  <w:style w:type="paragraph" w:customStyle="1" w:styleId="SVTitel">
    <w:name w:val="SV Titel"/>
    <w:basedOn w:val="Normal"/>
    <w:uiPriority w:val="99"/>
    <w:rsid w:val="00A1291F"/>
    <w:pPr>
      <w:jc w:val="both"/>
    </w:pPr>
    <w:rPr>
      <w:i/>
      <w:sz w:val="22"/>
    </w:rPr>
  </w:style>
  <w:style w:type="paragraph" w:customStyle="1" w:styleId="StandaardSV">
    <w:name w:val="Standaard SV"/>
    <w:basedOn w:val="Normal"/>
    <w:uiPriority w:val="99"/>
    <w:rsid w:val="00A1291F"/>
    <w:pPr>
      <w:jc w:val="both"/>
    </w:pPr>
    <w:rPr>
      <w:sz w:val="22"/>
    </w:rPr>
  </w:style>
  <w:style w:type="paragraph" w:styleId="DocumentMap">
    <w:name w:val="Document Map"/>
    <w:basedOn w:val="Normal"/>
    <w:link w:val="DocumentMapChar"/>
    <w:uiPriority w:val="99"/>
    <w:semiHidden/>
    <w:rsid w:val="00A1291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C5384"/>
    <w:rPr>
      <w:sz w:val="0"/>
      <w:szCs w:val="0"/>
    </w:rPr>
  </w:style>
  <w:style w:type="paragraph" w:customStyle="1" w:styleId="standaardsv0">
    <w:name w:val="standaardsv"/>
    <w:basedOn w:val="Normal"/>
    <w:uiPriority w:val="99"/>
    <w:rsid w:val="00840768"/>
    <w:pPr>
      <w:spacing w:before="100" w:beforeAutospacing="1" w:after="100" w:afterAutospacing="1"/>
    </w:pPr>
    <w:rPr>
      <w:szCs w:val="24"/>
    </w:rPr>
  </w:style>
  <w:style w:type="paragraph" w:customStyle="1" w:styleId="section1">
    <w:name w:val="section1"/>
    <w:basedOn w:val="Normal"/>
    <w:uiPriority w:val="99"/>
    <w:rsid w:val="00840768"/>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177227606">
      <w:marLeft w:val="0"/>
      <w:marRight w:val="0"/>
      <w:marTop w:val="0"/>
      <w:marBottom w:val="0"/>
      <w:divBdr>
        <w:top w:val="none" w:sz="0" w:space="0" w:color="auto"/>
        <w:left w:val="none" w:sz="0" w:space="0" w:color="auto"/>
        <w:bottom w:val="none" w:sz="0" w:space="0" w:color="auto"/>
        <w:right w:val="none" w:sz="0" w:space="0" w:color="auto"/>
      </w:divBdr>
    </w:div>
    <w:div w:id="1177227607">
      <w:marLeft w:val="0"/>
      <w:marRight w:val="0"/>
      <w:marTop w:val="0"/>
      <w:marBottom w:val="0"/>
      <w:divBdr>
        <w:top w:val="none" w:sz="0" w:space="0" w:color="auto"/>
        <w:left w:val="none" w:sz="0" w:space="0" w:color="auto"/>
        <w:bottom w:val="none" w:sz="0" w:space="0" w:color="auto"/>
        <w:right w:val="none" w:sz="0" w:space="0" w:color="auto"/>
      </w:divBdr>
    </w:div>
    <w:div w:id="1177227613">
      <w:marLeft w:val="0"/>
      <w:marRight w:val="0"/>
      <w:marTop w:val="0"/>
      <w:marBottom w:val="0"/>
      <w:divBdr>
        <w:top w:val="none" w:sz="0" w:space="0" w:color="auto"/>
        <w:left w:val="none" w:sz="0" w:space="0" w:color="auto"/>
        <w:bottom w:val="none" w:sz="0" w:space="0" w:color="auto"/>
        <w:right w:val="none" w:sz="0" w:space="0" w:color="auto"/>
      </w:divBdr>
    </w:div>
    <w:div w:id="1177227614">
      <w:marLeft w:val="0"/>
      <w:marRight w:val="0"/>
      <w:marTop w:val="0"/>
      <w:marBottom w:val="0"/>
      <w:divBdr>
        <w:top w:val="none" w:sz="0" w:space="0" w:color="auto"/>
        <w:left w:val="none" w:sz="0" w:space="0" w:color="auto"/>
        <w:bottom w:val="none" w:sz="0" w:space="0" w:color="auto"/>
        <w:right w:val="none" w:sz="0" w:space="0" w:color="auto"/>
      </w:divBdr>
      <w:divsChild>
        <w:div w:id="1177227608">
          <w:marLeft w:val="0"/>
          <w:marRight w:val="0"/>
          <w:marTop w:val="0"/>
          <w:marBottom w:val="0"/>
          <w:divBdr>
            <w:top w:val="none" w:sz="0" w:space="0" w:color="auto"/>
            <w:left w:val="none" w:sz="0" w:space="0" w:color="auto"/>
            <w:bottom w:val="none" w:sz="0" w:space="0" w:color="auto"/>
            <w:right w:val="none" w:sz="0" w:space="0" w:color="auto"/>
          </w:divBdr>
          <w:divsChild>
            <w:div w:id="1177227609">
              <w:marLeft w:val="0"/>
              <w:marRight w:val="0"/>
              <w:marTop w:val="0"/>
              <w:marBottom w:val="0"/>
              <w:divBdr>
                <w:top w:val="none" w:sz="0" w:space="0" w:color="auto"/>
                <w:left w:val="none" w:sz="0" w:space="0" w:color="auto"/>
                <w:bottom w:val="none" w:sz="0" w:space="0" w:color="auto"/>
                <w:right w:val="none" w:sz="0" w:space="0" w:color="auto"/>
              </w:divBdr>
              <w:divsChild>
                <w:div w:id="1177227610">
                  <w:marLeft w:val="0"/>
                  <w:marRight w:val="0"/>
                  <w:marTop w:val="0"/>
                  <w:marBottom w:val="0"/>
                  <w:divBdr>
                    <w:top w:val="none" w:sz="0" w:space="0" w:color="auto"/>
                    <w:left w:val="none" w:sz="0" w:space="0" w:color="auto"/>
                    <w:bottom w:val="none" w:sz="0" w:space="0" w:color="auto"/>
                    <w:right w:val="none" w:sz="0" w:space="0" w:color="auto"/>
                  </w:divBdr>
                </w:div>
                <w:div w:id="1177227611">
                  <w:marLeft w:val="0"/>
                  <w:marRight w:val="0"/>
                  <w:marTop w:val="0"/>
                  <w:marBottom w:val="0"/>
                  <w:divBdr>
                    <w:top w:val="none" w:sz="0" w:space="0" w:color="auto"/>
                    <w:left w:val="none" w:sz="0" w:space="0" w:color="auto"/>
                    <w:bottom w:val="none" w:sz="0" w:space="0" w:color="auto"/>
                    <w:right w:val="none" w:sz="0" w:space="0" w:color="auto"/>
                  </w:divBdr>
                </w:div>
                <w:div w:id="1177227612">
                  <w:marLeft w:val="0"/>
                  <w:marRight w:val="0"/>
                  <w:marTop w:val="0"/>
                  <w:marBottom w:val="0"/>
                  <w:divBdr>
                    <w:top w:val="none" w:sz="0" w:space="0" w:color="auto"/>
                    <w:left w:val="none" w:sz="0" w:space="0" w:color="auto"/>
                    <w:bottom w:val="none" w:sz="0" w:space="0" w:color="auto"/>
                    <w:right w:val="none" w:sz="0" w:space="0" w:color="auto"/>
                  </w:divBdr>
                </w:div>
                <w:div w:id="1177227615">
                  <w:marLeft w:val="0"/>
                  <w:marRight w:val="0"/>
                  <w:marTop w:val="0"/>
                  <w:marBottom w:val="0"/>
                  <w:divBdr>
                    <w:top w:val="none" w:sz="0" w:space="0" w:color="auto"/>
                    <w:left w:val="none" w:sz="0" w:space="0" w:color="auto"/>
                    <w:bottom w:val="none" w:sz="0" w:space="0" w:color="auto"/>
                    <w:right w:val="none" w:sz="0" w:space="0" w:color="auto"/>
                  </w:divBdr>
                </w:div>
                <w:div w:id="1177227617">
                  <w:marLeft w:val="0"/>
                  <w:marRight w:val="0"/>
                  <w:marTop w:val="0"/>
                  <w:marBottom w:val="0"/>
                  <w:divBdr>
                    <w:top w:val="none" w:sz="0" w:space="0" w:color="auto"/>
                    <w:left w:val="none" w:sz="0" w:space="0" w:color="auto"/>
                    <w:bottom w:val="none" w:sz="0" w:space="0" w:color="auto"/>
                    <w:right w:val="none" w:sz="0" w:space="0" w:color="auto"/>
                  </w:divBdr>
                </w:div>
                <w:div w:id="1177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27616">
      <w:marLeft w:val="0"/>
      <w:marRight w:val="0"/>
      <w:marTop w:val="0"/>
      <w:marBottom w:val="0"/>
      <w:divBdr>
        <w:top w:val="none" w:sz="0" w:space="0" w:color="auto"/>
        <w:left w:val="none" w:sz="0" w:space="0" w:color="auto"/>
        <w:bottom w:val="none" w:sz="0" w:space="0" w:color="auto"/>
        <w:right w:val="none" w:sz="0" w:space="0" w:color="auto"/>
      </w:divBdr>
    </w:div>
    <w:div w:id="117722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798</Words>
  <Characters>4390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rommench</dc:creator>
  <cp:keywords/>
  <dc:description/>
  <cp:lastModifiedBy>JME</cp:lastModifiedBy>
  <cp:revision>2</cp:revision>
  <cp:lastPrinted>2011-04-26T10:22:00Z</cp:lastPrinted>
  <dcterms:created xsi:type="dcterms:W3CDTF">2011-04-26T10:22:00Z</dcterms:created>
  <dcterms:modified xsi:type="dcterms:W3CDTF">2011-04-26T10:22:00Z</dcterms:modified>
</cp:coreProperties>
</file>