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8A" w:rsidRPr="005C4A96" w:rsidRDefault="0057218A" w:rsidP="00CE3658">
      <w:pPr>
        <w:outlineLvl w:val="0"/>
        <w:rPr>
          <w:b/>
          <w:bCs/>
          <w:smallCaps/>
          <w:sz w:val="22"/>
          <w:szCs w:val="22"/>
          <w:lang w:val="nl-BE"/>
        </w:rPr>
      </w:pPr>
      <w:bookmarkStart w:id="0" w:name="OLE_LINK1"/>
      <w:r>
        <w:rPr>
          <w:b/>
          <w:bCs/>
          <w:smallCaps/>
          <w:sz w:val="22"/>
          <w:szCs w:val="22"/>
          <w:lang w:val="nl-BE"/>
        </w:rPr>
        <w:t>freya van den bossche</w:t>
      </w:r>
    </w:p>
    <w:p w:rsidR="0057218A" w:rsidRPr="005C4A96" w:rsidRDefault="0057218A" w:rsidP="00CE3658">
      <w:pPr>
        <w:outlineLvl w:val="0"/>
        <w:rPr>
          <w:sz w:val="22"/>
          <w:szCs w:val="22"/>
          <w:lang w:val="nl-BE"/>
        </w:rPr>
      </w:pPr>
      <w:r w:rsidRPr="005C4A96">
        <w:rPr>
          <w:smallCaps/>
          <w:sz w:val="22"/>
          <w:szCs w:val="22"/>
          <w:lang w:val="nl-BE"/>
        </w:rPr>
        <w:t xml:space="preserve">vlaams minister van </w:t>
      </w:r>
      <w:r>
        <w:rPr>
          <w:smallCaps/>
          <w:sz w:val="22"/>
          <w:szCs w:val="22"/>
          <w:lang w:val="nl-BE"/>
        </w:rPr>
        <w:t>energie, wonen, steden en sociale economie</w:t>
      </w:r>
    </w:p>
    <w:p w:rsidR="0057218A" w:rsidRPr="005C4A96" w:rsidRDefault="0057218A" w:rsidP="00EE451E">
      <w:pPr>
        <w:pBdr>
          <w:bottom w:val="single" w:sz="4" w:space="1" w:color="auto"/>
        </w:pBdr>
        <w:rPr>
          <w:sz w:val="22"/>
          <w:szCs w:val="22"/>
          <w:lang w:val="nl-BE"/>
        </w:rPr>
      </w:pPr>
    </w:p>
    <w:p w:rsidR="0057218A" w:rsidRPr="005C4A96" w:rsidRDefault="0057218A" w:rsidP="00EE451E">
      <w:pPr>
        <w:rPr>
          <w:sz w:val="22"/>
          <w:szCs w:val="22"/>
        </w:rPr>
      </w:pPr>
    </w:p>
    <w:p w:rsidR="0057218A" w:rsidRPr="005C4A96" w:rsidRDefault="0057218A" w:rsidP="00EE451E">
      <w:pPr>
        <w:rPr>
          <w:b/>
          <w:smallCaps/>
          <w:sz w:val="22"/>
          <w:szCs w:val="22"/>
        </w:rPr>
      </w:pPr>
      <w:r w:rsidRPr="005C4A96">
        <w:rPr>
          <w:b/>
          <w:smallCaps/>
          <w:sz w:val="22"/>
          <w:szCs w:val="22"/>
        </w:rPr>
        <w:t>antwoord</w:t>
      </w:r>
    </w:p>
    <w:p w:rsidR="0057218A" w:rsidRPr="005C4A96" w:rsidRDefault="0057218A" w:rsidP="00EE451E">
      <w:pPr>
        <w:rPr>
          <w:sz w:val="22"/>
          <w:szCs w:val="22"/>
        </w:rPr>
      </w:pPr>
      <w:r w:rsidRPr="005C4A96">
        <w:rPr>
          <w:sz w:val="22"/>
          <w:szCs w:val="22"/>
        </w:rPr>
        <w:t>op vraag nr.</w:t>
      </w:r>
      <w:r>
        <w:rPr>
          <w:sz w:val="22"/>
          <w:szCs w:val="22"/>
        </w:rPr>
        <w:t xml:space="preserve"> 328 </w:t>
      </w:r>
      <w:r w:rsidRPr="005C4A96">
        <w:rPr>
          <w:sz w:val="22"/>
          <w:szCs w:val="22"/>
        </w:rPr>
        <w:t xml:space="preserve">van </w:t>
      </w:r>
      <w:r>
        <w:rPr>
          <w:sz w:val="22"/>
          <w:szCs w:val="22"/>
        </w:rPr>
        <w:t>23 maart 2011</w:t>
      </w:r>
    </w:p>
    <w:p w:rsidR="0057218A" w:rsidRPr="005C4A96" w:rsidRDefault="0057218A" w:rsidP="00EE451E">
      <w:pPr>
        <w:rPr>
          <w:sz w:val="22"/>
          <w:szCs w:val="22"/>
        </w:rPr>
      </w:pPr>
      <w:r w:rsidRPr="005C4A96">
        <w:rPr>
          <w:sz w:val="22"/>
          <w:szCs w:val="22"/>
        </w:rPr>
        <w:t xml:space="preserve">van </w:t>
      </w:r>
      <w:r>
        <w:rPr>
          <w:b/>
          <w:smallCaps/>
          <w:sz w:val="22"/>
        </w:rPr>
        <w:t>filip watteeuw</w:t>
      </w:r>
    </w:p>
    <w:p w:rsidR="0057218A" w:rsidRPr="005C4A96" w:rsidRDefault="0057218A" w:rsidP="00EE451E">
      <w:pPr>
        <w:pBdr>
          <w:bottom w:val="single" w:sz="4" w:space="1" w:color="auto"/>
        </w:pBdr>
        <w:rPr>
          <w:sz w:val="22"/>
          <w:szCs w:val="22"/>
        </w:rPr>
      </w:pPr>
    </w:p>
    <w:bookmarkEnd w:id="0"/>
    <w:p w:rsidR="0057218A" w:rsidRDefault="0057218A" w:rsidP="002148CC">
      <w:pPr>
        <w:pStyle w:val="StandaardSV"/>
      </w:pPr>
    </w:p>
    <w:p w:rsidR="0057218A" w:rsidRPr="00D548BE" w:rsidRDefault="0057218A" w:rsidP="00D548BE">
      <w:pPr>
        <w:pStyle w:val="StandaardSV"/>
        <w:numPr>
          <w:ilvl w:val="0"/>
          <w:numId w:val="21"/>
        </w:numPr>
        <w:tabs>
          <w:tab w:val="left" w:pos="360"/>
        </w:tabs>
        <w:spacing w:before="240"/>
        <w:ind w:left="360"/>
        <w:rPr>
          <w:b/>
        </w:rPr>
      </w:pPr>
      <w:r>
        <w:t xml:space="preserve">Het overleg met mijn collega’s van Werk en Welzijn is volop lopende. We streven er naar om tegen de zomer een visienota ‘arbeidszorg’ aan de Vlaamse Regering te kunnen voorleggen. De gesprekken verlopen constructief en de vooropgestelde timing is nog steeds haalbaar. </w:t>
      </w:r>
    </w:p>
    <w:p w:rsidR="0057218A" w:rsidRDefault="0057218A" w:rsidP="004046EA">
      <w:pPr>
        <w:pStyle w:val="StandaardSV"/>
        <w:numPr>
          <w:ilvl w:val="0"/>
          <w:numId w:val="21"/>
        </w:numPr>
        <w:tabs>
          <w:tab w:val="left" w:pos="360"/>
        </w:tabs>
        <w:spacing w:before="240"/>
        <w:ind w:left="360"/>
      </w:pPr>
      <w:r>
        <w:t>Gezien het overleg met de collega’s om te komen tot één geïntegreerd kader arbeidszorg lopende is, is het momenteel nog te vroeg om te reageren op de aanbevelingen van de Commissie Diversiteit. Deze aanbevelingen vormen immers integraal onderwerp van de lopende gesprekken. Van zodra duidelijkheid over het geïntegreerd kader, kan ook uitspraak gedaan worden over de aanbevelingen.</w:t>
      </w:r>
    </w:p>
    <w:p w:rsidR="0057218A" w:rsidRDefault="0057218A" w:rsidP="00D1079A">
      <w:pPr>
        <w:pStyle w:val="StandaardSV"/>
        <w:tabs>
          <w:tab w:val="left" w:pos="360"/>
        </w:tabs>
        <w:spacing w:before="240"/>
        <w:ind w:left="360"/>
      </w:pPr>
      <w:r>
        <w:t xml:space="preserve">Wat betreft het verdere proces zal de commissie diversiteit net als de andere stakeholders de komende maanden betrokken worden bij de verdere ontwikkeling van een nieuw kader arbeidszorg. Met het SERV-secretariaat is afgesproken een terugkoppeling (met inbegrip van reactie op het advies) naar de leden van de commissie diversiteit te organiseren van zodra de contouren van het nieuw kader arbeidszorg duidelijk zijn. </w:t>
      </w:r>
    </w:p>
    <w:p w:rsidR="0057218A" w:rsidRDefault="0057218A" w:rsidP="00497D5C">
      <w:pPr>
        <w:pStyle w:val="StandaardSV"/>
        <w:numPr>
          <w:ilvl w:val="0"/>
          <w:numId w:val="21"/>
        </w:numPr>
        <w:tabs>
          <w:tab w:val="left" w:pos="360"/>
        </w:tabs>
        <w:spacing w:before="240"/>
        <w:ind w:left="360"/>
      </w:pPr>
      <w:r>
        <w:t xml:space="preserve">De uitkering van de arbeidszorgmedewerker is een belangrijk element dat in het nieuwe, geïntegreerde kader arbeidszorg moet uitgeklaard worden. Momenteel vormt dit een moeilijk punt door het ontbreken van duidelijkheid over het statuut van de arbeidszorgmedewerker. Het hoeft echter niet de oefening om tot een Vlaams geïntegreerd beleidskader arbeidszorg te komen in de weg te staan. Wanneer we in Vlaanderen duidelijkheid creëren over de trajecten arbeidszorg, creëren we meteen ook duidelijkheid naar de federale overheidsdiensten die bevoegd zijn voor de diverse uitkeringen. We stellen immers vast dat zowel RVA als RIZIV vragende partij zijn voor een duidelijk kader arbeidszorg. Dit kader moet hen de garantie bieden dat we in Vlaanderen de arbeidszorgmedewerkers een kwaliteitsvolle begeleiding bieden waarbij, indien mogelijk, stappen naar de arbeidsmarkt worden gezet. Op deze manier kunnen afspraken gemaakt worden tussen de federale en Vlaamse diensten betreffende het behoud van de uitkeringen gedurende de looptijd van arbeidszorgtrajecten. </w:t>
      </w:r>
    </w:p>
    <w:p w:rsidR="0057218A" w:rsidRDefault="0057218A" w:rsidP="00FC7128">
      <w:pPr>
        <w:pStyle w:val="StandaardSV"/>
        <w:numPr>
          <w:ilvl w:val="0"/>
          <w:numId w:val="21"/>
        </w:numPr>
        <w:tabs>
          <w:tab w:val="left" w:pos="360"/>
        </w:tabs>
        <w:spacing w:before="240"/>
        <w:ind w:left="360"/>
      </w:pPr>
      <w:r>
        <w:t xml:space="preserve">De registratie van arbeidszorg in het cliëntvolgsysteem (CVS) van de VDAB werd begin dit jaar ingevoerd. Alle betrokken organisaties hebben een opleiding gekregen bij de VDAB. Momenteel starten de organisaties met het registreren van de hen toegekende uren arbeidszorg. De registratie in CVS moet het mogelijk maken een actuele stand van zaken op te maken van arbeidszorg. </w:t>
      </w:r>
    </w:p>
    <w:p w:rsidR="0057218A" w:rsidRPr="00511B2B" w:rsidRDefault="0057218A" w:rsidP="00217652">
      <w:pPr>
        <w:pStyle w:val="StandaardSV"/>
        <w:tabs>
          <w:tab w:val="left" w:pos="360"/>
        </w:tabs>
        <w:spacing w:before="240"/>
        <w:ind w:left="360"/>
      </w:pPr>
      <w:r>
        <w:t xml:space="preserve">Op basis van bestaande cijfers is reeds een monitoring arbeidszorg beschikbaar op www.werk.be (via de rubriek Cijfers en Onderzoek). Deze gegevens hebben enkel betrekking op arbeidszorg bij sociale en beschutte werkplaatsen. </w:t>
      </w:r>
    </w:p>
    <w:sectPr w:rsidR="0057218A" w:rsidRPr="00511B2B" w:rsidSect="00EE451E">
      <w:type w:val="continuous"/>
      <w:pgSz w:w="11906" w:h="16838"/>
      <w:pgMar w:top="1417" w:right="926"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8A" w:rsidRDefault="0057218A">
      <w:r>
        <w:separator/>
      </w:r>
    </w:p>
  </w:endnote>
  <w:endnote w:type="continuationSeparator" w:id="0">
    <w:p w:rsidR="0057218A" w:rsidRDefault="00572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8A" w:rsidRDefault="0057218A">
      <w:r>
        <w:separator/>
      </w:r>
    </w:p>
  </w:footnote>
  <w:footnote w:type="continuationSeparator" w:id="0">
    <w:p w:rsidR="0057218A" w:rsidRDefault="00572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2A"/>
    <w:multiLevelType w:val="multilevel"/>
    <w:tmpl w:val="A0B4969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C1733"/>
    <w:multiLevelType w:val="multilevel"/>
    <w:tmpl w:val="140099E4"/>
    <w:lvl w:ilvl="0">
      <w:start w:val="2"/>
      <w:numFmt w:val="lowerLetter"/>
      <w:lvlText w:val="%1)"/>
      <w:lvlJc w:val="left"/>
      <w:pPr>
        <w:tabs>
          <w:tab w:val="num" w:pos="555"/>
        </w:tabs>
        <w:ind w:left="555" w:hanging="555"/>
      </w:pPr>
      <w:rPr>
        <w:rFonts w:cs="Times New Roman"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915336"/>
    <w:multiLevelType w:val="hybridMultilevel"/>
    <w:tmpl w:val="EB5CCF7C"/>
    <w:lvl w:ilvl="0" w:tplc="E96ED37C">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nsid w:val="089A35A7"/>
    <w:multiLevelType w:val="hybridMultilevel"/>
    <w:tmpl w:val="242E719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nsid w:val="0B480B24"/>
    <w:multiLevelType w:val="hybridMultilevel"/>
    <w:tmpl w:val="22965194"/>
    <w:lvl w:ilvl="0" w:tplc="174066F2">
      <w:start w:val="1"/>
      <w:numFmt w:val="bullet"/>
      <w:pStyle w:val="Opsomming"/>
      <w:lvlText w:val=""/>
      <w:lvlJc w:val="left"/>
      <w:pPr>
        <w:tabs>
          <w:tab w:val="num" w:pos="360"/>
        </w:tabs>
        <w:ind w:left="360" w:hanging="360"/>
      </w:pPr>
      <w:rPr>
        <w:rFonts w:ascii="Symbol" w:hAnsi="Symbol"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B7129EC"/>
    <w:multiLevelType w:val="hybridMultilevel"/>
    <w:tmpl w:val="FEE079B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1116257B"/>
    <w:multiLevelType w:val="hybridMultilevel"/>
    <w:tmpl w:val="34A64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A1C639E"/>
    <w:multiLevelType w:val="hybridMultilevel"/>
    <w:tmpl w:val="267EFE02"/>
    <w:lvl w:ilvl="0" w:tplc="B5C60B3C">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EC34AEE"/>
    <w:multiLevelType w:val="hybridMultilevel"/>
    <w:tmpl w:val="C574797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1F4D7EBD"/>
    <w:multiLevelType w:val="hybridMultilevel"/>
    <w:tmpl w:val="C36E06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2C50D87"/>
    <w:multiLevelType w:val="multilevel"/>
    <w:tmpl w:val="030E9A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2ADA17EE"/>
    <w:multiLevelType w:val="hybridMultilevel"/>
    <w:tmpl w:val="6368F06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6BB6D78"/>
    <w:multiLevelType w:val="hybridMultilevel"/>
    <w:tmpl w:val="1DC0CB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A2E2B25"/>
    <w:multiLevelType w:val="hybridMultilevel"/>
    <w:tmpl w:val="C31CAEF0"/>
    <w:lvl w:ilvl="0" w:tplc="C07E5D5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C293074"/>
    <w:multiLevelType w:val="hybridMultilevel"/>
    <w:tmpl w:val="4F74A3F6"/>
    <w:lvl w:ilvl="0" w:tplc="04130017">
      <w:start w:val="1"/>
      <w:numFmt w:val="lowerLetter"/>
      <w:lvlText w:val="%1)"/>
      <w:lvlJc w:val="left"/>
      <w:pPr>
        <w:tabs>
          <w:tab w:val="num" w:pos="360"/>
        </w:tabs>
        <w:ind w:left="360" w:hanging="360"/>
      </w:pPr>
      <w:rPr>
        <w:rFonts w:cs="Times New Roman"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39B4CB7"/>
    <w:multiLevelType w:val="hybridMultilevel"/>
    <w:tmpl w:val="0770A7DE"/>
    <w:lvl w:ilvl="0" w:tplc="D5D4CBAC">
      <w:start w:val="1"/>
      <w:numFmt w:val="lowerLetter"/>
      <w:lvlText w:val="%1)"/>
      <w:lvlJc w:val="left"/>
      <w:pPr>
        <w:tabs>
          <w:tab w:val="num" w:pos="720"/>
        </w:tabs>
        <w:ind w:left="720" w:hanging="360"/>
      </w:pPr>
      <w:rPr>
        <w:rFonts w:cs="Times New Roman" w:hint="default"/>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5A31EB7"/>
    <w:multiLevelType w:val="hybridMultilevel"/>
    <w:tmpl w:val="B8A63B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5EFA6738"/>
    <w:multiLevelType w:val="hybridMultilevel"/>
    <w:tmpl w:val="030E9A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9F815DF"/>
    <w:multiLevelType w:val="hybridMultilevel"/>
    <w:tmpl w:val="6096D6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774E3D0E"/>
    <w:multiLevelType w:val="hybridMultilevel"/>
    <w:tmpl w:val="3CACFBC0"/>
    <w:lvl w:ilvl="0" w:tplc="81286174">
      <w:start w:val="2"/>
      <w:numFmt w:val="lowerLetter"/>
      <w:lvlText w:val="%1)"/>
      <w:lvlJc w:val="left"/>
      <w:pPr>
        <w:tabs>
          <w:tab w:val="num" w:pos="915"/>
        </w:tabs>
        <w:ind w:left="915" w:hanging="55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6"/>
  </w:num>
  <w:num w:numId="4">
    <w:abstractNumId w:val="7"/>
  </w:num>
  <w:num w:numId="5">
    <w:abstractNumId w:val="18"/>
  </w:num>
  <w:num w:numId="6">
    <w:abstractNumId w:val="11"/>
  </w:num>
  <w:num w:numId="7">
    <w:abstractNumId w:val="8"/>
  </w:num>
  <w:num w:numId="8">
    <w:abstractNumId w:val="4"/>
  </w:num>
  <w:num w:numId="9">
    <w:abstractNumId w:val="20"/>
  </w:num>
  <w:num w:numId="10">
    <w:abstractNumId w:val="15"/>
  </w:num>
  <w:num w:numId="11">
    <w:abstractNumId w:val="1"/>
  </w:num>
  <w:num w:numId="12">
    <w:abstractNumId w:val="16"/>
  </w:num>
  <w:num w:numId="13">
    <w:abstractNumId w:val="0"/>
  </w:num>
  <w:num w:numId="14">
    <w:abstractNumId w:val="9"/>
  </w:num>
  <w:num w:numId="15">
    <w:abstractNumId w:val="13"/>
  </w:num>
  <w:num w:numId="16">
    <w:abstractNumId w:val="5"/>
  </w:num>
  <w:num w:numId="17">
    <w:abstractNumId w:val="12"/>
  </w:num>
  <w:num w:numId="18">
    <w:abstractNumId w:val="14"/>
  </w:num>
  <w:num w:numId="19">
    <w:abstractNumId w:val="10"/>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42"/>
    <w:rsid w:val="00013018"/>
    <w:rsid w:val="0007171E"/>
    <w:rsid w:val="000F6371"/>
    <w:rsid w:val="001527CF"/>
    <w:rsid w:val="001D635D"/>
    <w:rsid w:val="00204A68"/>
    <w:rsid w:val="002148CC"/>
    <w:rsid w:val="00217652"/>
    <w:rsid w:val="002578A7"/>
    <w:rsid w:val="002B1C04"/>
    <w:rsid w:val="00350637"/>
    <w:rsid w:val="00373CF6"/>
    <w:rsid w:val="003A51C6"/>
    <w:rsid w:val="003A5DD0"/>
    <w:rsid w:val="003E2805"/>
    <w:rsid w:val="00402649"/>
    <w:rsid w:val="004046EA"/>
    <w:rsid w:val="00421435"/>
    <w:rsid w:val="00432E64"/>
    <w:rsid w:val="0047280C"/>
    <w:rsid w:val="00481060"/>
    <w:rsid w:val="00497D5C"/>
    <w:rsid w:val="00511B2B"/>
    <w:rsid w:val="0057218A"/>
    <w:rsid w:val="005C4A96"/>
    <w:rsid w:val="005E4079"/>
    <w:rsid w:val="006010E2"/>
    <w:rsid w:val="006232F1"/>
    <w:rsid w:val="00654F39"/>
    <w:rsid w:val="006C72AA"/>
    <w:rsid w:val="00753892"/>
    <w:rsid w:val="00785414"/>
    <w:rsid w:val="007E162E"/>
    <w:rsid w:val="007E2AE4"/>
    <w:rsid w:val="00820374"/>
    <w:rsid w:val="008E004E"/>
    <w:rsid w:val="00901DD0"/>
    <w:rsid w:val="00903F60"/>
    <w:rsid w:val="009B681F"/>
    <w:rsid w:val="009E065C"/>
    <w:rsid w:val="00A430F8"/>
    <w:rsid w:val="00A43100"/>
    <w:rsid w:val="00AB0B83"/>
    <w:rsid w:val="00B13655"/>
    <w:rsid w:val="00BA516D"/>
    <w:rsid w:val="00BA7F74"/>
    <w:rsid w:val="00BD5CAA"/>
    <w:rsid w:val="00C71648"/>
    <w:rsid w:val="00C95BD6"/>
    <w:rsid w:val="00CE3658"/>
    <w:rsid w:val="00D06542"/>
    <w:rsid w:val="00D066B3"/>
    <w:rsid w:val="00D1079A"/>
    <w:rsid w:val="00D16F0E"/>
    <w:rsid w:val="00D23783"/>
    <w:rsid w:val="00D548BE"/>
    <w:rsid w:val="00D81E65"/>
    <w:rsid w:val="00DD1DE4"/>
    <w:rsid w:val="00E25126"/>
    <w:rsid w:val="00E3558B"/>
    <w:rsid w:val="00E52A4E"/>
    <w:rsid w:val="00E95A20"/>
    <w:rsid w:val="00EE451E"/>
    <w:rsid w:val="00F00A09"/>
    <w:rsid w:val="00F45D30"/>
    <w:rsid w:val="00F66732"/>
    <w:rsid w:val="00FC712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E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Titel">
    <w:name w:val="SV Titel"/>
    <w:basedOn w:val="Normal"/>
    <w:uiPriority w:val="99"/>
    <w:rsid w:val="00D06542"/>
    <w:pPr>
      <w:jc w:val="both"/>
    </w:pPr>
    <w:rPr>
      <w:i/>
      <w:sz w:val="22"/>
      <w:szCs w:val="20"/>
    </w:rPr>
  </w:style>
  <w:style w:type="paragraph" w:customStyle="1" w:styleId="StandaardSV">
    <w:name w:val="Standaard SV"/>
    <w:basedOn w:val="Normal"/>
    <w:uiPriority w:val="99"/>
    <w:rsid w:val="00D06542"/>
    <w:pPr>
      <w:jc w:val="both"/>
    </w:pPr>
    <w:rPr>
      <w:sz w:val="22"/>
      <w:szCs w:val="20"/>
    </w:rPr>
  </w:style>
  <w:style w:type="paragraph" w:styleId="Footer">
    <w:name w:val="footer"/>
    <w:basedOn w:val="Normal"/>
    <w:link w:val="FooterChar"/>
    <w:uiPriority w:val="99"/>
    <w:pPr>
      <w:tabs>
        <w:tab w:val="center" w:pos="4819"/>
        <w:tab w:val="right" w:pos="9071"/>
      </w:tabs>
    </w:pPr>
    <w:rPr>
      <w:sz w:val="20"/>
      <w:szCs w:val="20"/>
      <w:lang w:eastAsia="en-US"/>
    </w:rPr>
  </w:style>
  <w:style w:type="character" w:customStyle="1" w:styleId="FooterChar">
    <w:name w:val="Footer Char"/>
    <w:basedOn w:val="DefaultParagraphFont"/>
    <w:link w:val="Footer"/>
    <w:uiPriority w:val="99"/>
    <w:semiHidden/>
    <w:rsid w:val="00423471"/>
    <w:rPr>
      <w:sz w:val="24"/>
      <w:szCs w:val="24"/>
    </w:rPr>
  </w:style>
  <w:style w:type="paragraph" w:customStyle="1" w:styleId="SVVlaamsParlement">
    <w:name w:val="SV Vlaams Parlement"/>
    <w:basedOn w:val="Normal"/>
    <w:uiPriority w:val="99"/>
    <w:pPr>
      <w:jc w:val="both"/>
    </w:pPr>
    <w:rPr>
      <w:b/>
      <w:smallCaps/>
      <w:sz w:val="22"/>
      <w:szCs w:val="20"/>
    </w:rPr>
  </w:style>
  <w:style w:type="paragraph" w:styleId="NormalWeb">
    <w:name w:val="Normal (Web)"/>
    <w:basedOn w:val="Normal"/>
    <w:uiPriority w:val="99"/>
    <w:pPr>
      <w:spacing w:before="100" w:beforeAutospacing="1" w:after="100" w:afterAutospacing="1"/>
    </w:pPr>
  </w:style>
  <w:style w:type="paragraph" w:customStyle="1" w:styleId="Opsomming">
    <w:name w:val="Opsomming"/>
    <w:basedOn w:val="Normal"/>
    <w:uiPriority w:val="99"/>
    <w:pPr>
      <w:numPr>
        <w:numId w:val="8"/>
      </w:numPr>
    </w:pPr>
  </w:style>
  <w:style w:type="paragraph" w:styleId="BalloonText">
    <w:name w:val="Balloon Text"/>
    <w:basedOn w:val="Normal"/>
    <w:link w:val="BalloonTextChar"/>
    <w:uiPriority w:val="99"/>
    <w:semiHidden/>
    <w:rsid w:val="001D635D"/>
    <w:rPr>
      <w:rFonts w:ascii="Tahoma" w:hAnsi="Tahoma" w:cs="Tahoma"/>
      <w:sz w:val="16"/>
      <w:szCs w:val="16"/>
    </w:rPr>
  </w:style>
  <w:style w:type="character" w:customStyle="1" w:styleId="BalloonTextChar">
    <w:name w:val="Balloon Text Char"/>
    <w:basedOn w:val="DefaultParagraphFont"/>
    <w:link w:val="BalloonText"/>
    <w:uiPriority w:val="99"/>
    <w:semiHidden/>
    <w:rsid w:val="00423471"/>
    <w:rPr>
      <w:sz w:val="0"/>
      <w:szCs w:val="0"/>
    </w:rPr>
  </w:style>
  <w:style w:type="paragraph" w:styleId="FootnoteText">
    <w:name w:val="footnote text"/>
    <w:basedOn w:val="Normal"/>
    <w:link w:val="FootnoteTextChar"/>
    <w:uiPriority w:val="99"/>
    <w:semiHidden/>
    <w:rsid w:val="00A430F8"/>
    <w:rPr>
      <w:sz w:val="20"/>
      <w:szCs w:val="20"/>
    </w:rPr>
  </w:style>
  <w:style w:type="character" w:customStyle="1" w:styleId="FootnoteTextChar">
    <w:name w:val="Footnote Text Char"/>
    <w:basedOn w:val="DefaultParagraphFont"/>
    <w:link w:val="FootnoteText"/>
    <w:uiPriority w:val="99"/>
    <w:semiHidden/>
    <w:rsid w:val="00423471"/>
    <w:rPr>
      <w:sz w:val="20"/>
      <w:szCs w:val="20"/>
    </w:rPr>
  </w:style>
  <w:style w:type="character" w:styleId="FootnoteReference">
    <w:name w:val="footnote reference"/>
    <w:basedOn w:val="DefaultParagraphFont"/>
    <w:uiPriority w:val="99"/>
    <w:semiHidden/>
    <w:rsid w:val="00A430F8"/>
    <w:rPr>
      <w:rFonts w:cs="Times New Roman"/>
      <w:vertAlign w:val="superscript"/>
    </w:rPr>
  </w:style>
  <w:style w:type="paragraph" w:styleId="ListParagraph">
    <w:name w:val="List Paragraph"/>
    <w:basedOn w:val="Normal"/>
    <w:uiPriority w:val="99"/>
    <w:qFormat/>
    <w:rsid w:val="000F6371"/>
    <w:pPr>
      <w:ind w:left="708"/>
    </w:pPr>
  </w:style>
</w:styles>
</file>

<file path=word/webSettings.xml><?xml version="1.0" encoding="utf-8"?>
<w:webSettings xmlns:r="http://schemas.openxmlformats.org/officeDocument/2006/relationships" xmlns:w="http://schemas.openxmlformats.org/wordprocessingml/2006/main">
  <w:divs>
    <w:div w:id="350374361">
      <w:marLeft w:val="0"/>
      <w:marRight w:val="0"/>
      <w:marTop w:val="0"/>
      <w:marBottom w:val="0"/>
      <w:divBdr>
        <w:top w:val="none" w:sz="0" w:space="0" w:color="auto"/>
        <w:left w:val="none" w:sz="0" w:space="0" w:color="auto"/>
        <w:bottom w:val="none" w:sz="0" w:space="0" w:color="auto"/>
        <w:right w:val="none" w:sz="0" w:space="0" w:color="auto"/>
      </w:divBdr>
    </w:div>
    <w:div w:id="350374362">
      <w:marLeft w:val="0"/>
      <w:marRight w:val="0"/>
      <w:marTop w:val="0"/>
      <w:marBottom w:val="0"/>
      <w:divBdr>
        <w:top w:val="none" w:sz="0" w:space="0" w:color="auto"/>
        <w:left w:val="none" w:sz="0" w:space="0" w:color="auto"/>
        <w:bottom w:val="none" w:sz="0" w:space="0" w:color="auto"/>
        <w:right w:val="none" w:sz="0" w:space="0" w:color="auto"/>
      </w:divBdr>
    </w:div>
    <w:div w:id="350374363">
      <w:marLeft w:val="0"/>
      <w:marRight w:val="0"/>
      <w:marTop w:val="0"/>
      <w:marBottom w:val="0"/>
      <w:divBdr>
        <w:top w:val="none" w:sz="0" w:space="0" w:color="auto"/>
        <w:left w:val="none" w:sz="0" w:space="0" w:color="auto"/>
        <w:bottom w:val="none" w:sz="0" w:space="0" w:color="auto"/>
        <w:right w:val="none" w:sz="0" w:space="0" w:color="auto"/>
      </w:divBdr>
    </w:div>
    <w:div w:id="350374364">
      <w:marLeft w:val="0"/>
      <w:marRight w:val="0"/>
      <w:marTop w:val="0"/>
      <w:marBottom w:val="0"/>
      <w:divBdr>
        <w:top w:val="none" w:sz="0" w:space="0" w:color="auto"/>
        <w:left w:val="none" w:sz="0" w:space="0" w:color="auto"/>
        <w:bottom w:val="none" w:sz="0" w:space="0" w:color="auto"/>
        <w:right w:val="none" w:sz="0" w:space="0" w:color="auto"/>
      </w:divBdr>
    </w:div>
    <w:div w:id="350374365">
      <w:marLeft w:val="0"/>
      <w:marRight w:val="0"/>
      <w:marTop w:val="0"/>
      <w:marBottom w:val="0"/>
      <w:divBdr>
        <w:top w:val="none" w:sz="0" w:space="0" w:color="auto"/>
        <w:left w:val="none" w:sz="0" w:space="0" w:color="auto"/>
        <w:bottom w:val="none" w:sz="0" w:space="0" w:color="auto"/>
        <w:right w:val="none" w:sz="0" w:space="0" w:color="auto"/>
      </w:divBdr>
    </w:div>
    <w:div w:id="350374366">
      <w:marLeft w:val="0"/>
      <w:marRight w:val="0"/>
      <w:marTop w:val="0"/>
      <w:marBottom w:val="0"/>
      <w:divBdr>
        <w:top w:val="none" w:sz="0" w:space="0" w:color="auto"/>
        <w:left w:val="none" w:sz="0" w:space="0" w:color="auto"/>
        <w:bottom w:val="none" w:sz="0" w:space="0" w:color="auto"/>
        <w:right w:val="none" w:sz="0" w:space="0" w:color="auto"/>
      </w:divBdr>
    </w:div>
    <w:div w:id="350374367">
      <w:marLeft w:val="0"/>
      <w:marRight w:val="0"/>
      <w:marTop w:val="0"/>
      <w:marBottom w:val="0"/>
      <w:divBdr>
        <w:top w:val="none" w:sz="0" w:space="0" w:color="auto"/>
        <w:left w:val="none" w:sz="0" w:space="0" w:color="auto"/>
        <w:bottom w:val="none" w:sz="0" w:space="0" w:color="auto"/>
        <w:right w:val="none" w:sz="0" w:space="0" w:color="auto"/>
      </w:divBdr>
    </w:div>
    <w:div w:id="350374368">
      <w:marLeft w:val="0"/>
      <w:marRight w:val="0"/>
      <w:marTop w:val="0"/>
      <w:marBottom w:val="0"/>
      <w:divBdr>
        <w:top w:val="none" w:sz="0" w:space="0" w:color="auto"/>
        <w:left w:val="none" w:sz="0" w:space="0" w:color="auto"/>
        <w:bottom w:val="none" w:sz="0" w:space="0" w:color="auto"/>
        <w:right w:val="none" w:sz="0" w:space="0" w:color="auto"/>
      </w:divBdr>
    </w:div>
    <w:div w:id="350374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0</TotalTime>
  <Pages>1</Pages>
  <Words>442</Words>
  <Characters>2436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LCAEL</dc:creator>
  <cp:keywords/>
  <dc:description/>
  <cp:lastModifiedBy>JME</cp:lastModifiedBy>
  <cp:revision>2</cp:revision>
  <cp:lastPrinted>2011-04-26T11:39:00Z</cp:lastPrinted>
  <dcterms:created xsi:type="dcterms:W3CDTF">2011-04-26T11:39:00Z</dcterms:created>
  <dcterms:modified xsi:type="dcterms:W3CDTF">2011-04-26T11:39:00Z</dcterms:modified>
</cp:coreProperties>
</file>