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9A" w:rsidRDefault="0013789A" w:rsidP="00760E7B">
      <w:pPr>
        <w:rPr>
          <w:b/>
          <w:smallCaps/>
          <w:sz w:val="22"/>
        </w:rPr>
      </w:pPr>
      <w:r>
        <w:rPr>
          <w:b/>
          <w:smallCaps/>
          <w:sz w:val="22"/>
        </w:rPr>
        <w:t>ingrid lieten</w:t>
      </w:r>
    </w:p>
    <w:p w:rsidR="0013789A" w:rsidRDefault="0013789A" w:rsidP="00760E7B">
      <w:pPr>
        <w:pStyle w:val="StandaardSV"/>
        <w:rPr>
          <w:smallCaps/>
        </w:rPr>
      </w:pPr>
      <w:r>
        <w:rPr>
          <w:smallCaps/>
        </w:rPr>
        <w:t>viceminister-president van de vlaamse regering, vlaams minister van innovatie, overheidsinvesteringen, media en armoedebestrijding</w:t>
      </w:r>
    </w:p>
    <w:p w:rsidR="0013789A" w:rsidRDefault="0013789A" w:rsidP="00760E7B">
      <w:pPr>
        <w:pBdr>
          <w:bottom w:val="single" w:sz="4" w:space="1" w:color="auto"/>
        </w:pBdr>
        <w:rPr>
          <w:sz w:val="22"/>
        </w:rPr>
      </w:pPr>
    </w:p>
    <w:p w:rsidR="0013789A" w:rsidRDefault="0013789A" w:rsidP="00760E7B">
      <w:pPr>
        <w:rPr>
          <w:sz w:val="22"/>
        </w:rPr>
      </w:pPr>
    </w:p>
    <w:p w:rsidR="0013789A" w:rsidRDefault="0013789A" w:rsidP="00760E7B">
      <w:pPr>
        <w:rPr>
          <w:b/>
          <w:smallCaps/>
          <w:sz w:val="22"/>
        </w:rPr>
      </w:pPr>
      <w:r>
        <w:rPr>
          <w:b/>
          <w:smallCaps/>
          <w:sz w:val="22"/>
        </w:rPr>
        <w:t>antwoord</w:t>
      </w:r>
    </w:p>
    <w:p w:rsidR="0013789A" w:rsidRDefault="0013789A" w:rsidP="00760E7B">
      <w:pPr>
        <w:rPr>
          <w:sz w:val="22"/>
        </w:rPr>
      </w:pPr>
      <w:r>
        <w:rPr>
          <w:sz w:val="22"/>
        </w:rPr>
        <w:t xml:space="preserve">op vraag nr. </w:t>
      </w:r>
      <w:r w:rsidRPr="00FD4189">
        <w:rPr>
          <w:sz w:val="22"/>
          <w:szCs w:val="22"/>
        </w:rPr>
        <w:t xml:space="preserve">156 </w:t>
      </w:r>
      <w:r>
        <w:rPr>
          <w:sz w:val="22"/>
        </w:rPr>
        <w:t>van 1 maart 2011</w:t>
      </w:r>
    </w:p>
    <w:p w:rsidR="0013789A" w:rsidRDefault="0013789A" w:rsidP="00760E7B">
      <w:pPr>
        <w:rPr>
          <w:sz w:val="22"/>
        </w:rPr>
      </w:pPr>
      <w:r>
        <w:rPr>
          <w:sz w:val="22"/>
        </w:rPr>
        <w:t xml:space="preserve">van </w:t>
      </w:r>
      <w:r>
        <w:rPr>
          <w:b/>
          <w:smallCaps/>
          <w:sz w:val="22"/>
        </w:rPr>
        <w:t>filip watteeuw</w:t>
      </w:r>
    </w:p>
    <w:p w:rsidR="0013789A" w:rsidRDefault="0013789A" w:rsidP="00760E7B">
      <w:pPr>
        <w:pBdr>
          <w:bottom w:val="single" w:sz="4" w:space="1" w:color="auto"/>
        </w:pBdr>
        <w:jc w:val="both"/>
        <w:rPr>
          <w:sz w:val="22"/>
        </w:rPr>
      </w:pPr>
    </w:p>
    <w:p w:rsidR="0013789A" w:rsidRDefault="0013789A" w:rsidP="00760E7B">
      <w:pPr>
        <w:jc w:val="both"/>
        <w:rPr>
          <w:sz w:val="22"/>
          <w:szCs w:val="22"/>
        </w:rPr>
      </w:pPr>
    </w:p>
    <w:p w:rsidR="0013789A" w:rsidRPr="00FD3D60" w:rsidRDefault="0013789A" w:rsidP="00760E7B">
      <w:pPr>
        <w:jc w:val="both"/>
        <w:rPr>
          <w:sz w:val="22"/>
          <w:szCs w:val="22"/>
        </w:rPr>
      </w:pPr>
    </w:p>
    <w:p w:rsidR="0013789A" w:rsidRPr="00405A65" w:rsidRDefault="0013789A" w:rsidP="00FD4189">
      <w:pPr>
        <w:jc w:val="both"/>
        <w:rPr>
          <w:sz w:val="22"/>
          <w:szCs w:val="22"/>
        </w:rPr>
      </w:pPr>
      <w:r w:rsidRPr="00405A65">
        <w:rPr>
          <w:sz w:val="22"/>
          <w:szCs w:val="22"/>
        </w:rPr>
        <w:t xml:space="preserve">Voor het beantwoorden van deze schriftelijke parlementaire vraag werd geopteerd voor een focusafbakening waarbij </w:t>
      </w:r>
      <w:r w:rsidRPr="00405A65">
        <w:rPr>
          <w:sz w:val="22"/>
          <w:szCs w:val="22"/>
          <w:u w:val="single"/>
        </w:rPr>
        <w:t>enkel</w:t>
      </w:r>
      <w:r w:rsidRPr="00405A65">
        <w:rPr>
          <w:sz w:val="22"/>
          <w:szCs w:val="22"/>
        </w:rPr>
        <w:t xml:space="preserve"> projecten, opdrachten, studies, … in aanmerking komen die de entiteiten, die ressorteren onder het beleidsdomein Economie, Wetenschap en Innovatie (EWI), als </w:t>
      </w:r>
      <w:r w:rsidRPr="00405A65">
        <w:rPr>
          <w:i/>
          <w:sz w:val="22"/>
          <w:szCs w:val="22"/>
        </w:rPr>
        <w:t>overheidsopdracht</w:t>
      </w:r>
      <w:r w:rsidRPr="00405A65">
        <w:rPr>
          <w:sz w:val="22"/>
          <w:szCs w:val="22"/>
        </w:rPr>
        <w:t xml:space="preserve"> aan de door de vraagsteller vermelde organisaties </w:t>
      </w:r>
      <w:r w:rsidRPr="00405A65">
        <w:rPr>
          <w:sz w:val="22"/>
          <w:szCs w:val="22"/>
          <w:u w:val="single"/>
        </w:rPr>
        <w:t>uitbesteden</w:t>
      </w:r>
      <w:r w:rsidRPr="00405A65">
        <w:rPr>
          <w:sz w:val="22"/>
          <w:szCs w:val="22"/>
        </w:rPr>
        <w:t xml:space="preserve"> om hun eigen (interne) werking te ondersteunen, en </w:t>
      </w:r>
      <w:r w:rsidRPr="00405A65">
        <w:rPr>
          <w:sz w:val="22"/>
          <w:szCs w:val="22"/>
          <w:u w:val="single"/>
        </w:rPr>
        <w:t>niet</w:t>
      </w:r>
      <w:r w:rsidRPr="00405A65">
        <w:rPr>
          <w:sz w:val="22"/>
          <w:szCs w:val="22"/>
        </w:rPr>
        <w:t xml:space="preserve"> de </w:t>
      </w:r>
      <w:r w:rsidRPr="00405A65">
        <w:rPr>
          <w:i/>
          <w:sz w:val="22"/>
          <w:szCs w:val="22"/>
        </w:rPr>
        <w:t>(project)financiering</w:t>
      </w:r>
      <w:r w:rsidRPr="00405A65">
        <w:rPr>
          <w:sz w:val="22"/>
          <w:szCs w:val="22"/>
        </w:rPr>
        <w:t xml:space="preserve"> die aan deze organisaties wordt </w:t>
      </w:r>
      <w:r w:rsidRPr="00405A65">
        <w:rPr>
          <w:sz w:val="22"/>
          <w:szCs w:val="22"/>
          <w:u w:val="single"/>
        </w:rPr>
        <w:t>toegekend</w:t>
      </w:r>
      <w:r w:rsidRPr="00405A65">
        <w:rPr>
          <w:sz w:val="22"/>
          <w:szCs w:val="22"/>
        </w:rPr>
        <w:t xml:space="preserve"> in het kader van de beleidsmatige subsidieprogramma’s of andere steunkanalen die de EWI-entiteiten beheren. Dergelijke (project)financiering gebeurt overigens altijd conform de procedures die worden voorzien in het kader van de projectoproepen binnen de desbetreffende (beleids)programma’s, en niet in het kader van de regelgeving met betrekking tot overheidsopdrachten (waarnaar de vraagsteller expliciet verwijst).</w:t>
      </w:r>
    </w:p>
    <w:p w:rsidR="0013789A" w:rsidRPr="00405A65" w:rsidRDefault="0013789A" w:rsidP="00FD4189">
      <w:pPr>
        <w:jc w:val="both"/>
        <w:rPr>
          <w:sz w:val="22"/>
          <w:szCs w:val="22"/>
        </w:rPr>
      </w:pPr>
    </w:p>
    <w:p w:rsidR="0013789A" w:rsidRPr="00405A65" w:rsidRDefault="0013789A" w:rsidP="00FD4189">
      <w:pPr>
        <w:jc w:val="both"/>
        <w:rPr>
          <w:sz w:val="22"/>
          <w:szCs w:val="22"/>
        </w:rPr>
      </w:pPr>
      <w:r w:rsidRPr="00405A65">
        <w:rPr>
          <w:sz w:val="22"/>
          <w:szCs w:val="22"/>
        </w:rPr>
        <w:t>Vanuit deze afbakening kan ik melden dat door de EWI-entiteiten binnen mijn bevoegdheden “wetenschap” (FWO en Herculesstichting), “innovatie” (IWT) en “economisch overheidsinstrumen</w:t>
      </w:r>
      <w:r>
        <w:rPr>
          <w:sz w:val="22"/>
          <w:szCs w:val="22"/>
        </w:rPr>
        <w:softHyphen/>
      </w:r>
      <w:r w:rsidRPr="00405A65">
        <w:rPr>
          <w:sz w:val="22"/>
          <w:szCs w:val="22"/>
        </w:rPr>
        <w:t xml:space="preserve">tarium” (PMV, VPM en LRM) sinds het begin van de huidige legislatuur geen projecten, opdrachten, studies, … aan de door de vraagsteller vermelde organisaties (Unizo, Voka en/of VBO) werden uitbesteed. </w:t>
      </w:r>
    </w:p>
    <w:sectPr w:rsidR="0013789A" w:rsidRPr="00405A65" w:rsidSect="00BC1FE4">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02A6"/>
    <w:multiLevelType w:val="hybridMultilevel"/>
    <w:tmpl w:val="8FCCFA64"/>
    <w:lvl w:ilvl="0" w:tplc="E090B45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35"/>
        </w:tabs>
        <w:ind w:left="735" w:hanging="360"/>
      </w:pPr>
      <w:rPr>
        <w:rFonts w:ascii="Courier New" w:hAnsi="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1">
    <w:nsid w:val="24A512C1"/>
    <w:multiLevelType w:val="hybridMultilevel"/>
    <w:tmpl w:val="6BDC3120"/>
    <w:lvl w:ilvl="0" w:tplc="A274EE12">
      <w:start w:val="2"/>
      <w:numFmt w:val="decimal"/>
      <w:lvlText w:val="%1."/>
      <w:lvlJc w:val="left"/>
      <w:pPr>
        <w:tabs>
          <w:tab w:val="num" w:pos="720"/>
        </w:tabs>
        <w:ind w:left="720" w:hanging="360"/>
      </w:pPr>
      <w:rPr>
        <w:rFonts w:cs="Times New Roman" w:hint="default"/>
      </w:rPr>
    </w:lvl>
    <w:lvl w:ilvl="1" w:tplc="BE520722" w:tentative="1">
      <w:start w:val="1"/>
      <w:numFmt w:val="lowerLetter"/>
      <w:lvlText w:val="%2."/>
      <w:lvlJc w:val="left"/>
      <w:pPr>
        <w:tabs>
          <w:tab w:val="num" w:pos="1440"/>
        </w:tabs>
        <w:ind w:left="1440" w:hanging="360"/>
      </w:pPr>
      <w:rPr>
        <w:rFonts w:cs="Times New Roman"/>
      </w:rPr>
    </w:lvl>
    <w:lvl w:ilvl="2" w:tplc="F1AC1D74" w:tentative="1">
      <w:start w:val="1"/>
      <w:numFmt w:val="lowerRoman"/>
      <w:lvlText w:val="%3."/>
      <w:lvlJc w:val="right"/>
      <w:pPr>
        <w:tabs>
          <w:tab w:val="num" w:pos="2160"/>
        </w:tabs>
        <w:ind w:left="2160" w:hanging="180"/>
      </w:pPr>
      <w:rPr>
        <w:rFonts w:cs="Times New Roman"/>
      </w:rPr>
    </w:lvl>
    <w:lvl w:ilvl="3" w:tplc="3A40236A" w:tentative="1">
      <w:start w:val="1"/>
      <w:numFmt w:val="decimal"/>
      <w:lvlText w:val="%4."/>
      <w:lvlJc w:val="left"/>
      <w:pPr>
        <w:tabs>
          <w:tab w:val="num" w:pos="2880"/>
        </w:tabs>
        <w:ind w:left="2880" w:hanging="360"/>
      </w:pPr>
      <w:rPr>
        <w:rFonts w:cs="Times New Roman"/>
      </w:rPr>
    </w:lvl>
    <w:lvl w:ilvl="4" w:tplc="EFE02B86" w:tentative="1">
      <w:start w:val="1"/>
      <w:numFmt w:val="lowerLetter"/>
      <w:lvlText w:val="%5."/>
      <w:lvlJc w:val="left"/>
      <w:pPr>
        <w:tabs>
          <w:tab w:val="num" w:pos="3600"/>
        </w:tabs>
        <w:ind w:left="3600" w:hanging="360"/>
      </w:pPr>
      <w:rPr>
        <w:rFonts w:cs="Times New Roman"/>
      </w:rPr>
    </w:lvl>
    <w:lvl w:ilvl="5" w:tplc="35AC7374" w:tentative="1">
      <w:start w:val="1"/>
      <w:numFmt w:val="lowerRoman"/>
      <w:lvlText w:val="%6."/>
      <w:lvlJc w:val="right"/>
      <w:pPr>
        <w:tabs>
          <w:tab w:val="num" w:pos="4320"/>
        </w:tabs>
        <w:ind w:left="4320" w:hanging="180"/>
      </w:pPr>
      <w:rPr>
        <w:rFonts w:cs="Times New Roman"/>
      </w:rPr>
    </w:lvl>
    <w:lvl w:ilvl="6" w:tplc="8BEEABE0" w:tentative="1">
      <w:start w:val="1"/>
      <w:numFmt w:val="decimal"/>
      <w:lvlText w:val="%7."/>
      <w:lvlJc w:val="left"/>
      <w:pPr>
        <w:tabs>
          <w:tab w:val="num" w:pos="5040"/>
        </w:tabs>
        <w:ind w:left="5040" w:hanging="360"/>
      </w:pPr>
      <w:rPr>
        <w:rFonts w:cs="Times New Roman"/>
      </w:rPr>
    </w:lvl>
    <w:lvl w:ilvl="7" w:tplc="55F03170" w:tentative="1">
      <w:start w:val="1"/>
      <w:numFmt w:val="lowerLetter"/>
      <w:lvlText w:val="%8."/>
      <w:lvlJc w:val="left"/>
      <w:pPr>
        <w:tabs>
          <w:tab w:val="num" w:pos="5760"/>
        </w:tabs>
        <w:ind w:left="5760" w:hanging="360"/>
      </w:pPr>
      <w:rPr>
        <w:rFonts w:cs="Times New Roman"/>
      </w:rPr>
    </w:lvl>
    <w:lvl w:ilvl="8" w:tplc="1C1CA1EE" w:tentative="1">
      <w:start w:val="1"/>
      <w:numFmt w:val="lowerRoman"/>
      <w:lvlText w:val="%9."/>
      <w:lvlJc w:val="right"/>
      <w:pPr>
        <w:tabs>
          <w:tab w:val="num" w:pos="6480"/>
        </w:tabs>
        <w:ind w:left="6480" w:hanging="180"/>
      </w:pPr>
      <w:rPr>
        <w:rFonts w:cs="Times New Roman"/>
      </w:rPr>
    </w:lvl>
  </w:abstractNum>
  <w:abstractNum w:abstractNumId="2">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2970B6B"/>
    <w:multiLevelType w:val="hybridMultilevel"/>
    <w:tmpl w:val="6ED437C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4AF7320B"/>
    <w:multiLevelType w:val="hybridMultilevel"/>
    <w:tmpl w:val="26027086"/>
    <w:lvl w:ilvl="0" w:tplc="E090B45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35"/>
        </w:tabs>
        <w:ind w:left="735" w:hanging="360"/>
      </w:pPr>
      <w:rPr>
        <w:rFonts w:ascii="Courier New" w:hAnsi="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5">
    <w:nsid w:val="65356CD5"/>
    <w:multiLevelType w:val="hybridMultilevel"/>
    <w:tmpl w:val="D826BA5C"/>
    <w:lvl w:ilvl="0" w:tplc="E090B45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35"/>
        </w:tabs>
        <w:ind w:left="735" w:hanging="360"/>
      </w:pPr>
      <w:rPr>
        <w:rFonts w:ascii="Courier New" w:hAnsi="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C40"/>
    <w:rsid w:val="0000019F"/>
    <w:rsid w:val="00090D36"/>
    <w:rsid w:val="000973CF"/>
    <w:rsid w:val="000A6035"/>
    <w:rsid w:val="0013789A"/>
    <w:rsid w:val="00160801"/>
    <w:rsid w:val="0017251B"/>
    <w:rsid w:val="001747B4"/>
    <w:rsid w:val="001B08A9"/>
    <w:rsid w:val="001B5BFB"/>
    <w:rsid w:val="001C54BB"/>
    <w:rsid w:val="001F0937"/>
    <w:rsid w:val="0026026F"/>
    <w:rsid w:val="00272F89"/>
    <w:rsid w:val="00272FBE"/>
    <w:rsid w:val="002D091A"/>
    <w:rsid w:val="0030141B"/>
    <w:rsid w:val="003D694F"/>
    <w:rsid w:val="003E62E1"/>
    <w:rsid w:val="003F00C4"/>
    <w:rsid w:val="00400D2C"/>
    <w:rsid w:val="00403E7B"/>
    <w:rsid w:val="00405A65"/>
    <w:rsid w:val="00412F96"/>
    <w:rsid w:val="00457C5E"/>
    <w:rsid w:val="00460841"/>
    <w:rsid w:val="004C1498"/>
    <w:rsid w:val="004D0ABB"/>
    <w:rsid w:val="00534425"/>
    <w:rsid w:val="005431C7"/>
    <w:rsid w:val="00551BB8"/>
    <w:rsid w:val="0060616A"/>
    <w:rsid w:val="00623C1B"/>
    <w:rsid w:val="00632F8C"/>
    <w:rsid w:val="006A324D"/>
    <w:rsid w:val="006E5A64"/>
    <w:rsid w:val="006F7264"/>
    <w:rsid w:val="00760E7B"/>
    <w:rsid w:val="007A666B"/>
    <w:rsid w:val="007B527F"/>
    <w:rsid w:val="00825FDD"/>
    <w:rsid w:val="008B0092"/>
    <w:rsid w:val="008B00A1"/>
    <w:rsid w:val="008F7F60"/>
    <w:rsid w:val="009976C1"/>
    <w:rsid w:val="009E2C40"/>
    <w:rsid w:val="00A50EFE"/>
    <w:rsid w:val="00A553AE"/>
    <w:rsid w:val="00A95F55"/>
    <w:rsid w:val="00AB0AA4"/>
    <w:rsid w:val="00AB448A"/>
    <w:rsid w:val="00B421ED"/>
    <w:rsid w:val="00B7109D"/>
    <w:rsid w:val="00BC1FE4"/>
    <w:rsid w:val="00C2643B"/>
    <w:rsid w:val="00CB3120"/>
    <w:rsid w:val="00D13D66"/>
    <w:rsid w:val="00D31EB2"/>
    <w:rsid w:val="00D934F1"/>
    <w:rsid w:val="00DB2967"/>
    <w:rsid w:val="00E261BD"/>
    <w:rsid w:val="00E51EDB"/>
    <w:rsid w:val="00E846C8"/>
    <w:rsid w:val="00EA05BD"/>
    <w:rsid w:val="00F054DE"/>
    <w:rsid w:val="00FB05DD"/>
    <w:rsid w:val="00FD3D60"/>
    <w:rsid w:val="00FD4123"/>
    <w:rsid w:val="00FD4189"/>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FE4"/>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BC1FE4"/>
    <w:pPr>
      <w:jc w:val="both"/>
    </w:pPr>
    <w:rPr>
      <w:sz w:val="22"/>
      <w:szCs w:val="20"/>
    </w:rPr>
  </w:style>
  <w:style w:type="paragraph" w:styleId="BalloonText">
    <w:name w:val="Balloon Text"/>
    <w:basedOn w:val="Normal"/>
    <w:link w:val="BalloonTextChar"/>
    <w:uiPriority w:val="99"/>
    <w:semiHidden/>
    <w:rsid w:val="00BC1FE4"/>
    <w:rPr>
      <w:rFonts w:ascii="Tahoma" w:hAnsi="Tahoma" w:cs="Tahoma"/>
      <w:sz w:val="16"/>
      <w:szCs w:val="16"/>
    </w:rPr>
  </w:style>
  <w:style w:type="character" w:customStyle="1" w:styleId="BalloonTextChar">
    <w:name w:val="Balloon Text Char"/>
    <w:basedOn w:val="DefaultParagraphFont"/>
    <w:link w:val="BalloonText"/>
    <w:uiPriority w:val="99"/>
    <w:semiHidden/>
    <w:rsid w:val="00883D86"/>
    <w:rPr>
      <w:sz w:val="0"/>
      <w:szCs w:val="0"/>
      <w:lang w:val="nl-NL" w:eastAsia="nl-NL"/>
    </w:rPr>
  </w:style>
  <w:style w:type="character" w:styleId="Hyperlink">
    <w:name w:val="Hyperlink"/>
    <w:basedOn w:val="DefaultParagraphFont"/>
    <w:uiPriority w:val="99"/>
    <w:rsid w:val="00B7109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bestanden%20Erwin%20Dewallef\Parlementaire%20vragen\Procesbeschrijving%20en%20sjablonen\sjablonen%20parlementaire%20vragen\Schriftelijke%20vraag%20-%20antwoord%20-%20bijlag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2</TotalTime>
  <Pages>1</Pages>
  <Words>229</Words>
  <Characters>1265</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dewaller</dc:creator>
  <cp:keywords/>
  <dc:description/>
  <cp:lastModifiedBy>Nathalie De Keyzer</cp:lastModifiedBy>
  <cp:revision>3</cp:revision>
  <cp:lastPrinted>2010-12-09T11:27:00Z</cp:lastPrinted>
  <dcterms:created xsi:type="dcterms:W3CDTF">2011-03-23T11:30:00Z</dcterms:created>
  <dcterms:modified xsi:type="dcterms:W3CDTF">2011-04-01T06:55:00Z</dcterms:modified>
</cp:coreProperties>
</file>