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3493F" w:rsidRPr="00DD4121" w:rsidRDefault="0053493F"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53493F" w:rsidRDefault="0053493F"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 xml:space="preserve">viceminister-president van de vlaamse regering </w:t>
      </w:r>
    </w:p>
    <w:p w:rsidR="0053493F" w:rsidRPr="00015BF7" w:rsidRDefault="0053493F" w:rsidP="00CE1141">
      <w:pPr>
        <w:pStyle w:val="A-TitelMinister"/>
      </w:pPr>
      <w:r>
        <w:t>vlaams minister van bestuurszaken, binnenlands bestuur, inburgering, toerisme en vlaamse rand</w:t>
      </w:r>
      <w:r>
        <w:fldChar w:fldCharType="end"/>
      </w:r>
      <w:bookmarkEnd w:id="1"/>
    </w:p>
    <w:p w:rsidR="0053493F" w:rsidRPr="00015BF7" w:rsidRDefault="0053493F" w:rsidP="000976E9">
      <w:pPr>
        <w:rPr>
          <w:szCs w:val="22"/>
        </w:rPr>
      </w:pPr>
    </w:p>
    <w:p w:rsidR="0053493F" w:rsidRPr="00DB41C0" w:rsidRDefault="0053493F" w:rsidP="000976E9">
      <w:pPr>
        <w:pStyle w:val="A-Lijn"/>
      </w:pPr>
    </w:p>
    <w:p w:rsidR="0053493F" w:rsidRDefault="0053493F" w:rsidP="000976E9">
      <w:pPr>
        <w:pStyle w:val="A-Type"/>
        <w:sectPr w:rsidR="0053493F">
          <w:pgSz w:w="11906" w:h="16838"/>
          <w:pgMar w:top="1417" w:right="1417" w:bottom="1417" w:left="1417" w:header="708" w:footer="708" w:gutter="0"/>
          <w:cols w:space="708"/>
          <w:rtlGutter/>
          <w:docGrid w:linePitch="360"/>
        </w:sectPr>
      </w:pPr>
    </w:p>
    <w:p w:rsidR="0053493F" w:rsidRDefault="0053493F" w:rsidP="00787964">
      <w:pPr>
        <w:pStyle w:val="A-Type"/>
        <w:outlineLvl w:val="0"/>
        <w:sectPr w:rsidR="0053493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3493F" w:rsidRPr="00326A58" w:rsidRDefault="0053493F"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253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3493F" w:rsidRDefault="0053493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53493F" w:rsidRPr="00015BF7" w:rsidRDefault="0053493F" w:rsidP="000976E9">
      <w:pPr>
        <w:rPr>
          <w:szCs w:val="22"/>
        </w:rPr>
      </w:pPr>
    </w:p>
    <w:p w:rsidR="0053493F" w:rsidRPr="00DB41C0" w:rsidRDefault="0053493F" w:rsidP="000976E9">
      <w:pPr>
        <w:pStyle w:val="A-Lijn"/>
      </w:pPr>
    </w:p>
    <w:p w:rsidR="0053493F" w:rsidRPr="00DB41C0" w:rsidRDefault="0053493F" w:rsidP="000976E9">
      <w:pPr>
        <w:pStyle w:val="A-Lijn"/>
      </w:pPr>
    </w:p>
    <w:p w:rsidR="0053493F" w:rsidRDefault="0053493F" w:rsidP="00DB41C0">
      <w:pPr>
        <w:sectPr w:rsidR="0053493F" w:rsidSect="000976E9">
          <w:type w:val="continuous"/>
          <w:pgSz w:w="11906" w:h="16838"/>
          <w:pgMar w:top="1417" w:right="1417" w:bottom="1417" w:left="1417" w:header="708" w:footer="708" w:gutter="0"/>
          <w:cols w:space="708"/>
          <w:rtlGutter/>
          <w:docGrid w:linePitch="360"/>
        </w:sectPr>
      </w:pPr>
    </w:p>
    <w:p w:rsidR="0053493F" w:rsidRPr="00901B9A" w:rsidRDefault="0053493F" w:rsidP="00B917CA">
      <w:pPr>
        <w:tabs>
          <w:tab w:val="left" w:pos="540"/>
        </w:tabs>
        <w:ind w:left="540" w:hanging="540"/>
        <w:jc w:val="both"/>
        <w:rPr>
          <w:szCs w:val="22"/>
        </w:rPr>
      </w:pPr>
      <w:r>
        <w:rPr>
          <w:szCs w:val="22"/>
        </w:rPr>
        <w:t>1-</w:t>
      </w:r>
      <w:r w:rsidRPr="00901B9A">
        <w:rPr>
          <w:szCs w:val="22"/>
        </w:rPr>
        <w:t>2.</w:t>
      </w:r>
      <w:r>
        <w:rPr>
          <w:szCs w:val="22"/>
        </w:rPr>
        <w:tab/>
      </w:r>
      <w:r w:rsidRPr="00901B9A">
        <w:rPr>
          <w:szCs w:val="22"/>
        </w:rPr>
        <w:t xml:space="preserve">In 2007 werd beslist om de kerk te restaureren. Tussen 2007 en 2010 vonden verschillende overlegmomenten plaats met de subsidiërende overheden, stelde de architect het dossier op, werden vooronderzoeken uitgevoerd en preadviezen geformuleerd. Het dossier </w:t>
      </w:r>
      <w:r>
        <w:rPr>
          <w:szCs w:val="22"/>
        </w:rPr>
        <w:t>is</w:t>
      </w:r>
      <w:r w:rsidRPr="00901B9A">
        <w:rPr>
          <w:szCs w:val="22"/>
        </w:rPr>
        <w:t xml:space="preserve"> door de bouwheer goedgekeurd op 7 september 2009.</w:t>
      </w:r>
    </w:p>
    <w:p w:rsidR="0053493F" w:rsidRPr="00901B9A" w:rsidRDefault="0053493F" w:rsidP="00B917CA">
      <w:pPr>
        <w:ind w:left="540"/>
        <w:jc w:val="both"/>
        <w:rPr>
          <w:szCs w:val="22"/>
        </w:rPr>
      </w:pPr>
      <w:r w:rsidRPr="00901B9A">
        <w:rPr>
          <w:szCs w:val="22"/>
        </w:rPr>
        <w:t xml:space="preserve">Het dossier </w:t>
      </w:r>
      <w:r>
        <w:rPr>
          <w:szCs w:val="22"/>
        </w:rPr>
        <w:t>is</w:t>
      </w:r>
      <w:r w:rsidRPr="00901B9A">
        <w:rPr>
          <w:szCs w:val="22"/>
        </w:rPr>
        <w:t xml:space="preserve"> door de provincie Oost-Vlaanderen bij Ruimte en Erfgoed Oost-Vlaanderen ingediend op 27 januari 2010. Het dossier bestaat uit twee onderdelen: </w:t>
      </w:r>
    </w:p>
    <w:p w:rsidR="0053493F" w:rsidRDefault="0053493F" w:rsidP="00B917CA">
      <w:pPr>
        <w:tabs>
          <w:tab w:val="left" w:pos="900"/>
        </w:tabs>
        <w:ind w:left="540"/>
        <w:jc w:val="both"/>
        <w:rPr>
          <w:szCs w:val="22"/>
        </w:rPr>
      </w:pPr>
      <w:r>
        <w:rPr>
          <w:szCs w:val="22"/>
        </w:rPr>
        <w:t>1)</w:t>
      </w:r>
      <w:r>
        <w:rPr>
          <w:szCs w:val="22"/>
        </w:rPr>
        <w:tab/>
      </w:r>
      <w:r w:rsidRPr="00901B9A">
        <w:rPr>
          <w:szCs w:val="22"/>
        </w:rPr>
        <w:t xml:space="preserve">de restauratie van de kerk en </w:t>
      </w:r>
    </w:p>
    <w:p w:rsidR="0053493F" w:rsidRPr="00901B9A" w:rsidRDefault="0053493F" w:rsidP="00B917CA">
      <w:pPr>
        <w:tabs>
          <w:tab w:val="left" w:pos="900"/>
        </w:tabs>
        <w:ind w:left="540"/>
        <w:jc w:val="both"/>
        <w:rPr>
          <w:szCs w:val="22"/>
        </w:rPr>
      </w:pPr>
      <w:r w:rsidRPr="00901B9A">
        <w:rPr>
          <w:szCs w:val="22"/>
        </w:rPr>
        <w:t>2)</w:t>
      </w:r>
      <w:r>
        <w:rPr>
          <w:szCs w:val="22"/>
        </w:rPr>
        <w:tab/>
      </w:r>
      <w:r w:rsidRPr="00901B9A">
        <w:rPr>
          <w:szCs w:val="22"/>
        </w:rPr>
        <w:t>de glas-in-lood-ramen.</w:t>
      </w:r>
    </w:p>
    <w:p w:rsidR="0053493F" w:rsidRPr="00901B9A" w:rsidRDefault="0053493F" w:rsidP="000C7A45">
      <w:pPr>
        <w:jc w:val="both"/>
        <w:rPr>
          <w:szCs w:val="22"/>
        </w:rPr>
      </w:pPr>
    </w:p>
    <w:p w:rsidR="0053493F" w:rsidRPr="00901B9A" w:rsidRDefault="0053493F" w:rsidP="00B917CA">
      <w:pPr>
        <w:ind w:left="540"/>
        <w:jc w:val="both"/>
        <w:rPr>
          <w:szCs w:val="22"/>
        </w:rPr>
      </w:pPr>
      <w:r w:rsidRPr="00901B9A">
        <w:rPr>
          <w:szCs w:val="22"/>
        </w:rPr>
        <w:t xml:space="preserve">De werken </w:t>
      </w:r>
      <w:r>
        <w:rPr>
          <w:szCs w:val="22"/>
        </w:rPr>
        <w:t>zijn</w:t>
      </w:r>
      <w:r w:rsidRPr="00901B9A">
        <w:rPr>
          <w:szCs w:val="22"/>
        </w:rPr>
        <w:t xml:space="preserve"> geraamd op 308.236,17 euro waarvan 305.935,20 euro subsidieerbare werken, bedragen BTW exclusief. </w:t>
      </w:r>
    </w:p>
    <w:p w:rsidR="0053493F" w:rsidRPr="00901B9A" w:rsidRDefault="0053493F" w:rsidP="000C7A45">
      <w:pPr>
        <w:jc w:val="both"/>
        <w:rPr>
          <w:szCs w:val="22"/>
        </w:rPr>
      </w:pPr>
    </w:p>
    <w:p w:rsidR="0053493F" w:rsidRPr="00901B9A" w:rsidRDefault="0053493F" w:rsidP="00B917CA">
      <w:pPr>
        <w:ind w:left="540"/>
        <w:jc w:val="both"/>
        <w:rPr>
          <w:szCs w:val="22"/>
        </w:rPr>
      </w:pPr>
      <w:r w:rsidRPr="00901B9A">
        <w:rPr>
          <w:szCs w:val="22"/>
        </w:rPr>
        <w:t xml:space="preserve">Het dossier </w:t>
      </w:r>
      <w:r>
        <w:rPr>
          <w:szCs w:val="22"/>
        </w:rPr>
        <w:t>is</w:t>
      </w:r>
      <w:r w:rsidRPr="00901B9A">
        <w:rPr>
          <w:szCs w:val="22"/>
        </w:rPr>
        <w:t xml:space="preserve"> niet voor eindadvies voorgelegd door de opdrachtgever waardoor bij controle ervan verschillende stukken bleken te ontbreken die opgevraagd werden bij de architect. Na toevoeging van deze stukken is het dossier op 7 oktober 2010 ontvankelijk verklaard en vervolgens opgenomen op de programmatie.</w:t>
      </w:r>
    </w:p>
    <w:p w:rsidR="0053493F" w:rsidRPr="00901B9A" w:rsidRDefault="0053493F" w:rsidP="00C33032">
      <w:pPr>
        <w:jc w:val="both"/>
        <w:rPr>
          <w:szCs w:val="22"/>
        </w:rPr>
      </w:pPr>
    </w:p>
    <w:p w:rsidR="0053493F" w:rsidRPr="00901B9A" w:rsidRDefault="0053493F" w:rsidP="00B917CA">
      <w:pPr>
        <w:pStyle w:val="NoSpacing"/>
        <w:tabs>
          <w:tab w:val="left" w:pos="360"/>
        </w:tabs>
        <w:ind w:left="360" w:hanging="360"/>
        <w:jc w:val="both"/>
      </w:pPr>
      <w:r w:rsidRPr="00901B9A">
        <w:t>3.</w:t>
      </w:r>
      <w:r>
        <w:tab/>
        <w:t>In h</w:t>
      </w:r>
      <w:r w:rsidRPr="00901B9A">
        <w:t xml:space="preserve">et M.B. houdende goedkeuring van de restauratiepremie in februari ondertekend, </w:t>
      </w:r>
      <w:r>
        <w:t xml:space="preserve">is </w:t>
      </w:r>
      <w:r w:rsidRPr="00901B9A">
        <w:t>het aandeel van de Vlaamse overheid in de premie ondertussen boekhoudkundig vastgelegd en is het M.B. betekend aan de premienemer.</w:t>
      </w:r>
    </w:p>
    <w:p w:rsidR="0053493F" w:rsidRPr="00901B9A" w:rsidRDefault="0053493F" w:rsidP="00C33032">
      <w:pPr>
        <w:jc w:val="both"/>
        <w:rPr>
          <w:szCs w:val="22"/>
        </w:rPr>
      </w:pPr>
    </w:p>
    <w:p w:rsidR="0053493F" w:rsidRPr="007A1490" w:rsidRDefault="0053493F" w:rsidP="00B917CA">
      <w:pPr>
        <w:tabs>
          <w:tab w:val="left" w:pos="360"/>
        </w:tabs>
        <w:ind w:left="360" w:hanging="360"/>
        <w:jc w:val="both"/>
        <w:rPr>
          <w:szCs w:val="22"/>
        </w:rPr>
      </w:pPr>
      <w:r>
        <w:rPr>
          <w:szCs w:val="22"/>
        </w:rPr>
        <w:t>4.</w:t>
      </w:r>
      <w:r>
        <w:rPr>
          <w:szCs w:val="22"/>
        </w:rPr>
        <w:tab/>
      </w:r>
      <w:r w:rsidRPr="00901B9A">
        <w:rPr>
          <w:szCs w:val="22"/>
        </w:rPr>
        <w:t xml:space="preserve">De premienemer kan starten met de aanbestedingsprocedure voor de werken. De werken dienen uitgevoerd te worden </w:t>
      </w:r>
      <w:r w:rsidRPr="00901B9A">
        <w:rPr>
          <w:lang w:val="nl-BE"/>
        </w:rPr>
        <w:t>uiterlijk binnen een termijn van vijf jaar na de toekenning van de restauratie</w:t>
      </w:r>
      <w:r>
        <w:rPr>
          <w:lang w:val="nl-BE"/>
        </w:rPr>
        <w:softHyphen/>
      </w:r>
      <w:r w:rsidRPr="00901B9A">
        <w:rPr>
          <w:lang w:val="nl-BE"/>
        </w:rPr>
        <w:t>premie</w:t>
      </w:r>
      <w:r w:rsidRPr="00901B9A">
        <w:rPr>
          <w:szCs w:val="22"/>
        </w:rPr>
        <w:t>. Het dossier voorziet een uitvoeringstermijn van 80 werkdagen.</w:t>
      </w:r>
    </w:p>
    <w:sectPr w:rsidR="0053493F" w:rsidRPr="007A14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0">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3"/>
  </w:num>
  <w:num w:numId="4">
    <w:abstractNumId w:val="7"/>
  </w:num>
  <w:num w:numId="5">
    <w:abstractNumId w:val="10"/>
  </w:num>
  <w:num w:numId="6">
    <w:abstractNumId w:val="0"/>
  </w:num>
  <w:num w:numId="7">
    <w:abstractNumId w:val="2"/>
  </w:num>
  <w:num w:numId="8">
    <w:abstractNumId w:val="8"/>
  </w:num>
  <w:num w:numId="9">
    <w:abstractNumId w:val="5"/>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5BF7"/>
    <w:rsid w:val="000976E9"/>
    <w:rsid w:val="000A5753"/>
    <w:rsid w:val="000C4E8C"/>
    <w:rsid w:val="000C7A45"/>
    <w:rsid w:val="000F3532"/>
    <w:rsid w:val="00116C54"/>
    <w:rsid w:val="001764EC"/>
    <w:rsid w:val="00177D5A"/>
    <w:rsid w:val="00186CA0"/>
    <w:rsid w:val="001D7DA3"/>
    <w:rsid w:val="00210C07"/>
    <w:rsid w:val="00266E3B"/>
    <w:rsid w:val="00326A58"/>
    <w:rsid w:val="00331DD9"/>
    <w:rsid w:val="00336BBF"/>
    <w:rsid w:val="00433352"/>
    <w:rsid w:val="00464383"/>
    <w:rsid w:val="004B41A5"/>
    <w:rsid w:val="005208D5"/>
    <w:rsid w:val="0053493F"/>
    <w:rsid w:val="005E38CA"/>
    <w:rsid w:val="005F4E31"/>
    <w:rsid w:val="0062315B"/>
    <w:rsid w:val="006548DD"/>
    <w:rsid w:val="0071248C"/>
    <w:rsid w:val="007252C7"/>
    <w:rsid w:val="00735E21"/>
    <w:rsid w:val="00787964"/>
    <w:rsid w:val="007A1490"/>
    <w:rsid w:val="008A713D"/>
    <w:rsid w:val="008D5DB4"/>
    <w:rsid w:val="00901B9A"/>
    <w:rsid w:val="00924D85"/>
    <w:rsid w:val="009347E0"/>
    <w:rsid w:val="009D7043"/>
    <w:rsid w:val="009E72BD"/>
    <w:rsid w:val="00AF64E1"/>
    <w:rsid w:val="00B45EB2"/>
    <w:rsid w:val="00B917CA"/>
    <w:rsid w:val="00BB7612"/>
    <w:rsid w:val="00BC7421"/>
    <w:rsid w:val="00BE425A"/>
    <w:rsid w:val="00C15BA8"/>
    <w:rsid w:val="00C33032"/>
    <w:rsid w:val="00CE1141"/>
    <w:rsid w:val="00D71D99"/>
    <w:rsid w:val="00D754F2"/>
    <w:rsid w:val="00DA2A5A"/>
    <w:rsid w:val="00DB41C0"/>
    <w:rsid w:val="00DC00E1"/>
    <w:rsid w:val="00DC4DB6"/>
    <w:rsid w:val="00DD4121"/>
    <w:rsid w:val="00E26596"/>
    <w:rsid w:val="00E31F4D"/>
    <w:rsid w:val="00E55200"/>
    <w:rsid w:val="00F10CD5"/>
    <w:rsid w:val="00F31EBD"/>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C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42AC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42AC2"/>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42AC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2AC2"/>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242AC2"/>
    <w:rPr>
      <w:sz w:val="20"/>
      <w:szCs w:val="20"/>
      <w:lang w:val="nl-NL" w:eastAsia="nl-NL"/>
    </w:rPr>
  </w:style>
  <w:style w:type="paragraph" w:styleId="NoSpacing">
    <w:name w:val="No Spacing"/>
    <w:uiPriority w:val="99"/>
    <w:qFormat/>
    <w:rsid w:val="00E26596"/>
    <w:rPr>
      <w:szCs w:val="24"/>
      <w:lang w:val="nl-NL" w:eastAsia="nl-NL"/>
    </w:rPr>
  </w:style>
</w:styles>
</file>

<file path=word/webSettings.xml><?xml version="1.0" encoding="utf-8"?>
<w:webSettings xmlns:r="http://schemas.openxmlformats.org/officeDocument/2006/relationships" xmlns:w="http://schemas.openxmlformats.org/wordprocessingml/2006/main">
  <w:divs>
    <w:div w:id="211520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272</Words>
  <Characters>1501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Veerle De Houwer</dc:creator>
  <cp:keywords/>
  <dc:description/>
  <cp:lastModifiedBy>Nathalie De Keyzer</cp:lastModifiedBy>
  <cp:revision>5</cp:revision>
  <cp:lastPrinted>2011-03-08T13:57:00Z</cp:lastPrinted>
  <dcterms:created xsi:type="dcterms:W3CDTF">2011-03-17T12:22:00Z</dcterms:created>
  <dcterms:modified xsi:type="dcterms:W3CDTF">2011-03-21T09:26:00Z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Bourgeois</vt:lpwstr>
  </property>
  <property fmtid="{D5CDD505-2E9C-101B-9397-08002B2CF9AE}" pid="3" name="Datum">
    <vt:lpwstr>2011-03-01T00:00:00Z</vt:lpwstr>
  </property>
  <property fmtid="{D5CDD505-2E9C-101B-9397-08002B2CF9AE}" pid="4" name="Kenmerk">
    <vt:lpwstr/>
  </property>
  <property fmtid="{D5CDD505-2E9C-101B-9397-08002B2CF9AE}" pid="5" name="Dossier Nummer Extern">
    <vt:lpwstr/>
  </property>
  <property fmtid="{D5CDD505-2E9C-101B-9397-08002B2CF9AE}" pid="6" name="NaamAfzender">
    <vt:lpwstr>&lt;div&gt;&lt;/div&gt;</vt:lpwstr>
  </property>
  <property fmtid="{D5CDD505-2E9C-101B-9397-08002B2CF9AE}" pid="7" name="AanduidenVanInstantie">
    <vt:lpwstr/>
  </property>
  <property fmtid="{D5CDD505-2E9C-101B-9397-08002B2CF9AE}" pid="8" name="AardVanVerzoek">
    <vt:lpwstr/>
  </property>
  <property fmtid="{D5CDD505-2E9C-101B-9397-08002B2CF9AE}" pid="9" name="Finaal Antwoord">
    <vt:lpwstr>1</vt:lpwstr>
  </property>
  <property fmtid="{D5CDD505-2E9C-101B-9397-08002B2CF9AE}" pid="10" name="AntwoordBinnenDertigDagen">
    <vt:lpwstr>0</vt:lpwstr>
  </property>
  <property fmtid="{D5CDD505-2E9C-101B-9397-08002B2CF9AE}" pid="11" name="Extra Opmerkingen">
    <vt:lpwstr>&lt;div&gt;&lt;/div&gt;</vt:lpwstr>
  </property>
</Properties>
</file>