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BA" w:rsidRDefault="002A64BA" w:rsidP="0075562F">
      <w:pPr>
        <w:pStyle w:val="A-NaamMinister"/>
      </w:pPr>
      <w:r>
        <w:t>i</w:t>
      </w:r>
      <w:r>
        <w:rPr>
          <w:noProof/>
        </w:rPr>
        <w:t>ngrid lieten</w:t>
      </w:r>
    </w:p>
    <w:p w:rsidR="002A64BA" w:rsidRDefault="002A64BA" w:rsidP="0075562F">
      <w:pPr>
        <w:pStyle w:val="A-TitelMinister"/>
        <w:outlineLvl w:val="0"/>
      </w:pPr>
      <w:r>
        <w:t>viceminister-president van de vlaamse regering, vlaams minister van innovatie, overheidsinvesteringen, media en armoedebestrijding</w:t>
      </w:r>
    </w:p>
    <w:p w:rsidR="002A64BA" w:rsidRDefault="002A64BA">
      <w:pPr>
        <w:rPr>
          <w:szCs w:val="22"/>
        </w:rPr>
      </w:pPr>
    </w:p>
    <w:p w:rsidR="002A64BA" w:rsidRDefault="002A64BA">
      <w:pPr>
        <w:pStyle w:val="A-Lijn"/>
      </w:pPr>
    </w:p>
    <w:p w:rsidR="002A64BA" w:rsidRDefault="002A64BA">
      <w:pPr>
        <w:sectPr w:rsidR="002A64BA">
          <w:footnotePr>
            <w:pos w:val="beneathText"/>
          </w:footnotePr>
          <w:pgSz w:w="11905" w:h="16837"/>
          <w:pgMar w:top="1417" w:right="1417" w:bottom="1417" w:left="1417" w:header="708" w:footer="708" w:gutter="0"/>
          <w:cols w:space="708"/>
          <w:rtlGutter/>
          <w:docGrid w:linePitch="360"/>
        </w:sectPr>
      </w:pPr>
    </w:p>
    <w:p w:rsidR="002A64BA" w:rsidRDefault="002A64BA" w:rsidP="0075562F">
      <w:pPr>
        <w:pStyle w:val="A-Type"/>
        <w:outlineLvl w:val="0"/>
        <w:sectPr w:rsidR="002A64BA">
          <w:footnotePr>
            <w:pos w:val="beneathText"/>
          </w:footnotePr>
          <w:type w:val="continuous"/>
          <w:pgSz w:w="11905" w:h="16837"/>
          <w:pgMar w:top="1417" w:right="1417" w:bottom="1417" w:left="1417" w:header="708" w:footer="708" w:gutter="0"/>
          <w:cols w:space="708"/>
          <w:formProt w:val="0"/>
          <w:docGrid w:linePitch="360"/>
        </w:sectPr>
      </w:pPr>
      <w:r>
        <w:t xml:space="preserve">antwoord </w:t>
      </w:r>
    </w:p>
    <w:p w:rsidR="002A64BA" w:rsidRDefault="002A64BA">
      <w:pPr>
        <w:pStyle w:val="A-Type"/>
      </w:pPr>
      <w:r>
        <w:rPr>
          <w:b w:val="0"/>
          <w:smallCaps w:val="0"/>
        </w:rPr>
        <w:t>op vraag nr.</w:t>
      </w:r>
      <w:r>
        <w:rPr>
          <w:b w:val="0"/>
        </w:rPr>
        <w:t xml:space="preserve"> </w:t>
      </w:r>
      <w:r w:rsidRPr="005041DC">
        <w:rPr>
          <w:b w:val="0"/>
          <w:smallCaps w:val="0"/>
        </w:rPr>
        <w:t>102</w:t>
      </w:r>
      <w:r>
        <w:rPr>
          <w:b w:val="0"/>
        </w:rPr>
        <w:t xml:space="preserve"> </w:t>
      </w:r>
      <w:r>
        <w:rPr>
          <w:b w:val="0"/>
          <w:smallCaps w:val="0"/>
        </w:rPr>
        <w:t>van</w:t>
      </w:r>
      <w:r>
        <w:rPr>
          <w:b w:val="0"/>
        </w:rPr>
        <w:t xml:space="preserve"> </w:t>
      </w:r>
      <w:bookmarkStart w:id="0"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Pr>
          <w:b w:val="0"/>
          <w:smallCaps w:val="0"/>
          <w:noProof/>
        </w:rPr>
        <w:t>27</w:t>
      </w:r>
      <w:r w:rsidRPr="00F20248">
        <w:rPr>
          <w:smallCaps w:val="0"/>
        </w:rPr>
        <w:fldChar w:fldCharType="end"/>
      </w:r>
      <w:bookmarkEnd w:id="0"/>
      <w:r>
        <w:rPr>
          <w:b w:val="0"/>
        </w:rPr>
        <w:t xml:space="preserve"> </w:t>
      </w:r>
      <w:bookmarkStart w:id="1" w:name="Dropdown2"/>
      <w:r w:rsidRPr="00906464">
        <w:rPr>
          <w:b w:val="0"/>
          <w:smallCaps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1"/>
      <w:r>
        <w:rPr>
          <w:b w:val="0"/>
        </w:rPr>
        <w:t xml:space="preserve"> </w:t>
      </w:r>
      <w:bookmarkStart w:id="2" w:name="Dropdown3"/>
      <w:r w:rsidRPr="00906464">
        <w:rPr>
          <w:b w:val="0"/>
          <w:smallCaps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Pr="00906464">
        <w:rPr>
          <w:b w:val="0"/>
          <w:smallCaps w:val="0"/>
        </w:rPr>
      </w:r>
      <w:r w:rsidRPr="00906464">
        <w:rPr>
          <w:b w:val="0"/>
          <w:smallCaps w:val="0"/>
        </w:rPr>
        <w:fldChar w:fldCharType="end"/>
      </w:r>
      <w:bookmarkEnd w:id="2"/>
    </w:p>
    <w:p w:rsidR="002A64BA" w:rsidRDefault="002A64BA">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Pr>
          <w:b/>
          <w:smallCaps/>
        </w:rPr>
        <w:t>bart tommelein</w:t>
      </w:r>
      <w:r w:rsidRPr="00E441DB">
        <w:rPr>
          <w:b/>
          <w:smallCaps/>
        </w:rPr>
        <w:fldChar w:fldCharType="end"/>
      </w:r>
    </w:p>
    <w:p w:rsidR="002A64BA" w:rsidRDefault="002A64BA">
      <w:pPr>
        <w:rPr>
          <w:szCs w:val="22"/>
        </w:rPr>
      </w:pPr>
    </w:p>
    <w:p w:rsidR="002A64BA" w:rsidRDefault="002A64BA" w:rsidP="0075562F">
      <w:pPr>
        <w:pStyle w:val="A-Lijn"/>
        <w:jc w:val="both"/>
      </w:pPr>
    </w:p>
    <w:p w:rsidR="002A64BA" w:rsidRDefault="002A64BA" w:rsidP="0075562F">
      <w:pPr>
        <w:pStyle w:val="A-Lijn"/>
        <w:jc w:val="both"/>
      </w:pPr>
    </w:p>
    <w:p w:rsidR="002A64BA" w:rsidRDefault="002A64BA" w:rsidP="0075562F">
      <w:pPr>
        <w:jc w:val="both"/>
        <w:sectPr w:rsidR="002A64BA">
          <w:footnotePr>
            <w:pos w:val="beneathText"/>
          </w:footnotePr>
          <w:type w:val="continuous"/>
          <w:pgSz w:w="11905" w:h="16837"/>
          <w:pgMar w:top="1417" w:right="1417" w:bottom="1417" w:left="1417" w:header="708" w:footer="708" w:gutter="0"/>
          <w:cols w:space="708"/>
          <w:rtlGutter/>
          <w:docGrid w:linePitch="360"/>
        </w:sectPr>
      </w:pPr>
    </w:p>
    <w:p w:rsidR="002A64BA" w:rsidRDefault="002A64BA" w:rsidP="00CC43F5">
      <w:pPr>
        <w:numPr>
          <w:ilvl w:val="0"/>
          <w:numId w:val="6"/>
        </w:numPr>
        <w:suppressAutoHyphens w:val="0"/>
        <w:autoSpaceDE w:val="0"/>
        <w:autoSpaceDN w:val="0"/>
        <w:adjustRightInd w:val="0"/>
        <w:ind w:left="426" w:hanging="426"/>
        <w:jc w:val="both"/>
      </w:pPr>
      <w:r>
        <w:t xml:space="preserve">De subsidieaanvraag werd </w:t>
      </w:r>
      <w:r w:rsidRPr="00BE5B5E">
        <w:t xml:space="preserve">ingediend op basis van </w:t>
      </w:r>
      <w:r>
        <w:t>een</w:t>
      </w:r>
      <w:r w:rsidRPr="00BE5B5E">
        <w:t xml:space="preserve"> aanvraagformulier, dat door mijn administratie ter beschikking werd gesteld. In dit aanvraagformulier moet de projectaanvrager onder meer ingaan op de kwaliteit van het project, de doelstellingen van het project, de aanpak en beoogde resultaten, en de meerwaarde voor het mediabeleid</w:t>
      </w:r>
      <w:r>
        <w:t xml:space="preserve">. </w:t>
      </w:r>
      <w:r w:rsidRPr="00BE5B5E">
        <w:t>Ook de haalbaarheid en de budgettaire weerslag van de projectaanvraag worden beoordeeld</w:t>
      </w:r>
      <w:r>
        <w:t>.</w:t>
      </w:r>
      <w:r w:rsidRPr="00BE5B5E">
        <w:t xml:space="preserve"> </w:t>
      </w:r>
    </w:p>
    <w:p w:rsidR="002A64BA" w:rsidRDefault="002A64BA" w:rsidP="00CC43F5">
      <w:pPr>
        <w:suppressAutoHyphens w:val="0"/>
        <w:autoSpaceDE w:val="0"/>
        <w:autoSpaceDN w:val="0"/>
        <w:adjustRightInd w:val="0"/>
        <w:ind w:left="426"/>
        <w:jc w:val="both"/>
      </w:pPr>
      <w:r>
        <w:t>Specifiek wat betreft dit projectvoorstel, werd ook de link gelegd met mediawijsheid. In de conclusies van het onderzoek naar de resultaten van het leesbevorderingsproject “Kranten in de Klas” werd het belang van mediawijsheid ook nog onderstreept: e</w:t>
      </w:r>
      <w:r w:rsidRPr="00E44A29">
        <w:t>en kritische attitude aankweken tegenover wat in de</w:t>
      </w:r>
      <w:r>
        <w:t xml:space="preserve"> pers</w:t>
      </w:r>
      <w:r w:rsidRPr="00E44A29">
        <w:t xml:space="preserve"> geschreven staat, het ontwikkelen van mediageletterdheid rond</w:t>
      </w:r>
      <w:r>
        <w:t xml:space="preserve"> </w:t>
      </w:r>
      <w:r w:rsidRPr="00E44A29">
        <w:t>kranten en inzicht hebben in het totstandkomingproces van kranten en</w:t>
      </w:r>
      <w:r>
        <w:t xml:space="preserve"> </w:t>
      </w:r>
      <w:r w:rsidRPr="00E44A29">
        <w:t>journalistieke praktijken.</w:t>
      </w:r>
    </w:p>
    <w:p w:rsidR="002A64BA" w:rsidRDefault="002A64BA" w:rsidP="00CC43F5">
      <w:pPr>
        <w:suppressAutoHyphens w:val="0"/>
        <w:autoSpaceDE w:val="0"/>
        <w:autoSpaceDN w:val="0"/>
        <w:adjustRightInd w:val="0"/>
        <w:ind w:left="426"/>
        <w:jc w:val="both"/>
      </w:pPr>
      <w:r>
        <w:t>Uit het onderzoek bleek dat zowel leerlingen als leerkrachten het moeilijk achten om achtergrondinformatie te vinden over media-economie en dat zij weinig of geen inzicht hebben in de journalistieke praktijken en nieuwsprocessen. De ervaren journalisten op het Apache-platform kunnen hier een aanzet geven wat betreft duiding.</w:t>
      </w:r>
    </w:p>
    <w:p w:rsidR="002A64BA" w:rsidRDefault="002A64BA" w:rsidP="00E44A29">
      <w:pPr>
        <w:suppressAutoHyphens w:val="0"/>
        <w:autoSpaceDE w:val="0"/>
        <w:autoSpaceDN w:val="0"/>
        <w:adjustRightInd w:val="0"/>
        <w:ind w:left="708"/>
        <w:jc w:val="both"/>
      </w:pPr>
    </w:p>
    <w:p w:rsidR="002A64BA" w:rsidRDefault="002A64BA" w:rsidP="00CC43F5">
      <w:pPr>
        <w:tabs>
          <w:tab w:val="left" w:pos="426"/>
        </w:tabs>
        <w:ind w:left="426" w:hanging="426"/>
        <w:jc w:val="both"/>
      </w:pPr>
      <w:r>
        <w:t>2.</w:t>
      </w:r>
      <w:r>
        <w:tab/>
        <w:t>Er werd een subsidie toegekend van 20.000 euro, hoewel 38.000 euro werd gevraagd. De toekenning van het bedrag gebeurt niet alleen op basis van de beschikbare middelen op de begroting. Er wordt ook gekeken dat de vzw een eigen inbreng voorziet, zodat de werking niet alleen afhankelijk is van overheidsmiddelen.</w:t>
      </w:r>
    </w:p>
    <w:p w:rsidR="002A64BA" w:rsidRDefault="002A64BA" w:rsidP="00DA7747">
      <w:pPr>
        <w:suppressAutoHyphens w:val="0"/>
        <w:autoSpaceDE w:val="0"/>
        <w:autoSpaceDN w:val="0"/>
        <w:adjustRightInd w:val="0"/>
        <w:ind w:left="360"/>
        <w:jc w:val="both"/>
      </w:pPr>
    </w:p>
    <w:p w:rsidR="002A64BA" w:rsidRDefault="002A64BA" w:rsidP="00CC43F5">
      <w:pPr>
        <w:numPr>
          <w:ilvl w:val="0"/>
          <w:numId w:val="7"/>
        </w:numPr>
        <w:tabs>
          <w:tab w:val="clear" w:pos="720"/>
          <w:tab w:val="num" w:pos="426"/>
        </w:tabs>
        <w:suppressAutoHyphens w:val="0"/>
        <w:autoSpaceDE w:val="0"/>
        <w:autoSpaceDN w:val="0"/>
        <w:adjustRightInd w:val="0"/>
        <w:ind w:left="426"/>
        <w:jc w:val="both"/>
      </w:pPr>
      <w:r>
        <w:t xml:space="preserve">Volgende vzw’s dienden een aanvraag in: </w:t>
      </w:r>
    </w:p>
    <w:p w:rsidR="002A64BA" w:rsidRDefault="002A64BA" w:rsidP="00CC43F5">
      <w:pPr>
        <w:numPr>
          <w:ilvl w:val="1"/>
          <w:numId w:val="7"/>
        </w:numPr>
        <w:tabs>
          <w:tab w:val="clear" w:pos="1440"/>
          <w:tab w:val="num" w:pos="851"/>
        </w:tabs>
        <w:suppressAutoHyphens w:val="0"/>
        <w:autoSpaceDE w:val="0"/>
        <w:autoSpaceDN w:val="0"/>
        <w:adjustRightInd w:val="0"/>
        <w:ind w:left="851" w:hanging="425"/>
        <w:jc w:val="both"/>
      </w:pPr>
      <w:r>
        <w:t>Minderhedenforum voor de werking van TrefMedia, bedrag van 50.000 euro gevraagd en toegekend</w:t>
      </w:r>
    </w:p>
    <w:p w:rsidR="002A64BA" w:rsidRDefault="002A64BA" w:rsidP="00CC43F5">
      <w:pPr>
        <w:numPr>
          <w:ilvl w:val="1"/>
          <w:numId w:val="7"/>
        </w:numPr>
        <w:tabs>
          <w:tab w:val="clear" w:pos="1440"/>
          <w:tab w:val="num" w:pos="851"/>
        </w:tabs>
        <w:suppressAutoHyphens w:val="0"/>
        <w:autoSpaceDE w:val="0"/>
        <w:autoSpaceDN w:val="0"/>
        <w:adjustRightInd w:val="0"/>
        <w:ind w:left="851"/>
        <w:jc w:val="both"/>
      </w:pPr>
      <w:r>
        <w:t>CHIPS vzw voor de uitbouw van een StampMedia redactie in Limburg: bedrag van 65.000 euro gevraagd en 60.000 euro toegekend</w:t>
      </w:r>
    </w:p>
    <w:p w:rsidR="002A64BA" w:rsidRDefault="002A64BA" w:rsidP="00CC43F5">
      <w:pPr>
        <w:numPr>
          <w:ilvl w:val="1"/>
          <w:numId w:val="7"/>
        </w:numPr>
        <w:tabs>
          <w:tab w:val="clear" w:pos="1440"/>
          <w:tab w:val="num" w:pos="851"/>
        </w:tabs>
        <w:suppressAutoHyphens w:val="0"/>
        <w:autoSpaceDE w:val="0"/>
        <w:autoSpaceDN w:val="0"/>
        <w:adjustRightInd w:val="0"/>
        <w:ind w:left="851"/>
        <w:jc w:val="both"/>
      </w:pPr>
      <w:r>
        <w:t>Ethercentrum vzw voor het uitvoeren van 2 onderzoeken inzake radio: het radiogebruik van medioren en senioren en het gebruik van nieuwe distributietechnieken: bedrag van 55.000 euro gevraagd en toegekend</w:t>
      </w:r>
    </w:p>
    <w:p w:rsidR="002A64BA" w:rsidRDefault="002A64BA" w:rsidP="00CC43F5">
      <w:pPr>
        <w:numPr>
          <w:ilvl w:val="1"/>
          <w:numId w:val="7"/>
        </w:numPr>
        <w:tabs>
          <w:tab w:val="clear" w:pos="1440"/>
          <w:tab w:val="num" w:pos="851"/>
        </w:tabs>
        <w:suppressAutoHyphens w:val="0"/>
        <w:autoSpaceDE w:val="0"/>
        <w:autoSpaceDN w:val="0"/>
        <w:adjustRightInd w:val="0"/>
        <w:ind w:left="851"/>
        <w:jc w:val="both"/>
      </w:pPr>
      <w:r>
        <w:t>Universiteit Antwerpen voor de werking van het Elektronisch Nieuwsarchief: 90.000 euro gevraagd en toegekend</w:t>
      </w:r>
    </w:p>
    <w:p w:rsidR="002A64BA" w:rsidRDefault="002A64BA" w:rsidP="00CC43F5">
      <w:pPr>
        <w:numPr>
          <w:ilvl w:val="1"/>
          <w:numId w:val="7"/>
        </w:numPr>
        <w:tabs>
          <w:tab w:val="clear" w:pos="1440"/>
          <w:tab w:val="num" w:pos="851"/>
        </w:tabs>
        <w:suppressAutoHyphens w:val="0"/>
        <w:autoSpaceDE w:val="0"/>
        <w:autoSpaceDN w:val="0"/>
        <w:adjustRightInd w:val="0"/>
        <w:ind w:left="851"/>
        <w:jc w:val="both"/>
      </w:pPr>
      <w:r>
        <w:t>VVOJ voor de organisatie van de tweejaarlijkse VVOJ-conferentie: 15.000 euro gevraagd, 10.000 euro toegekend</w:t>
      </w:r>
    </w:p>
    <w:p w:rsidR="002A64BA" w:rsidRDefault="002A64BA" w:rsidP="00CC43F5">
      <w:pPr>
        <w:numPr>
          <w:ilvl w:val="1"/>
          <w:numId w:val="7"/>
        </w:numPr>
        <w:tabs>
          <w:tab w:val="clear" w:pos="1440"/>
          <w:tab w:val="num" w:pos="851"/>
        </w:tabs>
        <w:suppressAutoHyphens w:val="0"/>
        <w:autoSpaceDE w:val="0"/>
        <w:autoSpaceDN w:val="0"/>
        <w:adjustRightInd w:val="0"/>
        <w:ind w:left="851"/>
        <w:jc w:val="both"/>
      </w:pPr>
      <w:r>
        <w:t>Internationaal perscentrum vzw: in 2010 werd een uitdoofscenario gevolgd en werd nog een subsidie van 35.000 euro toegekend</w:t>
      </w:r>
    </w:p>
    <w:p w:rsidR="002A64BA" w:rsidRDefault="002A64BA" w:rsidP="00CC43F5">
      <w:pPr>
        <w:numPr>
          <w:ilvl w:val="1"/>
          <w:numId w:val="7"/>
        </w:numPr>
        <w:tabs>
          <w:tab w:val="clear" w:pos="1440"/>
          <w:tab w:val="num" w:pos="851"/>
        </w:tabs>
        <w:suppressAutoHyphens w:val="0"/>
        <w:autoSpaceDE w:val="0"/>
        <w:autoSpaceDN w:val="0"/>
        <w:adjustRightInd w:val="0"/>
        <w:ind w:left="851" w:hanging="425"/>
        <w:jc w:val="both"/>
      </w:pPr>
      <w:r>
        <w:t>Centrum voor Journalisten en Trauma België: de vzw diende een algemene begroting in, er werd geen subsidie toegekend</w:t>
      </w:r>
    </w:p>
    <w:p w:rsidR="002A64BA" w:rsidRDefault="002A64BA" w:rsidP="00CC43F5">
      <w:pPr>
        <w:numPr>
          <w:ilvl w:val="1"/>
          <w:numId w:val="7"/>
        </w:numPr>
        <w:tabs>
          <w:tab w:val="clear" w:pos="1440"/>
          <w:tab w:val="num" w:pos="851"/>
        </w:tabs>
        <w:suppressAutoHyphens w:val="0"/>
        <w:autoSpaceDE w:val="0"/>
        <w:autoSpaceDN w:val="0"/>
        <w:adjustRightInd w:val="0"/>
        <w:ind w:left="851" w:hanging="425"/>
        <w:jc w:val="both"/>
      </w:pPr>
      <w:r>
        <w:t>GetBasic vzw voor het project “De Wereld Morgen” / Burgermedia versus kwaliteitsmedia: 25.000 euro gevraagd, geen subsidie toegekend.</w:t>
      </w:r>
    </w:p>
    <w:p w:rsidR="002A64BA" w:rsidRDefault="002A64BA" w:rsidP="0075562F">
      <w:pPr>
        <w:suppressAutoHyphens w:val="0"/>
        <w:autoSpaceDE w:val="0"/>
        <w:autoSpaceDN w:val="0"/>
        <w:adjustRightInd w:val="0"/>
        <w:jc w:val="both"/>
      </w:pPr>
    </w:p>
    <w:p w:rsidR="002A64BA" w:rsidRDefault="002A64BA" w:rsidP="00CC43F5">
      <w:pPr>
        <w:ind w:left="426"/>
        <w:jc w:val="both"/>
      </w:pPr>
      <w:r>
        <w:t xml:space="preserve">De evaluatie van de ingediende projecten gebeurde ook hier op basis van een aantal vastgelegde criteria, zoals opgesomd bij vraag 1: de kwaliteit van het project, de meerwaarde voor het mediabeleid, </w:t>
      </w:r>
      <w:r w:rsidRPr="0075562F">
        <w:t>de coherentie met de beleidsnota en beleidsbrief en uiteraard ook de haalbaarheid en de budgettaire weerslag.</w:t>
      </w:r>
      <w:r>
        <w:tab/>
      </w:r>
    </w:p>
    <w:p w:rsidR="002A64BA" w:rsidRDefault="002A64BA" w:rsidP="00983215">
      <w:pPr>
        <w:ind w:left="1080"/>
        <w:jc w:val="both"/>
      </w:pPr>
    </w:p>
    <w:p w:rsidR="002A64BA" w:rsidRDefault="002A64BA" w:rsidP="00983215">
      <w:pPr>
        <w:numPr>
          <w:ilvl w:val="0"/>
          <w:numId w:val="7"/>
        </w:numPr>
        <w:suppressAutoHyphens w:val="0"/>
        <w:autoSpaceDE w:val="0"/>
        <w:autoSpaceDN w:val="0"/>
        <w:adjustRightInd w:val="0"/>
        <w:jc w:val="both"/>
      </w:pPr>
      <w:r>
        <w:t xml:space="preserve">De evaluatie van het project zal gebeuren door mijn administratie, op basis van de in het ministerieel besluit vooropgestelde outputindicatoren: </w:t>
      </w:r>
    </w:p>
    <w:p w:rsidR="002A64BA" w:rsidRDefault="002A64BA" w:rsidP="001314B6">
      <w:pPr>
        <w:suppressAutoHyphens w:val="0"/>
        <w:autoSpaceDE w:val="0"/>
        <w:autoSpaceDN w:val="0"/>
        <w:adjustRightInd w:val="0"/>
        <w:ind w:left="708"/>
        <w:jc w:val="both"/>
      </w:pPr>
    </w:p>
    <w:p w:rsidR="002A64BA" w:rsidRPr="001314B6" w:rsidRDefault="002A64BA" w:rsidP="00CC43F5">
      <w:pPr>
        <w:numPr>
          <w:ilvl w:val="1"/>
          <w:numId w:val="7"/>
        </w:numPr>
        <w:tabs>
          <w:tab w:val="clear" w:pos="1440"/>
          <w:tab w:val="num" w:pos="1134"/>
        </w:tabs>
        <w:suppressAutoHyphens w:val="0"/>
        <w:ind w:left="993" w:hanging="284"/>
        <w:jc w:val="both"/>
      </w:pPr>
      <w:r w:rsidRPr="001314B6">
        <w:t xml:space="preserve">de website dient wekelijks up to date gehouden te worden met nieuwe artikels; </w:t>
      </w:r>
    </w:p>
    <w:p w:rsidR="002A64BA" w:rsidRPr="001314B6" w:rsidRDefault="002A64BA" w:rsidP="00CC43F5">
      <w:pPr>
        <w:numPr>
          <w:ilvl w:val="1"/>
          <w:numId w:val="7"/>
        </w:numPr>
        <w:tabs>
          <w:tab w:val="clear" w:pos="1440"/>
          <w:tab w:val="num" w:pos="1134"/>
        </w:tabs>
        <w:suppressAutoHyphens w:val="0"/>
        <w:ind w:left="1134" w:hanging="425"/>
        <w:jc w:val="both"/>
      </w:pPr>
      <w:r w:rsidRPr="001314B6">
        <w:t>gedurende 10 maanden worden, op basis van de actualiteit, minstens 250 artikels geschreven die duiding geven bij de werking van media en journalistiek;</w:t>
      </w:r>
    </w:p>
    <w:p w:rsidR="002A64BA" w:rsidRPr="001314B6" w:rsidRDefault="002A64BA" w:rsidP="00CC43F5">
      <w:pPr>
        <w:numPr>
          <w:ilvl w:val="1"/>
          <w:numId w:val="7"/>
        </w:numPr>
        <w:tabs>
          <w:tab w:val="clear" w:pos="1440"/>
          <w:tab w:val="num" w:pos="1134"/>
        </w:tabs>
        <w:suppressAutoHyphens w:val="0"/>
        <w:ind w:left="1134"/>
        <w:jc w:val="both"/>
      </w:pPr>
      <w:r w:rsidRPr="001314B6">
        <w:t>10 van deze artikels bevatten een uitgebreid en degelijk onderbouwd dossier, opgesteld onder leiding van een academische commissie van verschillende universiteiten;</w:t>
      </w:r>
    </w:p>
    <w:p w:rsidR="002A64BA" w:rsidRPr="001314B6" w:rsidRDefault="002A64BA" w:rsidP="00CC43F5">
      <w:pPr>
        <w:numPr>
          <w:ilvl w:val="1"/>
          <w:numId w:val="7"/>
        </w:numPr>
        <w:tabs>
          <w:tab w:val="clear" w:pos="1440"/>
          <w:tab w:val="num" w:pos="1134"/>
        </w:tabs>
        <w:suppressAutoHyphens w:val="0"/>
        <w:ind w:left="1134"/>
        <w:jc w:val="both"/>
      </w:pPr>
      <w:r w:rsidRPr="001314B6">
        <w:t>middelbare scholen en mediagerelateerde opleidingen op hogeschoolniveau worden op de hoogte gebracht van het bestaan van de website en de doelstellingen van het project;</w:t>
      </w:r>
    </w:p>
    <w:p w:rsidR="002A64BA" w:rsidRPr="001314B6" w:rsidRDefault="002A64BA" w:rsidP="00CC43F5">
      <w:pPr>
        <w:numPr>
          <w:ilvl w:val="1"/>
          <w:numId w:val="7"/>
        </w:numPr>
        <w:tabs>
          <w:tab w:val="clear" w:pos="1440"/>
          <w:tab w:val="num" w:pos="1134"/>
        </w:tabs>
        <w:suppressAutoHyphens w:val="0"/>
        <w:ind w:left="1134" w:hanging="425"/>
        <w:jc w:val="both"/>
      </w:pPr>
      <w:r w:rsidRPr="001314B6">
        <w:t>er wordt gestreefd naar een aanzienlijke verhoging van het aantal unieke bezoekers van de website per maand: tegen het einde van het project worden 50.000 unieke bezoekers per maand verwacht.</w:t>
      </w:r>
    </w:p>
    <w:sectPr w:rsidR="002A64BA" w:rsidRPr="001314B6" w:rsidSect="0075562F">
      <w:footnotePr>
        <w:pos w:val="beneathText"/>
      </w:footnotePr>
      <w:type w:val="continuous"/>
      <w:pgSz w:w="11905" w:h="16837"/>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5881924"/>
    <w:lvl w:ilvl="0">
      <w:start w:val="1"/>
      <w:numFmt w:val="decimal"/>
      <w:lvlText w:val="%1."/>
      <w:lvlJc w:val="left"/>
      <w:pPr>
        <w:tabs>
          <w:tab w:val="num" w:pos="357"/>
        </w:tabs>
        <w:ind w:left="357" w:hanging="357"/>
      </w:pPr>
      <w:rPr>
        <w:rFonts w:cs="Times New Roman" w:hint="default"/>
      </w:rPr>
    </w:lvl>
  </w:abstractNum>
  <w:abstractNum w:abstractNumId="1">
    <w:nsid w:val="016E1980"/>
    <w:multiLevelType w:val="hybridMultilevel"/>
    <w:tmpl w:val="DF36DA5E"/>
    <w:lvl w:ilvl="0" w:tplc="0413000F">
      <w:start w:val="3"/>
      <w:numFmt w:val="decimal"/>
      <w:lvlText w:val="%1."/>
      <w:lvlJc w:val="left"/>
      <w:pPr>
        <w:tabs>
          <w:tab w:val="num" w:pos="720"/>
        </w:tabs>
        <w:ind w:left="720" w:hanging="360"/>
      </w:pPr>
      <w:rPr>
        <w:rFonts w:cs="Times New Roman" w:hint="default"/>
      </w:rPr>
    </w:lvl>
    <w:lvl w:ilvl="1" w:tplc="988EFC46">
      <w:start w:val="7"/>
      <w:numFmt w:val="bullet"/>
      <w:lvlText w:val="-"/>
      <w:lvlJc w:val="left"/>
      <w:pPr>
        <w:tabs>
          <w:tab w:val="num" w:pos="1440"/>
        </w:tabs>
        <w:ind w:left="1440" w:hanging="360"/>
      </w:pPr>
      <w:rPr>
        <w:rFonts w:ascii="Tunga" w:eastAsia="Times New Roman" w:hAnsi="Tung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73A25CED"/>
    <w:multiLevelType w:val="hybridMultilevel"/>
    <w:tmpl w:val="CEB0F67E"/>
    <w:lvl w:ilvl="0" w:tplc="0413000F">
      <w:start w:val="1"/>
      <w:numFmt w:val="decimal"/>
      <w:lvlText w:val="%1."/>
      <w:lvlJc w:val="left"/>
      <w:pPr>
        <w:tabs>
          <w:tab w:val="num" w:pos="-3456"/>
        </w:tabs>
        <w:ind w:left="-3456" w:hanging="360"/>
      </w:pPr>
      <w:rPr>
        <w:rFonts w:cs="Times New Roman"/>
      </w:rPr>
    </w:lvl>
    <w:lvl w:ilvl="1" w:tplc="0A64FD7C">
      <w:numFmt w:val="bullet"/>
      <w:lvlText w:val="-"/>
      <w:lvlJc w:val="left"/>
      <w:pPr>
        <w:tabs>
          <w:tab w:val="num" w:pos="-2736"/>
        </w:tabs>
        <w:ind w:left="-2736" w:hanging="360"/>
      </w:pPr>
      <w:rPr>
        <w:rFonts w:ascii="Arial" w:eastAsia="Times New Roman" w:hAnsi="Arial" w:hint="default"/>
      </w:rPr>
    </w:lvl>
    <w:lvl w:ilvl="2" w:tplc="0413000F">
      <w:start w:val="1"/>
      <w:numFmt w:val="decimal"/>
      <w:lvlText w:val="%3."/>
      <w:lvlJc w:val="left"/>
      <w:pPr>
        <w:tabs>
          <w:tab w:val="num" w:pos="-1836"/>
        </w:tabs>
        <w:ind w:left="-1836" w:hanging="360"/>
      </w:pPr>
      <w:rPr>
        <w:rFonts w:cs="Times New Roman"/>
      </w:rPr>
    </w:lvl>
    <w:lvl w:ilvl="3" w:tplc="0413000F">
      <w:start w:val="1"/>
      <w:numFmt w:val="decimal"/>
      <w:lvlText w:val="%4."/>
      <w:lvlJc w:val="left"/>
      <w:pPr>
        <w:tabs>
          <w:tab w:val="num" w:pos="-1296"/>
        </w:tabs>
        <w:ind w:left="-1296" w:hanging="360"/>
      </w:pPr>
      <w:rPr>
        <w:rFonts w:cs="Times New Roman"/>
      </w:rPr>
    </w:lvl>
    <w:lvl w:ilvl="4" w:tplc="04130019">
      <w:start w:val="1"/>
      <w:numFmt w:val="lowerLetter"/>
      <w:lvlText w:val="%5."/>
      <w:lvlJc w:val="left"/>
      <w:pPr>
        <w:tabs>
          <w:tab w:val="num" w:pos="-576"/>
        </w:tabs>
        <w:ind w:left="-576" w:hanging="360"/>
      </w:pPr>
      <w:rPr>
        <w:rFonts w:cs="Times New Roman"/>
      </w:rPr>
    </w:lvl>
    <w:lvl w:ilvl="5" w:tplc="0413001B">
      <w:start w:val="1"/>
      <w:numFmt w:val="lowerRoman"/>
      <w:lvlText w:val="%6."/>
      <w:lvlJc w:val="right"/>
      <w:pPr>
        <w:tabs>
          <w:tab w:val="num" w:pos="144"/>
        </w:tabs>
        <w:ind w:left="144" w:hanging="180"/>
      </w:pPr>
      <w:rPr>
        <w:rFonts w:cs="Times New Roman"/>
      </w:rPr>
    </w:lvl>
    <w:lvl w:ilvl="6" w:tplc="0413000F">
      <w:start w:val="1"/>
      <w:numFmt w:val="decimal"/>
      <w:lvlText w:val="%7."/>
      <w:lvlJc w:val="left"/>
      <w:pPr>
        <w:tabs>
          <w:tab w:val="num" w:pos="864"/>
        </w:tabs>
        <w:ind w:left="864" w:hanging="360"/>
      </w:pPr>
      <w:rPr>
        <w:rFonts w:cs="Times New Roman"/>
      </w:rPr>
    </w:lvl>
    <w:lvl w:ilvl="7" w:tplc="04130019" w:tentative="1">
      <w:start w:val="1"/>
      <w:numFmt w:val="lowerLetter"/>
      <w:lvlText w:val="%8."/>
      <w:lvlJc w:val="left"/>
      <w:pPr>
        <w:tabs>
          <w:tab w:val="num" w:pos="1584"/>
        </w:tabs>
        <w:ind w:left="1584" w:hanging="360"/>
      </w:pPr>
      <w:rPr>
        <w:rFonts w:cs="Times New Roman"/>
      </w:rPr>
    </w:lvl>
    <w:lvl w:ilvl="8" w:tplc="0413001B" w:tentative="1">
      <w:start w:val="1"/>
      <w:numFmt w:val="lowerRoman"/>
      <w:lvlText w:val="%9."/>
      <w:lvlJc w:val="right"/>
      <w:pPr>
        <w:tabs>
          <w:tab w:val="num" w:pos="2304"/>
        </w:tabs>
        <w:ind w:left="2304"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742"/>
    <w:rsid w:val="001314B6"/>
    <w:rsid w:val="0013276B"/>
    <w:rsid w:val="002A64BA"/>
    <w:rsid w:val="00342D6D"/>
    <w:rsid w:val="005041DC"/>
    <w:rsid w:val="00534CC1"/>
    <w:rsid w:val="0075562F"/>
    <w:rsid w:val="007F709F"/>
    <w:rsid w:val="00882ADA"/>
    <w:rsid w:val="00902742"/>
    <w:rsid w:val="00906464"/>
    <w:rsid w:val="00983215"/>
    <w:rsid w:val="00B1437B"/>
    <w:rsid w:val="00BC60CA"/>
    <w:rsid w:val="00BE5B5E"/>
    <w:rsid w:val="00CC43F5"/>
    <w:rsid w:val="00DA7747"/>
    <w:rsid w:val="00E441DB"/>
    <w:rsid w:val="00E44A29"/>
    <w:rsid w:val="00F20248"/>
    <w:rsid w:val="00F43B35"/>
    <w:rsid w:val="00F52FA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ADA"/>
    <w:pPr>
      <w:suppressAutoHyphens/>
    </w:pPr>
    <w:rPr>
      <w:szCs w:val="24"/>
      <w:lang w:eastAsia="ar-SA"/>
    </w:rPr>
  </w:style>
  <w:style w:type="paragraph" w:styleId="Heading1">
    <w:name w:val="heading 1"/>
    <w:basedOn w:val="Normal"/>
    <w:next w:val="Normal"/>
    <w:link w:val="Heading1Char"/>
    <w:uiPriority w:val="99"/>
    <w:qFormat/>
    <w:rsid w:val="00882ADA"/>
    <w:pPr>
      <w:keepNext/>
      <w:numPr>
        <w:numId w:val="1"/>
      </w:numPr>
      <w:tabs>
        <w:tab w:val="clear" w:pos="357"/>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882ADA"/>
    <w:pPr>
      <w:keepNext/>
      <w:numPr>
        <w:ilvl w:val="1"/>
        <w:numId w:val="1"/>
      </w:numPr>
      <w:tabs>
        <w:tab w:val="clear" w:pos="357"/>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82ADA"/>
    <w:pPr>
      <w:keepNext/>
      <w:numPr>
        <w:ilvl w:val="2"/>
        <w:numId w:val="1"/>
      </w:numPr>
      <w:tabs>
        <w:tab w:val="clear" w:pos="357"/>
        <w:tab w:val="num" w:pos="720"/>
      </w:tabs>
      <w:spacing w:before="240" w:after="60"/>
      <w:ind w:left="720" w:hanging="72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nl-NL"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ar-SA" w:bidi="ar-SA"/>
    </w:rPr>
  </w:style>
  <w:style w:type="character" w:customStyle="1" w:styleId="A-Indiener">
    <w:name w:val="A-Indiener"/>
    <w:uiPriority w:val="99"/>
    <w:rsid w:val="00534CC1"/>
    <w:rPr>
      <w:b/>
      <w:smallCaps/>
    </w:rPr>
  </w:style>
  <w:style w:type="character" w:customStyle="1" w:styleId="A-TypeChar">
    <w:name w:val="A-Type Char"/>
    <w:uiPriority w:val="99"/>
    <w:rsid w:val="00534CC1"/>
    <w:rPr>
      <w:b/>
      <w:smallCaps/>
      <w:sz w:val="22"/>
      <w:lang w:val="nl-BE" w:eastAsia="ar-SA" w:bidi="ar-SA"/>
    </w:rPr>
  </w:style>
  <w:style w:type="paragraph" w:styleId="Footer">
    <w:name w:val="footer"/>
    <w:basedOn w:val="Normal"/>
    <w:next w:val="Normal"/>
    <w:link w:val="FooterChar"/>
    <w:uiPriority w:val="99"/>
    <w:rsid w:val="00882ADA"/>
    <w:pPr>
      <w:widowControl w:val="0"/>
      <w:tabs>
        <w:tab w:val="center" w:pos="4536"/>
        <w:tab w:val="right" w:pos="9072"/>
      </w:tabs>
      <w:spacing w:after="120"/>
      <w:jc w:val="right"/>
    </w:pPr>
    <w:rPr>
      <w:sz w:val="20"/>
      <w:szCs w:val="20"/>
      <w:lang w:val="en-US"/>
    </w:rPr>
  </w:style>
  <w:style w:type="character" w:customStyle="1" w:styleId="FooterChar">
    <w:name w:val="Footer Char"/>
    <w:basedOn w:val="DefaultParagraphFont"/>
    <w:link w:val="Footer"/>
    <w:uiPriority w:val="99"/>
    <w:semiHidden/>
    <w:locked/>
    <w:rPr>
      <w:rFonts w:cs="Times New Roman"/>
      <w:sz w:val="24"/>
      <w:szCs w:val="24"/>
      <w:lang w:val="nl-NL" w:eastAsia="ar-SA" w:bidi="ar-SA"/>
    </w:rPr>
  </w:style>
  <w:style w:type="paragraph" w:customStyle="1" w:styleId="AntwoordNaamMinister">
    <w:name w:val="AntwoordNaamMinister"/>
    <w:basedOn w:val="Normal"/>
    <w:uiPriority w:val="99"/>
    <w:rsid w:val="00882ADA"/>
    <w:rPr>
      <w:b/>
      <w:smallCaps/>
      <w:lang w:val="nl-BE"/>
    </w:rPr>
  </w:style>
  <w:style w:type="paragraph" w:customStyle="1" w:styleId="A-TitelMinister">
    <w:name w:val="A-TitelMinister"/>
    <w:basedOn w:val="Normal"/>
    <w:uiPriority w:val="99"/>
    <w:rsid w:val="00882ADA"/>
    <w:rPr>
      <w:smallCaps/>
      <w:szCs w:val="22"/>
      <w:lang w:val="nl-BE"/>
    </w:rPr>
  </w:style>
  <w:style w:type="paragraph" w:customStyle="1" w:styleId="A-NaamMinister">
    <w:name w:val="A-NaamMinister"/>
    <w:basedOn w:val="Normal"/>
    <w:uiPriority w:val="99"/>
    <w:rsid w:val="00882ADA"/>
    <w:rPr>
      <w:b/>
      <w:smallCaps/>
      <w:lang w:val="nl-BE"/>
    </w:rPr>
  </w:style>
  <w:style w:type="paragraph" w:customStyle="1" w:styleId="A-Lijn">
    <w:name w:val="A-Lijn"/>
    <w:basedOn w:val="Normal"/>
    <w:uiPriority w:val="99"/>
    <w:rsid w:val="00882ADA"/>
    <w:pPr>
      <w:pBdr>
        <w:top w:val="single" w:sz="4" w:space="1" w:color="000000"/>
      </w:pBdr>
    </w:pPr>
    <w:rPr>
      <w:smallCaps/>
      <w:szCs w:val="22"/>
      <w:lang w:val="nl-BE"/>
    </w:rPr>
  </w:style>
  <w:style w:type="paragraph" w:customStyle="1" w:styleId="A-Type">
    <w:name w:val="A-Type"/>
    <w:uiPriority w:val="99"/>
    <w:rsid w:val="00882ADA"/>
    <w:pPr>
      <w:suppressAutoHyphens/>
    </w:pPr>
    <w:rPr>
      <w:b/>
      <w:smallCaps/>
      <w:lang w:val="nl-BE" w:eastAsia="ar-SA"/>
    </w:rPr>
  </w:style>
  <w:style w:type="paragraph" w:customStyle="1" w:styleId="A-Gewonetekst">
    <w:name w:val="A-Gewone tekst"/>
    <w:uiPriority w:val="99"/>
    <w:rsid w:val="00882ADA"/>
    <w:pPr>
      <w:suppressAutoHyphens/>
    </w:pPr>
    <w:rPr>
      <w:szCs w:val="24"/>
      <w:lang w:val="nl-BE" w:eastAsia="ar-SA"/>
    </w:rPr>
  </w:style>
  <w:style w:type="paragraph" w:styleId="DocumentMap">
    <w:name w:val="Document Map"/>
    <w:basedOn w:val="Normal"/>
    <w:link w:val="DocumentMapChar"/>
    <w:uiPriority w:val="99"/>
    <w:semiHidden/>
    <w:rsid w:val="00534C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ListNumber">
    <w:name w:val="List Number"/>
    <w:basedOn w:val="Normal"/>
    <w:uiPriority w:val="99"/>
    <w:rsid w:val="00534CC1"/>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6</TotalTime>
  <Pages>2</Pages>
  <Words>627</Words>
  <Characters>3449</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keywords/>
  <dc:description/>
  <cp:lastModifiedBy>JME</cp:lastModifiedBy>
  <cp:revision>4</cp:revision>
  <cp:lastPrinted>2011-02-18T10:18:00Z</cp:lastPrinted>
  <dcterms:created xsi:type="dcterms:W3CDTF">2011-02-18T11:21:00Z</dcterms:created>
  <dcterms:modified xsi:type="dcterms:W3CDTF">2011-03-21T14:57:00Z</dcterms:modified>
</cp:coreProperties>
</file>