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67" w:rsidRPr="004A53BB" w:rsidRDefault="001E6067" w:rsidP="00371777">
      <w:pPr>
        <w:rPr>
          <w:rFonts w:ascii="Times New Roman Vet" w:hAnsi="Times New Roman Vet"/>
          <w:b/>
          <w:smallCaps/>
          <w:sz w:val="22"/>
          <w:szCs w:val="22"/>
        </w:rPr>
      </w:pPr>
      <w:r>
        <w:rPr>
          <w:rFonts w:ascii="Times New Roman Vet" w:hAnsi="Times New Roman Vet"/>
          <w:b/>
          <w:smallCaps/>
          <w:sz w:val="22"/>
          <w:szCs w:val="22"/>
        </w:rPr>
        <w:t>philippe muyters</w:t>
      </w:r>
    </w:p>
    <w:p w:rsidR="001E6067" w:rsidRPr="004A53BB" w:rsidRDefault="001E6067" w:rsidP="00371777">
      <w:pPr>
        <w:rPr>
          <w:smallCaps/>
          <w:sz w:val="22"/>
          <w:szCs w:val="22"/>
        </w:rPr>
      </w:pPr>
      <w:r>
        <w:rPr>
          <w:smallCaps/>
          <w:sz w:val="22"/>
          <w:szCs w:val="22"/>
        </w:rPr>
        <w:t>vlaams minister van financiën, begroting, werk, ruimtelijk ordening en sport</w:t>
      </w:r>
    </w:p>
    <w:p w:rsidR="001E6067" w:rsidRPr="004A53BB" w:rsidRDefault="001E6067" w:rsidP="00371777">
      <w:pPr>
        <w:rPr>
          <w:sz w:val="22"/>
          <w:szCs w:val="22"/>
        </w:rPr>
      </w:pPr>
    </w:p>
    <w:p w:rsidR="001E6067" w:rsidRPr="004A53BB" w:rsidRDefault="001E6067" w:rsidP="00371777">
      <w:pPr>
        <w:pBdr>
          <w:top w:val="single" w:sz="4" w:space="1" w:color="auto"/>
        </w:pBdr>
        <w:rPr>
          <w:sz w:val="22"/>
          <w:szCs w:val="22"/>
        </w:rPr>
      </w:pPr>
    </w:p>
    <w:p w:rsidR="001E6067" w:rsidRPr="004A53BB" w:rsidRDefault="001E6067" w:rsidP="00371777">
      <w:pPr>
        <w:rPr>
          <w:rFonts w:ascii="Times New Roman Vet" w:hAnsi="Times New Roman Vet"/>
          <w:b/>
          <w:smallCaps/>
          <w:sz w:val="22"/>
          <w:szCs w:val="22"/>
        </w:rPr>
      </w:pPr>
      <w:r>
        <w:rPr>
          <w:rFonts w:ascii="Times New Roman Vet" w:hAnsi="Times New Roman Vet"/>
          <w:b/>
          <w:smallCaps/>
          <w:sz w:val="22"/>
          <w:szCs w:val="22"/>
        </w:rPr>
        <w:t>antwoord</w:t>
      </w:r>
    </w:p>
    <w:p w:rsidR="001E6067" w:rsidRPr="004A53BB" w:rsidRDefault="001E6067" w:rsidP="00371777">
      <w:pPr>
        <w:rPr>
          <w:sz w:val="22"/>
          <w:szCs w:val="22"/>
        </w:rPr>
      </w:pPr>
      <w:r>
        <w:rPr>
          <w:sz w:val="22"/>
          <w:szCs w:val="22"/>
        </w:rPr>
        <w:t>op v</w:t>
      </w:r>
      <w:r w:rsidRPr="004A53BB">
        <w:rPr>
          <w:sz w:val="22"/>
          <w:szCs w:val="22"/>
        </w:rPr>
        <w:t>raag nr. 138</w:t>
      </w:r>
      <w:r>
        <w:rPr>
          <w:sz w:val="22"/>
          <w:szCs w:val="22"/>
        </w:rPr>
        <w:t xml:space="preserve"> </w:t>
      </w:r>
      <w:r w:rsidRPr="004A53BB">
        <w:rPr>
          <w:sz w:val="22"/>
          <w:szCs w:val="22"/>
        </w:rPr>
        <w:t xml:space="preserve">van </w:t>
      </w:r>
      <w:r>
        <w:rPr>
          <w:sz w:val="22"/>
          <w:szCs w:val="22"/>
        </w:rPr>
        <w:t>8 december 2010</w:t>
      </w:r>
    </w:p>
    <w:p w:rsidR="001E6067" w:rsidRPr="004A53BB" w:rsidRDefault="001E6067" w:rsidP="00371777">
      <w:pPr>
        <w:rPr>
          <w:b/>
          <w:sz w:val="22"/>
          <w:szCs w:val="22"/>
        </w:rPr>
      </w:pPr>
      <w:r w:rsidRPr="004A53BB">
        <w:rPr>
          <w:sz w:val="22"/>
          <w:szCs w:val="22"/>
        </w:rPr>
        <w:t>van</w:t>
      </w:r>
      <w:r w:rsidRPr="004A53BB">
        <w:rPr>
          <w:b/>
          <w:sz w:val="22"/>
          <w:szCs w:val="22"/>
        </w:rPr>
        <w:t xml:space="preserve"> </w:t>
      </w:r>
      <w:r>
        <w:rPr>
          <w:rFonts w:ascii="Times New Roman Vet" w:hAnsi="Times New Roman Vet"/>
          <w:b/>
          <w:smallCaps/>
          <w:sz w:val="22"/>
          <w:szCs w:val="22"/>
        </w:rPr>
        <w:t>bart tommelein</w:t>
      </w:r>
    </w:p>
    <w:p w:rsidR="001E6067" w:rsidRPr="004A53BB" w:rsidRDefault="001E6067" w:rsidP="00826766">
      <w:pPr>
        <w:pBdr>
          <w:bottom w:val="single" w:sz="4" w:space="1" w:color="auto"/>
        </w:pBdr>
        <w:rPr>
          <w:sz w:val="22"/>
          <w:szCs w:val="22"/>
        </w:rPr>
      </w:pPr>
    </w:p>
    <w:p w:rsidR="001E6067" w:rsidRPr="004A53BB" w:rsidRDefault="001E6067" w:rsidP="00826766">
      <w:pPr>
        <w:rPr>
          <w:sz w:val="22"/>
          <w:szCs w:val="22"/>
        </w:rPr>
      </w:pPr>
    </w:p>
    <w:p w:rsidR="001E6067" w:rsidRPr="004A53BB" w:rsidRDefault="001E6067" w:rsidP="00BB66BA">
      <w:pPr>
        <w:rPr>
          <w:sz w:val="22"/>
          <w:szCs w:val="22"/>
        </w:rPr>
      </w:pPr>
    </w:p>
    <w:p w:rsidR="001E6067" w:rsidRPr="004A53BB" w:rsidRDefault="001E6067" w:rsidP="004A53BB">
      <w:pPr>
        <w:numPr>
          <w:ilvl w:val="0"/>
          <w:numId w:val="27"/>
        </w:numPr>
        <w:jc w:val="both"/>
        <w:rPr>
          <w:sz w:val="22"/>
          <w:szCs w:val="22"/>
        </w:rPr>
      </w:pPr>
      <w:r w:rsidRPr="004A53BB">
        <w:rPr>
          <w:sz w:val="22"/>
          <w:szCs w:val="22"/>
        </w:rPr>
        <w:t xml:space="preserve">Alvorens concreet te antwoorden op de gestelde vragen, merk ik op dat de opleidingen van het Bloso - Vlaamse Trainersschool in eerste instantie gericht zijn op sportlesgevers in Vlaanderen (en België). Het belang dat Vlaanderen hecht aan gekwalificeerde lesgevers komt tot uiting in onze subsidiëringspolitiek. De trainersdiploma’s bestaan uit volgende niveaus; Aspirant-Initiator, Initiator, Instructeur B, Trainer B en Trainer A. </w:t>
      </w:r>
    </w:p>
    <w:p w:rsidR="001E6067" w:rsidRPr="004A53BB" w:rsidRDefault="001E6067" w:rsidP="004A53BB">
      <w:pPr>
        <w:ind w:left="360"/>
        <w:jc w:val="both"/>
        <w:rPr>
          <w:sz w:val="22"/>
          <w:szCs w:val="22"/>
        </w:rPr>
      </w:pPr>
      <w:r w:rsidRPr="004A53BB">
        <w:rPr>
          <w:sz w:val="22"/>
          <w:szCs w:val="22"/>
        </w:rPr>
        <w:t>Anderzijds moet opgemerkt worden dat het beroep “sportlesgever/trainer/instructeur” niet gereglemen</w:t>
      </w:r>
      <w:r>
        <w:rPr>
          <w:sz w:val="22"/>
          <w:szCs w:val="22"/>
        </w:rPr>
        <w:softHyphen/>
      </w:r>
      <w:r w:rsidRPr="004A53BB">
        <w:rPr>
          <w:sz w:val="22"/>
          <w:szCs w:val="22"/>
        </w:rPr>
        <w:t xml:space="preserve">teerd of beschermd is in Vlaanderen of België. Iedereen, ook niet gekwalificeerden, kan, al dan niet tegen vergoeding, sport onderrichten (buiten onderwijs). Sommige sportfederaties leggen wel kwalificatie-eisen op maar dit is niet wettelijk geregeld. </w:t>
      </w:r>
    </w:p>
    <w:p w:rsidR="001E6067" w:rsidRPr="00790237" w:rsidRDefault="001E6067" w:rsidP="00E540C2">
      <w:pPr>
        <w:jc w:val="both"/>
        <w:rPr>
          <w:rFonts w:ascii="Verdana" w:hAnsi="Verdana"/>
          <w:sz w:val="20"/>
        </w:rPr>
      </w:pPr>
    </w:p>
    <w:p w:rsidR="001E6067" w:rsidRPr="004A53BB" w:rsidRDefault="001E6067" w:rsidP="004A53BB">
      <w:pPr>
        <w:ind w:left="360"/>
        <w:jc w:val="both"/>
        <w:rPr>
          <w:iCs/>
          <w:sz w:val="22"/>
          <w:szCs w:val="22"/>
        </w:rPr>
      </w:pPr>
      <w:r w:rsidRPr="004A53BB">
        <w:rPr>
          <w:sz w:val="22"/>
          <w:szCs w:val="22"/>
        </w:rPr>
        <w:t>Wat het lesgeven skiën betreft, hoef ik u ongetwijfeld niet toe te lichten dat dit in landen als Frankrijk, Oostenrijk, Italië,… om een ware economische activiteit gaat, die deel uit maakt van een ski-industrie. Bovenstaande landen beslisten dan ook om enerzijds in het kader van de veiligheid van de consument, maar anderzijds duidelijk ook in het kader van marktbescherming, om bijkomende diploma-eisen te stellen aan iedereen (dus ook aan eigen onderdanen) die het beroep skileraar op een professionele manier in hun land wensen uit te voeren. Het staat immers elke lidstaat vrij om - binnen de regels van de interne markt - de toegang tot een gegeven beroep, juridisch afhankelijk te stellen van het bezit van een specifieke beroepskwalificatie (gereglementeerde beroepen). Bijv</w:t>
      </w:r>
      <w:r w:rsidRPr="004A53BB">
        <w:rPr>
          <w:iCs/>
          <w:sz w:val="22"/>
          <w:szCs w:val="22"/>
        </w:rPr>
        <w:t xml:space="preserve">oorbeeld: in Frankrijk bepaalt een wet “Code du Sport” dat alleen mensen die het staatsbrevet van ski-instructeur bezitten, dit beroep op Frans grondgebied mogen uitoefenen; het beroep van ski-instructeur is in Frankrijk dus gereglementeerd en bijgevolg is de Europese Richtlijn 2005/36/EG van toepassing als je in Frankrijk als ski-instructeur wil werken. </w:t>
      </w:r>
      <w:r w:rsidRPr="004A53BB">
        <w:rPr>
          <w:sz w:val="22"/>
          <w:szCs w:val="22"/>
        </w:rPr>
        <w:t>Opmerkelijk is echter wel, dat blijkbaar niet al deze landen de opgelegde diplomavoorwaarden even streng opvolgen en het vooral in Frankrijk is waar de problematiek zich stelt.</w:t>
      </w:r>
    </w:p>
    <w:p w:rsidR="001E6067" w:rsidRPr="00790237" w:rsidRDefault="001E6067" w:rsidP="00E540C2">
      <w:pPr>
        <w:pStyle w:val="StandaardSV"/>
        <w:rPr>
          <w:rFonts w:ascii="Verdana" w:hAnsi="Verdana"/>
          <w:sz w:val="20"/>
        </w:rPr>
      </w:pPr>
    </w:p>
    <w:p w:rsidR="001E6067" w:rsidRPr="004A53BB" w:rsidRDefault="001E6067" w:rsidP="004A53BB">
      <w:pPr>
        <w:pStyle w:val="StandaardSV"/>
        <w:ind w:left="360"/>
        <w:rPr>
          <w:szCs w:val="22"/>
        </w:rPr>
      </w:pPr>
      <w:r w:rsidRPr="004A53BB">
        <w:rPr>
          <w:szCs w:val="22"/>
        </w:rPr>
        <w:t>Wanneer het dus om het uitoefenen van een beroep gaat, een professionele activiteit in een land waar “sportmonitor” of “sportinstructeur” op de lijst van de gereglementeerde beroepen staat, dan volstaat het VTS-diploma niet om dit beroep in dat land uit te oefenen. Een VTS- diploma wordt echter wel erkend als voorwaarde om de bijkomende diploma’s te behalen dewelke door dat land worden geëist. In geval van het skiën wordt in Frankrijk het VTS-diploma Instructeur B of Trainer A gevraagd om deel te kunnen nemen aan de bijkomende bekwaamheidstest (Eurotest) of om als stagiair werkzaam te zijn in de Franse Skischool.</w:t>
      </w:r>
    </w:p>
    <w:p w:rsidR="001E6067" w:rsidRPr="004A53BB" w:rsidRDefault="001E6067" w:rsidP="004A53BB">
      <w:pPr>
        <w:pStyle w:val="StandaardSV"/>
        <w:ind w:left="360"/>
        <w:rPr>
          <w:szCs w:val="22"/>
        </w:rPr>
      </w:pPr>
      <w:r w:rsidRPr="004A53BB">
        <w:rPr>
          <w:szCs w:val="22"/>
        </w:rPr>
        <w:t xml:space="preserve">Om een volwaardige levenslange gelijkstelling te behalen met de Franse kwalificatie (BEES 1er degré ski alpin) (en het beroep zelfstandig te kunnen uitoefenen) zal een Vlaming uiteindelijk de volgende diploma’s en attesten moeten voorleggen: </w:t>
      </w:r>
    </w:p>
    <w:p w:rsidR="001E6067" w:rsidRPr="00790237" w:rsidRDefault="001E6067" w:rsidP="00F2536C">
      <w:pPr>
        <w:pStyle w:val="Default"/>
        <w:jc w:val="both"/>
        <w:rPr>
          <w:rFonts w:ascii="Verdana" w:hAnsi="Verdana"/>
          <w:color w:val="auto"/>
          <w:sz w:val="20"/>
          <w:szCs w:val="20"/>
        </w:rPr>
      </w:pPr>
    </w:p>
    <w:p w:rsidR="001E6067" w:rsidRPr="004A53BB" w:rsidRDefault="001E6067" w:rsidP="00F2536C">
      <w:pPr>
        <w:pStyle w:val="Default"/>
        <w:numPr>
          <w:ilvl w:val="0"/>
          <w:numId w:val="26"/>
        </w:numPr>
        <w:jc w:val="both"/>
        <w:rPr>
          <w:rFonts w:ascii="Times New Roman" w:hAnsi="Times New Roman" w:cs="Times New Roman"/>
          <w:color w:val="auto"/>
          <w:sz w:val="22"/>
          <w:szCs w:val="22"/>
          <w:lang w:val="en-US"/>
        </w:rPr>
      </w:pPr>
      <w:r w:rsidRPr="004A53BB">
        <w:rPr>
          <w:rFonts w:ascii="Times New Roman" w:hAnsi="Times New Roman" w:cs="Times New Roman"/>
          <w:color w:val="auto"/>
          <w:sz w:val="22"/>
          <w:szCs w:val="22"/>
          <w:lang w:val="en-US"/>
        </w:rPr>
        <w:t xml:space="preserve">Diploma Trainer A Ski Bloso </w:t>
      </w:r>
    </w:p>
    <w:p w:rsidR="001E6067" w:rsidRPr="004A53BB" w:rsidRDefault="001E6067" w:rsidP="00F2536C">
      <w:pPr>
        <w:pStyle w:val="Default"/>
        <w:numPr>
          <w:ilvl w:val="0"/>
          <w:numId w:val="26"/>
        </w:numPr>
        <w:jc w:val="both"/>
        <w:rPr>
          <w:rFonts w:ascii="Times New Roman" w:hAnsi="Times New Roman" w:cs="Times New Roman"/>
          <w:color w:val="auto"/>
          <w:sz w:val="22"/>
          <w:szCs w:val="22"/>
          <w:lang w:val="en-US"/>
        </w:rPr>
      </w:pPr>
      <w:r w:rsidRPr="004A53BB">
        <w:rPr>
          <w:rFonts w:ascii="Times New Roman" w:hAnsi="Times New Roman" w:cs="Times New Roman"/>
          <w:color w:val="auto"/>
          <w:sz w:val="22"/>
          <w:szCs w:val="22"/>
          <w:lang w:val="en-US"/>
        </w:rPr>
        <w:t xml:space="preserve">Diploma Initiator of Instructeur B Snowboard Bloso </w:t>
      </w:r>
    </w:p>
    <w:p w:rsidR="001E6067" w:rsidRPr="004A53BB" w:rsidRDefault="001E6067" w:rsidP="00F2536C">
      <w:pPr>
        <w:pStyle w:val="Default"/>
        <w:numPr>
          <w:ilvl w:val="0"/>
          <w:numId w:val="26"/>
        </w:numPr>
        <w:jc w:val="both"/>
        <w:rPr>
          <w:rFonts w:ascii="Times New Roman" w:hAnsi="Times New Roman" w:cs="Times New Roman"/>
          <w:color w:val="auto"/>
          <w:sz w:val="22"/>
          <w:szCs w:val="22"/>
        </w:rPr>
      </w:pPr>
      <w:r w:rsidRPr="004A53BB">
        <w:rPr>
          <w:rFonts w:ascii="Times New Roman" w:hAnsi="Times New Roman" w:cs="Times New Roman"/>
          <w:color w:val="auto"/>
          <w:sz w:val="22"/>
          <w:szCs w:val="22"/>
        </w:rPr>
        <w:t xml:space="preserve">Attest EuroTest </w:t>
      </w:r>
    </w:p>
    <w:p w:rsidR="001E6067" w:rsidRPr="004A53BB" w:rsidRDefault="001E6067" w:rsidP="00F2536C">
      <w:pPr>
        <w:pStyle w:val="Default"/>
        <w:numPr>
          <w:ilvl w:val="0"/>
          <w:numId w:val="26"/>
        </w:numPr>
        <w:jc w:val="both"/>
        <w:rPr>
          <w:rFonts w:ascii="Times New Roman" w:hAnsi="Times New Roman" w:cs="Times New Roman"/>
          <w:color w:val="auto"/>
          <w:sz w:val="22"/>
          <w:szCs w:val="22"/>
        </w:rPr>
      </w:pPr>
      <w:r w:rsidRPr="004A53BB">
        <w:rPr>
          <w:rFonts w:ascii="Times New Roman" w:hAnsi="Times New Roman" w:cs="Times New Roman"/>
          <w:color w:val="auto"/>
          <w:sz w:val="22"/>
          <w:szCs w:val="22"/>
        </w:rPr>
        <w:t xml:space="preserve">Attest EuroSecurity </w:t>
      </w:r>
    </w:p>
    <w:p w:rsidR="001E6067" w:rsidRPr="00790237" w:rsidRDefault="001E6067" w:rsidP="005D2134"/>
    <w:p w:rsidR="001E6067" w:rsidRPr="004A53BB" w:rsidRDefault="001E6067" w:rsidP="004A53BB">
      <w:pPr>
        <w:ind w:left="360"/>
        <w:jc w:val="both"/>
        <w:rPr>
          <w:sz w:val="22"/>
          <w:szCs w:val="22"/>
        </w:rPr>
      </w:pPr>
      <w:r w:rsidRPr="004A53BB">
        <w:rPr>
          <w:sz w:val="22"/>
          <w:szCs w:val="22"/>
        </w:rPr>
        <w:t>Op het niveau van de niet-gereglementeerde beroepen alsook op het vlak van het vrijwilligerswerk, bestaan er tot op heden nog geen formele afspraken over het wederzijds erkennen van sportdiploma’s binnen de 27 EU lidstaten. De Europese richtlijnen zeggen eigenlijk niets over het lesgeven op vrijwillige basis, ongeacht de kwalificaties. De reden hiervoor is vrij duidelijk: het zijn de beroeps</w:t>
      </w:r>
      <w:r>
        <w:rPr>
          <w:sz w:val="22"/>
          <w:szCs w:val="22"/>
        </w:rPr>
        <w:softHyphen/>
      </w:r>
      <w:r w:rsidRPr="004A53BB">
        <w:rPr>
          <w:sz w:val="22"/>
          <w:szCs w:val="22"/>
        </w:rPr>
        <w:t>verenigingen die de scepter zwaaien en zij sluiten vrijwilligerswerk in hun branche volledig uit.</w:t>
      </w:r>
    </w:p>
    <w:p w:rsidR="001E6067" w:rsidRPr="00E747B8" w:rsidRDefault="001E6067" w:rsidP="00E747B8">
      <w:pPr>
        <w:pStyle w:val="StandaardSV"/>
        <w:rPr>
          <w:rFonts w:ascii="Verdana" w:hAnsi="Verdana"/>
          <w:sz w:val="20"/>
        </w:rPr>
      </w:pPr>
    </w:p>
    <w:p w:rsidR="001E6067" w:rsidRPr="004A53BB" w:rsidRDefault="001E6067" w:rsidP="004A53BB">
      <w:pPr>
        <w:pStyle w:val="StandaardSV"/>
        <w:numPr>
          <w:ilvl w:val="0"/>
          <w:numId w:val="27"/>
        </w:numPr>
        <w:rPr>
          <w:szCs w:val="22"/>
        </w:rPr>
      </w:pPr>
      <w:r w:rsidRPr="004A53BB">
        <w:rPr>
          <w:szCs w:val="22"/>
        </w:rPr>
        <w:t xml:space="preserve">In het geval van skiën wordt in het vak “Organisatie van de wintersport” over de verschillende niveaus heen door de docenten zeer specifiek stilgestaan bij de buitenlandse diploma problematiek. Dit vak behandelt net de context waarbinnen de gediplomeerden kunnen les geven. De cursist wordt wel degelijk op de hoogte gebracht van de beperkingen alsook van de doorstromingsmogelijkheden die de VTS-diploma’s hebben. Daarnaast denk ik, dat het ook de plicht is van de reisorganisator, als opdrachtgever, om zijn monitoren duidelijk in te lichten over de geldende wetgeving ter zake. </w:t>
      </w:r>
    </w:p>
    <w:p w:rsidR="001E6067" w:rsidRPr="00A35E6C" w:rsidRDefault="001E6067" w:rsidP="00E747B8">
      <w:pPr>
        <w:pStyle w:val="StandaardSV"/>
        <w:rPr>
          <w:rFonts w:ascii="Verdana" w:hAnsi="Verdana"/>
          <w:color w:val="1F497D"/>
          <w:sz w:val="20"/>
        </w:rPr>
      </w:pPr>
    </w:p>
    <w:p w:rsidR="001E6067" w:rsidRPr="004A53BB" w:rsidRDefault="001E6067" w:rsidP="004A53BB">
      <w:pPr>
        <w:pStyle w:val="StandaardSV"/>
        <w:numPr>
          <w:ilvl w:val="0"/>
          <w:numId w:val="27"/>
        </w:numPr>
        <w:rPr>
          <w:szCs w:val="22"/>
        </w:rPr>
      </w:pPr>
      <w:r w:rsidRPr="004A53BB">
        <w:rPr>
          <w:szCs w:val="22"/>
        </w:rPr>
        <w:t>Zoals aangegeven in mijn antwoord op de eerste vraag, worden de VTS opleidingen in het buitenland erkend en geven deze mogelijkheden om door te stromen naar het professionele niveau. Buiten deze context erken ik wel dat er een probleem is voor wat betreft lesgevers die als vrijwilliger optreden in het buitenland. Een recente uitspraak van een Franse rechter heeft immers bepaald dat de voordelen in natura die vrijwillige lesgevers in clubverband mogelijks genieten (reis, verblijf, skipas,…), door het Franse gerecht worden beschouwd als zijnde een volwaardige verloning. Hierdoor vallen deze monitors onder de Franse “Code du Sport” meerbepaald artikel L212-1, waardoor ook zij moeten voldoen aan de richtlijn 2005/36EG betreffende de gereglementeerde beroepen.</w:t>
      </w:r>
    </w:p>
    <w:p w:rsidR="001E6067" w:rsidRPr="004A53BB" w:rsidRDefault="001E6067" w:rsidP="004A53BB">
      <w:pPr>
        <w:pStyle w:val="StandaardSV"/>
        <w:ind w:left="360"/>
        <w:rPr>
          <w:szCs w:val="22"/>
        </w:rPr>
      </w:pPr>
      <w:r w:rsidRPr="004A53BB">
        <w:rPr>
          <w:szCs w:val="22"/>
        </w:rPr>
        <w:t>Deze uitspraak verbaasde ook mij ten zeerste. Vrijwillige skilesgevers binnen clubverband van de Franse skifederatie mogen dit binnen hun clubwerking immers wel doen. Waarom zou een Vlaamse skilesgever in clubverband van de Vlaamse Ski- en snowboardfederatie dat dan niet mogen?</w:t>
      </w:r>
    </w:p>
    <w:p w:rsidR="001E6067" w:rsidRPr="004A53BB" w:rsidRDefault="001E6067" w:rsidP="004A53BB">
      <w:pPr>
        <w:pStyle w:val="StandaardSV"/>
        <w:ind w:left="360"/>
        <w:rPr>
          <w:szCs w:val="22"/>
        </w:rPr>
      </w:pPr>
      <w:r w:rsidRPr="004A53BB">
        <w:rPr>
          <w:szCs w:val="22"/>
        </w:rPr>
        <w:t>Het Europees Verdrag van Lissabon benadrukt zeer duidelijk rekening te willen houden met de “eigenheid van de sport”. Wat is er dan meer kenmerkend voor de eigenheid van de sport dan het vrijwilligerswerk? De mogelijkheid om binnen Europa als vrijwilliger in clubverband les te kunnen geven moet dan ook worden gevrijwaard. Deze problematiek zal verder worden aangekaart op Europees niveau.</w:t>
      </w:r>
    </w:p>
    <w:p w:rsidR="001E6067" w:rsidRPr="00A35E6C" w:rsidRDefault="001E6067" w:rsidP="00E747B8">
      <w:pPr>
        <w:pStyle w:val="StandaardSV"/>
        <w:rPr>
          <w:rFonts w:ascii="Verdana" w:hAnsi="Verdana"/>
          <w:color w:val="1F497D"/>
          <w:sz w:val="20"/>
        </w:rPr>
      </w:pPr>
    </w:p>
    <w:p w:rsidR="001E6067" w:rsidRPr="004A53BB" w:rsidRDefault="001E6067" w:rsidP="004A53BB">
      <w:pPr>
        <w:numPr>
          <w:ilvl w:val="0"/>
          <w:numId w:val="27"/>
        </w:numPr>
        <w:jc w:val="both"/>
        <w:rPr>
          <w:sz w:val="22"/>
          <w:szCs w:val="22"/>
        </w:rPr>
      </w:pPr>
      <w:r w:rsidRPr="004A53BB">
        <w:rPr>
          <w:sz w:val="22"/>
          <w:szCs w:val="22"/>
        </w:rPr>
        <w:t xml:space="preserve">Het onderwerp 'Opleiding en training in de sport' vormde een belangrijke prioriteit in het kader van het Belgisch EU-voorzitterschap sport. </w:t>
      </w:r>
    </w:p>
    <w:p w:rsidR="001E6067" w:rsidRPr="004A53BB" w:rsidRDefault="001E6067" w:rsidP="004A53BB">
      <w:pPr>
        <w:ind w:left="360"/>
        <w:jc w:val="both"/>
        <w:rPr>
          <w:sz w:val="22"/>
          <w:szCs w:val="22"/>
        </w:rPr>
      </w:pPr>
      <w:r w:rsidRPr="004A53BB">
        <w:rPr>
          <w:sz w:val="22"/>
          <w:szCs w:val="22"/>
        </w:rPr>
        <w:t xml:space="preserve">Op mijn aangeven werd dit thema, met bijzondere aandacht voor het erkennen van sportkwalificaties in het kader van het 'European Qualification Framework' (afgekort als EQF), prominent op de Europese sportagenda geplaatst. In het kader van het European Qualification Framework wordt voorzien dat elke lidstaat tegen 2010 zijn Nationale Kwalificatiestructuur afstemt op EQF om vanaf 2012 alle kwalificaties (oude en nieuwe), aangeboden door onderwijs of door andere opleidingsverstrekkers op één lijn te brengen vertrekkende van EQF, zodat er een netwerk van nationale systemen in Europa ontstaat met EQF als centraal referentiekader. </w:t>
      </w:r>
    </w:p>
    <w:p w:rsidR="001E6067" w:rsidRDefault="001E6067" w:rsidP="00196FFB">
      <w:pPr>
        <w:jc w:val="both"/>
        <w:rPr>
          <w:rFonts w:ascii="Verdana" w:hAnsi="Verdana"/>
          <w:sz w:val="20"/>
        </w:rPr>
      </w:pPr>
    </w:p>
    <w:p w:rsidR="001E6067" w:rsidRPr="004A53BB" w:rsidRDefault="001E6067" w:rsidP="004A53BB">
      <w:pPr>
        <w:ind w:left="360"/>
        <w:jc w:val="both"/>
        <w:rPr>
          <w:sz w:val="22"/>
          <w:szCs w:val="22"/>
        </w:rPr>
      </w:pPr>
      <w:r w:rsidRPr="004A53BB">
        <w:rPr>
          <w:sz w:val="22"/>
          <w:szCs w:val="22"/>
        </w:rPr>
        <w:t>Het ontwikkelen van een NQF kan daarenboven de transparantie verhogen zodat men op een meer flexibele manier opleidingen kan aanvatten in het eigen land.</w:t>
      </w:r>
    </w:p>
    <w:p w:rsidR="001E6067" w:rsidRPr="004A53BB" w:rsidRDefault="001E6067" w:rsidP="004A53BB">
      <w:pPr>
        <w:ind w:left="360"/>
        <w:jc w:val="both"/>
        <w:rPr>
          <w:sz w:val="22"/>
          <w:szCs w:val="22"/>
        </w:rPr>
      </w:pPr>
      <w:r w:rsidRPr="004A53BB">
        <w:rPr>
          <w:sz w:val="22"/>
          <w:szCs w:val="22"/>
        </w:rPr>
        <w:t>Dit onderwerp werd zowel op niveau van de administraties (vergadering EU Directeurs Sport, 16 en 17 september 2010) als op ministerieel niveau (</w:t>
      </w:r>
      <w:smartTag w:uri="urn:schemas-microsoft-com:office:smarttags" w:element="PersonName">
        <w:r w:rsidRPr="004A53BB">
          <w:rPr>
            <w:sz w:val="22"/>
            <w:szCs w:val="22"/>
          </w:rPr>
          <w:t>info</w:t>
        </w:r>
      </w:smartTag>
      <w:r w:rsidRPr="004A53BB">
        <w:rPr>
          <w:sz w:val="22"/>
          <w:szCs w:val="22"/>
        </w:rPr>
        <w:t>rmele ministermeeting, 21 en 22 oktober 2010) besproken. Tijdens deze vergaderingen brachten de lidstaten verslag uit van de stand van zaken omtrent de implementatie op nationaal niveau. Daaruit bleek enerzijds dat in een aantal landen nog veel werk dient te gebeuren. Anderzijds bleek er een consensus te bestaan over de waarde van dit systeem, waarbij de EU sportministers zich engageerden om de werkzaamheden tegen 2012 te finaliseren. Deze problematiek kwam ook aan bod op de door de Vlaamse Trainersschool/Bloso in het kader van het Europees voorzitterschap georganiseerde 'Europese Dag van de Trainer' (18 en 19 december 2010). Zo kregen ook de nationale experten van de verschillende lidstaten de mogelijkheid om omtrent dit onderwerp van gedachten te wisselen.</w:t>
      </w:r>
    </w:p>
    <w:p w:rsidR="001E6067" w:rsidRPr="004A53BB" w:rsidRDefault="001E6067" w:rsidP="004A53BB">
      <w:pPr>
        <w:ind w:left="360"/>
        <w:jc w:val="both"/>
        <w:rPr>
          <w:sz w:val="22"/>
          <w:szCs w:val="22"/>
        </w:rPr>
      </w:pPr>
      <w:r w:rsidRPr="004A53BB">
        <w:rPr>
          <w:sz w:val="22"/>
          <w:szCs w:val="22"/>
        </w:rPr>
        <w:t xml:space="preserve">Wat de besprekingen van deze problematiek op niveau van de Europese Unie betreft, kan tenslotte verwezen worden naar de </w:t>
      </w:r>
      <w:smartTag w:uri="urn:schemas-microsoft-com:office:smarttags" w:element="PersonName">
        <w:r w:rsidRPr="004A53BB">
          <w:rPr>
            <w:sz w:val="22"/>
            <w:szCs w:val="22"/>
          </w:rPr>
          <w:t>info</w:t>
        </w:r>
      </w:smartTag>
      <w:r w:rsidRPr="004A53BB">
        <w:rPr>
          <w:sz w:val="22"/>
          <w:szCs w:val="22"/>
        </w:rPr>
        <w:t xml:space="preserve">rmele werkgroep 'Education and Training' welke door de Europese Commissie geleid wordt. De problematiek van ski instructeurs in Frankrijk werd reeds binnen deze werkgroep, welke voor Vlaanderen opgevolgd wordt door de Vlaamse Trainersschool/Bloso, door verschillende lidstaten aangekaart en de verdere besprekingen rond dit dossier zullen actief vanuit </w:t>
      </w:r>
      <w:bookmarkStart w:id="0" w:name="_GoBack"/>
      <w:bookmarkEnd w:id="0"/>
      <w:r w:rsidRPr="004A53BB">
        <w:rPr>
          <w:sz w:val="22"/>
          <w:szCs w:val="22"/>
        </w:rPr>
        <w:t>Vlaanderen opgevolgd worden.</w:t>
      </w:r>
    </w:p>
    <w:p w:rsidR="001E6067" w:rsidRPr="00EE48FF" w:rsidRDefault="001E6067" w:rsidP="00196FFB">
      <w:pPr>
        <w:rPr>
          <w:rFonts w:ascii="Verdana" w:hAnsi="Verdana"/>
          <w:sz w:val="20"/>
        </w:rPr>
      </w:pPr>
    </w:p>
    <w:sectPr w:rsidR="001E6067" w:rsidRPr="00EE48FF" w:rsidSect="004A53BB">
      <w:pgSz w:w="11906" w:h="16838"/>
      <w:pgMar w:top="1418" w:right="851" w:bottom="1134" w:left="1418" w:header="567" w:footer="709"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067" w:rsidRDefault="001E6067" w:rsidP="00AF6651">
      <w:r>
        <w:separator/>
      </w:r>
    </w:p>
  </w:endnote>
  <w:endnote w:type="continuationSeparator" w:id="1">
    <w:p w:rsidR="001E6067" w:rsidRDefault="001E6067" w:rsidP="00AF6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067" w:rsidRDefault="001E6067" w:rsidP="00AF6651">
      <w:r>
        <w:separator/>
      </w:r>
    </w:p>
  </w:footnote>
  <w:footnote w:type="continuationSeparator" w:id="1">
    <w:p w:rsidR="001E6067" w:rsidRDefault="001E6067" w:rsidP="00AF66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7D01"/>
    <w:multiLevelType w:val="hybridMultilevel"/>
    <w:tmpl w:val="A1781AEA"/>
    <w:lvl w:ilvl="0" w:tplc="0413000F">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A97028A"/>
    <w:multiLevelType w:val="hybridMultilevel"/>
    <w:tmpl w:val="48822EEE"/>
    <w:lvl w:ilvl="0" w:tplc="C5887F04">
      <w:start w:val="1"/>
      <w:numFmt w:val="bullet"/>
      <w:lvlText w:val=""/>
      <w:lvlJc w:val="left"/>
      <w:pPr>
        <w:tabs>
          <w:tab w:val="num" w:pos="700"/>
        </w:tabs>
        <w:ind w:left="680" w:hanging="340"/>
      </w:pPr>
      <w:rPr>
        <w:rFonts w:ascii="Symbol" w:hAnsi="Symbol" w:hint="default"/>
      </w:rPr>
    </w:lvl>
    <w:lvl w:ilvl="1" w:tplc="04130003" w:tentative="1">
      <w:start w:val="1"/>
      <w:numFmt w:val="bullet"/>
      <w:lvlText w:val="o"/>
      <w:lvlJc w:val="left"/>
      <w:pPr>
        <w:tabs>
          <w:tab w:val="num" w:pos="1780"/>
        </w:tabs>
        <w:ind w:left="1780" w:hanging="360"/>
      </w:pPr>
      <w:rPr>
        <w:rFonts w:ascii="Courier New" w:hAnsi="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2">
    <w:nsid w:val="0DBC1340"/>
    <w:multiLevelType w:val="hybridMultilevel"/>
    <w:tmpl w:val="5FB4E2F6"/>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130723E5"/>
    <w:multiLevelType w:val="hybridMultilevel"/>
    <w:tmpl w:val="64DA5C26"/>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1C6D2E99"/>
    <w:multiLevelType w:val="hybridMultilevel"/>
    <w:tmpl w:val="3DB0D26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22960DD2"/>
    <w:multiLevelType w:val="hybridMultilevel"/>
    <w:tmpl w:val="71D68FD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27D67E32"/>
    <w:multiLevelType w:val="hybridMultilevel"/>
    <w:tmpl w:val="285E150E"/>
    <w:lvl w:ilvl="0" w:tplc="879856C6">
      <w:start w:val="1"/>
      <w:numFmt w:val="bullet"/>
      <w:lvlText w:val=""/>
      <w:lvlJc w:val="left"/>
      <w:pPr>
        <w:tabs>
          <w:tab w:val="num" w:pos="644"/>
        </w:tabs>
        <w:ind w:left="624"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90D0038"/>
    <w:multiLevelType w:val="hybridMultilevel"/>
    <w:tmpl w:val="5854094C"/>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nsid w:val="2EC50060"/>
    <w:multiLevelType w:val="hybridMultilevel"/>
    <w:tmpl w:val="28F0F53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316829AD"/>
    <w:multiLevelType w:val="multilevel"/>
    <w:tmpl w:val="88EADE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3BC7C00"/>
    <w:multiLevelType w:val="hybridMultilevel"/>
    <w:tmpl w:val="98706F0C"/>
    <w:lvl w:ilvl="0" w:tplc="08130011">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1">
    <w:nsid w:val="3C45627F"/>
    <w:multiLevelType w:val="hybridMultilevel"/>
    <w:tmpl w:val="D00272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8187199"/>
    <w:multiLevelType w:val="hybridMultilevel"/>
    <w:tmpl w:val="89B8E6D4"/>
    <w:lvl w:ilvl="0" w:tplc="875A1038">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C1D2807"/>
    <w:multiLevelType w:val="hybridMultilevel"/>
    <w:tmpl w:val="88EADEC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4C1F751D"/>
    <w:multiLevelType w:val="hybridMultilevel"/>
    <w:tmpl w:val="F5ECF700"/>
    <w:lvl w:ilvl="0" w:tplc="76CA9112">
      <w:start w:val="1"/>
      <w:numFmt w:val="bullet"/>
      <w:pStyle w:val="TOC3"/>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1F85F7B"/>
    <w:multiLevelType w:val="hybridMultilevel"/>
    <w:tmpl w:val="7CBE1954"/>
    <w:lvl w:ilvl="0" w:tplc="08130001">
      <w:start w:val="1"/>
      <w:numFmt w:val="bullet"/>
      <w:lvlText w:val=""/>
      <w:lvlJc w:val="left"/>
      <w:pPr>
        <w:ind w:left="783" w:hanging="360"/>
      </w:pPr>
      <w:rPr>
        <w:rFonts w:ascii="Symbol" w:hAnsi="Symbol" w:hint="default"/>
      </w:rPr>
    </w:lvl>
    <w:lvl w:ilvl="1" w:tplc="08130003" w:tentative="1">
      <w:start w:val="1"/>
      <w:numFmt w:val="bullet"/>
      <w:lvlText w:val="o"/>
      <w:lvlJc w:val="left"/>
      <w:pPr>
        <w:ind w:left="1503" w:hanging="360"/>
      </w:pPr>
      <w:rPr>
        <w:rFonts w:ascii="Courier New" w:hAnsi="Courier New" w:hint="default"/>
      </w:rPr>
    </w:lvl>
    <w:lvl w:ilvl="2" w:tplc="08130005" w:tentative="1">
      <w:start w:val="1"/>
      <w:numFmt w:val="bullet"/>
      <w:lvlText w:val=""/>
      <w:lvlJc w:val="left"/>
      <w:pPr>
        <w:ind w:left="2223" w:hanging="360"/>
      </w:pPr>
      <w:rPr>
        <w:rFonts w:ascii="Wingdings" w:hAnsi="Wingdings" w:hint="default"/>
      </w:rPr>
    </w:lvl>
    <w:lvl w:ilvl="3" w:tplc="08130001" w:tentative="1">
      <w:start w:val="1"/>
      <w:numFmt w:val="bullet"/>
      <w:lvlText w:val=""/>
      <w:lvlJc w:val="left"/>
      <w:pPr>
        <w:ind w:left="2943" w:hanging="360"/>
      </w:pPr>
      <w:rPr>
        <w:rFonts w:ascii="Symbol" w:hAnsi="Symbol" w:hint="default"/>
      </w:rPr>
    </w:lvl>
    <w:lvl w:ilvl="4" w:tplc="08130003" w:tentative="1">
      <w:start w:val="1"/>
      <w:numFmt w:val="bullet"/>
      <w:lvlText w:val="o"/>
      <w:lvlJc w:val="left"/>
      <w:pPr>
        <w:ind w:left="3663" w:hanging="360"/>
      </w:pPr>
      <w:rPr>
        <w:rFonts w:ascii="Courier New" w:hAnsi="Courier New" w:hint="default"/>
      </w:rPr>
    </w:lvl>
    <w:lvl w:ilvl="5" w:tplc="08130005" w:tentative="1">
      <w:start w:val="1"/>
      <w:numFmt w:val="bullet"/>
      <w:lvlText w:val=""/>
      <w:lvlJc w:val="left"/>
      <w:pPr>
        <w:ind w:left="4383" w:hanging="360"/>
      </w:pPr>
      <w:rPr>
        <w:rFonts w:ascii="Wingdings" w:hAnsi="Wingdings" w:hint="default"/>
      </w:rPr>
    </w:lvl>
    <w:lvl w:ilvl="6" w:tplc="08130001" w:tentative="1">
      <w:start w:val="1"/>
      <w:numFmt w:val="bullet"/>
      <w:lvlText w:val=""/>
      <w:lvlJc w:val="left"/>
      <w:pPr>
        <w:ind w:left="5103" w:hanging="360"/>
      </w:pPr>
      <w:rPr>
        <w:rFonts w:ascii="Symbol" w:hAnsi="Symbol" w:hint="default"/>
      </w:rPr>
    </w:lvl>
    <w:lvl w:ilvl="7" w:tplc="08130003" w:tentative="1">
      <w:start w:val="1"/>
      <w:numFmt w:val="bullet"/>
      <w:lvlText w:val="o"/>
      <w:lvlJc w:val="left"/>
      <w:pPr>
        <w:ind w:left="5823" w:hanging="360"/>
      </w:pPr>
      <w:rPr>
        <w:rFonts w:ascii="Courier New" w:hAnsi="Courier New" w:hint="default"/>
      </w:rPr>
    </w:lvl>
    <w:lvl w:ilvl="8" w:tplc="08130005" w:tentative="1">
      <w:start w:val="1"/>
      <w:numFmt w:val="bullet"/>
      <w:lvlText w:val=""/>
      <w:lvlJc w:val="left"/>
      <w:pPr>
        <w:ind w:left="6543" w:hanging="360"/>
      </w:pPr>
      <w:rPr>
        <w:rFonts w:ascii="Wingdings" w:hAnsi="Wingdings" w:hint="default"/>
      </w:rPr>
    </w:lvl>
  </w:abstractNum>
  <w:abstractNum w:abstractNumId="16">
    <w:nsid w:val="592D5309"/>
    <w:multiLevelType w:val="hybridMultilevel"/>
    <w:tmpl w:val="6DB2DCC0"/>
    <w:lvl w:ilvl="0" w:tplc="3A5C2662">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5EF52B0D"/>
    <w:multiLevelType w:val="hybridMultilevel"/>
    <w:tmpl w:val="C53C224A"/>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5F852AED"/>
    <w:multiLevelType w:val="hybridMultilevel"/>
    <w:tmpl w:val="C53AE2E8"/>
    <w:lvl w:ilvl="0" w:tplc="08130011">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9">
    <w:nsid w:val="5F8D7E5B"/>
    <w:multiLevelType w:val="hybridMultilevel"/>
    <w:tmpl w:val="9120ECD6"/>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0">
    <w:nsid w:val="618B4DEA"/>
    <w:multiLevelType w:val="hybridMultilevel"/>
    <w:tmpl w:val="01100C7A"/>
    <w:lvl w:ilvl="0" w:tplc="08130011">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1">
    <w:nsid w:val="69F06B41"/>
    <w:multiLevelType w:val="hybridMultilevel"/>
    <w:tmpl w:val="F49CA96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7FC6007"/>
    <w:multiLevelType w:val="hybridMultilevel"/>
    <w:tmpl w:val="93B40E50"/>
    <w:lvl w:ilvl="0" w:tplc="879856C6">
      <w:start w:val="1"/>
      <w:numFmt w:val="bullet"/>
      <w:lvlText w:val=""/>
      <w:lvlJc w:val="left"/>
      <w:pPr>
        <w:tabs>
          <w:tab w:val="num" w:pos="664"/>
        </w:tabs>
        <w:ind w:left="644" w:hanging="340"/>
      </w:pPr>
      <w:rPr>
        <w:rFonts w:ascii="Symbol" w:hAnsi="Symbol" w:hint="default"/>
      </w:rPr>
    </w:lvl>
    <w:lvl w:ilvl="1" w:tplc="04130003" w:tentative="1">
      <w:start w:val="1"/>
      <w:numFmt w:val="bullet"/>
      <w:lvlText w:val="o"/>
      <w:lvlJc w:val="left"/>
      <w:pPr>
        <w:tabs>
          <w:tab w:val="num" w:pos="1460"/>
        </w:tabs>
        <w:ind w:left="1460" w:hanging="360"/>
      </w:pPr>
      <w:rPr>
        <w:rFonts w:ascii="Courier New" w:hAnsi="Courier New" w:hint="default"/>
      </w:rPr>
    </w:lvl>
    <w:lvl w:ilvl="2" w:tplc="04130005" w:tentative="1">
      <w:start w:val="1"/>
      <w:numFmt w:val="bullet"/>
      <w:lvlText w:val=""/>
      <w:lvlJc w:val="left"/>
      <w:pPr>
        <w:tabs>
          <w:tab w:val="num" w:pos="2180"/>
        </w:tabs>
        <w:ind w:left="2180" w:hanging="360"/>
      </w:pPr>
      <w:rPr>
        <w:rFonts w:ascii="Wingdings" w:hAnsi="Wingdings" w:hint="default"/>
      </w:rPr>
    </w:lvl>
    <w:lvl w:ilvl="3" w:tplc="04130001" w:tentative="1">
      <w:start w:val="1"/>
      <w:numFmt w:val="bullet"/>
      <w:lvlText w:val=""/>
      <w:lvlJc w:val="left"/>
      <w:pPr>
        <w:tabs>
          <w:tab w:val="num" w:pos="2900"/>
        </w:tabs>
        <w:ind w:left="2900" w:hanging="360"/>
      </w:pPr>
      <w:rPr>
        <w:rFonts w:ascii="Symbol" w:hAnsi="Symbol" w:hint="default"/>
      </w:rPr>
    </w:lvl>
    <w:lvl w:ilvl="4" w:tplc="04130003" w:tentative="1">
      <w:start w:val="1"/>
      <w:numFmt w:val="bullet"/>
      <w:lvlText w:val="o"/>
      <w:lvlJc w:val="left"/>
      <w:pPr>
        <w:tabs>
          <w:tab w:val="num" w:pos="3620"/>
        </w:tabs>
        <w:ind w:left="3620" w:hanging="360"/>
      </w:pPr>
      <w:rPr>
        <w:rFonts w:ascii="Courier New" w:hAnsi="Courier New" w:hint="default"/>
      </w:rPr>
    </w:lvl>
    <w:lvl w:ilvl="5" w:tplc="04130005" w:tentative="1">
      <w:start w:val="1"/>
      <w:numFmt w:val="bullet"/>
      <w:lvlText w:val=""/>
      <w:lvlJc w:val="left"/>
      <w:pPr>
        <w:tabs>
          <w:tab w:val="num" w:pos="4340"/>
        </w:tabs>
        <w:ind w:left="4340" w:hanging="360"/>
      </w:pPr>
      <w:rPr>
        <w:rFonts w:ascii="Wingdings" w:hAnsi="Wingdings" w:hint="default"/>
      </w:rPr>
    </w:lvl>
    <w:lvl w:ilvl="6" w:tplc="04130001" w:tentative="1">
      <w:start w:val="1"/>
      <w:numFmt w:val="bullet"/>
      <w:lvlText w:val=""/>
      <w:lvlJc w:val="left"/>
      <w:pPr>
        <w:tabs>
          <w:tab w:val="num" w:pos="5060"/>
        </w:tabs>
        <w:ind w:left="5060" w:hanging="360"/>
      </w:pPr>
      <w:rPr>
        <w:rFonts w:ascii="Symbol" w:hAnsi="Symbol" w:hint="default"/>
      </w:rPr>
    </w:lvl>
    <w:lvl w:ilvl="7" w:tplc="04130003" w:tentative="1">
      <w:start w:val="1"/>
      <w:numFmt w:val="bullet"/>
      <w:lvlText w:val="o"/>
      <w:lvlJc w:val="left"/>
      <w:pPr>
        <w:tabs>
          <w:tab w:val="num" w:pos="5780"/>
        </w:tabs>
        <w:ind w:left="5780" w:hanging="360"/>
      </w:pPr>
      <w:rPr>
        <w:rFonts w:ascii="Courier New" w:hAnsi="Courier New" w:hint="default"/>
      </w:rPr>
    </w:lvl>
    <w:lvl w:ilvl="8" w:tplc="04130005" w:tentative="1">
      <w:start w:val="1"/>
      <w:numFmt w:val="bullet"/>
      <w:lvlText w:val=""/>
      <w:lvlJc w:val="left"/>
      <w:pPr>
        <w:tabs>
          <w:tab w:val="num" w:pos="6500"/>
        </w:tabs>
        <w:ind w:left="6500" w:hanging="360"/>
      </w:pPr>
      <w:rPr>
        <w:rFonts w:ascii="Wingdings" w:hAnsi="Wingdings" w:hint="default"/>
      </w:rPr>
    </w:lvl>
  </w:abstractNum>
  <w:abstractNum w:abstractNumId="23">
    <w:nsid w:val="785E741C"/>
    <w:multiLevelType w:val="hybridMultilevel"/>
    <w:tmpl w:val="2A1E3F48"/>
    <w:lvl w:ilvl="0" w:tplc="0409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4">
    <w:nsid w:val="7CD83199"/>
    <w:multiLevelType w:val="hybridMultilevel"/>
    <w:tmpl w:val="077A440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22"/>
  </w:num>
  <w:num w:numId="2">
    <w:abstractNumId w:val="6"/>
  </w:num>
  <w:num w:numId="3">
    <w:abstractNumId w:val="1"/>
  </w:num>
  <w:num w:numId="4">
    <w:abstractNumId w:val="14"/>
  </w:num>
  <w:num w:numId="5">
    <w:abstractNumId w:val="14"/>
  </w:num>
  <w:num w:numId="6">
    <w:abstractNumId w:val="14"/>
  </w:num>
  <w:num w:numId="7">
    <w:abstractNumId w:val="16"/>
  </w:num>
  <w:num w:numId="8">
    <w:abstractNumId w:val="14"/>
  </w:num>
  <w:num w:numId="9">
    <w:abstractNumId w:val="14"/>
  </w:num>
  <w:num w:numId="10">
    <w:abstractNumId w:val="2"/>
  </w:num>
  <w:num w:numId="11">
    <w:abstractNumId w:val="4"/>
  </w:num>
  <w:num w:numId="12">
    <w:abstractNumId w:val="8"/>
  </w:num>
  <w:num w:numId="13">
    <w:abstractNumId w:val="0"/>
  </w:num>
  <w:num w:numId="14">
    <w:abstractNumId w:val="17"/>
  </w:num>
  <w:num w:numId="15">
    <w:abstractNumId w:val="12"/>
  </w:num>
  <w:num w:numId="16">
    <w:abstractNumId w:val="19"/>
  </w:num>
  <w:num w:numId="17">
    <w:abstractNumId w:val="23"/>
  </w:num>
  <w:num w:numId="18">
    <w:abstractNumId w:val="21"/>
  </w:num>
  <w:num w:numId="19">
    <w:abstractNumId w:val="15"/>
  </w:num>
  <w:num w:numId="20">
    <w:abstractNumId w:val="7"/>
  </w:num>
  <w:num w:numId="21">
    <w:abstractNumId w:val="3"/>
  </w:num>
  <w:num w:numId="22">
    <w:abstractNumId w:val="10"/>
  </w:num>
  <w:num w:numId="23">
    <w:abstractNumId w:val="18"/>
  </w:num>
  <w:num w:numId="24">
    <w:abstractNumId w:val="20"/>
  </w:num>
  <w:num w:numId="25">
    <w:abstractNumId w:val="5"/>
  </w:num>
  <w:num w:numId="26">
    <w:abstractNumId w:val="11"/>
  </w:num>
  <w:num w:numId="27">
    <w:abstractNumId w:val="24"/>
  </w:num>
  <w:num w:numId="28">
    <w:abstractNumId w:val="13"/>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6C6"/>
    <w:rsid w:val="00033045"/>
    <w:rsid w:val="00087B02"/>
    <w:rsid w:val="000A22A5"/>
    <w:rsid w:val="000D1591"/>
    <w:rsid w:val="00104CF0"/>
    <w:rsid w:val="00115C60"/>
    <w:rsid w:val="00117ECC"/>
    <w:rsid w:val="00196FFB"/>
    <w:rsid w:val="001E1116"/>
    <w:rsid w:val="001E6067"/>
    <w:rsid w:val="00205803"/>
    <w:rsid w:val="002110CA"/>
    <w:rsid w:val="00233933"/>
    <w:rsid w:val="002477FC"/>
    <w:rsid w:val="00272458"/>
    <w:rsid w:val="002802E6"/>
    <w:rsid w:val="002A43FD"/>
    <w:rsid w:val="002A4E2D"/>
    <w:rsid w:val="002D229D"/>
    <w:rsid w:val="002F256F"/>
    <w:rsid w:val="0031463D"/>
    <w:rsid w:val="00335B9C"/>
    <w:rsid w:val="00371777"/>
    <w:rsid w:val="003773A1"/>
    <w:rsid w:val="003814DB"/>
    <w:rsid w:val="00394546"/>
    <w:rsid w:val="003A0EEC"/>
    <w:rsid w:val="003A2B46"/>
    <w:rsid w:val="003B2C99"/>
    <w:rsid w:val="00456CCF"/>
    <w:rsid w:val="004620EA"/>
    <w:rsid w:val="00467D2F"/>
    <w:rsid w:val="0048405C"/>
    <w:rsid w:val="004A4DB7"/>
    <w:rsid w:val="004A53BB"/>
    <w:rsid w:val="004B2EED"/>
    <w:rsid w:val="004E1786"/>
    <w:rsid w:val="00523713"/>
    <w:rsid w:val="005A54DA"/>
    <w:rsid w:val="005A6444"/>
    <w:rsid w:val="005C39BF"/>
    <w:rsid w:val="005D2134"/>
    <w:rsid w:val="006106FE"/>
    <w:rsid w:val="00635E87"/>
    <w:rsid w:val="00654F5C"/>
    <w:rsid w:val="00676B64"/>
    <w:rsid w:val="00702218"/>
    <w:rsid w:val="007027EC"/>
    <w:rsid w:val="00711BDC"/>
    <w:rsid w:val="00712F3E"/>
    <w:rsid w:val="007237D2"/>
    <w:rsid w:val="00740E1A"/>
    <w:rsid w:val="00767CDD"/>
    <w:rsid w:val="00790237"/>
    <w:rsid w:val="007A295B"/>
    <w:rsid w:val="007A3913"/>
    <w:rsid w:val="007B31F7"/>
    <w:rsid w:val="007B564F"/>
    <w:rsid w:val="007E0CFD"/>
    <w:rsid w:val="007F5354"/>
    <w:rsid w:val="00810A1A"/>
    <w:rsid w:val="00817858"/>
    <w:rsid w:val="00826766"/>
    <w:rsid w:val="00836F2E"/>
    <w:rsid w:val="00873099"/>
    <w:rsid w:val="00897B52"/>
    <w:rsid w:val="008B19DC"/>
    <w:rsid w:val="008B6A9C"/>
    <w:rsid w:val="008B6BCF"/>
    <w:rsid w:val="008B7B64"/>
    <w:rsid w:val="008C498B"/>
    <w:rsid w:val="008D705C"/>
    <w:rsid w:val="009173E7"/>
    <w:rsid w:val="0094222E"/>
    <w:rsid w:val="0096135E"/>
    <w:rsid w:val="0096481A"/>
    <w:rsid w:val="009802FF"/>
    <w:rsid w:val="009A0836"/>
    <w:rsid w:val="009B6F34"/>
    <w:rsid w:val="009C0813"/>
    <w:rsid w:val="009C1DBC"/>
    <w:rsid w:val="009E4938"/>
    <w:rsid w:val="00A12A33"/>
    <w:rsid w:val="00A155A5"/>
    <w:rsid w:val="00A2159A"/>
    <w:rsid w:val="00A2797A"/>
    <w:rsid w:val="00A301A2"/>
    <w:rsid w:val="00A35E6C"/>
    <w:rsid w:val="00A742B3"/>
    <w:rsid w:val="00A81E34"/>
    <w:rsid w:val="00A92D9C"/>
    <w:rsid w:val="00A961B1"/>
    <w:rsid w:val="00AA116B"/>
    <w:rsid w:val="00AA2586"/>
    <w:rsid w:val="00AB3890"/>
    <w:rsid w:val="00AD6710"/>
    <w:rsid w:val="00AF6651"/>
    <w:rsid w:val="00B120DB"/>
    <w:rsid w:val="00B12F33"/>
    <w:rsid w:val="00B17613"/>
    <w:rsid w:val="00B22A08"/>
    <w:rsid w:val="00B246C6"/>
    <w:rsid w:val="00B33706"/>
    <w:rsid w:val="00B66B15"/>
    <w:rsid w:val="00BB66BA"/>
    <w:rsid w:val="00BD3199"/>
    <w:rsid w:val="00BF2653"/>
    <w:rsid w:val="00C028D1"/>
    <w:rsid w:val="00C35A87"/>
    <w:rsid w:val="00C54102"/>
    <w:rsid w:val="00C54D3F"/>
    <w:rsid w:val="00C628BC"/>
    <w:rsid w:val="00C85D3A"/>
    <w:rsid w:val="00CD4F18"/>
    <w:rsid w:val="00CF59A6"/>
    <w:rsid w:val="00D0704D"/>
    <w:rsid w:val="00D15699"/>
    <w:rsid w:val="00D25073"/>
    <w:rsid w:val="00D270DB"/>
    <w:rsid w:val="00D313F9"/>
    <w:rsid w:val="00D71AA5"/>
    <w:rsid w:val="00D777DC"/>
    <w:rsid w:val="00DB6AA7"/>
    <w:rsid w:val="00DD3840"/>
    <w:rsid w:val="00E0164C"/>
    <w:rsid w:val="00E0233A"/>
    <w:rsid w:val="00E12EA3"/>
    <w:rsid w:val="00E13BAD"/>
    <w:rsid w:val="00E540C2"/>
    <w:rsid w:val="00E747B8"/>
    <w:rsid w:val="00EA1CB6"/>
    <w:rsid w:val="00ED174C"/>
    <w:rsid w:val="00ED5277"/>
    <w:rsid w:val="00EE48FF"/>
    <w:rsid w:val="00EF7B75"/>
    <w:rsid w:val="00F0201E"/>
    <w:rsid w:val="00F24B58"/>
    <w:rsid w:val="00F2536C"/>
    <w:rsid w:val="00F62C98"/>
    <w:rsid w:val="00F6595F"/>
    <w:rsid w:val="00F6609A"/>
    <w:rsid w:val="00F76B6B"/>
    <w:rsid w:val="00F94C1E"/>
    <w:rsid w:val="00FC2082"/>
    <w:rsid w:val="00FE5CC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A2"/>
    <w:pPr>
      <w:overflowPunct w:val="0"/>
      <w:autoSpaceDE w:val="0"/>
      <w:autoSpaceDN w:val="0"/>
      <w:adjustRightInd w:val="0"/>
      <w:textAlignment w:val="baseline"/>
    </w:pPr>
    <w:rPr>
      <w:sz w:val="24"/>
      <w:szCs w:val="20"/>
      <w:lang w:val="nl-NL" w:eastAsia="nl-NL"/>
    </w:rPr>
  </w:style>
  <w:style w:type="paragraph" w:styleId="Heading1">
    <w:name w:val="heading 1"/>
    <w:basedOn w:val="Normal"/>
    <w:next w:val="Normal"/>
    <w:link w:val="Heading1Char"/>
    <w:uiPriority w:val="99"/>
    <w:qFormat/>
    <w:rsid w:val="00A301A2"/>
    <w:pPr>
      <w:keepNext/>
      <w:overflowPunct/>
      <w:autoSpaceDE/>
      <w:autoSpaceDN/>
      <w:adjustRightInd/>
      <w:textAlignment w:val="auto"/>
      <w:outlineLvl w:val="0"/>
    </w:pPr>
    <w:rPr>
      <w:b/>
      <w:bCs/>
      <w:szCs w:val="24"/>
    </w:rPr>
  </w:style>
  <w:style w:type="paragraph" w:styleId="Heading7">
    <w:name w:val="heading 7"/>
    <w:basedOn w:val="Normal"/>
    <w:next w:val="Normal"/>
    <w:link w:val="Heading7Char"/>
    <w:uiPriority w:val="99"/>
    <w:qFormat/>
    <w:rsid w:val="005D2134"/>
    <w:pPr>
      <w:keepNext/>
      <w:keepLines/>
      <w:spacing w:before="200"/>
      <w:outlineLvl w:val="6"/>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nl-NL" w:eastAsia="nl-NL"/>
    </w:rPr>
  </w:style>
  <w:style w:type="character" w:customStyle="1" w:styleId="Heading7Char">
    <w:name w:val="Heading 7 Char"/>
    <w:basedOn w:val="DefaultParagraphFont"/>
    <w:link w:val="Heading7"/>
    <w:uiPriority w:val="99"/>
    <w:semiHidden/>
    <w:locked/>
    <w:rsid w:val="005D2134"/>
    <w:rPr>
      <w:rFonts w:ascii="Cambria" w:hAnsi="Cambria" w:cs="Times New Roman"/>
      <w:i/>
      <w:iCs/>
      <w:color w:val="404040"/>
      <w:sz w:val="24"/>
      <w:lang w:val="nl-NL" w:eastAsia="nl-NL"/>
    </w:rPr>
  </w:style>
  <w:style w:type="character" w:styleId="CommentReference">
    <w:name w:val="annotation reference"/>
    <w:basedOn w:val="DefaultParagraphFont"/>
    <w:uiPriority w:val="99"/>
    <w:semiHidden/>
    <w:rsid w:val="00A301A2"/>
    <w:rPr>
      <w:rFonts w:cs="Times New Roman"/>
      <w:sz w:val="16"/>
    </w:rPr>
  </w:style>
  <w:style w:type="paragraph" w:styleId="CommentText">
    <w:name w:val="annotation text"/>
    <w:basedOn w:val="Normal"/>
    <w:link w:val="CommentTextChar"/>
    <w:uiPriority w:val="99"/>
    <w:semiHidden/>
    <w:rsid w:val="00A301A2"/>
    <w:rPr>
      <w:sz w:val="20"/>
    </w:rPr>
  </w:style>
  <w:style w:type="character" w:customStyle="1" w:styleId="CommentTextChar">
    <w:name w:val="Comment Text Char"/>
    <w:basedOn w:val="DefaultParagraphFont"/>
    <w:link w:val="CommentText"/>
    <w:uiPriority w:val="99"/>
    <w:semiHidden/>
    <w:locked/>
    <w:rsid w:val="00F94C1E"/>
    <w:rPr>
      <w:rFonts w:cs="Times New Roman"/>
      <w:lang w:val="nl-NL" w:eastAsia="nl-NL"/>
    </w:rPr>
  </w:style>
  <w:style w:type="paragraph" w:styleId="Caption">
    <w:name w:val="caption"/>
    <w:basedOn w:val="Normal"/>
    <w:next w:val="Normal"/>
    <w:uiPriority w:val="99"/>
    <w:qFormat/>
    <w:rsid w:val="00A301A2"/>
    <w:pPr>
      <w:framePr w:w="4820" w:h="1865" w:hRule="exact" w:hSpace="142" w:vSpace="142" w:wrap="notBeside" w:vAnchor="page" w:hAnchor="page" w:x="1248" w:y="2156" w:anchorLock="1"/>
    </w:pPr>
    <w:rPr>
      <w:vanish/>
    </w:rPr>
  </w:style>
  <w:style w:type="paragraph" w:styleId="BodyText">
    <w:name w:val="Body Text"/>
    <w:basedOn w:val="Normal"/>
    <w:link w:val="BodyTextChar"/>
    <w:uiPriority w:val="99"/>
    <w:semiHidden/>
    <w:rsid w:val="00A301A2"/>
    <w:pPr>
      <w:overflowPunct/>
      <w:autoSpaceDE/>
      <w:autoSpaceDN/>
      <w:adjustRightInd/>
      <w:textAlignment w:val="auto"/>
    </w:pPr>
    <w:rPr>
      <w:b/>
      <w:bCs/>
      <w:szCs w:val="24"/>
    </w:rPr>
  </w:style>
  <w:style w:type="character" w:customStyle="1" w:styleId="BodyTextChar">
    <w:name w:val="Body Text Char"/>
    <w:basedOn w:val="DefaultParagraphFont"/>
    <w:link w:val="BodyText"/>
    <w:uiPriority w:val="99"/>
    <w:semiHidden/>
    <w:locked/>
    <w:rPr>
      <w:rFonts w:cs="Times New Roman"/>
      <w:sz w:val="20"/>
      <w:szCs w:val="20"/>
      <w:lang w:val="nl-NL" w:eastAsia="nl-NL"/>
    </w:rPr>
  </w:style>
  <w:style w:type="paragraph" w:styleId="BodyTextIndent">
    <w:name w:val="Body Text Indent"/>
    <w:basedOn w:val="Normal"/>
    <w:link w:val="BodyTextIndentChar"/>
    <w:uiPriority w:val="99"/>
    <w:semiHidden/>
    <w:rsid w:val="00A301A2"/>
    <w:pPr>
      <w:tabs>
        <w:tab w:val="left" w:pos="1843"/>
      </w:tabs>
      <w:overflowPunct/>
      <w:autoSpaceDE/>
      <w:autoSpaceDN/>
      <w:adjustRightInd/>
      <w:spacing w:line="360" w:lineRule="auto"/>
      <w:ind w:left="540"/>
      <w:textAlignment w:val="auto"/>
    </w:pPr>
    <w:rPr>
      <w:rFonts w:ascii="Courier New" w:hAnsi="Courier New"/>
      <w:sz w:val="22"/>
      <w:szCs w:val="24"/>
    </w:rPr>
  </w:style>
  <w:style w:type="character" w:customStyle="1" w:styleId="BodyTextIndentChar">
    <w:name w:val="Body Text Indent Char"/>
    <w:basedOn w:val="DefaultParagraphFont"/>
    <w:link w:val="BodyTextIndent"/>
    <w:uiPriority w:val="99"/>
    <w:semiHidden/>
    <w:locked/>
    <w:rPr>
      <w:rFonts w:cs="Times New Roman"/>
      <w:sz w:val="20"/>
      <w:szCs w:val="20"/>
      <w:lang w:val="nl-NL" w:eastAsia="nl-NL"/>
    </w:rPr>
  </w:style>
  <w:style w:type="paragraph" w:styleId="BodyTextIndent2">
    <w:name w:val="Body Text Indent 2"/>
    <w:basedOn w:val="Normal"/>
    <w:link w:val="BodyTextIndent2Char"/>
    <w:uiPriority w:val="99"/>
    <w:semiHidden/>
    <w:rsid w:val="00A301A2"/>
    <w:pPr>
      <w:ind w:left="851" w:hanging="851"/>
    </w:pPr>
  </w:style>
  <w:style w:type="character" w:customStyle="1" w:styleId="BodyTextIndent2Char">
    <w:name w:val="Body Text Indent 2 Char"/>
    <w:basedOn w:val="DefaultParagraphFont"/>
    <w:link w:val="BodyTextIndent2"/>
    <w:uiPriority w:val="99"/>
    <w:semiHidden/>
    <w:locked/>
    <w:rPr>
      <w:rFonts w:cs="Times New Roman"/>
      <w:sz w:val="20"/>
      <w:szCs w:val="20"/>
      <w:lang w:val="nl-NL" w:eastAsia="nl-NL"/>
    </w:rPr>
  </w:style>
  <w:style w:type="paragraph" w:styleId="BodyText2">
    <w:name w:val="Body Text 2"/>
    <w:basedOn w:val="Normal"/>
    <w:link w:val="BodyText2Char"/>
    <w:uiPriority w:val="99"/>
    <w:semiHidden/>
    <w:rsid w:val="00A301A2"/>
    <w:pPr>
      <w:tabs>
        <w:tab w:val="left" w:pos="1843"/>
        <w:tab w:val="left" w:pos="2552"/>
        <w:tab w:val="left" w:pos="6663"/>
        <w:tab w:val="left" w:pos="7938"/>
        <w:tab w:val="left" w:pos="8505"/>
      </w:tabs>
    </w:pPr>
    <w:rPr>
      <w:i/>
      <w:iCs/>
    </w:rPr>
  </w:style>
  <w:style w:type="character" w:customStyle="1" w:styleId="BodyText2Char">
    <w:name w:val="Body Text 2 Char"/>
    <w:basedOn w:val="DefaultParagraphFont"/>
    <w:link w:val="BodyText2"/>
    <w:uiPriority w:val="99"/>
    <w:semiHidden/>
    <w:locked/>
    <w:rPr>
      <w:rFonts w:cs="Times New Roman"/>
      <w:sz w:val="20"/>
      <w:szCs w:val="20"/>
      <w:lang w:val="nl-NL" w:eastAsia="nl-NL"/>
    </w:rPr>
  </w:style>
  <w:style w:type="paragraph" w:styleId="TOC3">
    <w:name w:val="toc 3"/>
    <w:basedOn w:val="Normal"/>
    <w:next w:val="Normal"/>
    <w:autoRedefine/>
    <w:uiPriority w:val="99"/>
    <w:semiHidden/>
    <w:rsid w:val="00A301A2"/>
    <w:pPr>
      <w:numPr>
        <w:numId w:val="4"/>
      </w:numPr>
      <w:spacing w:after="120"/>
    </w:pPr>
  </w:style>
  <w:style w:type="paragraph" w:customStyle="1" w:styleId="Alineatekst">
    <w:name w:val="Alinea tekst"/>
    <w:basedOn w:val="Normal"/>
    <w:uiPriority w:val="99"/>
    <w:rsid w:val="00A301A2"/>
    <w:pPr>
      <w:overflowPunct/>
      <w:autoSpaceDE/>
      <w:autoSpaceDN/>
      <w:adjustRightInd/>
      <w:spacing w:before="120" w:after="120"/>
      <w:textAlignment w:val="auto"/>
    </w:pPr>
    <w:rPr>
      <w:szCs w:val="24"/>
    </w:rPr>
  </w:style>
  <w:style w:type="paragraph" w:styleId="DocumentMap">
    <w:name w:val="Document Map"/>
    <w:basedOn w:val="Normal"/>
    <w:link w:val="DocumentMapChar"/>
    <w:uiPriority w:val="99"/>
    <w:semiHidden/>
    <w:rsid w:val="00A301A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val="nl-NL" w:eastAsia="nl-NL"/>
    </w:rPr>
  </w:style>
  <w:style w:type="paragraph" w:styleId="BodyTextIndent3">
    <w:name w:val="Body Text Indent 3"/>
    <w:basedOn w:val="Normal"/>
    <w:link w:val="BodyTextIndent3Char"/>
    <w:uiPriority w:val="99"/>
    <w:semiHidden/>
    <w:rsid w:val="00A301A2"/>
    <w:pPr>
      <w:ind w:left="993" w:hanging="993"/>
    </w:pPr>
  </w:style>
  <w:style w:type="character" w:customStyle="1" w:styleId="BodyTextIndent3Char">
    <w:name w:val="Body Text Indent 3 Char"/>
    <w:basedOn w:val="DefaultParagraphFont"/>
    <w:link w:val="BodyTextIndent3"/>
    <w:uiPriority w:val="99"/>
    <w:semiHidden/>
    <w:locked/>
    <w:rPr>
      <w:rFonts w:cs="Times New Roman"/>
      <w:sz w:val="16"/>
      <w:szCs w:val="16"/>
      <w:lang w:val="nl-NL" w:eastAsia="nl-NL"/>
    </w:rPr>
  </w:style>
  <w:style w:type="paragraph" w:styleId="BodyText3">
    <w:name w:val="Body Text 3"/>
    <w:basedOn w:val="Normal"/>
    <w:link w:val="BodyText3Char"/>
    <w:uiPriority w:val="99"/>
    <w:semiHidden/>
    <w:rsid w:val="00A301A2"/>
    <w:pPr>
      <w:tabs>
        <w:tab w:val="left" w:pos="1560"/>
      </w:tabs>
    </w:pPr>
    <w:rPr>
      <w:sz w:val="16"/>
    </w:rPr>
  </w:style>
  <w:style w:type="character" w:customStyle="1" w:styleId="BodyText3Char">
    <w:name w:val="Body Text 3 Char"/>
    <w:basedOn w:val="DefaultParagraphFont"/>
    <w:link w:val="BodyText3"/>
    <w:uiPriority w:val="99"/>
    <w:semiHidden/>
    <w:locked/>
    <w:rPr>
      <w:rFonts w:cs="Times New Roman"/>
      <w:sz w:val="16"/>
      <w:szCs w:val="16"/>
      <w:lang w:val="nl-NL" w:eastAsia="nl-NL"/>
    </w:rPr>
  </w:style>
  <w:style w:type="paragraph" w:customStyle="1" w:styleId="Kleurrijkelijst-accent11">
    <w:name w:val="Kleurrijke lijst - accent 11"/>
    <w:basedOn w:val="Normal"/>
    <w:uiPriority w:val="99"/>
    <w:rsid w:val="009173E7"/>
    <w:pPr>
      <w:overflowPunct/>
      <w:autoSpaceDE/>
      <w:autoSpaceDN/>
      <w:adjustRightInd/>
      <w:spacing w:after="200" w:line="276" w:lineRule="auto"/>
      <w:ind w:left="720"/>
      <w:contextualSpacing/>
      <w:textAlignment w:val="auto"/>
    </w:pPr>
    <w:rPr>
      <w:rFonts w:ascii="Calibri" w:hAnsi="Calibri"/>
      <w:sz w:val="22"/>
      <w:szCs w:val="22"/>
      <w:lang w:val="nl-BE" w:eastAsia="en-US"/>
    </w:rPr>
  </w:style>
  <w:style w:type="paragraph" w:styleId="BalloonText">
    <w:name w:val="Balloon Text"/>
    <w:basedOn w:val="Normal"/>
    <w:link w:val="BalloonTextChar"/>
    <w:uiPriority w:val="99"/>
    <w:semiHidden/>
    <w:rsid w:val="009173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73E7"/>
    <w:rPr>
      <w:rFonts w:ascii="Tahoma" w:hAnsi="Tahoma" w:cs="Tahoma"/>
      <w:sz w:val="16"/>
      <w:szCs w:val="16"/>
      <w:lang w:val="nl-NL" w:eastAsia="nl-NL"/>
    </w:rPr>
  </w:style>
  <w:style w:type="character" w:styleId="Hyperlink">
    <w:name w:val="Hyperlink"/>
    <w:basedOn w:val="DefaultParagraphFont"/>
    <w:uiPriority w:val="99"/>
    <w:rsid w:val="009173E7"/>
    <w:rPr>
      <w:rFonts w:cs="Times New Roman"/>
      <w:color w:val="0000FF"/>
      <w:u w:val="single"/>
    </w:rPr>
  </w:style>
  <w:style w:type="paragraph" w:styleId="ListParagraph">
    <w:name w:val="List Paragraph"/>
    <w:basedOn w:val="Normal"/>
    <w:uiPriority w:val="99"/>
    <w:qFormat/>
    <w:rsid w:val="00826766"/>
    <w:pPr>
      <w:ind w:left="720"/>
      <w:contextualSpacing/>
    </w:pPr>
  </w:style>
  <w:style w:type="paragraph" w:customStyle="1" w:styleId="Default">
    <w:name w:val="Default"/>
    <w:uiPriority w:val="99"/>
    <w:rsid w:val="001E1116"/>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semiHidden/>
    <w:rsid w:val="00AF6651"/>
    <w:pPr>
      <w:tabs>
        <w:tab w:val="center" w:pos="4536"/>
        <w:tab w:val="right" w:pos="9072"/>
      </w:tabs>
    </w:pPr>
  </w:style>
  <w:style w:type="character" w:customStyle="1" w:styleId="HeaderChar">
    <w:name w:val="Header Char"/>
    <w:basedOn w:val="DefaultParagraphFont"/>
    <w:link w:val="Header"/>
    <w:uiPriority w:val="99"/>
    <w:semiHidden/>
    <w:locked/>
    <w:rsid w:val="00AF6651"/>
    <w:rPr>
      <w:rFonts w:cs="Times New Roman"/>
      <w:sz w:val="24"/>
      <w:lang w:val="nl-NL" w:eastAsia="nl-NL"/>
    </w:rPr>
  </w:style>
  <w:style w:type="paragraph" w:styleId="Footer">
    <w:name w:val="footer"/>
    <w:basedOn w:val="Normal"/>
    <w:link w:val="FooterChar"/>
    <w:uiPriority w:val="99"/>
    <w:semiHidden/>
    <w:rsid w:val="00AF6651"/>
    <w:pPr>
      <w:tabs>
        <w:tab w:val="center" w:pos="4536"/>
        <w:tab w:val="right" w:pos="9072"/>
      </w:tabs>
    </w:pPr>
  </w:style>
  <w:style w:type="character" w:customStyle="1" w:styleId="FooterChar">
    <w:name w:val="Footer Char"/>
    <w:basedOn w:val="DefaultParagraphFont"/>
    <w:link w:val="Footer"/>
    <w:uiPriority w:val="99"/>
    <w:semiHidden/>
    <w:locked/>
    <w:rsid w:val="00AF6651"/>
    <w:rPr>
      <w:rFonts w:cs="Times New Roman"/>
      <w:sz w:val="24"/>
      <w:lang w:val="nl-NL" w:eastAsia="nl-NL"/>
    </w:rPr>
  </w:style>
  <w:style w:type="paragraph" w:styleId="CommentSubject">
    <w:name w:val="annotation subject"/>
    <w:basedOn w:val="CommentText"/>
    <w:next w:val="CommentText"/>
    <w:link w:val="CommentSubjectChar"/>
    <w:uiPriority w:val="99"/>
    <w:semiHidden/>
    <w:rsid w:val="00F94C1E"/>
    <w:rPr>
      <w:b/>
      <w:bCs/>
    </w:rPr>
  </w:style>
  <w:style w:type="character" w:customStyle="1" w:styleId="CommentSubjectChar">
    <w:name w:val="Comment Subject Char"/>
    <w:basedOn w:val="CommentTextChar"/>
    <w:link w:val="CommentSubject"/>
    <w:uiPriority w:val="99"/>
    <w:locked/>
    <w:rsid w:val="00F94C1E"/>
  </w:style>
  <w:style w:type="paragraph" w:customStyle="1" w:styleId="StandaardSV">
    <w:name w:val="Standaard SV"/>
    <w:basedOn w:val="Normal"/>
    <w:uiPriority w:val="99"/>
    <w:rsid w:val="00E747B8"/>
    <w:pPr>
      <w:overflowPunct/>
      <w:autoSpaceDE/>
      <w:autoSpaceDN/>
      <w:adjustRightInd/>
      <w:jc w:val="both"/>
      <w:textAlignment w:val="auto"/>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1249</Words>
  <Characters>6872</Characters>
  <Application>Microsoft Office Outlook</Application>
  <DocSecurity>0</DocSecurity>
  <Lines>0</Lines>
  <Paragraphs>0</Paragraphs>
  <ScaleCrop>false</ScaleCrop>
  <Company>Bloso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dc:title>
  <dc:subject/>
  <dc:creator>Bloso</dc:creator>
  <cp:keywords/>
  <dc:description/>
  <cp:lastModifiedBy>Nathalie De Keyzer</cp:lastModifiedBy>
  <cp:revision>4</cp:revision>
  <cp:lastPrinted>2011-01-04T13:54:00Z</cp:lastPrinted>
  <dcterms:created xsi:type="dcterms:W3CDTF">2011-01-04T15:31:00Z</dcterms:created>
  <dcterms:modified xsi:type="dcterms:W3CDTF">2011-01-18T10:27:00Z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