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79" w:rsidRDefault="00120B6D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tabel 1. </w:t>
      </w:r>
      <w:r w:rsidR="00596A19">
        <w:rPr>
          <w:rFonts w:ascii="Times New Roman" w:hAnsi="Times New Roman"/>
        </w:rPr>
        <w:t xml:space="preserve">Verdeling aantal ingediende dossiers per provincie voor </w:t>
      </w:r>
      <w:proofErr w:type="spellStart"/>
      <w:r w:rsidR="00596A19">
        <w:rPr>
          <w:rFonts w:ascii="Times New Roman" w:hAnsi="Times New Roman"/>
        </w:rPr>
        <w:t>kapitaalschadecompensatie</w:t>
      </w:r>
      <w:proofErr w:type="spellEnd"/>
      <w:r w:rsidR="00596A19">
        <w:rPr>
          <w:rFonts w:ascii="Times New Roman" w:hAnsi="Times New Roman"/>
        </w:rPr>
        <w:t xml:space="preserve"> in 2010</w:t>
      </w:r>
    </w:p>
    <w:p w:rsidR="00120B6D" w:rsidRDefault="00120B6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FB20F7" w:rsidRPr="00A42AA2" w:rsidTr="00FB20F7">
        <w:tc>
          <w:tcPr>
            <w:tcW w:w="4606" w:type="dxa"/>
          </w:tcPr>
          <w:p w:rsidR="00FB20F7" w:rsidRPr="00FB20F7" w:rsidRDefault="00FB20F7" w:rsidP="00FB20F7">
            <w:pPr>
              <w:pStyle w:val="StandaardSV"/>
              <w:rPr>
                <w:b/>
                <w:lang w:val="nl-BE"/>
              </w:rPr>
            </w:pPr>
            <w:r w:rsidRPr="00FB20F7">
              <w:rPr>
                <w:b/>
                <w:lang w:val="nl-BE"/>
              </w:rPr>
              <w:t>Provincie</w:t>
            </w:r>
          </w:p>
        </w:tc>
        <w:tc>
          <w:tcPr>
            <w:tcW w:w="4606" w:type="dxa"/>
          </w:tcPr>
          <w:p w:rsidR="00FB20F7" w:rsidRPr="00FB20F7" w:rsidRDefault="00FB20F7" w:rsidP="00FB20F7">
            <w:pPr>
              <w:pStyle w:val="StandaardSV"/>
              <w:rPr>
                <w:b/>
                <w:lang w:val="nl-BE"/>
              </w:rPr>
            </w:pPr>
            <w:r w:rsidRPr="00FB20F7">
              <w:rPr>
                <w:b/>
                <w:lang w:val="nl-BE"/>
              </w:rPr>
              <w:t>Aantal ingediende dossiers</w:t>
            </w:r>
          </w:p>
        </w:tc>
      </w:tr>
      <w:tr w:rsidR="00FB20F7" w:rsidTr="00FB20F7">
        <w:tc>
          <w:tcPr>
            <w:tcW w:w="4606" w:type="dxa"/>
          </w:tcPr>
          <w:p w:rsidR="00FB20F7" w:rsidRPr="00FB20F7" w:rsidRDefault="00FB20F7" w:rsidP="00FB20F7">
            <w:pPr>
              <w:pStyle w:val="StandaardSV"/>
              <w:rPr>
                <w:lang w:val="nl-BE"/>
              </w:rPr>
            </w:pPr>
            <w:r w:rsidRPr="00FB20F7">
              <w:rPr>
                <w:lang w:val="nl-BE"/>
              </w:rPr>
              <w:t>Limburg</w:t>
            </w:r>
          </w:p>
        </w:tc>
        <w:tc>
          <w:tcPr>
            <w:tcW w:w="4606" w:type="dxa"/>
          </w:tcPr>
          <w:p w:rsidR="00FB20F7" w:rsidRPr="00FB20F7" w:rsidRDefault="00FB20F7" w:rsidP="00FB20F7">
            <w:pPr>
              <w:pStyle w:val="StandaardSV"/>
              <w:rPr>
                <w:lang w:val="nl-BE"/>
              </w:rPr>
            </w:pPr>
            <w:r w:rsidRPr="00FB20F7">
              <w:rPr>
                <w:lang w:val="nl-BE"/>
              </w:rPr>
              <w:t>10</w:t>
            </w:r>
          </w:p>
        </w:tc>
      </w:tr>
      <w:tr w:rsidR="00FB20F7" w:rsidTr="00FB20F7">
        <w:tc>
          <w:tcPr>
            <w:tcW w:w="4606" w:type="dxa"/>
          </w:tcPr>
          <w:p w:rsidR="00FB20F7" w:rsidRPr="00FB20F7" w:rsidRDefault="00FB20F7" w:rsidP="00FB20F7">
            <w:pPr>
              <w:pStyle w:val="StandaardSV"/>
              <w:rPr>
                <w:lang w:val="nl-BE"/>
              </w:rPr>
            </w:pPr>
            <w:r w:rsidRPr="00FB20F7">
              <w:rPr>
                <w:lang w:val="nl-BE"/>
              </w:rPr>
              <w:t>West-Vlaanderen</w:t>
            </w:r>
          </w:p>
        </w:tc>
        <w:tc>
          <w:tcPr>
            <w:tcW w:w="4606" w:type="dxa"/>
          </w:tcPr>
          <w:p w:rsidR="00FB20F7" w:rsidRPr="00FB20F7" w:rsidRDefault="00FB20F7" w:rsidP="00FB20F7">
            <w:pPr>
              <w:pStyle w:val="StandaardSV"/>
              <w:rPr>
                <w:lang w:val="nl-BE"/>
              </w:rPr>
            </w:pPr>
            <w:r w:rsidRPr="00FB20F7">
              <w:rPr>
                <w:lang w:val="nl-BE"/>
              </w:rPr>
              <w:t>71</w:t>
            </w:r>
          </w:p>
        </w:tc>
      </w:tr>
    </w:tbl>
    <w:p w:rsidR="00120B6D" w:rsidRDefault="00120B6D"/>
    <w:p w:rsidR="00120B6D" w:rsidRDefault="00120B6D"/>
    <w:p w:rsidR="00120B6D" w:rsidRDefault="00120B6D" w:rsidP="00120B6D">
      <w:pPr>
        <w:pStyle w:val="Plattetekstinspringen2"/>
        <w:jc w:val="both"/>
      </w:pPr>
      <w:r>
        <w:t>tabel 2</w:t>
      </w:r>
      <w:r w:rsidR="00FB20F7">
        <w:t>.O</w:t>
      </w:r>
      <w:r>
        <w:t>verzicht  van de status van de aanvragen gebruikerscompensatie per provincie.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536"/>
      </w:tblGrid>
      <w:tr w:rsidR="00FB20F7" w:rsidRPr="00A42AA2" w:rsidTr="00FB20F7">
        <w:tc>
          <w:tcPr>
            <w:tcW w:w="4644" w:type="dxa"/>
          </w:tcPr>
          <w:p w:rsidR="00FB20F7" w:rsidRPr="00FB20F7" w:rsidRDefault="00FB20F7" w:rsidP="00FB20F7">
            <w:pPr>
              <w:pStyle w:val="StandaardSV"/>
              <w:rPr>
                <w:b/>
                <w:lang w:val="nl-BE"/>
              </w:rPr>
            </w:pPr>
            <w:r w:rsidRPr="00FB20F7">
              <w:rPr>
                <w:b/>
                <w:lang w:val="nl-BE"/>
              </w:rPr>
              <w:t>Provincie</w:t>
            </w:r>
          </w:p>
        </w:tc>
        <w:tc>
          <w:tcPr>
            <w:tcW w:w="4536" w:type="dxa"/>
          </w:tcPr>
          <w:p w:rsidR="00FB20F7" w:rsidRPr="00FB20F7" w:rsidRDefault="00FB20F7" w:rsidP="00FB20F7">
            <w:pPr>
              <w:pStyle w:val="StandaardSV"/>
              <w:rPr>
                <w:b/>
                <w:lang w:val="nl-BE"/>
              </w:rPr>
            </w:pPr>
            <w:r w:rsidRPr="00FB20F7">
              <w:rPr>
                <w:b/>
                <w:lang w:val="nl-BE"/>
              </w:rPr>
              <w:t>Aantal volledige en ontvankelijke dossiers</w:t>
            </w:r>
          </w:p>
        </w:tc>
      </w:tr>
      <w:tr w:rsidR="00FB20F7" w:rsidTr="00FB20F7">
        <w:tc>
          <w:tcPr>
            <w:tcW w:w="4644" w:type="dxa"/>
          </w:tcPr>
          <w:p w:rsidR="00FB20F7" w:rsidRPr="00FB20F7" w:rsidRDefault="00FB20F7" w:rsidP="00FB20F7">
            <w:pPr>
              <w:pStyle w:val="StandaardSV"/>
              <w:rPr>
                <w:lang w:val="nl-BE"/>
              </w:rPr>
            </w:pPr>
            <w:r w:rsidRPr="00FB20F7">
              <w:rPr>
                <w:lang w:val="nl-BE"/>
              </w:rPr>
              <w:t>Limburg</w:t>
            </w:r>
          </w:p>
        </w:tc>
        <w:tc>
          <w:tcPr>
            <w:tcW w:w="4536" w:type="dxa"/>
          </w:tcPr>
          <w:p w:rsidR="00FB20F7" w:rsidRPr="00FB20F7" w:rsidRDefault="00FB20F7" w:rsidP="00FB20F7">
            <w:pPr>
              <w:pStyle w:val="StandaardSV"/>
              <w:rPr>
                <w:lang w:val="nl-BE"/>
              </w:rPr>
            </w:pPr>
            <w:r w:rsidRPr="00FB20F7">
              <w:rPr>
                <w:lang w:val="nl-BE"/>
              </w:rPr>
              <w:t>9</w:t>
            </w:r>
          </w:p>
        </w:tc>
      </w:tr>
      <w:tr w:rsidR="00FB20F7" w:rsidTr="00FB20F7">
        <w:tc>
          <w:tcPr>
            <w:tcW w:w="4644" w:type="dxa"/>
          </w:tcPr>
          <w:p w:rsidR="00FB20F7" w:rsidRPr="00FB20F7" w:rsidRDefault="00FB20F7" w:rsidP="00FB20F7">
            <w:pPr>
              <w:pStyle w:val="StandaardSV"/>
              <w:rPr>
                <w:lang w:val="nl-BE"/>
              </w:rPr>
            </w:pPr>
            <w:r w:rsidRPr="00FB20F7">
              <w:rPr>
                <w:lang w:val="nl-BE"/>
              </w:rPr>
              <w:t>West-Vlaanderen</w:t>
            </w:r>
          </w:p>
        </w:tc>
        <w:tc>
          <w:tcPr>
            <w:tcW w:w="4536" w:type="dxa"/>
          </w:tcPr>
          <w:p w:rsidR="00FB20F7" w:rsidRPr="00FB20F7" w:rsidRDefault="00FB20F7" w:rsidP="00FB20F7">
            <w:pPr>
              <w:pStyle w:val="StandaardSV"/>
              <w:rPr>
                <w:lang w:val="nl-BE"/>
              </w:rPr>
            </w:pPr>
            <w:r w:rsidRPr="00FB20F7">
              <w:rPr>
                <w:lang w:val="nl-BE"/>
              </w:rPr>
              <w:t>54</w:t>
            </w:r>
          </w:p>
        </w:tc>
      </w:tr>
    </w:tbl>
    <w:p w:rsidR="00120B6D" w:rsidRDefault="00120B6D">
      <w:pPr>
        <w:rPr>
          <w:lang w:val="nl-NL"/>
        </w:rPr>
      </w:pPr>
    </w:p>
    <w:p w:rsidR="00120B6D" w:rsidRDefault="00120B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tabel 3. Overzicht </w:t>
      </w:r>
      <w:proofErr w:type="spellStart"/>
      <w:r>
        <w:rPr>
          <w:rFonts w:ascii="Times New Roman" w:hAnsi="Times New Roman"/>
        </w:rPr>
        <w:t>RUP’s</w:t>
      </w:r>
      <w:proofErr w:type="spellEnd"/>
      <w:r>
        <w:rPr>
          <w:rFonts w:ascii="Times New Roman" w:hAnsi="Times New Roman"/>
        </w:rPr>
        <w:t xml:space="preserve">, definitief goedgekeurd tussen januari 2008 en heden, die aanleiding geven tot gebruikers- en </w:t>
      </w:r>
      <w:proofErr w:type="spellStart"/>
      <w:r>
        <w:rPr>
          <w:rFonts w:ascii="Times New Roman" w:hAnsi="Times New Roman"/>
        </w:rPr>
        <w:t>kapitaalschadecompensatie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1"/>
        <w:gridCol w:w="3160"/>
        <w:gridCol w:w="1880"/>
        <w:gridCol w:w="1778"/>
        <w:gridCol w:w="2233"/>
      </w:tblGrid>
      <w:tr w:rsidR="006C6811" w:rsidRPr="00120B6D" w:rsidTr="006C6811">
        <w:trPr>
          <w:trHeight w:val="1155"/>
        </w:trPr>
        <w:tc>
          <w:tcPr>
            <w:tcW w:w="118" w:type="pct"/>
            <w:shd w:val="clear" w:color="auto" w:fill="auto"/>
            <w:vAlign w:val="bottom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2795" w:type="pct"/>
            <w:gridSpan w:val="2"/>
            <w:shd w:val="clear" w:color="auto" w:fill="auto"/>
            <w:vAlign w:val="bottom"/>
            <w:hideMark/>
          </w:tcPr>
          <w:p w:rsidR="006C6811" w:rsidRPr="00120B6D" w:rsidRDefault="006C6811" w:rsidP="00120B6D">
            <w:pPr>
              <w:pStyle w:val="StandaardSV"/>
              <w:rPr>
                <w:b/>
                <w:bCs/>
                <w:i/>
                <w:iCs/>
                <w:szCs w:val="22"/>
                <w:lang w:eastAsia="nl-BE"/>
              </w:rPr>
            </w:pPr>
            <w:r w:rsidRPr="00120B6D">
              <w:rPr>
                <w:b/>
                <w:bCs/>
                <w:i/>
                <w:iCs/>
                <w:szCs w:val="22"/>
                <w:lang w:eastAsia="nl-BE"/>
              </w:rPr>
              <w:t>RUP naam</w:t>
            </w:r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6C6811" w:rsidRPr="00120B6D" w:rsidRDefault="006C6811" w:rsidP="00120B6D">
            <w:pPr>
              <w:pStyle w:val="StandaardSV"/>
              <w:rPr>
                <w:b/>
                <w:bCs/>
                <w:i/>
                <w:iCs/>
                <w:szCs w:val="22"/>
                <w:lang w:eastAsia="nl-BE"/>
              </w:rPr>
            </w:pPr>
            <w:r w:rsidRPr="00120B6D">
              <w:rPr>
                <w:b/>
                <w:lang w:val="nl-BE"/>
              </w:rPr>
              <w:t>i</w:t>
            </w:r>
            <w:r w:rsidRPr="00060F9F">
              <w:rPr>
                <w:b/>
                <w:lang w:val="nl-BE"/>
              </w:rPr>
              <w:t>nwerking</w:t>
            </w:r>
            <w:proofErr w:type="spellStart"/>
            <w:r w:rsidRPr="00060F9F">
              <w:rPr>
                <w:b/>
                <w:bCs/>
                <w:iCs/>
                <w:szCs w:val="22"/>
                <w:lang w:eastAsia="nl-BE"/>
              </w:rPr>
              <w:t>treding</w:t>
            </w:r>
            <w:proofErr w:type="spellEnd"/>
          </w:p>
        </w:tc>
        <w:tc>
          <w:tcPr>
            <w:tcW w:w="1242" w:type="pct"/>
            <w:shd w:val="clear" w:color="auto" w:fill="auto"/>
            <w:vAlign w:val="bottom"/>
            <w:hideMark/>
          </w:tcPr>
          <w:p w:rsidR="006C6811" w:rsidRPr="00060F9F" w:rsidRDefault="006C6811" w:rsidP="00120B6D">
            <w:pPr>
              <w:pStyle w:val="StandaardSV"/>
              <w:rPr>
                <w:b/>
                <w:bCs/>
                <w:iCs/>
                <w:szCs w:val="22"/>
                <w:lang w:eastAsia="nl-BE"/>
              </w:rPr>
            </w:pPr>
            <w:r w:rsidRPr="00060F9F">
              <w:rPr>
                <w:b/>
                <w:bCs/>
                <w:iCs/>
                <w:szCs w:val="22"/>
                <w:lang w:eastAsia="nl-BE"/>
              </w:rPr>
              <w:t xml:space="preserve">totale oppervlakte in </w:t>
            </w:r>
            <w:r w:rsidRPr="00060F9F">
              <w:rPr>
                <w:b/>
                <w:lang w:val="nl-BE"/>
              </w:rPr>
              <w:t>aanmerking</w:t>
            </w:r>
            <w:r w:rsidRPr="00060F9F">
              <w:rPr>
                <w:b/>
                <w:bCs/>
                <w:iCs/>
                <w:szCs w:val="22"/>
                <w:lang w:eastAsia="nl-BE"/>
              </w:rPr>
              <w:t xml:space="preserve"> compensatie (ha)</w:t>
            </w:r>
          </w:p>
        </w:tc>
      </w:tr>
      <w:tr w:rsidR="006C6811" w:rsidRPr="00120B6D" w:rsidTr="006C6811">
        <w:trPr>
          <w:trHeight w:val="255"/>
        </w:trPr>
        <w:tc>
          <w:tcPr>
            <w:tcW w:w="2913" w:type="pct"/>
            <w:gridSpan w:val="3"/>
            <w:shd w:val="clear" w:color="auto" w:fill="auto"/>
            <w:hideMark/>
          </w:tcPr>
          <w:p w:rsidR="006C6811" w:rsidRPr="00120B6D" w:rsidRDefault="006C6811" w:rsidP="00120B6D">
            <w:pPr>
              <w:pStyle w:val="StandaardSV"/>
              <w:rPr>
                <w:b/>
                <w:lang w:val="nl-BE"/>
              </w:rPr>
            </w:pPr>
            <w:r w:rsidRPr="00120B6D">
              <w:rPr>
                <w:b/>
                <w:lang w:val="nl-BE"/>
              </w:rPr>
              <w:t>West Vlaanderen</w:t>
            </w:r>
          </w:p>
        </w:tc>
        <w:tc>
          <w:tcPr>
            <w:tcW w:w="845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pStyle w:val="StandaardSV"/>
              <w:rPr>
                <w:b/>
                <w:lang w:val="nl-BE"/>
              </w:rPr>
            </w:pPr>
            <w:r w:rsidRPr="00120B6D">
              <w:rPr>
                <w:b/>
                <w:lang w:val="nl-BE"/>
              </w:rPr>
              <w:t> </w:t>
            </w:r>
          </w:p>
        </w:tc>
        <w:tc>
          <w:tcPr>
            <w:tcW w:w="1242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pStyle w:val="StandaardSV"/>
              <w:rPr>
                <w:b/>
                <w:lang w:val="nl-BE"/>
              </w:rPr>
            </w:pPr>
            <w:r w:rsidRPr="00120B6D">
              <w:rPr>
                <w:b/>
                <w:lang w:val="nl-BE"/>
              </w:rPr>
              <w:t> </w:t>
            </w:r>
          </w:p>
        </w:tc>
      </w:tr>
      <w:tr w:rsidR="006C6811" w:rsidRPr="00120B6D" w:rsidTr="006C6811">
        <w:trPr>
          <w:trHeight w:val="150"/>
        </w:trPr>
        <w:tc>
          <w:tcPr>
            <w:tcW w:w="118" w:type="pct"/>
            <w:shd w:val="clear" w:color="auto" w:fill="auto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b/>
                <w:bCs/>
                <w:lang w:eastAsia="nl-BE"/>
              </w:rPr>
            </w:pPr>
          </w:p>
        </w:tc>
        <w:tc>
          <w:tcPr>
            <w:tcW w:w="1745" w:type="pct"/>
            <w:shd w:val="clear" w:color="auto" w:fill="auto"/>
            <w:noWrap/>
            <w:vAlign w:val="bottom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1050" w:type="pct"/>
            <w:shd w:val="clear" w:color="auto" w:fill="auto"/>
            <w:noWrap/>
            <w:vAlign w:val="bottom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845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1242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</w:tr>
      <w:tr w:rsidR="006C6811" w:rsidRPr="00120B6D" w:rsidTr="006C6811">
        <w:trPr>
          <w:trHeight w:val="510"/>
        </w:trPr>
        <w:tc>
          <w:tcPr>
            <w:tcW w:w="118" w:type="pct"/>
            <w:shd w:val="clear" w:color="auto" w:fill="auto"/>
            <w:noWrap/>
            <w:vAlign w:val="bottom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2795" w:type="pct"/>
            <w:gridSpan w:val="2"/>
            <w:shd w:val="clear" w:color="auto" w:fill="auto"/>
            <w:hideMark/>
          </w:tcPr>
          <w:p w:rsidR="006C6811" w:rsidRPr="00120B6D" w:rsidRDefault="006C6811" w:rsidP="00120B6D">
            <w:pPr>
              <w:jc w:val="both"/>
              <w:rPr>
                <w:rFonts w:ascii="Times New Roman" w:eastAsia="Times New Roman" w:hAnsi="Times New Roman"/>
                <w:lang w:eastAsia="nl-BE"/>
              </w:rPr>
            </w:pPr>
            <w:proofErr w:type="spellStart"/>
            <w:r w:rsidRPr="00120B6D">
              <w:rPr>
                <w:rFonts w:ascii="Times New Roman" w:eastAsia="Times New Roman" w:hAnsi="Times New Roman"/>
                <w:lang w:eastAsia="nl-BE"/>
              </w:rPr>
              <w:t>Leievallei</w:t>
            </w:r>
            <w:proofErr w:type="spellEnd"/>
            <w:r w:rsidRPr="00120B6D">
              <w:rPr>
                <w:rFonts w:ascii="Times New Roman" w:eastAsia="Times New Roman" w:hAnsi="Times New Roman"/>
                <w:lang w:eastAsia="nl-BE"/>
              </w:rPr>
              <w:t xml:space="preserve"> en open ruimte omgeving Kortrijk</w:t>
            </w:r>
          </w:p>
        </w:tc>
        <w:tc>
          <w:tcPr>
            <w:tcW w:w="845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17/12/2008</w:t>
            </w:r>
          </w:p>
        </w:tc>
        <w:tc>
          <w:tcPr>
            <w:tcW w:w="1242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124</w:t>
            </w:r>
          </w:p>
        </w:tc>
      </w:tr>
      <w:tr w:rsidR="006C6811" w:rsidRPr="00120B6D" w:rsidTr="006C6811">
        <w:trPr>
          <w:trHeight w:val="525"/>
        </w:trPr>
        <w:tc>
          <w:tcPr>
            <w:tcW w:w="118" w:type="pct"/>
            <w:shd w:val="clear" w:color="auto" w:fill="auto"/>
            <w:noWrap/>
            <w:vAlign w:val="bottom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2795" w:type="pct"/>
            <w:gridSpan w:val="2"/>
            <w:shd w:val="clear" w:color="auto" w:fill="auto"/>
            <w:hideMark/>
          </w:tcPr>
          <w:p w:rsidR="006C6811" w:rsidRPr="00120B6D" w:rsidRDefault="006C6811" w:rsidP="00120B6D">
            <w:pPr>
              <w:jc w:val="both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 xml:space="preserve">Afbakening </w:t>
            </w:r>
            <w:proofErr w:type="spellStart"/>
            <w:r w:rsidRPr="00120B6D">
              <w:rPr>
                <w:rFonts w:ascii="Times New Roman" w:eastAsia="Times New Roman" w:hAnsi="Times New Roman"/>
                <w:lang w:eastAsia="nl-BE"/>
              </w:rPr>
              <w:t>regionaalstedelijk</w:t>
            </w:r>
            <w:proofErr w:type="spellEnd"/>
            <w:r w:rsidRPr="00120B6D">
              <w:rPr>
                <w:rFonts w:ascii="Times New Roman" w:eastAsia="Times New Roman" w:hAnsi="Times New Roman"/>
                <w:lang w:eastAsia="nl-BE"/>
              </w:rPr>
              <w:t xml:space="preserve"> gebied </w:t>
            </w:r>
            <w:proofErr w:type="spellStart"/>
            <w:r w:rsidRPr="00120B6D">
              <w:rPr>
                <w:rFonts w:ascii="Times New Roman" w:eastAsia="Times New Roman" w:hAnsi="Times New Roman"/>
                <w:lang w:eastAsia="nl-BE"/>
              </w:rPr>
              <w:t>Roeselare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26/12/2008</w:t>
            </w:r>
          </w:p>
        </w:tc>
        <w:tc>
          <w:tcPr>
            <w:tcW w:w="1242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101</w:t>
            </w:r>
          </w:p>
        </w:tc>
      </w:tr>
      <w:tr w:rsidR="006C6811" w:rsidRPr="00120B6D" w:rsidTr="006C6811">
        <w:trPr>
          <w:trHeight w:val="525"/>
        </w:trPr>
        <w:tc>
          <w:tcPr>
            <w:tcW w:w="118" w:type="pct"/>
            <w:shd w:val="clear" w:color="auto" w:fill="auto"/>
            <w:noWrap/>
            <w:vAlign w:val="bottom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2795" w:type="pct"/>
            <w:gridSpan w:val="2"/>
            <w:shd w:val="clear" w:color="auto" w:fill="auto"/>
            <w:hideMark/>
          </w:tcPr>
          <w:p w:rsidR="006C6811" w:rsidRPr="00120B6D" w:rsidRDefault="006C6811" w:rsidP="00120B6D">
            <w:pPr>
              <w:jc w:val="both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 xml:space="preserve">Regio </w:t>
            </w:r>
            <w:proofErr w:type="spellStart"/>
            <w:r w:rsidRPr="00120B6D">
              <w:rPr>
                <w:rFonts w:ascii="Times New Roman" w:eastAsia="Times New Roman" w:hAnsi="Times New Roman"/>
                <w:lang w:eastAsia="nl-BE"/>
              </w:rPr>
              <w:t>Kust-Polders-Westhoek</w:t>
            </w:r>
            <w:proofErr w:type="spellEnd"/>
            <w:r w:rsidRPr="00120B6D">
              <w:rPr>
                <w:rFonts w:ascii="Times New Roman" w:eastAsia="Times New Roman" w:hAnsi="Times New Roman"/>
                <w:lang w:eastAsia="nl-BE"/>
              </w:rPr>
              <w:t xml:space="preserve">: </w:t>
            </w:r>
            <w:proofErr w:type="spellStart"/>
            <w:r w:rsidRPr="00120B6D">
              <w:rPr>
                <w:rFonts w:ascii="Times New Roman" w:eastAsia="Times New Roman" w:hAnsi="Times New Roman"/>
                <w:lang w:eastAsia="nl-BE"/>
              </w:rPr>
              <w:t>Landbouw-</w:t>
            </w:r>
            <w:proofErr w:type="spellEnd"/>
            <w:r w:rsidRPr="00120B6D">
              <w:rPr>
                <w:rFonts w:ascii="Times New Roman" w:eastAsia="Times New Roman" w:hAnsi="Times New Roman"/>
                <w:lang w:eastAsia="nl-BE"/>
              </w:rPr>
              <w:t xml:space="preserve">, natuur- en bosgebied </w:t>
            </w:r>
            <w:proofErr w:type="spellStart"/>
            <w:r w:rsidRPr="00120B6D">
              <w:rPr>
                <w:rFonts w:ascii="Times New Roman" w:eastAsia="Times New Roman" w:hAnsi="Times New Roman"/>
                <w:lang w:eastAsia="nl-BE"/>
              </w:rPr>
              <w:t>BlankaartMerkembroek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14/05/2009</w:t>
            </w:r>
          </w:p>
        </w:tc>
        <w:tc>
          <w:tcPr>
            <w:tcW w:w="1242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593</w:t>
            </w:r>
          </w:p>
        </w:tc>
      </w:tr>
      <w:tr w:rsidR="006C6811" w:rsidRPr="00120B6D" w:rsidTr="006C6811">
        <w:trPr>
          <w:trHeight w:val="525"/>
        </w:trPr>
        <w:tc>
          <w:tcPr>
            <w:tcW w:w="118" w:type="pct"/>
            <w:shd w:val="clear" w:color="auto" w:fill="auto"/>
            <w:noWrap/>
            <w:vAlign w:val="bottom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2795" w:type="pct"/>
            <w:gridSpan w:val="2"/>
            <w:shd w:val="clear" w:color="auto" w:fill="auto"/>
            <w:hideMark/>
          </w:tcPr>
          <w:p w:rsidR="006C6811" w:rsidRPr="00120B6D" w:rsidRDefault="006C6811" w:rsidP="00120B6D">
            <w:pPr>
              <w:jc w:val="both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 xml:space="preserve">Natuurgebieden Strand </w:t>
            </w:r>
            <w:proofErr w:type="spellStart"/>
            <w:r w:rsidRPr="00120B6D">
              <w:rPr>
                <w:rFonts w:ascii="Times New Roman" w:eastAsia="Times New Roman" w:hAnsi="Times New Roman"/>
                <w:lang w:eastAsia="nl-BE"/>
              </w:rPr>
              <w:t>Middenkust-West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8/06/2009</w:t>
            </w:r>
          </w:p>
        </w:tc>
        <w:tc>
          <w:tcPr>
            <w:tcW w:w="1242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8</w:t>
            </w:r>
          </w:p>
        </w:tc>
      </w:tr>
      <w:tr w:rsidR="006C6811" w:rsidRPr="00120B6D" w:rsidTr="006C6811">
        <w:trPr>
          <w:trHeight w:val="525"/>
        </w:trPr>
        <w:tc>
          <w:tcPr>
            <w:tcW w:w="118" w:type="pct"/>
            <w:shd w:val="clear" w:color="auto" w:fill="auto"/>
            <w:noWrap/>
            <w:vAlign w:val="bottom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2795" w:type="pct"/>
            <w:gridSpan w:val="2"/>
            <w:shd w:val="clear" w:color="auto" w:fill="auto"/>
            <w:hideMark/>
          </w:tcPr>
          <w:p w:rsidR="006C6811" w:rsidRPr="00120B6D" w:rsidRDefault="006C6811" w:rsidP="00120B6D">
            <w:pPr>
              <w:jc w:val="both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 xml:space="preserve">Afbakening </w:t>
            </w:r>
            <w:proofErr w:type="spellStart"/>
            <w:r w:rsidRPr="00120B6D">
              <w:rPr>
                <w:rFonts w:ascii="Times New Roman" w:eastAsia="Times New Roman" w:hAnsi="Times New Roman"/>
                <w:lang w:eastAsia="nl-BE"/>
              </w:rPr>
              <w:t>regionaalstedelijk</w:t>
            </w:r>
            <w:proofErr w:type="spellEnd"/>
            <w:r w:rsidRPr="00120B6D">
              <w:rPr>
                <w:rFonts w:ascii="Times New Roman" w:eastAsia="Times New Roman" w:hAnsi="Times New Roman"/>
                <w:lang w:eastAsia="nl-BE"/>
              </w:rPr>
              <w:t xml:space="preserve"> gebied Oostende</w:t>
            </w:r>
          </w:p>
        </w:tc>
        <w:tc>
          <w:tcPr>
            <w:tcW w:w="845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6/07/2009</w:t>
            </w:r>
          </w:p>
        </w:tc>
        <w:tc>
          <w:tcPr>
            <w:tcW w:w="1242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9</w:t>
            </w:r>
          </w:p>
        </w:tc>
      </w:tr>
      <w:tr w:rsidR="006C6811" w:rsidRPr="00120B6D" w:rsidTr="006C6811">
        <w:trPr>
          <w:trHeight w:val="525"/>
        </w:trPr>
        <w:tc>
          <w:tcPr>
            <w:tcW w:w="118" w:type="pct"/>
            <w:shd w:val="clear" w:color="auto" w:fill="auto"/>
            <w:noWrap/>
            <w:vAlign w:val="bottom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2795" w:type="pct"/>
            <w:gridSpan w:val="2"/>
            <w:shd w:val="clear" w:color="auto" w:fill="auto"/>
            <w:hideMark/>
          </w:tcPr>
          <w:p w:rsidR="006C6811" w:rsidRPr="00120B6D" w:rsidRDefault="006C6811" w:rsidP="00120B6D">
            <w:pPr>
              <w:jc w:val="both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 xml:space="preserve">Afbakening zeehavengebied </w:t>
            </w:r>
            <w:proofErr w:type="spellStart"/>
            <w:r w:rsidRPr="00120B6D">
              <w:rPr>
                <w:rFonts w:ascii="Times New Roman" w:eastAsia="Times New Roman" w:hAnsi="Times New Roman"/>
                <w:lang w:eastAsia="nl-BE"/>
              </w:rPr>
              <w:t>Zeebrugge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23/07/2009</w:t>
            </w:r>
          </w:p>
        </w:tc>
        <w:tc>
          <w:tcPr>
            <w:tcW w:w="1242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42</w:t>
            </w:r>
          </w:p>
        </w:tc>
      </w:tr>
      <w:tr w:rsidR="006C6811" w:rsidRPr="00120B6D" w:rsidTr="006C6811">
        <w:trPr>
          <w:trHeight w:val="255"/>
        </w:trPr>
        <w:tc>
          <w:tcPr>
            <w:tcW w:w="2913" w:type="pct"/>
            <w:gridSpan w:val="3"/>
            <w:shd w:val="clear" w:color="auto" w:fill="auto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b/>
                <w:bCs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b/>
                <w:bCs/>
                <w:lang w:eastAsia="nl-BE"/>
              </w:rPr>
              <w:t>Oost Vlaanderen</w:t>
            </w:r>
          </w:p>
        </w:tc>
        <w:tc>
          <w:tcPr>
            <w:tcW w:w="845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 </w:t>
            </w:r>
          </w:p>
        </w:tc>
        <w:tc>
          <w:tcPr>
            <w:tcW w:w="1242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 </w:t>
            </w:r>
          </w:p>
        </w:tc>
      </w:tr>
      <w:tr w:rsidR="006C6811" w:rsidRPr="00120B6D" w:rsidTr="006C6811">
        <w:trPr>
          <w:trHeight w:val="150"/>
        </w:trPr>
        <w:tc>
          <w:tcPr>
            <w:tcW w:w="118" w:type="pct"/>
            <w:shd w:val="clear" w:color="auto" w:fill="auto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b/>
                <w:bCs/>
                <w:lang w:eastAsia="nl-BE"/>
              </w:rPr>
            </w:pPr>
          </w:p>
        </w:tc>
        <w:tc>
          <w:tcPr>
            <w:tcW w:w="1745" w:type="pct"/>
            <w:shd w:val="clear" w:color="auto" w:fill="auto"/>
            <w:noWrap/>
            <w:vAlign w:val="bottom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1050" w:type="pct"/>
            <w:shd w:val="clear" w:color="auto" w:fill="auto"/>
            <w:noWrap/>
            <w:vAlign w:val="bottom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845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1242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</w:tr>
      <w:tr w:rsidR="006C6811" w:rsidRPr="00120B6D" w:rsidTr="006C6811">
        <w:trPr>
          <w:trHeight w:val="705"/>
        </w:trPr>
        <w:tc>
          <w:tcPr>
            <w:tcW w:w="118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2795" w:type="pct"/>
            <w:gridSpan w:val="2"/>
            <w:shd w:val="clear" w:color="auto" w:fill="auto"/>
            <w:hideMark/>
          </w:tcPr>
          <w:p w:rsidR="006C6811" w:rsidRPr="00120B6D" w:rsidRDefault="006C6811" w:rsidP="00120B6D">
            <w:pPr>
              <w:jc w:val="both"/>
              <w:rPr>
                <w:rFonts w:ascii="Times New Roman" w:eastAsia="Times New Roman" w:hAnsi="Times New Roman"/>
                <w:lang w:eastAsia="nl-BE"/>
              </w:rPr>
            </w:pPr>
            <w:proofErr w:type="spellStart"/>
            <w:r w:rsidRPr="00120B6D">
              <w:rPr>
                <w:rFonts w:ascii="Times New Roman" w:eastAsia="Times New Roman" w:hAnsi="Times New Roman"/>
                <w:lang w:eastAsia="nl-BE"/>
              </w:rPr>
              <w:t>IntergetijdengebiedWijmeers</w:t>
            </w:r>
            <w:proofErr w:type="spellEnd"/>
            <w:r w:rsidRPr="00120B6D">
              <w:rPr>
                <w:rFonts w:ascii="Times New Roman" w:eastAsia="Times New Roman" w:hAnsi="Times New Roman"/>
                <w:lang w:eastAsia="nl-BE"/>
              </w:rPr>
              <w:t xml:space="preserve"> Deel II</w:t>
            </w:r>
          </w:p>
        </w:tc>
        <w:tc>
          <w:tcPr>
            <w:tcW w:w="845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8/04/2009</w:t>
            </w:r>
          </w:p>
        </w:tc>
        <w:tc>
          <w:tcPr>
            <w:tcW w:w="1242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25</w:t>
            </w:r>
          </w:p>
        </w:tc>
      </w:tr>
      <w:tr w:rsidR="006C6811" w:rsidRPr="00120B6D" w:rsidTr="006C6811">
        <w:trPr>
          <w:trHeight w:val="525"/>
        </w:trPr>
        <w:tc>
          <w:tcPr>
            <w:tcW w:w="118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2795" w:type="pct"/>
            <w:gridSpan w:val="2"/>
            <w:shd w:val="clear" w:color="auto" w:fill="auto"/>
            <w:hideMark/>
          </w:tcPr>
          <w:p w:rsidR="006C6811" w:rsidRPr="00120B6D" w:rsidRDefault="006C6811" w:rsidP="00120B6D">
            <w:pPr>
              <w:jc w:val="both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Cluster Kalkens Meersen</w:t>
            </w:r>
          </w:p>
        </w:tc>
        <w:tc>
          <w:tcPr>
            <w:tcW w:w="845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3/05/2010</w:t>
            </w:r>
          </w:p>
        </w:tc>
        <w:tc>
          <w:tcPr>
            <w:tcW w:w="1242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570</w:t>
            </w:r>
          </w:p>
        </w:tc>
      </w:tr>
      <w:tr w:rsidR="006C6811" w:rsidRPr="00120B6D" w:rsidTr="006C6811">
        <w:trPr>
          <w:trHeight w:val="525"/>
        </w:trPr>
        <w:tc>
          <w:tcPr>
            <w:tcW w:w="118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2795" w:type="pct"/>
            <w:gridSpan w:val="2"/>
            <w:shd w:val="clear" w:color="auto" w:fill="auto"/>
            <w:hideMark/>
          </w:tcPr>
          <w:p w:rsidR="006C6811" w:rsidRPr="00120B6D" w:rsidRDefault="006C6811" w:rsidP="00120B6D">
            <w:pPr>
              <w:jc w:val="both"/>
              <w:rPr>
                <w:rFonts w:ascii="Times New Roman" w:eastAsia="Times New Roman" w:hAnsi="Times New Roman"/>
                <w:lang w:eastAsia="nl-BE"/>
              </w:rPr>
            </w:pPr>
            <w:proofErr w:type="spellStart"/>
            <w:r w:rsidRPr="00120B6D">
              <w:rPr>
                <w:rFonts w:ascii="Times New Roman" w:eastAsia="Times New Roman" w:hAnsi="Times New Roman"/>
                <w:lang w:eastAsia="nl-BE"/>
              </w:rPr>
              <w:t>Durmevallei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3/05/2010</w:t>
            </w:r>
          </w:p>
        </w:tc>
        <w:tc>
          <w:tcPr>
            <w:tcW w:w="1242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190</w:t>
            </w:r>
          </w:p>
        </w:tc>
      </w:tr>
      <w:tr w:rsidR="006C6811" w:rsidRPr="00120B6D" w:rsidTr="00361A77">
        <w:trPr>
          <w:trHeight w:val="765"/>
        </w:trPr>
        <w:tc>
          <w:tcPr>
            <w:tcW w:w="118" w:type="pct"/>
            <w:tcBorders>
              <w:bottom w:val="nil"/>
            </w:tcBorders>
            <w:shd w:val="clear" w:color="auto" w:fill="auto"/>
            <w:noWrap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1745" w:type="pct"/>
            <w:tcBorders>
              <w:bottom w:val="nil"/>
            </w:tcBorders>
            <w:shd w:val="clear" w:color="auto" w:fill="auto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Afbakening Grootstedelijk gebied Gent - Deelproject 6C Parkbos</w:t>
            </w:r>
          </w:p>
        </w:tc>
        <w:tc>
          <w:tcPr>
            <w:tcW w:w="1050" w:type="pct"/>
            <w:tcBorders>
              <w:bottom w:val="nil"/>
            </w:tcBorders>
            <w:shd w:val="clear" w:color="auto" w:fill="auto"/>
            <w:noWrap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845" w:type="pct"/>
            <w:tcBorders>
              <w:bottom w:val="nil"/>
            </w:tcBorders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16/08/2010</w:t>
            </w:r>
          </w:p>
        </w:tc>
        <w:tc>
          <w:tcPr>
            <w:tcW w:w="1242" w:type="pct"/>
            <w:tcBorders>
              <w:bottom w:val="nil"/>
            </w:tcBorders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234</w:t>
            </w:r>
          </w:p>
        </w:tc>
      </w:tr>
      <w:tr w:rsidR="00FB20F7" w:rsidRPr="00120B6D" w:rsidTr="00361A77">
        <w:trPr>
          <w:trHeight w:val="270"/>
        </w:trPr>
        <w:tc>
          <w:tcPr>
            <w:tcW w:w="2913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FB20F7" w:rsidRPr="00120B6D" w:rsidRDefault="00FB20F7" w:rsidP="00120B6D">
            <w:pPr>
              <w:rPr>
                <w:rFonts w:ascii="Times New Roman" w:eastAsia="Times New Roman" w:hAnsi="Times New Roman"/>
                <w:b/>
                <w:bCs/>
                <w:lang w:eastAsia="nl-BE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B20F7" w:rsidRPr="00120B6D" w:rsidRDefault="00FB20F7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124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B20F7" w:rsidRPr="00120B6D" w:rsidRDefault="00FB20F7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</w:tr>
      <w:tr w:rsidR="006C6811" w:rsidRPr="00120B6D" w:rsidTr="00361A77">
        <w:trPr>
          <w:trHeight w:val="270"/>
        </w:trPr>
        <w:tc>
          <w:tcPr>
            <w:tcW w:w="2913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b/>
                <w:bCs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b/>
                <w:bCs/>
                <w:lang w:eastAsia="nl-BE"/>
              </w:rPr>
              <w:t>Vlaams Brabant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 </w:t>
            </w:r>
          </w:p>
        </w:tc>
        <w:tc>
          <w:tcPr>
            <w:tcW w:w="124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 </w:t>
            </w:r>
          </w:p>
        </w:tc>
      </w:tr>
      <w:tr w:rsidR="006C6811" w:rsidRPr="00120B6D" w:rsidTr="006C6811">
        <w:trPr>
          <w:trHeight w:val="525"/>
        </w:trPr>
        <w:tc>
          <w:tcPr>
            <w:tcW w:w="118" w:type="pct"/>
            <w:shd w:val="clear" w:color="auto" w:fill="auto"/>
            <w:noWrap/>
            <w:vAlign w:val="bottom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2795" w:type="pct"/>
            <w:gridSpan w:val="2"/>
            <w:shd w:val="clear" w:color="auto" w:fill="auto"/>
            <w:hideMark/>
          </w:tcPr>
          <w:p w:rsidR="006C6811" w:rsidRPr="00120B6D" w:rsidRDefault="006C6811" w:rsidP="00120B6D">
            <w:pPr>
              <w:jc w:val="both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 xml:space="preserve">Bos- en landbouwgebieden 'Schelfheide' in de regio </w:t>
            </w:r>
            <w:proofErr w:type="spellStart"/>
            <w:r w:rsidRPr="00120B6D">
              <w:rPr>
                <w:rFonts w:ascii="Times New Roman" w:eastAsia="Times New Roman" w:hAnsi="Times New Roman"/>
                <w:lang w:eastAsia="nl-BE"/>
              </w:rPr>
              <w:t>Haspengouw-Voeren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26/03/2008</w:t>
            </w:r>
          </w:p>
        </w:tc>
        <w:tc>
          <w:tcPr>
            <w:tcW w:w="1242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24</w:t>
            </w:r>
          </w:p>
        </w:tc>
      </w:tr>
      <w:tr w:rsidR="006C6811" w:rsidRPr="00120B6D" w:rsidTr="006C6811">
        <w:trPr>
          <w:trHeight w:val="510"/>
        </w:trPr>
        <w:tc>
          <w:tcPr>
            <w:tcW w:w="118" w:type="pct"/>
            <w:shd w:val="clear" w:color="auto" w:fill="auto"/>
            <w:noWrap/>
            <w:vAlign w:val="bottom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2795" w:type="pct"/>
            <w:gridSpan w:val="2"/>
            <w:shd w:val="clear" w:color="auto" w:fill="auto"/>
            <w:hideMark/>
          </w:tcPr>
          <w:p w:rsidR="006C6811" w:rsidRPr="00120B6D" w:rsidRDefault="006C6811" w:rsidP="00120B6D">
            <w:pPr>
              <w:jc w:val="both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 xml:space="preserve">Gesloten jeugdinstelling </w:t>
            </w:r>
            <w:proofErr w:type="spellStart"/>
            <w:r w:rsidRPr="00120B6D">
              <w:rPr>
                <w:rFonts w:ascii="Times New Roman" w:eastAsia="Times New Roman" w:hAnsi="Times New Roman"/>
                <w:lang w:eastAsia="nl-BE"/>
              </w:rPr>
              <w:t>Everberg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26/06/2008</w:t>
            </w:r>
          </w:p>
        </w:tc>
        <w:tc>
          <w:tcPr>
            <w:tcW w:w="1242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0,5</w:t>
            </w:r>
          </w:p>
        </w:tc>
      </w:tr>
      <w:tr w:rsidR="006C6811" w:rsidRPr="00120B6D" w:rsidTr="006C6811">
        <w:trPr>
          <w:trHeight w:val="510"/>
        </w:trPr>
        <w:tc>
          <w:tcPr>
            <w:tcW w:w="118" w:type="pct"/>
            <w:shd w:val="clear" w:color="auto" w:fill="auto"/>
            <w:noWrap/>
            <w:vAlign w:val="bottom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2795" w:type="pct"/>
            <w:gridSpan w:val="2"/>
            <w:shd w:val="clear" w:color="auto" w:fill="auto"/>
            <w:hideMark/>
          </w:tcPr>
          <w:p w:rsidR="006C6811" w:rsidRPr="00120B6D" w:rsidRDefault="006C6811" w:rsidP="00120B6D">
            <w:pPr>
              <w:jc w:val="both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Natuur- en landbouwgebieden '</w:t>
            </w:r>
            <w:proofErr w:type="spellStart"/>
            <w:r w:rsidRPr="00120B6D">
              <w:rPr>
                <w:rFonts w:ascii="Times New Roman" w:eastAsia="Times New Roman" w:hAnsi="Times New Roman"/>
                <w:lang w:eastAsia="nl-BE"/>
              </w:rPr>
              <w:t>Vinne-Galgenveld</w:t>
            </w:r>
            <w:proofErr w:type="spellEnd"/>
            <w:r w:rsidRPr="00120B6D">
              <w:rPr>
                <w:rFonts w:ascii="Times New Roman" w:eastAsia="Times New Roman" w:hAnsi="Times New Roman"/>
                <w:lang w:eastAsia="nl-BE"/>
              </w:rPr>
              <w:t xml:space="preserve">' in de regio </w:t>
            </w:r>
            <w:proofErr w:type="spellStart"/>
            <w:r w:rsidRPr="00120B6D">
              <w:rPr>
                <w:rFonts w:ascii="Times New Roman" w:eastAsia="Times New Roman" w:hAnsi="Times New Roman"/>
                <w:lang w:eastAsia="nl-BE"/>
              </w:rPr>
              <w:t>Haspengouw-Voeren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24/11/2008</w:t>
            </w:r>
          </w:p>
        </w:tc>
        <w:tc>
          <w:tcPr>
            <w:tcW w:w="1242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19</w:t>
            </w:r>
          </w:p>
        </w:tc>
      </w:tr>
      <w:tr w:rsidR="006C6811" w:rsidRPr="00120B6D" w:rsidTr="006C6811">
        <w:trPr>
          <w:trHeight w:val="150"/>
        </w:trPr>
        <w:tc>
          <w:tcPr>
            <w:tcW w:w="118" w:type="pct"/>
            <w:shd w:val="clear" w:color="auto" w:fill="auto"/>
            <w:noWrap/>
            <w:vAlign w:val="bottom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2795" w:type="pct"/>
            <w:gridSpan w:val="2"/>
            <w:shd w:val="clear" w:color="auto" w:fill="auto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845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1242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</w:tr>
      <w:tr w:rsidR="006C6811" w:rsidRPr="00120B6D" w:rsidTr="006C6811">
        <w:trPr>
          <w:trHeight w:val="255"/>
        </w:trPr>
        <w:tc>
          <w:tcPr>
            <w:tcW w:w="2913" w:type="pct"/>
            <w:gridSpan w:val="3"/>
            <w:shd w:val="clear" w:color="auto" w:fill="auto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b/>
                <w:bCs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b/>
                <w:bCs/>
                <w:lang w:eastAsia="nl-BE"/>
              </w:rPr>
              <w:t>Antwerpen</w:t>
            </w:r>
          </w:p>
        </w:tc>
        <w:tc>
          <w:tcPr>
            <w:tcW w:w="845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 </w:t>
            </w:r>
          </w:p>
        </w:tc>
        <w:tc>
          <w:tcPr>
            <w:tcW w:w="1242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 </w:t>
            </w:r>
          </w:p>
        </w:tc>
      </w:tr>
      <w:tr w:rsidR="006C6811" w:rsidRPr="00120B6D" w:rsidTr="006C6811">
        <w:trPr>
          <w:trHeight w:val="150"/>
        </w:trPr>
        <w:tc>
          <w:tcPr>
            <w:tcW w:w="118" w:type="pct"/>
            <w:shd w:val="clear" w:color="auto" w:fill="auto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b/>
                <w:bCs/>
                <w:lang w:eastAsia="nl-BE"/>
              </w:rPr>
            </w:pPr>
          </w:p>
        </w:tc>
        <w:tc>
          <w:tcPr>
            <w:tcW w:w="1745" w:type="pct"/>
            <w:shd w:val="clear" w:color="auto" w:fill="auto"/>
            <w:noWrap/>
            <w:vAlign w:val="bottom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1050" w:type="pct"/>
            <w:shd w:val="clear" w:color="auto" w:fill="auto"/>
            <w:noWrap/>
            <w:vAlign w:val="bottom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845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1242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</w:tr>
      <w:tr w:rsidR="006C6811" w:rsidRPr="00120B6D" w:rsidTr="006C6811">
        <w:trPr>
          <w:trHeight w:val="510"/>
        </w:trPr>
        <w:tc>
          <w:tcPr>
            <w:tcW w:w="118" w:type="pct"/>
            <w:shd w:val="clear" w:color="auto" w:fill="auto"/>
            <w:noWrap/>
            <w:vAlign w:val="bottom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2795" w:type="pct"/>
            <w:gridSpan w:val="2"/>
            <w:shd w:val="clear" w:color="auto" w:fill="auto"/>
            <w:hideMark/>
          </w:tcPr>
          <w:p w:rsidR="006C6811" w:rsidRPr="00120B6D" w:rsidRDefault="006C6811" w:rsidP="00120B6D">
            <w:pPr>
              <w:jc w:val="both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 xml:space="preserve">Afbakening </w:t>
            </w:r>
            <w:proofErr w:type="spellStart"/>
            <w:r w:rsidRPr="00120B6D">
              <w:rPr>
                <w:rFonts w:ascii="Times New Roman" w:eastAsia="Times New Roman" w:hAnsi="Times New Roman"/>
                <w:lang w:eastAsia="nl-BE"/>
              </w:rPr>
              <w:t>regionaalstedelijk</w:t>
            </w:r>
            <w:proofErr w:type="spellEnd"/>
            <w:r w:rsidRPr="00120B6D">
              <w:rPr>
                <w:rFonts w:ascii="Times New Roman" w:eastAsia="Times New Roman" w:hAnsi="Times New Roman"/>
                <w:lang w:eastAsia="nl-BE"/>
              </w:rPr>
              <w:t xml:space="preserve"> gebied Mechelen</w:t>
            </w:r>
          </w:p>
        </w:tc>
        <w:tc>
          <w:tcPr>
            <w:tcW w:w="845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26/08/2008</w:t>
            </w:r>
          </w:p>
        </w:tc>
        <w:tc>
          <w:tcPr>
            <w:tcW w:w="1242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13</w:t>
            </w:r>
          </w:p>
        </w:tc>
      </w:tr>
      <w:tr w:rsidR="006C6811" w:rsidRPr="00120B6D" w:rsidTr="006C6811">
        <w:trPr>
          <w:trHeight w:val="150"/>
        </w:trPr>
        <w:tc>
          <w:tcPr>
            <w:tcW w:w="118" w:type="pct"/>
            <w:shd w:val="clear" w:color="auto" w:fill="auto"/>
            <w:noWrap/>
            <w:vAlign w:val="bottom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2795" w:type="pct"/>
            <w:gridSpan w:val="2"/>
            <w:shd w:val="clear" w:color="auto" w:fill="auto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845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1242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</w:tr>
      <w:tr w:rsidR="006C6811" w:rsidRPr="00120B6D" w:rsidTr="006C6811">
        <w:trPr>
          <w:trHeight w:val="255"/>
        </w:trPr>
        <w:tc>
          <w:tcPr>
            <w:tcW w:w="2913" w:type="pct"/>
            <w:gridSpan w:val="3"/>
            <w:shd w:val="clear" w:color="auto" w:fill="auto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b/>
                <w:bCs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b/>
                <w:bCs/>
                <w:lang w:eastAsia="nl-BE"/>
              </w:rPr>
              <w:t>Limburg</w:t>
            </w:r>
          </w:p>
        </w:tc>
        <w:tc>
          <w:tcPr>
            <w:tcW w:w="845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 </w:t>
            </w:r>
          </w:p>
        </w:tc>
        <w:tc>
          <w:tcPr>
            <w:tcW w:w="1242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 </w:t>
            </w:r>
          </w:p>
        </w:tc>
      </w:tr>
      <w:tr w:rsidR="006C6811" w:rsidRPr="00120B6D" w:rsidTr="006C6811">
        <w:trPr>
          <w:trHeight w:val="150"/>
        </w:trPr>
        <w:tc>
          <w:tcPr>
            <w:tcW w:w="118" w:type="pct"/>
            <w:shd w:val="clear" w:color="auto" w:fill="auto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b/>
                <w:bCs/>
                <w:lang w:eastAsia="nl-BE"/>
              </w:rPr>
            </w:pPr>
          </w:p>
        </w:tc>
        <w:tc>
          <w:tcPr>
            <w:tcW w:w="1745" w:type="pct"/>
            <w:shd w:val="clear" w:color="auto" w:fill="auto"/>
            <w:noWrap/>
            <w:vAlign w:val="bottom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1050" w:type="pct"/>
            <w:shd w:val="clear" w:color="auto" w:fill="auto"/>
            <w:noWrap/>
            <w:vAlign w:val="bottom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845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1242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</w:tr>
      <w:tr w:rsidR="006C6811" w:rsidRPr="00120B6D" w:rsidTr="006C6811">
        <w:trPr>
          <w:trHeight w:val="810"/>
        </w:trPr>
        <w:tc>
          <w:tcPr>
            <w:tcW w:w="118" w:type="pct"/>
            <w:shd w:val="clear" w:color="auto" w:fill="auto"/>
            <w:noWrap/>
            <w:vAlign w:val="bottom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2795" w:type="pct"/>
            <w:gridSpan w:val="2"/>
            <w:shd w:val="clear" w:color="auto" w:fill="auto"/>
            <w:hideMark/>
          </w:tcPr>
          <w:p w:rsidR="006C6811" w:rsidRPr="00120B6D" w:rsidRDefault="006C6811" w:rsidP="00120B6D">
            <w:pPr>
              <w:jc w:val="both"/>
              <w:rPr>
                <w:rFonts w:ascii="Times New Roman" w:eastAsia="Times New Roman" w:hAnsi="Times New Roman"/>
                <w:lang w:eastAsia="nl-BE"/>
              </w:rPr>
            </w:pPr>
            <w:proofErr w:type="spellStart"/>
            <w:r w:rsidRPr="00120B6D">
              <w:rPr>
                <w:rFonts w:ascii="Times New Roman" w:eastAsia="Times New Roman" w:hAnsi="Times New Roman"/>
                <w:lang w:eastAsia="nl-BE"/>
              </w:rPr>
              <w:t>Landbouw-</w:t>
            </w:r>
            <w:proofErr w:type="spellEnd"/>
            <w:r w:rsidRPr="00120B6D">
              <w:rPr>
                <w:rFonts w:ascii="Times New Roman" w:eastAsia="Times New Roman" w:hAnsi="Times New Roman"/>
                <w:lang w:eastAsia="nl-BE"/>
              </w:rPr>
              <w:t xml:space="preserve">, natuur- en bosgebieden 'Winterbeek </w:t>
            </w:r>
            <w:proofErr w:type="spellStart"/>
            <w:r w:rsidRPr="00120B6D">
              <w:rPr>
                <w:rFonts w:ascii="Times New Roman" w:eastAsia="Times New Roman" w:hAnsi="Times New Roman"/>
                <w:lang w:eastAsia="nl-BE"/>
              </w:rPr>
              <w:t>Sint-Huibrechts-Hern</w:t>
            </w:r>
            <w:proofErr w:type="spellEnd"/>
            <w:r w:rsidRPr="00120B6D">
              <w:rPr>
                <w:rFonts w:ascii="Times New Roman" w:eastAsia="Times New Roman" w:hAnsi="Times New Roman"/>
                <w:lang w:eastAsia="nl-BE"/>
              </w:rPr>
              <w:t xml:space="preserve">, Schalkhoven en </w:t>
            </w:r>
            <w:proofErr w:type="spellStart"/>
            <w:r w:rsidRPr="00120B6D">
              <w:rPr>
                <w:rFonts w:ascii="Times New Roman" w:eastAsia="Times New Roman" w:hAnsi="Times New Roman"/>
                <w:lang w:eastAsia="nl-BE"/>
              </w:rPr>
              <w:t>Romershoven</w:t>
            </w:r>
            <w:proofErr w:type="spellEnd"/>
            <w:r w:rsidRPr="00120B6D">
              <w:rPr>
                <w:rFonts w:ascii="Times New Roman" w:eastAsia="Times New Roman" w:hAnsi="Times New Roman"/>
                <w:lang w:eastAsia="nl-BE"/>
              </w:rPr>
              <w:t>'</w:t>
            </w:r>
          </w:p>
        </w:tc>
        <w:tc>
          <w:tcPr>
            <w:tcW w:w="845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28/06/2008</w:t>
            </w:r>
          </w:p>
        </w:tc>
        <w:tc>
          <w:tcPr>
            <w:tcW w:w="1242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12</w:t>
            </w:r>
          </w:p>
        </w:tc>
      </w:tr>
      <w:tr w:rsidR="006C6811" w:rsidRPr="00120B6D" w:rsidTr="006C6811">
        <w:trPr>
          <w:trHeight w:val="795"/>
        </w:trPr>
        <w:tc>
          <w:tcPr>
            <w:tcW w:w="118" w:type="pct"/>
            <w:shd w:val="clear" w:color="auto" w:fill="auto"/>
            <w:noWrap/>
            <w:vAlign w:val="bottom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2795" w:type="pct"/>
            <w:gridSpan w:val="2"/>
            <w:shd w:val="clear" w:color="auto" w:fill="auto"/>
            <w:hideMark/>
          </w:tcPr>
          <w:p w:rsidR="006C6811" w:rsidRPr="00120B6D" w:rsidRDefault="006C6811" w:rsidP="00120B6D">
            <w:pPr>
              <w:jc w:val="both"/>
              <w:rPr>
                <w:rFonts w:ascii="Times New Roman" w:eastAsia="Times New Roman" w:hAnsi="Times New Roman"/>
                <w:lang w:eastAsia="nl-BE"/>
              </w:rPr>
            </w:pPr>
            <w:proofErr w:type="spellStart"/>
            <w:r w:rsidRPr="00120B6D">
              <w:rPr>
                <w:rFonts w:ascii="Times New Roman" w:eastAsia="Times New Roman" w:hAnsi="Times New Roman"/>
                <w:lang w:eastAsia="nl-BE"/>
              </w:rPr>
              <w:t>Landbouw-</w:t>
            </w:r>
            <w:proofErr w:type="spellEnd"/>
            <w:r w:rsidRPr="00120B6D">
              <w:rPr>
                <w:rFonts w:ascii="Times New Roman" w:eastAsia="Times New Roman" w:hAnsi="Times New Roman"/>
                <w:lang w:eastAsia="nl-BE"/>
              </w:rPr>
              <w:t xml:space="preserve">, natuur- en bosgebieden 'Jongenbos en vallei van de Mombeek van Winterhoven tot </w:t>
            </w:r>
            <w:proofErr w:type="spellStart"/>
            <w:r w:rsidRPr="00120B6D">
              <w:rPr>
                <w:rFonts w:ascii="Times New Roman" w:eastAsia="Times New Roman" w:hAnsi="Times New Roman"/>
                <w:lang w:eastAsia="nl-BE"/>
              </w:rPr>
              <w:t>Wimmertingen</w:t>
            </w:r>
            <w:proofErr w:type="spellEnd"/>
            <w:r w:rsidRPr="00120B6D">
              <w:rPr>
                <w:rFonts w:ascii="Times New Roman" w:eastAsia="Times New Roman" w:hAnsi="Times New Roman"/>
                <w:lang w:eastAsia="nl-BE"/>
              </w:rPr>
              <w:t>'</w:t>
            </w:r>
          </w:p>
        </w:tc>
        <w:tc>
          <w:tcPr>
            <w:tcW w:w="845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5/08/2008</w:t>
            </w:r>
          </w:p>
        </w:tc>
        <w:tc>
          <w:tcPr>
            <w:tcW w:w="1242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87</w:t>
            </w:r>
          </w:p>
        </w:tc>
      </w:tr>
      <w:tr w:rsidR="006C6811" w:rsidRPr="00120B6D" w:rsidTr="006C6811">
        <w:trPr>
          <w:trHeight w:val="525"/>
        </w:trPr>
        <w:tc>
          <w:tcPr>
            <w:tcW w:w="118" w:type="pct"/>
            <w:shd w:val="clear" w:color="auto" w:fill="auto"/>
            <w:noWrap/>
            <w:vAlign w:val="bottom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2795" w:type="pct"/>
            <w:gridSpan w:val="2"/>
            <w:shd w:val="clear" w:color="auto" w:fill="auto"/>
            <w:hideMark/>
          </w:tcPr>
          <w:p w:rsidR="006C6811" w:rsidRPr="00120B6D" w:rsidRDefault="006C6811" w:rsidP="00120B6D">
            <w:pPr>
              <w:jc w:val="both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Specifiek regionaal bedrijventerrein voor agro-industrie Groengroothandel Peters NV</w:t>
            </w:r>
          </w:p>
        </w:tc>
        <w:tc>
          <w:tcPr>
            <w:tcW w:w="845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8/08/2008</w:t>
            </w:r>
          </w:p>
        </w:tc>
        <w:tc>
          <w:tcPr>
            <w:tcW w:w="1242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2</w:t>
            </w:r>
          </w:p>
        </w:tc>
      </w:tr>
      <w:tr w:rsidR="006C6811" w:rsidRPr="00120B6D" w:rsidTr="006C6811">
        <w:trPr>
          <w:trHeight w:val="645"/>
        </w:trPr>
        <w:tc>
          <w:tcPr>
            <w:tcW w:w="118" w:type="pct"/>
            <w:shd w:val="clear" w:color="auto" w:fill="auto"/>
            <w:noWrap/>
            <w:vAlign w:val="bottom"/>
            <w:hideMark/>
          </w:tcPr>
          <w:p w:rsidR="006C6811" w:rsidRPr="00120B6D" w:rsidRDefault="006C6811" w:rsidP="00120B6D">
            <w:pPr>
              <w:rPr>
                <w:rFonts w:ascii="Times New Roman" w:eastAsia="Times New Roman" w:hAnsi="Times New Roman"/>
                <w:lang w:eastAsia="nl-BE"/>
              </w:rPr>
            </w:pPr>
          </w:p>
        </w:tc>
        <w:tc>
          <w:tcPr>
            <w:tcW w:w="2795" w:type="pct"/>
            <w:gridSpan w:val="2"/>
            <w:shd w:val="clear" w:color="auto" w:fill="auto"/>
            <w:hideMark/>
          </w:tcPr>
          <w:p w:rsidR="006C6811" w:rsidRPr="00120B6D" w:rsidRDefault="006C6811" w:rsidP="00120B6D">
            <w:pPr>
              <w:jc w:val="both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 xml:space="preserve">Vallei van de </w:t>
            </w:r>
            <w:proofErr w:type="spellStart"/>
            <w:r w:rsidRPr="00120B6D">
              <w:rPr>
                <w:rFonts w:ascii="Times New Roman" w:eastAsia="Times New Roman" w:hAnsi="Times New Roman"/>
                <w:lang w:eastAsia="nl-BE"/>
              </w:rPr>
              <w:t>Herk</w:t>
            </w:r>
            <w:proofErr w:type="spellEnd"/>
            <w:r w:rsidRPr="00120B6D">
              <w:rPr>
                <w:rFonts w:ascii="Times New Roman" w:eastAsia="Times New Roman" w:hAnsi="Times New Roman"/>
                <w:lang w:eastAsia="nl-BE"/>
              </w:rPr>
              <w:t xml:space="preserve"> en Mombeek van Alken tot </w:t>
            </w:r>
            <w:proofErr w:type="spellStart"/>
            <w:r w:rsidRPr="00120B6D">
              <w:rPr>
                <w:rFonts w:ascii="Times New Roman" w:eastAsia="Times New Roman" w:hAnsi="Times New Roman"/>
                <w:lang w:eastAsia="nl-BE"/>
              </w:rPr>
              <w:t>Herk-de-Stad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18/06/2009</w:t>
            </w:r>
          </w:p>
        </w:tc>
        <w:tc>
          <w:tcPr>
            <w:tcW w:w="1242" w:type="pct"/>
            <w:shd w:val="clear" w:color="auto" w:fill="auto"/>
            <w:noWrap/>
            <w:hideMark/>
          </w:tcPr>
          <w:p w:rsidR="006C6811" w:rsidRPr="00120B6D" w:rsidRDefault="006C6811" w:rsidP="00120B6D">
            <w:pPr>
              <w:jc w:val="right"/>
              <w:rPr>
                <w:rFonts w:ascii="Times New Roman" w:eastAsia="Times New Roman" w:hAnsi="Times New Roman"/>
                <w:lang w:eastAsia="nl-BE"/>
              </w:rPr>
            </w:pPr>
            <w:r w:rsidRPr="00120B6D">
              <w:rPr>
                <w:rFonts w:ascii="Times New Roman" w:eastAsia="Times New Roman" w:hAnsi="Times New Roman"/>
                <w:lang w:eastAsia="nl-BE"/>
              </w:rPr>
              <w:t>119</w:t>
            </w:r>
          </w:p>
        </w:tc>
      </w:tr>
    </w:tbl>
    <w:p w:rsidR="00120B6D" w:rsidRDefault="00120B6D">
      <w:pPr>
        <w:rPr>
          <w:rFonts w:ascii="Times New Roman" w:hAnsi="Times New Roman"/>
          <w:lang w:val="nl-NL"/>
        </w:rPr>
      </w:pPr>
    </w:p>
    <w:p w:rsidR="00847246" w:rsidRPr="00120B6D" w:rsidRDefault="00847246">
      <w:pPr>
        <w:rPr>
          <w:rFonts w:ascii="Times New Roman" w:hAnsi="Times New Roman"/>
          <w:lang w:val="nl-NL"/>
        </w:rPr>
      </w:pPr>
    </w:p>
    <w:sectPr w:rsidR="00847246" w:rsidRPr="00120B6D" w:rsidSect="00D33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C20B0"/>
    <w:multiLevelType w:val="hybridMultilevel"/>
    <w:tmpl w:val="2F4E53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0B6D"/>
    <w:rsid w:val="00060F9F"/>
    <w:rsid w:val="000F61BC"/>
    <w:rsid w:val="00120B6D"/>
    <w:rsid w:val="00147C1E"/>
    <w:rsid w:val="001D7796"/>
    <w:rsid w:val="00212D19"/>
    <w:rsid w:val="002231DF"/>
    <w:rsid w:val="00361A77"/>
    <w:rsid w:val="003B4333"/>
    <w:rsid w:val="0041433D"/>
    <w:rsid w:val="00596A19"/>
    <w:rsid w:val="006C2EFC"/>
    <w:rsid w:val="006C6811"/>
    <w:rsid w:val="007D2FAD"/>
    <w:rsid w:val="00814165"/>
    <w:rsid w:val="00841754"/>
    <w:rsid w:val="00847246"/>
    <w:rsid w:val="00C3099D"/>
    <w:rsid w:val="00D33279"/>
    <w:rsid w:val="00D968EB"/>
    <w:rsid w:val="00E8051D"/>
    <w:rsid w:val="00E849EE"/>
    <w:rsid w:val="00F10713"/>
    <w:rsid w:val="00FB20F7"/>
    <w:rsid w:val="00FF1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3279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uiPriority w:val="99"/>
    <w:rsid w:val="00120B6D"/>
    <w:pPr>
      <w:jc w:val="both"/>
    </w:pPr>
    <w:rPr>
      <w:rFonts w:ascii="Times New Roman" w:eastAsia="Times New Roman" w:hAnsi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120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inspringen2">
    <w:name w:val="Body Text Indent 2"/>
    <w:basedOn w:val="Standaard"/>
    <w:link w:val="Plattetekstinspringen2Char"/>
    <w:rsid w:val="00120B6D"/>
    <w:pPr>
      <w:tabs>
        <w:tab w:val="center" w:pos="4253"/>
        <w:tab w:val="right" w:pos="8278"/>
      </w:tabs>
      <w:ind w:left="284" w:hanging="284"/>
    </w:pPr>
    <w:rPr>
      <w:rFonts w:ascii="Times New Roman" w:eastAsia="Times New Roman" w:hAnsi="Times New Roman"/>
      <w:szCs w:val="20"/>
      <w:lang w:val="nl-NL"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120B6D"/>
    <w:rPr>
      <w:rFonts w:ascii="Times New Roman" w:eastAsia="Times New Roman" w:hAnsi="Times New Roman" w:cs="Times New Roman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61A7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1A7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61A77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61A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61A77"/>
    <w:rPr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1A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1A7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3279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uiPriority w:val="99"/>
    <w:rsid w:val="00120B6D"/>
    <w:pPr>
      <w:jc w:val="both"/>
    </w:pPr>
    <w:rPr>
      <w:rFonts w:ascii="Times New Roman" w:eastAsia="Times New Roman" w:hAnsi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120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inspringen2">
    <w:name w:val="Body Text Indent 2"/>
    <w:basedOn w:val="Standaard"/>
    <w:link w:val="Plattetekstinspringen2Char"/>
    <w:rsid w:val="00120B6D"/>
    <w:pPr>
      <w:tabs>
        <w:tab w:val="center" w:pos="4253"/>
        <w:tab w:val="right" w:pos="8278"/>
      </w:tabs>
      <w:ind w:left="284" w:hanging="284"/>
    </w:pPr>
    <w:rPr>
      <w:rFonts w:ascii="Times New Roman" w:eastAsia="Times New Roman" w:hAnsi="Times New Roman"/>
      <w:szCs w:val="20"/>
      <w:lang w:val="nl-NL"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120B6D"/>
    <w:rPr>
      <w:rFonts w:ascii="Times New Roman" w:eastAsia="Times New Roman" w:hAnsi="Times New Roman" w:cs="Times New Roman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61A7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1A7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61A77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61A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61A77"/>
    <w:rPr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1A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1A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VLM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De Mulder</dc:creator>
  <cp:lastModifiedBy>Phaedra Van Keymolen</cp:lastModifiedBy>
  <cp:revision>3</cp:revision>
  <cp:lastPrinted>2010-12-02T14:45:00Z</cp:lastPrinted>
  <dcterms:created xsi:type="dcterms:W3CDTF">2010-12-02T14:46:00Z</dcterms:created>
  <dcterms:modified xsi:type="dcterms:W3CDTF">2010-12-07T11:18:00Z</dcterms:modified>
</cp:coreProperties>
</file>