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30CBD" w:rsidRPr="00DD4121" w:rsidRDefault="00F30CB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F30CBD" w:rsidRPr="00015BF7" w:rsidRDefault="00F30CBD"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F30CBD" w:rsidRPr="00015BF7" w:rsidRDefault="00F30CBD" w:rsidP="000976E9">
      <w:pPr>
        <w:rPr>
          <w:szCs w:val="22"/>
        </w:rPr>
      </w:pPr>
    </w:p>
    <w:p w:rsidR="00F30CBD" w:rsidRPr="00DB41C0" w:rsidRDefault="00F30CBD" w:rsidP="000976E9">
      <w:pPr>
        <w:pStyle w:val="A-Lijn"/>
      </w:pPr>
    </w:p>
    <w:p w:rsidR="00F30CBD" w:rsidRDefault="00F30CBD" w:rsidP="000976E9">
      <w:pPr>
        <w:pStyle w:val="A-Type"/>
        <w:sectPr w:rsidR="00F30CBD">
          <w:pgSz w:w="11906" w:h="16838"/>
          <w:pgMar w:top="1417" w:right="1417" w:bottom="1417" w:left="1417" w:header="708" w:footer="708" w:gutter="0"/>
          <w:cols w:space="708"/>
          <w:rtlGutter/>
          <w:docGrid w:linePitch="360"/>
        </w:sectPr>
      </w:pPr>
    </w:p>
    <w:p w:rsidR="00F30CBD" w:rsidRDefault="00F30CBD" w:rsidP="000976E9">
      <w:pPr>
        <w:pStyle w:val="A-Type"/>
        <w:sectPr w:rsidR="00F30CBD"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F30CBD" w:rsidRPr="00326A58" w:rsidRDefault="00F30CBD"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52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29</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F30CBD" w:rsidRDefault="00F30CBD"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bart tommelein</w:t>
      </w:r>
      <w:r w:rsidRPr="009D7043">
        <w:rPr>
          <w:rStyle w:val="AntwoordNaamMinisterChar"/>
          <w:sz w:val="22"/>
        </w:rPr>
        <w:fldChar w:fldCharType="end"/>
      </w:r>
    </w:p>
    <w:p w:rsidR="00F30CBD" w:rsidRPr="00015BF7" w:rsidRDefault="00F30CBD" w:rsidP="000976E9">
      <w:pPr>
        <w:rPr>
          <w:szCs w:val="22"/>
        </w:rPr>
      </w:pPr>
    </w:p>
    <w:p w:rsidR="00F30CBD" w:rsidRPr="00DB41C0" w:rsidRDefault="00F30CBD" w:rsidP="000976E9">
      <w:pPr>
        <w:pStyle w:val="A-Lijn"/>
      </w:pPr>
    </w:p>
    <w:p w:rsidR="00F30CBD" w:rsidRPr="00DB41C0" w:rsidRDefault="00F30CBD" w:rsidP="000976E9">
      <w:pPr>
        <w:pStyle w:val="A-Lijn"/>
      </w:pPr>
    </w:p>
    <w:p w:rsidR="00F30CBD" w:rsidRDefault="00F30CBD" w:rsidP="00DB41C0">
      <w:pPr>
        <w:sectPr w:rsidR="00F30CBD" w:rsidSect="000976E9">
          <w:type w:val="continuous"/>
          <w:pgSz w:w="11906" w:h="16838"/>
          <w:pgMar w:top="1417" w:right="1417" w:bottom="1417" w:left="1417" w:header="708" w:footer="708" w:gutter="0"/>
          <w:cols w:space="708"/>
          <w:rtlGutter/>
          <w:docGrid w:linePitch="360"/>
        </w:sectPr>
      </w:pPr>
    </w:p>
    <w:p w:rsidR="00F30CBD" w:rsidRPr="00BC70AD" w:rsidRDefault="00F30CBD" w:rsidP="00026914">
      <w:pPr>
        <w:pStyle w:val="StandaardSV"/>
        <w:numPr>
          <w:ilvl w:val="0"/>
          <w:numId w:val="7"/>
        </w:numPr>
        <w:tabs>
          <w:tab w:val="left" w:pos="0"/>
        </w:tabs>
        <w:rPr>
          <w:rFonts w:eastAsia="HelveticaNeue-Medium"/>
          <w:szCs w:val="22"/>
        </w:rPr>
      </w:pPr>
      <w:r w:rsidRPr="00BC70AD">
        <w:rPr>
          <w:rFonts w:eastAsia="HelveticaNeue-Medium"/>
          <w:szCs w:val="22"/>
        </w:rPr>
        <w:t xml:space="preserve">Sinds 2009 wordt door het ILVO </w:t>
      </w:r>
      <w:r>
        <w:rPr>
          <w:rFonts w:eastAsia="HelveticaNeue-Medium"/>
          <w:szCs w:val="22"/>
        </w:rPr>
        <w:t xml:space="preserve">systematisch onderzoek uitgevoerd </w:t>
      </w:r>
      <w:r w:rsidRPr="00BC70AD">
        <w:rPr>
          <w:rFonts w:eastAsia="HelveticaNeue-Medium"/>
          <w:szCs w:val="22"/>
        </w:rPr>
        <w:t xml:space="preserve"> naar het pelagisch (in de waterkolom levende) voedselweb en daarbij dus ook naar de verspreiding van kwallen in het Belgisch deel van de Noordzee. Vroegere waarnemingen gebeurden eerder sporadisch tijdens diverse boomkor surveys van ILVO.</w:t>
      </w:r>
    </w:p>
    <w:p w:rsidR="00F30CBD" w:rsidRPr="00BC70AD" w:rsidRDefault="00F30CBD" w:rsidP="00026914">
      <w:pPr>
        <w:autoSpaceDE w:val="0"/>
        <w:autoSpaceDN w:val="0"/>
        <w:adjustRightInd w:val="0"/>
        <w:ind w:left="360"/>
        <w:jc w:val="both"/>
        <w:rPr>
          <w:rFonts w:eastAsia="HelveticaNeue-Medium"/>
          <w:szCs w:val="22"/>
        </w:rPr>
      </w:pPr>
      <w:r w:rsidRPr="00BC70AD">
        <w:rPr>
          <w:rFonts w:eastAsia="HelveticaNeue-Medium"/>
          <w:szCs w:val="22"/>
        </w:rPr>
        <w:t>Van de grotere kwallensoorten (waarvan de mensen vooral het ‘medusa’ stadium (de typische kwalvorm) kennen), komen voornamelijk oorkwal, blauwe haarkwal, kompaskwal en zeepaddestoel voor.</w:t>
      </w:r>
    </w:p>
    <w:p w:rsidR="00F30CBD" w:rsidRPr="00BC70AD" w:rsidRDefault="00F30CBD" w:rsidP="00026914">
      <w:pPr>
        <w:autoSpaceDE w:val="0"/>
        <w:autoSpaceDN w:val="0"/>
        <w:adjustRightInd w:val="0"/>
        <w:ind w:left="360"/>
        <w:jc w:val="both"/>
        <w:rPr>
          <w:rFonts w:eastAsia="HelveticaNeue-Medium"/>
          <w:szCs w:val="22"/>
        </w:rPr>
      </w:pPr>
      <w:r w:rsidRPr="00BC70AD">
        <w:rPr>
          <w:rFonts w:eastAsia="HelveticaNeue-Medium"/>
          <w:szCs w:val="22"/>
        </w:rPr>
        <w:t xml:space="preserve">De eerste komt al lang voor in het BDNZ (Belgisch Deel van de Noordzee), de andere kwallensoorten worden recent meer en soms in hogere aantallen waargenomen, waarbij een duidelijke seizoengebonden verspreiding merkbaar is. </w:t>
      </w:r>
    </w:p>
    <w:p w:rsidR="00F30CBD" w:rsidRPr="00BC70AD" w:rsidRDefault="00F30CBD" w:rsidP="00026914">
      <w:pPr>
        <w:autoSpaceDE w:val="0"/>
        <w:autoSpaceDN w:val="0"/>
        <w:adjustRightInd w:val="0"/>
        <w:ind w:left="360"/>
        <w:jc w:val="both"/>
        <w:rPr>
          <w:rFonts w:eastAsia="HelveticaNeue-Medium"/>
          <w:szCs w:val="22"/>
        </w:rPr>
      </w:pPr>
      <w:r w:rsidRPr="00BC70AD">
        <w:rPr>
          <w:rFonts w:eastAsia="HelveticaNeue-Medium"/>
          <w:szCs w:val="22"/>
        </w:rPr>
        <w:t>Hoewel de meeste kwallen netelcellen hebben, zijn de meeste soorten die aan onze kust voorkomen niet schadelijk. Enkel de gele haarkwal kan ‘stralen’ of ‘netelen’, en de evolutie van deze soort moet zeker verder opgevolgd worden.</w:t>
      </w:r>
    </w:p>
    <w:p w:rsidR="00F30CBD" w:rsidRPr="00BC70AD" w:rsidRDefault="00F30CBD" w:rsidP="00047887">
      <w:pPr>
        <w:autoSpaceDE w:val="0"/>
        <w:autoSpaceDN w:val="0"/>
        <w:adjustRightInd w:val="0"/>
        <w:ind w:left="426"/>
        <w:rPr>
          <w:rFonts w:eastAsia="HelveticaNeue-Medium"/>
          <w:szCs w:val="22"/>
        </w:rPr>
      </w:pPr>
    </w:p>
    <w:p w:rsidR="00F30CBD" w:rsidRPr="00BC70AD" w:rsidRDefault="00F30CBD" w:rsidP="00026914">
      <w:pPr>
        <w:autoSpaceDE w:val="0"/>
        <w:autoSpaceDN w:val="0"/>
        <w:adjustRightInd w:val="0"/>
        <w:ind w:left="360"/>
        <w:jc w:val="both"/>
        <w:rPr>
          <w:szCs w:val="22"/>
        </w:rPr>
      </w:pPr>
      <w:r w:rsidRPr="00BC70AD">
        <w:rPr>
          <w:szCs w:val="22"/>
        </w:rPr>
        <w:t xml:space="preserve">Tot de kleinere kwallen, de zogenaamde rib- of kamkwallen horen bij ons de typische zeedruifjes en enkele andere kleine soorten (zoals Beroe spp), die normaal (soms in hoge aantallen) voorkomen in onze wateren, voorlopig zonder echte problemen te veroorzaken, want ribkwalletjes ‘netelen’ niet (in de Middellandse Zee hebben hoge aantallen zeedruifjes wel voor problemen gezorgd bij de koelwaterinlaten van diverse industriële installaties). </w:t>
      </w:r>
    </w:p>
    <w:p w:rsidR="00F30CBD" w:rsidRPr="00BC70AD" w:rsidRDefault="00F30CBD" w:rsidP="00026914">
      <w:pPr>
        <w:autoSpaceDE w:val="0"/>
        <w:autoSpaceDN w:val="0"/>
        <w:adjustRightInd w:val="0"/>
        <w:ind w:left="360"/>
        <w:jc w:val="both"/>
        <w:rPr>
          <w:szCs w:val="22"/>
        </w:rPr>
      </w:pPr>
      <w:r w:rsidRPr="00BC70AD">
        <w:rPr>
          <w:rFonts w:eastAsia="HelveticaNeue-Medium"/>
          <w:szCs w:val="22"/>
        </w:rPr>
        <w:t xml:space="preserve">Recentelijk gaat veel (internationale) aandacht naar de uitbreiding van de exoot </w:t>
      </w:r>
      <w:r w:rsidRPr="00BC70AD">
        <w:rPr>
          <w:rFonts w:eastAsia="HelveticaNeue-Medium"/>
          <w:i/>
          <w:szCs w:val="22"/>
        </w:rPr>
        <w:t>Mnemiopsis leidyi</w:t>
      </w:r>
      <w:r w:rsidRPr="00BC70AD">
        <w:rPr>
          <w:rFonts w:eastAsia="HelveticaNeue-Medium"/>
          <w:szCs w:val="22"/>
        </w:rPr>
        <w:t>, een</w:t>
      </w:r>
      <w:r w:rsidRPr="00BC70AD">
        <w:rPr>
          <w:szCs w:val="22"/>
        </w:rPr>
        <w:t xml:space="preserve"> invasieve niet-inheemse kam- of ribkwal. Deze Amerikaanse ribkwal staat gekend om zijn tamelijk desastreuze effecten, zoals het instorten van de ansjovis-visserij in de Zwarte Zee in de jaren ’80 nadat de soort werd geïntroduceerd met ballastwater. Sinds 2007 wordt deze kamkwal ook in Belgische wateren gesignaleerd en blijkt de soort zich in bepaalde periodes exponentieel voort te planten (zowel in de kustzone als in halfafgesloten systemen zoals de Spuikom). </w:t>
      </w:r>
      <w:r>
        <w:rPr>
          <w:szCs w:val="22"/>
        </w:rPr>
        <w:t>ILVO heeft daarom zowel bij het</w:t>
      </w:r>
      <w:r w:rsidRPr="00BC70AD">
        <w:rPr>
          <w:szCs w:val="22"/>
        </w:rPr>
        <w:t xml:space="preserve"> IWT </w:t>
      </w:r>
      <w:r>
        <w:rPr>
          <w:szCs w:val="22"/>
        </w:rPr>
        <w:t xml:space="preserve">een </w:t>
      </w:r>
      <w:r w:rsidRPr="00BC70AD">
        <w:rPr>
          <w:szCs w:val="22"/>
        </w:rPr>
        <w:t>doctoraatsbeurs</w:t>
      </w:r>
      <w:r>
        <w:rPr>
          <w:szCs w:val="22"/>
        </w:rPr>
        <w:t xml:space="preserve"> aangevraagd als</w:t>
      </w:r>
      <w:r w:rsidRPr="00BC70AD">
        <w:rPr>
          <w:szCs w:val="22"/>
        </w:rPr>
        <w:t xml:space="preserve"> een InterReg Pro</w:t>
      </w:r>
      <w:r>
        <w:rPr>
          <w:szCs w:val="22"/>
        </w:rPr>
        <w:t>ject ingediend zodat</w:t>
      </w:r>
      <w:r w:rsidRPr="00BC70AD">
        <w:rPr>
          <w:szCs w:val="22"/>
        </w:rPr>
        <w:t xml:space="preserve"> pro-actief onderzoek </w:t>
      </w:r>
      <w:r>
        <w:rPr>
          <w:szCs w:val="22"/>
        </w:rPr>
        <w:t xml:space="preserve">kan </w:t>
      </w:r>
      <w:r w:rsidRPr="00BC70AD">
        <w:rPr>
          <w:szCs w:val="22"/>
        </w:rPr>
        <w:t>gebeuren om gerichte beleidsadviezen te formuleren.</w:t>
      </w:r>
    </w:p>
    <w:p w:rsidR="00F30CBD" w:rsidRPr="00BC70AD" w:rsidRDefault="00F30CBD" w:rsidP="00026914">
      <w:pPr>
        <w:autoSpaceDE w:val="0"/>
        <w:autoSpaceDN w:val="0"/>
        <w:adjustRightInd w:val="0"/>
        <w:ind w:left="360"/>
        <w:jc w:val="both"/>
        <w:rPr>
          <w:rFonts w:eastAsia="HelveticaNeue-Medium"/>
          <w:szCs w:val="22"/>
        </w:rPr>
      </w:pPr>
    </w:p>
    <w:p w:rsidR="00F30CBD" w:rsidRPr="00BC70AD" w:rsidRDefault="00F30CBD" w:rsidP="00026914">
      <w:pPr>
        <w:autoSpaceDE w:val="0"/>
        <w:autoSpaceDN w:val="0"/>
        <w:adjustRightInd w:val="0"/>
        <w:ind w:left="360"/>
        <w:jc w:val="both"/>
        <w:rPr>
          <w:rFonts w:eastAsia="HelveticaNeue-Medium"/>
          <w:szCs w:val="22"/>
        </w:rPr>
      </w:pPr>
      <w:r w:rsidRPr="00BC70AD">
        <w:rPr>
          <w:rFonts w:eastAsia="HelveticaNeue-Medium"/>
          <w:szCs w:val="22"/>
        </w:rPr>
        <w:t>Naast de wetenschappelijke studies van ILVO (en Ugent) worden door diverse vrijwilligers</w:t>
      </w:r>
      <w:r>
        <w:rPr>
          <w:rFonts w:eastAsia="HelveticaNeue-Medium"/>
          <w:szCs w:val="22"/>
        </w:rPr>
        <w:softHyphen/>
      </w:r>
      <w:r w:rsidRPr="00BC70AD">
        <w:rPr>
          <w:rFonts w:eastAsia="HelveticaNeue-Medium"/>
          <w:szCs w:val="22"/>
        </w:rPr>
        <w:t>groepen (o.a. strandwerkgroep) al verscheidene jaren kwalitatieve opnames gedaan naar kwallen en ribkwallen in havens, aan de kust en in andere gebieden. Al deze gegevens zijn online raadpleegbaar.</w:t>
      </w:r>
    </w:p>
    <w:p w:rsidR="00F30CBD" w:rsidRPr="00BC70AD" w:rsidRDefault="00F30CBD" w:rsidP="00047887">
      <w:pPr>
        <w:pStyle w:val="StandaardSV"/>
        <w:tabs>
          <w:tab w:val="left" w:pos="0"/>
        </w:tabs>
        <w:rPr>
          <w:szCs w:val="22"/>
        </w:rPr>
      </w:pPr>
    </w:p>
    <w:p w:rsidR="00F30CBD" w:rsidRDefault="00F30CBD" w:rsidP="00026914">
      <w:pPr>
        <w:pStyle w:val="StandaardSV"/>
        <w:numPr>
          <w:ilvl w:val="0"/>
          <w:numId w:val="7"/>
        </w:numPr>
        <w:tabs>
          <w:tab w:val="left" w:pos="0"/>
        </w:tabs>
        <w:rPr>
          <w:szCs w:val="22"/>
        </w:rPr>
      </w:pPr>
      <w:r>
        <w:rPr>
          <w:szCs w:val="22"/>
        </w:rPr>
        <w:t>V</w:t>
      </w:r>
      <w:r w:rsidRPr="00BC70AD">
        <w:rPr>
          <w:szCs w:val="22"/>
        </w:rPr>
        <w:t xml:space="preserve">oorlopig </w:t>
      </w:r>
      <w:r>
        <w:rPr>
          <w:szCs w:val="22"/>
        </w:rPr>
        <w:t xml:space="preserve">vormen </w:t>
      </w:r>
      <w:r w:rsidRPr="00BC70AD">
        <w:rPr>
          <w:szCs w:val="22"/>
        </w:rPr>
        <w:t xml:space="preserve">enkel haarkwallen een mogelijk probleem. </w:t>
      </w:r>
    </w:p>
    <w:p w:rsidR="00F30CBD" w:rsidRDefault="00F30CBD" w:rsidP="00026914">
      <w:pPr>
        <w:pStyle w:val="StandaardSV"/>
        <w:tabs>
          <w:tab w:val="left" w:pos="0"/>
        </w:tabs>
        <w:ind w:left="360"/>
        <w:rPr>
          <w:szCs w:val="22"/>
        </w:rPr>
      </w:pPr>
      <w:r w:rsidRPr="00BC70AD">
        <w:rPr>
          <w:szCs w:val="22"/>
        </w:rPr>
        <w:t xml:space="preserve">Kusttoerisme </w:t>
      </w:r>
      <w:r>
        <w:rPr>
          <w:szCs w:val="22"/>
        </w:rPr>
        <w:t xml:space="preserve">behoort niet tot mijn bevoegdheid, en er zijn mij vanuit dat beleidsdomein geen maatregelen bekend. </w:t>
      </w:r>
    </w:p>
    <w:p w:rsidR="00F30CBD" w:rsidRPr="00BC70AD" w:rsidRDefault="00F30CBD" w:rsidP="00047887">
      <w:pPr>
        <w:pStyle w:val="StandaardSV"/>
        <w:tabs>
          <w:tab w:val="left" w:pos="0"/>
          <w:tab w:val="num" w:pos="426"/>
        </w:tabs>
        <w:ind w:left="426" w:hanging="284"/>
        <w:rPr>
          <w:szCs w:val="22"/>
        </w:rPr>
      </w:pPr>
    </w:p>
    <w:p w:rsidR="00F30CBD" w:rsidRPr="00BC70AD" w:rsidRDefault="00F30CBD" w:rsidP="00047887">
      <w:pPr>
        <w:pStyle w:val="StandaardSV"/>
        <w:numPr>
          <w:ilvl w:val="0"/>
          <w:numId w:val="7"/>
        </w:numPr>
        <w:tabs>
          <w:tab w:val="left" w:pos="0"/>
        </w:tabs>
        <w:rPr>
          <w:szCs w:val="22"/>
        </w:rPr>
      </w:pPr>
      <w:r w:rsidRPr="00BC70AD">
        <w:rPr>
          <w:szCs w:val="22"/>
        </w:rPr>
        <w:t>Momenteel hebben slechts 27 van de 199 landen de conventie van 2004 omtrent balastwater geratificeerd. In België behoort dit tot de bevoegdheid van de Federale Overheidsdienst Volksgezondheid en Leefmilieu. Van de ons omringende landen hebben enkel Nederland en Frankrijk deze conventie ondertekend.</w:t>
      </w:r>
    </w:p>
    <w:p w:rsidR="00F30CBD" w:rsidRDefault="00F30CBD" w:rsidP="00047887">
      <w:pPr>
        <w:pStyle w:val="StandaardSV"/>
        <w:tabs>
          <w:tab w:val="left" w:pos="0"/>
        </w:tabs>
        <w:ind w:left="426"/>
        <w:rPr>
          <w:szCs w:val="22"/>
        </w:rPr>
      </w:pPr>
    </w:p>
    <w:p w:rsidR="00F30CBD" w:rsidRPr="00BC70AD" w:rsidRDefault="00F30CBD" w:rsidP="00047887">
      <w:pPr>
        <w:pStyle w:val="StandaardSV"/>
        <w:tabs>
          <w:tab w:val="left" w:pos="0"/>
        </w:tabs>
        <w:ind w:left="426"/>
        <w:rPr>
          <w:szCs w:val="22"/>
        </w:rPr>
      </w:pPr>
    </w:p>
    <w:p w:rsidR="00F30CBD" w:rsidRPr="00BC70AD" w:rsidRDefault="00F30CBD" w:rsidP="00047887">
      <w:pPr>
        <w:pStyle w:val="StandaardSV"/>
        <w:numPr>
          <w:ilvl w:val="0"/>
          <w:numId w:val="7"/>
        </w:numPr>
        <w:tabs>
          <w:tab w:val="left" w:pos="0"/>
        </w:tabs>
        <w:rPr>
          <w:szCs w:val="22"/>
        </w:rPr>
      </w:pPr>
      <w:r w:rsidRPr="00BC70AD">
        <w:rPr>
          <w:szCs w:val="22"/>
        </w:rPr>
        <w:t>Het is onmogelijk om kwallen actief te gaan bestrijden, er kan enkel gewerkt worden aan de oorzaken die de kwallentoename faciliteren zoals eutrofiëring, klimaatsopwarming en overbevissing,</w:t>
      </w:r>
      <w:r>
        <w:rPr>
          <w:szCs w:val="22"/>
        </w:rPr>
        <w:t xml:space="preserve">.. Voor het beleid in Vlaanderen mbt duurzame visserij, verwijs ik het antwoord op eerdere schriftelijke vragen </w:t>
      </w:r>
    </w:p>
    <w:p w:rsidR="00F30CBD" w:rsidRPr="00BC70AD" w:rsidRDefault="00F30CBD" w:rsidP="00047887">
      <w:pPr>
        <w:pStyle w:val="StandaardSV"/>
        <w:tabs>
          <w:tab w:val="left" w:pos="0"/>
          <w:tab w:val="num" w:pos="426"/>
        </w:tabs>
        <w:ind w:left="426" w:hanging="284"/>
        <w:rPr>
          <w:szCs w:val="22"/>
        </w:rPr>
      </w:pPr>
    </w:p>
    <w:p w:rsidR="00F30CBD" w:rsidRPr="00BC70AD" w:rsidRDefault="00F30CBD" w:rsidP="00047887">
      <w:pPr>
        <w:pStyle w:val="StandaardSV"/>
        <w:numPr>
          <w:ilvl w:val="0"/>
          <w:numId w:val="7"/>
        </w:numPr>
        <w:tabs>
          <w:tab w:val="left" w:pos="0"/>
        </w:tabs>
        <w:rPr>
          <w:szCs w:val="22"/>
        </w:rPr>
      </w:pPr>
      <w:r w:rsidRPr="00BC70AD">
        <w:rPr>
          <w:szCs w:val="22"/>
        </w:rPr>
        <w:t>Een verstoring van het ecosysteem kent vele oorzaken.</w:t>
      </w:r>
      <w:r w:rsidRPr="00BC70AD">
        <w:rPr>
          <w:rFonts w:eastAsia="HelveticaNeue-Medium" w:cs="HelveticaNeue-Medium"/>
          <w:color w:val="000000"/>
          <w:szCs w:val="22"/>
        </w:rPr>
        <w:t xml:space="preserve"> </w:t>
      </w:r>
      <w:r w:rsidRPr="00BC70AD">
        <w:rPr>
          <w:szCs w:val="22"/>
        </w:rPr>
        <w:t>De aanwezigheid van kwallen in de Noordzee wordt vooral gereguleerd door licht, watertemperatuur, zoutgehalte en voedselaan</w:t>
      </w:r>
      <w:r>
        <w:rPr>
          <w:szCs w:val="22"/>
        </w:rPr>
        <w:softHyphen/>
      </w:r>
      <w:r w:rsidRPr="00BC70AD">
        <w:rPr>
          <w:szCs w:val="22"/>
        </w:rPr>
        <w:t xml:space="preserve">wezigheid. Deze factoren worden op hun beurt beïnvloed door grootschalige atmosferische patronen in windrichting en zeestromingen, die vervat zitten in de Noord-Atlantische Oscillatie (NAO). Hoe groter de NAO, hoe meer warm Atlantisch water richting Noordzee stroomt (Atlantic inflow) en hoe meer kwallen er in onze wateren blijken voor te komen. </w:t>
      </w:r>
    </w:p>
    <w:p w:rsidR="00F30CBD" w:rsidRPr="00BC70AD" w:rsidRDefault="00F30CBD" w:rsidP="00047887">
      <w:pPr>
        <w:pStyle w:val="StandaardSV"/>
        <w:tabs>
          <w:tab w:val="left" w:pos="0"/>
        </w:tabs>
        <w:ind w:left="426"/>
        <w:rPr>
          <w:szCs w:val="22"/>
        </w:rPr>
      </w:pPr>
    </w:p>
    <w:p w:rsidR="00F30CBD" w:rsidRPr="00BC70AD" w:rsidRDefault="00F30CBD" w:rsidP="00026914">
      <w:pPr>
        <w:pStyle w:val="StandaardSV"/>
        <w:tabs>
          <w:tab w:val="left" w:pos="0"/>
        </w:tabs>
        <w:ind w:left="360"/>
        <w:rPr>
          <w:szCs w:val="22"/>
        </w:rPr>
      </w:pPr>
      <w:r w:rsidRPr="00BC70AD">
        <w:rPr>
          <w:szCs w:val="22"/>
        </w:rPr>
        <w:t>De toename van het kwallenbestand kan dus toegeschreven worden aan een combinatie van tal van factoren wat kan leiden tot een volledige verstoring van het mariene voedselweb..</w:t>
      </w:r>
      <w:r>
        <w:rPr>
          <w:szCs w:val="22"/>
        </w:rPr>
        <w:t xml:space="preserve"> </w:t>
      </w:r>
      <w:r w:rsidRPr="00BC70AD">
        <w:rPr>
          <w:szCs w:val="22"/>
        </w:rPr>
        <w:t>Visserij</w:t>
      </w:r>
      <w:r>
        <w:rPr>
          <w:szCs w:val="22"/>
        </w:rPr>
        <w:t>druk is slechts éé</w:t>
      </w:r>
      <w:r w:rsidRPr="00BC70AD">
        <w:rPr>
          <w:szCs w:val="22"/>
        </w:rPr>
        <w:t>n van de oorzaken voor de recente toename van het aantal kwallen en kwallensoorten en het is dan ook belangrijk dat wetenschappelijke gegevens worden verzameld om een correcte afstemming te bekomen tussen het biologisch potentieel en de vangstmogelijkheden.</w:t>
      </w:r>
      <w:r>
        <w:rPr>
          <w:szCs w:val="22"/>
        </w:rPr>
        <w:t xml:space="preserve"> </w:t>
      </w:r>
      <w:r w:rsidRPr="00BC70AD">
        <w:rPr>
          <w:szCs w:val="22"/>
        </w:rPr>
        <w:t xml:space="preserve">Duurzame visserij is </w:t>
      </w:r>
      <w:r>
        <w:rPr>
          <w:szCs w:val="22"/>
        </w:rPr>
        <w:t>dus maar een déé</w:t>
      </w:r>
      <w:r w:rsidRPr="00BC70AD">
        <w:rPr>
          <w:szCs w:val="22"/>
        </w:rPr>
        <w:t>l van de oplossing</w:t>
      </w:r>
    </w:p>
    <w:p w:rsidR="00F30CBD" w:rsidRPr="00BC70AD" w:rsidRDefault="00F30CBD" w:rsidP="00047887">
      <w:pPr>
        <w:pStyle w:val="StandaardSV"/>
        <w:tabs>
          <w:tab w:val="left" w:pos="0"/>
          <w:tab w:val="num" w:pos="426"/>
        </w:tabs>
        <w:ind w:left="426" w:hanging="284"/>
        <w:rPr>
          <w:szCs w:val="22"/>
        </w:rPr>
      </w:pPr>
    </w:p>
    <w:p w:rsidR="00F30CBD" w:rsidRPr="00BC70AD" w:rsidRDefault="00F30CBD" w:rsidP="00047887">
      <w:pPr>
        <w:pStyle w:val="StandaardSV"/>
        <w:numPr>
          <w:ilvl w:val="0"/>
          <w:numId w:val="7"/>
        </w:numPr>
        <w:tabs>
          <w:tab w:val="left" w:pos="0"/>
        </w:tabs>
        <w:rPr>
          <w:szCs w:val="22"/>
        </w:rPr>
      </w:pPr>
      <w:r w:rsidRPr="00BC70AD">
        <w:rPr>
          <w:szCs w:val="22"/>
        </w:rPr>
        <w:t>Het visserijbeleid dient op Europees vlak te worden aangepakt gezien ook de problematiek van de kwallen zich niet beperkt tot de Belgische wateren. Op basis van wetenschappelijke bevindingen wordt het beleid voortdurend bijgesteld.</w:t>
      </w:r>
    </w:p>
    <w:p w:rsidR="00F30CBD" w:rsidRPr="00BC70AD" w:rsidRDefault="00F30CBD" w:rsidP="00047887">
      <w:pPr>
        <w:pStyle w:val="StandaardSV"/>
        <w:tabs>
          <w:tab w:val="left" w:pos="0"/>
          <w:tab w:val="num" w:pos="426"/>
        </w:tabs>
        <w:ind w:left="426" w:hanging="284"/>
        <w:rPr>
          <w:szCs w:val="22"/>
        </w:rPr>
      </w:pPr>
    </w:p>
    <w:p w:rsidR="00F30CBD" w:rsidRPr="00BC70AD" w:rsidRDefault="00F30CBD" w:rsidP="00047887">
      <w:pPr>
        <w:pStyle w:val="StandaardSV"/>
        <w:numPr>
          <w:ilvl w:val="0"/>
          <w:numId w:val="7"/>
        </w:numPr>
        <w:tabs>
          <w:tab w:val="left" w:pos="0"/>
        </w:tabs>
        <w:rPr>
          <w:szCs w:val="22"/>
        </w:rPr>
      </w:pPr>
      <w:r w:rsidRPr="00BC70AD">
        <w:rPr>
          <w:szCs w:val="22"/>
        </w:rPr>
        <w:t xml:space="preserve">Dit is afhankelijk van de maatregelen die in een gewijzigd beleid vervat zitten. In het aangevraagde InterReg IVa-project van ILVO omtrent </w:t>
      </w:r>
      <w:r w:rsidRPr="00BC70AD">
        <w:rPr>
          <w:i/>
          <w:szCs w:val="22"/>
        </w:rPr>
        <w:t>Mnemiopsis leiydi</w:t>
      </w:r>
      <w:r w:rsidRPr="00BC70AD">
        <w:rPr>
          <w:szCs w:val="22"/>
        </w:rPr>
        <w:t xml:space="preserve"> “Mnemiopsis Ecology and Modelling: Observation of an invasive comb jelly in the North Sea (MEMO)” zit 50% bijdrage van eigen middelen, die grotendeels teruggaan op bijdragen van het Departement Landbouw en Visserij. </w:t>
      </w:r>
    </w:p>
    <w:p w:rsidR="00F30CBD" w:rsidRPr="00BC70AD" w:rsidRDefault="00F30CBD" w:rsidP="00047887">
      <w:pPr>
        <w:pStyle w:val="StandaardSV"/>
        <w:tabs>
          <w:tab w:val="left" w:pos="0"/>
          <w:tab w:val="num" w:pos="426"/>
        </w:tabs>
        <w:ind w:left="426" w:hanging="284"/>
        <w:rPr>
          <w:szCs w:val="22"/>
        </w:rPr>
      </w:pPr>
    </w:p>
    <w:p w:rsidR="00F30CBD" w:rsidRPr="00BC70AD" w:rsidRDefault="00F30CBD" w:rsidP="00047887">
      <w:pPr>
        <w:pStyle w:val="StandaardSV"/>
        <w:numPr>
          <w:ilvl w:val="0"/>
          <w:numId w:val="7"/>
        </w:numPr>
        <w:tabs>
          <w:tab w:val="left" w:pos="0"/>
        </w:tabs>
        <w:rPr>
          <w:szCs w:val="22"/>
        </w:rPr>
      </w:pPr>
      <w:r w:rsidRPr="00BC70AD">
        <w:rPr>
          <w:szCs w:val="22"/>
        </w:rPr>
        <w:t>De onderzoeksresultaten van ILVO zullen hierover meer duidelijkheid leveren zowel op korte als lange termijn en het beleid dat onder mijn bevoegdheid valt, neemt deze problematiek mee.</w:t>
      </w:r>
    </w:p>
    <w:p w:rsidR="00F30CBD" w:rsidRDefault="00F30CBD" w:rsidP="00047887">
      <w:pPr>
        <w:autoSpaceDE w:val="0"/>
        <w:autoSpaceDN w:val="0"/>
        <w:adjustRightInd w:val="0"/>
      </w:pPr>
    </w:p>
    <w:p w:rsidR="00F30CBD" w:rsidRPr="003C5767" w:rsidRDefault="00F30CBD" w:rsidP="00047887">
      <w:pPr>
        <w:pStyle w:val="StandaardSV"/>
        <w:ind w:left="360"/>
      </w:pPr>
    </w:p>
    <w:sectPr w:rsidR="00F30CBD" w:rsidRPr="003C5767"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Medium">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2FB0"/>
    <w:multiLevelType w:val="hybridMultilevel"/>
    <w:tmpl w:val="124429FC"/>
    <w:lvl w:ilvl="0" w:tplc="8BA6C22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561457C"/>
    <w:multiLevelType w:val="hybridMultilevel"/>
    <w:tmpl w:val="35AA116C"/>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
    <w:nsid w:val="26F06D4E"/>
    <w:multiLevelType w:val="hybridMultilevel"/>
    <w:tmpl w:val="C32E3F2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4AB11B80"/>
    <w:multiLevelType w:val="hybridMultilevel"/>
    <w:tmpl w:val="44AA8F90"/>
    <w:lvl w:ilvl="0" w:tplc="0413000F">
      <w:start w:val="1"/>
      <w:numFmt w:val="decimal"/>
      <w:lvlText w:val="%1."/>
      <w:lvlJc w:val="left"/>
      <w:pPr>
        <w:tabs>
          <w:tab w:val="num" w:pos="456"/>
        </w:tabs>
        <w:ind w:left="456" w:hanging="360"/>
      </w:pPr>
      <w:rPr>
        <w:rFonts w:cs="Times New Roman"/>
      </w:rPr>
    </w:lvl>
    <w:lvl w:ilvl="1" w:tplc="04130019" w:tentative="1">
      <w:start w:val="1"/>
      <w:numFmt w:val="lowerLetter"/>
      <w:lvlText w:val="%2."/>
      <w:lvlJc w:val="left"/>
      <w:pPr>
        <w:tabs>
          <w:tab w:val="num" w:pos="1176"/>
        </w:tabs>
        <w:ind w:left="1176" w:hanging="360"/>
      </w:pPr>
      <w:rPr>
        <w:rFonts w:cs="Times New Roman"/>
      </w:rPr>
    </w:lvl>
    <w:lvl w:ilvl="2" w:tplc="0413001B" w:tentative="1">
      <w:start w:val="1"/>
      <w:numFmt w:val="lowerRoman"/>
      <w:lvlText w:val="%3."/>
      <w:lvlJc w:val="right"/>
      <w:pPr>
        <w:tabs>
          <w:tab w:val="num" w:pos="1896"/>
        </w:tabs>
        <w:ind w:left="1896" w:hanging="180"/>
      </w:pPr>
      <w:rPr>
        <w:rFonts w:cs="Times New Roman"/>
      </w:rPr>
    </w:lvl>
    <w:lvl w:ilvl="3" w:tplc="0413000F" w:tentative="1">
      <w:start w:val="1"/>
      <w:numFmt w:val="decimal"/>
      <w:lvlText w:val="%4."/>
      <w:lvlJc w:val="left"/>
      <w:pPr>
        <w:tabs>
          <w:tab w:val="num" w:pos="2616"/>
        </w:tabs>
        <w:ind w:left="2616" w:hanging="360"/>
      </w:pPr>
      <w:rPr>
        <w:rFonts w:cs="Times New Roman"/>
      </w:rPr>
    </w:lvl>
    <w:lvl w:ilvl="4" w:tplc="04130019" w:tentative="1">
      <w:start w:val="1"/>
      <w:numFmt w:val="lowerLetter"/>
      <w:lvlText w:val="%5."/>
      <w:lvlJc w:val="left"/>
      <w:pPr>
        <w:tabs>
          <w:tab w:val="num" w:pos="3336"/>
        </w:tabs>
        <w:ind w:left="3336" w:hanging="360"/>
      </w:pPr>
      <w:rPr>
        <w:rFonts w:cs="Times New Roman"/>
      </w:rPr>
    </w:lvl>
    <w:lvl w:ilvl="5" w:tplc="0413001B" w:tentative="1">
      <w:start w:val="1"/>
      <w:numFmt w:val="lowerRoman"/>
      <w:lvlText w:val="%6."/>
      <w:lvlJc w:val="right"/>
      <w:pPr>
        <w:tabs>
          <w:tab w:val="num" w:pos="4056"/>
        </w:tabs>
        <w:ind w:left="4056" w:hanging="180"/>
      </w:pPr>
      <w:rPr>
        <w:rFonts w:cs="Times New Roman"/>
      </w:rPr>
    </w:lvl>
    <w:lvl w:ilvl="6" w:tplc="0413000F" w:tentative="1">
      <w:start w:val="1"/>
      <w:numFmt w:val="decimal"/>
      <w:lvlText w:val="%7."/>
      <w:lvlJc w:val="left"/>
      <w:pPr>
        <w:tabs>
          <w:tab w:val="num" w:pos="4776"/>
        </w:tabs>
        <w:ind w:left="4776" w:hanging="360"/>
      </w:pPr>
      <w:rPr>
        <w:rFonts w:cs="Times New Roman"/>
      </w:rPr>
    </w:lvl>
    <w:lvl w:ilvl="7" w:tplc="04130019" w:tentative="1">
      <w:start w:val="1"/>
      <w:numFmt w:val="lowerLetter"/>
      <w:lvlText w:val="%8."/>
      <w:lvlJc w:val="left"/>
      <w:pPr>
        <w:tabs>
          <w:tab w:val="num" w:pos="5496"/>
        </w:tabs>
        <w:ind w:left="5496" w:hanging="360"/>
      </w:pPr>
      <w:rPr>
        <w:rFonts w:cs="Times New Roman"/>
      </w:rPr>
    </w:lvl>
    <w:lvl w:ilvl="8" w:tplc="0413001B" w:tentative="1">
      <w:start w:val="1"/>
      <w:numFmt w:val="lowerRoman"/>
      <w:lvlText w:val="%9."/>
      <w:lvlJc w:val="right"/>
      <w:pPr>
        <w:tabs>
          <w:tab w:val="num" w:pos="6216"/>
        </w:tabs>
        <w:ind w:left="6216" w:hanging="180"/>
      </w:pPr>
      <w:rPr>
        <w:rFonts w:cs="Times New Roman"/>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5">
    <w:nsid w:val="6A284B9C"/>
    <w:multiLevelType w:val="hybridMultilevel"/>
    <w:tmpl w:val="EDFEBEC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7D352EA7"/>
    <w:multiLevelType w:val="multilevel"/>
    <w:tmpl w:val="44AA8F90"/>
    <w:lvl w:ilvl="0">
      <w:start w:val="1"/>
      <w:numFmt w:val="decimal"/>
      <w:lvlText w:val="%1."/>
      <w:lvlJc w:val="left"/>
      <w:pPr>
        <w:tabs>
          <w:tab w:val="num" w:pos="456"/>
        </w:tabs>
        <w:ind w:left="456" w:hanging="360"/>
      </w:pPr>
      <w:rPr>
        <w:rFonts w:cs="Times New Roman"/>
      </w:rPr>
    </w:lvl>
    <w:lvl w:ilvl="1">
      <w:start w:val="1"/>
      <w:numFmt w:val="lowerLetter"/>
      <w:lvlText w:val="%2."/>
      <w:lvlJc w:val="left"/>
      <w:pPr>
        <w:tabs>
          <w:tab w:val="num" w:pos="1176"/>
        </w:tabs>
        <w:ind w:left="1176" w:hanging="360"/>
      </w:pPr>
      <w:rPr>
        <w:rFonts w:cs="Times New Roman"/>
      </w:rPr>
    </w:lvl>
    <w:lvl w:ilvl="2">
      <w:start w:val="1"/>
      <w:numFmt w:val="lowerRoman"/>
      <w:lvlText w:val="%3."/>
      <w:lvlJc w:val="right"/>
      <w:pPr>
        <w:tabs>
          <w:tab w:val="num" w:pos="1896"/>
        </w:tabs>
        <w:ind w:left="1896" w:hanging="180"/>
      </w:pPr>
      <w:rPr>
        <w:rFonts w:cs="Times New Roman"/>
      </w:rPr>
    </w:lvl>
    <w:lvl w:ilvl="3">
      <w:start w:val="1"/>
      <w:numFmt w:val="decimal"/>
      <w:lvlText w:val="%4."/>
      <w:lvlJc w:val="left"/>
      <w:pPr>
        <w:tabs>
          <w:tab w:val="num" w:pos="2616"/>
        </w:tabs>
        <w:ind w:left="2616" w:hanging="360"/>
      </w:pPr>
      <w:rPr>
        <w:rFonts w:cs="Times New Roman"/>
      </w:rPr>
    </w:lvl>
    <w:lvl w:ilvl="4">
      <w:start w:val="1"/>
      <w:numFmt w:val="lowerLetter"/>
      <w:lvlText w:val="%5."/>
      <w:lvlJc w:val="left"/>
      <w:pPr>
        <w:tabs>
          <w:tab w:val="num" w:pos="3336"/>
        </w:tabs>
        <w:ind w:left="3336" w:hanging="360"/>
      </w:pPr>
      <w:rPr>
        <w:rFonts w:cs="Times New Roman"/>
      </w:rPr>
    </w:lvl>
    <w:lvl w:ilvl="5">
      <w:start w:val="1"/>
      <w:numFmt w:val="lowerRoman"/>
      <w:lvlText w:val="%6."/>
      <w:lvlJc w:val="right"/>
      <w:pPr>
        <w:tabs>
          <w:tab w:val="num" w:pos="4056"/>
        </w:tabs>
        <w:ind w:left="4056" w:hanging="180"/>
      </w:pPr>
      <w:rPr>
        <w:rFonts w:cs="Times New Roman"/>
      </w:rPr>
    </w:lvl>
    <w:lvl w:ilvl="6">
      <w:start w:val="1"/>
      <w:numFmt w:val="decimal"/>
      <w:lvlText w:val="%7."/>
      <w:lvlJc w:val="left"/>
      <w:pPr>
        <w:tabs>
          <w:tab w:val="num" w:pos="4776"/>
        </w:tabs>
        <w:ind w:left="4776" w:hanging="360"/>
      </w:pPr>
      <w:rPr>
        <w:rFonts w:cs="Times New Roman"/>
      </w:rPr>
    </w:lvl>
    <w:lvl w:ilvl="7">
      <w:start w:val="1"/>
      <w:numFmt w:val="lowerLetter"/>
      <w:lvlText w:val="%8."/>
      <w:lvlJc w:val="left"/>
      <w:pPr>
        <w:tabs>
          <w:tab w:val="num" w:pos="5496"/>
        </w:tabs>
        <w:ind w:left="5496" w:hanging="360"/>
      </w:pPr>
      <w:rPr>
        <w:rFonts w:cs="Times New Roman"/>
      </w:rPr>
    </w:lvl>
    <w:lvl w:ilvl="8">
      <w:start w:val="1"/>
      <w:numFmt w:val="lowerRoman"/>
      <w:lvlText w:val="%9."/>
      <w:lvlJc w:val="right"/>
      <w:pPr>
        <w:tabs>
          <w:tab w:val="num" w:pos="6216"/>
        </w:tabs>
        <w:ind w:left="6216" w:hanging="180"/>
      </w:pPr>
      <w:rPr>
        <w:rFonts w:cs="Times New Roman"/>
      </w:rPr>
    </w:lvl>
  </w:abstractNum>
  <w:num w:numId="1">
    <w:abstractNumId w:val="4"/>
  </w:num>
  <w:num w:numId="2">
    <w:abstractNumId w:val="4"/>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26914"/>
    <w:rsid w:val="00047887"/>
    <w:rsid w:val="000771C5"/>
    <w:rsid w:val="000865DB"/>
    <w:rsid w:val="000976E9"/>
    <w:rsid w:val="000C4E8C"/>
    <w:rsid w:val="000F3532"/>
    <w:rsid w:val="001172D0"/>
    <w:rsid w:val="001B6E48"/>
    <w:rsid w:val="001F7390"/>
    <w:rsid w:val="00210C07"/>
    <w:rsid w:val="00266E3B"/>
    <w:rsid w:val="00326A58"/>
    <w:rsid w:val="003C5767"/>
    <w:rsid w:val="004E2833"/>
    <w:rsid w:val="00566C53"/>
    <w:rsid w:val="005900AD"/>
    <w:rsid w:val="005B351A"/>
    <w:rsid w:val="005E38CA"/>
    <w:rsid w:val="0063138E"/>
    <w:rsid w:val="006548DD"/>
    <w:rsid w:val="0071248C"/>
    <w:rsid w:val="007252C7"/>
    <w:rsid w:val="007474BA"/>
    <w:rsid w:val="007845FE"/>
    <w:rsid w:val="00785A0D"/>
    <w:rsid w:val="00793123"/>
    <w:rsid w:val="007B177C"/>
    <w:rsid w:val="007E3760"/>
    <w:rsid w:val="007F60A8"/>
    <w:rsid w:val="00831F3B"/>
    <w:rsid w:val="008346AE"/>
    <w:rsid w:val="00894185"/>
    <w:rsid w:val="008A713D"/>
    <w:rsid w:val="008D5DB4"/>
    <w:rsid w:val="009347E0"/>
    <w:rsid w:val="00937EF7"/>
    <w:rsid w:val="009D7043"/>
    <w:rsid w:val="00A42280"/>
    <w:rsid w:val="00A51C30"/>
    <w:rsid w:val="00A76EC9"/>
    <w:rsid w:val="00A804C0"/>
    <w:rsid w:val="00B157B9"/>
    <w:rsid w:val="00B45EB2"/>
    <w:rsid w:val="00B60F0E"/>
    <w:rsid w:val="00BC70AD"/>
    <w:rsid w:val="00BE425A"/>
    <w:rsid w:val="00C0707D"/>
    <w:rsid w:val="00D71D99"/>
    <w:rsid w:val="00D754F2"/>
    <w:rsid w:val="00DB41C0"/>
    <w:rsid w:val="00DC4DB6"/>
    <w:rsid w:val="00DD19EF"/>
    <w:rsid w:val="00DD4121"/>
    <w:rsid w:val="00E12C5D"/>
    <w:rsid w:val="00E31F4D"/>
    <w:rsid w:val="00E55200"/>
    <w:rsid w:val="00E75830"/>
    <w:rsid w:val="00F30CBD"/>
    <w:rsid w:val="00F369E3"/>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DE1"/>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B52DE1"/>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B52DE1"/>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B52DE1"/>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7E3760"/>
    <w:rPr>
      <w:rFonts w:ascii="Tahoma" w:hAnsi="Tahoma" w:cs="Tahoma"/>
      <w:sz w:val="16"/>
      <w:szCs w:val="16"/>
    </w:rPr>
  </w:style>
  <w:style w:type="character" w:customStyle="1" w:styleId="BalloonTextChar">
    <w:name w:val="Balloon Text Char"/>
    <w:basedOn w:val="DefaultParagraphFont"/>
    <w:link w:val="BalloonText"/>
    <w:uiPriority w:val="99"/>
    <w:locked/>
    <w:rsid w:val="007E3760"/>
    <w:rPr>
      <w:rFonts w:ascii="Tahoma" w:hAnsi="Tahoma" w:cs="Tahoma"/>
      <w:sz w:val="16"/>
      <w:szCs w:val="16"/>
      <w:lang w:val="nl-NL" w:eastAsia="nl-NL"/>
    </w:rPr>
  </w:style>
  <w:style w:type="paragraph" w:customStyle="1" w:styleId="StandaardSV">
    <w:name w:val="Standaard SV"/>
    <w:basedOn w:val="Normal"/>
    <w:uiPriority w:val="99"/>
    <w:rsid w:val="003C5767"/>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6</TotalTime>
  <Pages>2</Pages>
  <Words>824</Words>
  <Characters>4532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cp:lastPrinted>2010-11-24T09:16:00Z</cp:lastPrinted>
  <dcterms:created xsi:type="dcterms:W3CDTF">2010-11-24T09:15:00Z</dcterms:created>
  <dcterms:modified xsi:type="dcterms:W3CDTF">2010-11-29T13:28:00Z</dcterms:modified>
</cp:coreProperties>
</file>