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62" w:rsidRDefault="00864662" w:rsidP="00BD52FE">
      <w:pPr>
        <w:pStyle w:val="A-NaamMinister"/>
      </w:pPr>
      <w:r>
        <w:t>i</w:t>
      </w:r>
      <w:r>
        <w:rPr>
          <w:noProof/>
        </w:rPr>
        <w:t>ngrid lieten</w:t>
      </w:r>
    </w:p>
    <w:p w:rsidR="00864662" w:rsidRDefault="00864662" w:rsidP="00BD52FE">
      <w:pPr>
        <w:pStyle w:val="A-TitelMinister"/>
        <w:outlineLvl w:val="0"/>
      </w:pPr>
      <w:r>
        <w:t>viceminister-president van de vlaamse regering, vlaams minister van innovatie, overheidsinvesteringen, media en armoedebestrijding</w:t>
      </w:r>
    </w:p>
    <w:p w:rsidR="00864662" w:rsidRDefault="00864662">
      <w:pPr>
        <w:rPr>
          <w:szCs w:val="22"/>
        </w:rPr>
      </w:pPr>
    </w:p>
    <w:p w:rsidR="00864662" w:rsidRDefault="00864662">
      <w:pPr>
        <w:pStyle w:val="A-Lijn"/>
      </w:pPr>
    </w:p>
    <w:p w:rsidR="00864662" w:rsidRDefault="00864662">
      <w:pPr>
        <w:sectPr w:rsidR="00864662">
          <w:footnotePr>
            <w:pos w:val="beneathText"/>
          </w:footnotePr>
          <w:pgSz w:w="11905" w:h="16837"/>
          <w:pgMar w:top="1417" w:right="1417" w:bottom="1417" w:left="1417" w:header="708" w:footer="708" w:gutter="0"/>
          <w:cols w:space="708"/>
          <w:rtlGutter/>
          <w:docGrid w:linePitch="360"/>
        </w:sectPr>
      </w:pPr>
    </w:p>
    <w:p w:rsidR="00864662" w:rsidRDefault="00864662" w:rsidP="00BD52FE">
      <w:pPr>
        <w:pStyle w:val="A-Type"/>
        <w:outlineLvl w:val="0"/>
        <w:sectPr w:rsidR="00864662">
          <w:footnotePr>
            <w:pos w:val="beneathText"/>
          </w:footnotePr>
          <w:type w:val="continuous"/>
          <w:pgSz w:w="11905" w:h="16837"/>
          <w:pgMar w:top="1417" w:right="1417" w:bottom="1417" w:left="1417" w:header="708" w:footer="708" w:gutter="0"/>
          <w:cols w:space="708"/>
          <w:formProt w:val="0"/>
          <w:docGrid w:linePitch="360"/>
        </w:sectPr>
      </w:pPr>
      <w:r>
        <w:t xml:space="preserve">antwoord </w:t>
      </w:r>
    </w:p>
    <w:p w:rsidR="00864662" w:rsidRDefault="00864662">
      <w:pPr>
        <w:pStyle w:val="A-Type"/>
      </w:pPr>
      <w:r>
        <w:rPr>
          <w:b w:val="0"/>
          <w:smallCaps w:val="0"/>
        </w:rPr>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11</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11</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864662" w:rsidRDefault="00864662">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veli yüksel</w:t>
      </w:r>
      <w:r w:rsidRPr="00E441DB">
        <w:rPr>
          <w:b/>
          <w:smallCaps/>
        </w:rPr>
        <w:fldChar w:fldCharType="end"/>
      </w:r>
    </w:p>
    <w:p w:rsidR="00864662" w:rsidRDefault="00864662">
      <w:pPr>
        <w:rPr>
          <w:szCs w:val="22"/>
        </w:rPr>
      </w:pPr>
    </w:p>
    <w:p w:rsidR="00864662" w:rsidRDefault="00864662" w:rsidP="00BD52FE">
      <w:pPr>
        <w:pStyle w:val="A-Lijn"/>
        <w:jc w:val="both"/>
      </w:pPr>
    </w:p>
    <w:p w:rsidR="00864662" w:rsidRDefault="00864662" w:rsidP="00BD52FE">
      <w:pPr>
        <w:pStyle w:val="A-Lijn"/>
        <w:jc w:val="both"/>
      </w:pPr>
    </w:p>
    <w:p w:rsidR="00864662" w:rsidRDefault="00864662" w:rsidP="00BD52FE">
      <w:pPr>
        <w:jc w:val="both"/>
        <w:sectPr w:rsidR="00864662">
          <w:footnotePr>
            <w:pos w:val="beneathText"/>
          </w:footnotePr>
          <w:type w:val="continuous"/>
          <w:pgSz w:w="11905" w:h="16837"/>
          <w:pgMar w:top="1417" w:right="1417" w:bottom="1417" w:left="1417" w:header="708" w:footer="708" w:gutter="0"/>
          <w:cols w:space="708"/>
          <w:rtlGutter/>
          <w:docGrid w:linePitch="360"/>
        </w:sectPr>
      </w:pPr>
    </w:p>
    <w:p w:rsidR="00864662" w:rsidRPr="00CF2722" w:rsidRDefault="00864662" w:rsidP="00BD52FE">
      <w:pPr>
        <w:jc w:val="both"/>
        <w:rPr>
          <w:szCs w:val="22"/>
        </w:rPr>
      </w:pPr>
      <w:r>
        <w:rPr>
          <w:szCs w:val="22"/>
        </w:rPr>
        <w:t>Ik het met betrekking tot uw vragen de VRT om antwoord gevraagd en kan u bijgevolg het volgende meedelen:</w:t>
      </w:r>
    </w:p>
    <w:p w:rsidR="00864662" w:rsidRDefault="00864662" w:rsidP="00BD52FE">
      <w:pPr>
        <w:jc w:val="both"/>
      </w:pPr>
    </w:p>
    <w:p w:rsidR="00864662" w:rsidRPr="00994E32" w:rsidRDefault="00864662" w:rsidP="00BD52FE">
      <w:pPr>
        <w:pStyle w:val="ListNumber"/>
        <w:numPr>
          <w:ilvl w:val="0"/>
          <w:numId w:val="4"/>
        </w:numPr>
        <w:jc w:val="both"/>
      </w:pPr>
      <w:r>
        <w:t>Tussen 2004 en 2007 werden er jaarlijks 5 bezoldigde stageplaatsen aangeboden. Van 2007 tot heden waren/zijn dit 6 stageplaatsen op jaarbasis.</w:t>
      </w:r>
    </w:p>
    <w:p w:rsidR="00864662" w:rsidRPr="00994E32" w:rsidRDefault="00864662" w:rsidP="00BD52FE">
      <w:pPr>
        <w:pStyle w:val="ListNumber"/>
        <w:numPr>
          <w:ilvl w:val="0"/>
          <w:numId w:val="0"/>
        </w:numPr>
        <w:jc w:val="both"/>
      </w:pPr>
    </w:p>
    <w:p w:rsidR="00864662" w:rsidRDefault="00864662" w:rsidP="00BD52FE">
      <w:pPr>
        <w:pStyle w:val="ListNumber"/>
        <w:numPr>
          <w:ilvl w:val="0"/>
          <w:numId w:val="4"/>
        </w:numPr>
        <w:jc w:val="both"/>
      </w:pPr>
      <w:r w:rsidRPr="00BD52FE">
        <w:t xml:space="preserve">Iedereen kan kandideren maar </w:t>
      </w:r>
      <w:r>
        <w:t>personen van etnisch – cultureel diverse</w:t>
      </w:r>
      <w:r w:rsidRPr="00BD52FE">
        <w:t xml:space="preserve"> herkomst en/of met een arbeidsbeperking worden extra aangemoedigd om te kandideren.</w:t>
      </w:r>
    </w:p>
    <w:p w:rsidR="00864662" w:rsidRDefault="00864662" w:rsidP="00BD52FE">
      <w:pPr>
        <w:pStyle w:val="ListNumber"/>
        <w:numPr>
          <w:ilvl w:val="0"/>
          <w:numId w:val="0"/>
        </w:numPr>
        <w:jc w:val="both"/>
      </w:pPr>
    </w:p>
    <w:p w:rsidR="00864662" w:rsidRDefault="00864662" w:rsidP="00BD52FE">
      <w:pPr>
        <w:pStyle w:val="ListNumber"/>
        <w:numPr>
          <w:ilvl w:val="0"/>
          <w:numId w:val="4"/>
        </w:numPr>
        <w:jc w:val="both"/>
      </w:pPr>
      <w:r>
        <w:t>Aantal kandidaturen op jaarbasis:</w:t>
      </w:r>
    </w:p>
    <w:p w:rsidR="00864662" w:rsidRPr="002F0A2B" w:rsidRDefault="00864662" w:rsidP="00BD52FE">
      <w:pPr>
        <w:ind w:left="360"/>
        <w:jc w:val="both"/>
        <w:rPr>
          <w:bCs/>
          <w:iCs/>
        </w:rPr>
      </w:pPr>
      <w:r>
        <w:rPr>
          <w:bCs/>
          <w:iCs/>
        </w:rPr>
        <w:t xml:space="preserve">- </w:t>
      </w:r>
      <w:r w:rsidRPr="002F0A2B">
        <w:rPr>
          <w:bCs/>
          <w:iCs/>
        </w:rPr>
        <w:t>2004: 70 kandidaten</w:t>
      </w:r>
    </w:p>
    <w:p w:rsidR="00864662" w:rsidRPr="002F0A2B" w:rsidRDefault="00864662" w:rsidP="00BD52FE">
      <w:pPr>
        <w:ind w:left="360"/>
        <w:jc w:val="both"/>
        <w:rPr>
          <w:bCs/>
          <w:iCs/>
        </w:rPr>
      </w:pPr>
      <w:r>
        <w:rPr>
          <w:bCs/>
          <w:iCs/>
        </w:rPr>
        <w:t xml:space="preserve">- </w:t>
      </w:r>
      <w:r w:rsidRPr="002F0A2B">
        <w:rPr>
          <w:bCs/>
          <w:iCs/>
        </w:rPr>
        <w:t>2005: 84 kandidaten</w:t>
      </w:r>
    </w:p>
    <w:p w:rsidR="00864662" w:rsidRPr="002F0A2B" w:rsidRDefault="00864662" w:rsidP="00BD52FE">
      <w:pPr>
        <w:ind w:left="360"/>
        <w:jc w:val="both"/>
        <w:rPr>
          <w:bCs/>
          <w:iCs/>
        </w:rPr>
      </w:pPr>
      <w:r>
        <w:rPr>
          <w:bCs/>
          <w:iCs/>
        </w:rPr>
        <w:t xml:space="preserve">- </w:t>
      </w:r>
      <w:r w:rsidRPr="002F0A2B">
        <w:rPr>
          <w:bCs/>
          <w:iCs/>
        </w:rPr>
        <w:t>2006: 80 kandidaten</w:t>
      </w:r>
    </w:p>
    <w:p w:rsidR="00864662" w:rsidRPr="002F0A2B" w:rsidRDefault="00864662" w:rsidP="00BD52FE">
      <w:pPr>
        <w:ind w:left="360"/>
        <w:jc w:val="both"/>
        <w:rPr>
          <w:bCs/>
          <w:iCs/>
        </w:rPr>
      </w:pPr>
      <w:r>
        <w:rPr>
          <w:bCs/>
          <w:iCs/>
        </w:rPr>
        <w:t xml:space="preserve">- </w:t>
      </w:r>
      <w:r w:rsidRPr="002F0A2B">
        <w:rPr>
          <w:bCs/>
          <w:iCs/>
        </w:rPr>
        <w:t>2007: 94 kandidaten</w:t>
      </w:r>
    </w:p>
    <w:p w:rsidR="00864662" w:rsidRPr="002F0A2B" w:rsidRDefault="00864662" w:rsidP="00BD52FE">
      <w:pPr>
        <w:ind w:left="360"/>
        <w:jc w:val="both"/>
        <w:rPr>
          <w:bCs/>
          <w:iCs/>
        </w:rPr>
      </w:pPr>
      <w:r>
        <w:rPr>
          <w:bCs/>
          <w:iCs/>
        </w:rPr>
        <w:t xml:space="preserve">- </w:t>
      </w:r>
      <w:r w:rsidRPr="002F0A2B">
        <w:rPr>
          <w:bCs/>
          <w:iCs/>
        </w:rPr>
        <w:t>2008: 150 kandidaten</w:t>
      </w:r>
    </w:p>
    <w:p w:rsidR="00864662" w:rsidRPr="002F0A2B" w:rsidRDefault="00864662" w:rsidP="00BD52FE">
      <w:pPr>
        <w:ind w:left="360"/>
        <w:jc w:val="both"/>
        <w:rPr>
          <w:bCs/>
          <w:iCs/>
        </w:rPr>
      </w:pPr>
      <w:r>
        <w:rPr>
          <w:bCs/>
          <w:iCs/>
        </w:rPr>
        <w:t xml:space="preserve">- </w:t>
      </w:r>
      <w:r w:rsidRPr="002F0A2B">
        <w:rPr>
          <w:bCs/>
          <w:iCs/>
        </w:rPr>
        <w:t>2009: 200 kandidaten</w:t>
      </w:r>
    </w:p>
    <w:p w:rsidR="00864662" w:rsidRPr="002F0A2B" w:rsidRDefault="00864662" w:rsidP="00BD52FE">
      <w:pPr>
        <w:ind w:left="360"/>
        <w:jc w:val="both"/>
        <w:rPr>
          <w:bCs/>
          <w:iCs/>
        </w:rPr>
      </w:pPr>
      <w:r>
        <w:rPr>
          <w:bCs/>
          <w:iCs/>
        </w:rPr>
        <w:t xml:space="preserve">- </w:t>
      </w:r>
      <w:r w:rsidRPr="002F0A2B">
        <w:rPr>
          <w:bCs/>
          <w:iCs/>
        </w:rPr>
        <w:t>2010: 200 kandidaten</w:t>
      </w:r>
    </w:p>
    <w:p w:rsidR="00864662" w:rsidRDefault="00864662" w:rsidP="00BD52FE">
      <w:pPr>
        <w:pStyle w:val="ListNumber"/>
        <w:numPr>
          <w:ilvl w:val="0"/>
          <w:numId w:val="0"/>
        </w:numPr>
        <w:jc w:val="both"/>
      </w:pPr>
    </w:p>
    <w:p w:rsidR="00864662" w:rsidRDefault="00864662" w:rsidP="00BD52FE">
      <w:pPr>
        <w:pStyle w:val="ListNumber"/>
        <w:numPr>
          <w:ilvl w:val="0"/>
          <w:numId w:val="4"/>
        </w:numPr>
        <w:jc w:val="both"/>
      </w:pPr>
      <w:r>
        <w:t>Aantal geselecteerden om een stage te lopen op jaarbasis:</w:t>
      </w:r>
    </w:p>
    <w:p w:rsidR="00864662" w:rsidRPr="002F0A2B" w:rsidRDefault="00864662" w:rsidP="00BD52FE">
      <w:pPr>
        <w:ind w:left="360"/>
        <w:rPr>
          <w:bCs/>
          <w:iCs/>
          <w:szCs w:val="22"/>
        </w:rPr>
      </w:pPr>
      <w:r>
        <w:rPr>
          <w:bCs/>
          <w:iCs/>
          <w:szCs w:val="22"/>
        </w:rPr>
        <w:t xml:space="preserve">- </w:t>
      </w:r>
      <w:r w:rsidRPr="002F0A2B">
        <w:rPr>
          <w:bCs/>
          <w:iCs/>
          <w:szCs w:val="22"/>
        </w:rPr>
        <w:t>2004: 26 geselecteerd vooreerste gespreksronde daarvan 5 geselecteerd voor stagecontract</w:t>
      </w:r>
    </w:p>
    <w:p w:rsidR="00864662" w:rsidRPr="002F0A2B" w:rsidRDefault="00864662" w:rsidP="00BD52FE">
      <w:pPr>
        <w:ind w:left="360"/>
        <w:rPr>
          <w:bCs/>
          <w:iCs/>
          <w:szCs w:val="22"/>
        </w:rPr>
      </w:pPr>
      <w:r>
        <w:rPr>
          <w:bCs/>
          <w:iCs/>
          <w:szCs w:val="22"/>
        </w:rPr>
        <w:t xml:space="preserve">- </w:t>
      </w:r>
      <w:r w:rsidRPr="002F0A2B">
        <w:rPr>
          <w:bCs/>
          <w:iCs/>
          <w:szCs w:val="22"/>
        </w:rPr>
        <w:t>2005: 32 geselecteerd voor eerste gespreksronde daarvan  5 geselecteerd  voor stagecontract</w:t>
      </w:r>
    </w:p>
    <w:p w:rsidR="00864662" w:rsidRPr="002F0A2B" w:rsidRDefault="00864662" w:rsidP="00BD52FE">
      <w:pPr>
        <w:ind w:left="360"/>
        <w:rPr>
          <w:bCs/>
          <w:iCs/>
          <w:szCs w:val="22"/>
        </w:rPr>
      </w:pPr>
      <w:r>
        <w:rPr>
          <w:bCs/>
          <w:iCs/>
          <w:szCs w:val="22"/>
        </w:rPr>
        <w:t xml:space="preserve">- </w:t>
      </w:r>
      <w:r w:rsidRPr="002F0A2B">
        <w:rPr>
          <w:bCs/>
          <w:iCs/>
          <w:szCs w:val="22"/>
        </w:rPr>
        <w:t>2006: 28 geselecteerd voor eerste gespreksronde daarvan  5 geselecteerd  voor stagecontract</w:t>
      </w:r>
    </w:p>
    <w:p w:rsidR="00864662" w:rsidRPr="002F0A2B" w:rsidRDefault="00864662" w:rsidP="00BD52FE">
      <w:pPr>
        <w:ind w:left="360"/>
        <w:rPr>
          <w:bCs/>
          <w:iCs/>
          <w:szCs w:val="22"/>
        </w:rPr>
      </w:pPr>
      <w:r>
        <w:rPr>
          <w:bCs/>
          <w:iCs/>
          <w:szCs w:val="22"/>
        </w:rPr>
        <w:t xml:space="preserve">- </w:t>
      </w:r>
      <w:r w:rsidRPr="002F0A2B">
        <w:rPr>
          <w:bCs/>
          <w:iCs/>
          <w:szCs w:val="22"/>
        </w:rPr>
        <w:t>2007: 35 geselecteerd voor eerste gespreksronde daarvan  6 geselecteerd  voor stagecontract</w:t>
      </w:r>
    </w:p>
    <w:p w:rsidR="00864662" w:rsidRPr="002F0A2B" w:rsidRDefault="00864662" w:rsidP="00BD52FE">
      <w:pPr>
        <w:ind w:left="360"/>
        <w:rPr>
          <w:bCs/>
          <w:iCs/>
          <w:szCs w:val="22"/>
        </w:rPr>
      </w:pPr>
      <w:r>
        <w:rPr>
          <w:bCs/>
          <w:iCs/>
          <w:szCs w:val="22"/>
        </w:rPr>
        <w:t xml:space="preserve">- </w:t>
      </w:r>
      <w:r w:rsidRPr="002F0A2B">
        <w:rPr>
          <w:bCs/>
          <w:iCs/>
          <w:szCs w:val="22"/>
        </w:rPr>
        <w:t>2008: 35 geselecteerd voor eerste gespreksronde daarvan  6 geselecteerd  voor stagecontract</w:t>
      </w:r>
    </w:p>
    <w:p w:rsidR="00864662" w:rsidRPr="002F0A2B" w:rsidRDefault="00864662" w:rsidP="00BD52FE">
      <w:pPr>
        <w:ind w:left="360"/>
        <w:rPr>
          <w:bCs/>
          <w:iCs/>
          <w:szCs w:val="22"/>
        </w:rPr>
      </w:pPr>
      <w:r>
        <w:rPr>
          <w:bCs/>
          <w:iCs/>
          <w:szCs w:val="22"/>
        </w:rPr>
        <w:t xml:space="preserve">- </w:t>
      </w:r>
      <w:r w:rsidRPr="002F0A2B">
        <w:rPr>
          <w:bCs/>
          <w:iCs/>
          <w:szCs w:val="22"/>
        </w:rPr>
        <w:t>2009: 39 geselecteerd voor eerste gespreksronde daarvan  6 geselecteerd  voor stagecontract</w:t>
      </w:r>
    </w:p>
    <w:p w:rsidR="00864662" w:rsidRPr="002F0A2B" w:rsidRDefault="00864662" w:rsidP="00BD52FE">
      <w:pPr>
        <w:ind w:left="360"/>
        <w:rPr>
          <w:bCs/>
          <w:iCs/>
          <w:szCs w:val="22"/>
        </w:rPr>
      </w:pPr>
      <w:r>
        <w:rPr>
          <w:bCs/>
          <w:iCs/>
          <w:szCs w:val="22"/>
        </w:rPr>
        <w:t xml:space="preserve">- </w:t>
      </w:r>
      <w:r w:rsidRPr="002F0A2B">
        <w:rPr>
          <w:bCs/>
          <w:iCs/>
          <w:szCs w:val="22"/>
        </w:rPr>
        <w:t>2010: 31 geselecteerd voor eerste gespreksronde daarvan  6 geselecteerd  voor stagecontract</w:t>
      </w:r>
    </w:p>
    <w:p w:rsidR="00864662" w:rsidRDefault="00864662" w:rsidP="00BD52FE">
      <w:pPr>
        <w:pStyle w:val="ListNumber"/>
        <w:numPr>
          <w:ilvl w:val="0"/>
          <w:numId w:val="0"/>
        </w:numPr>
        <w:jc w:val="both"/>
      </w:pPr>
    </w:p>
    <w:p w:rsidR="00864662" w:rsidRDefault="00864662" w:rsidP="00BD52FE">
      <w:pPr>
        <w:pStyle w:val="ListNumber"/>
        <w:numPr>
          <w:ilvl w:val="0"/>
          <w:numId w:val="4"/>
        </w:numPr>
        <w:jc w:val="both"/>
      </w:pPr>
      <w:r w:rsidRPr="00BD52FE">
        <w:t>Er wordt een eerste selectie van de kandidaten gemaakt op basis van hun cv en motivatiebrief. Daarna volgt een eerste gesprek met de medewerkers van de cel diversiteit en een vertegenwoor</w:t>
      </w:r>
      <w:r>
        <w:softHyphen/>
      </w:r>
      <w:r w:rsidRPr="00BD52FE">
        <w:t>diger met een recruteringsachtergrond. In dit gesprek wordt gepeild naar de opleiding, de persoonlijke eigenschappen, sociale vaardigheden, het praktisch oplossingsvermogen en de vertrouwdheid met de VRT en de programma’s. In een tweede selectieronde volgt een gesprek met de medewerkers van de cel diversiteit en de programmaverantwoordelijke of de verantwoor</w:t>
      </w:r>
      <w:r>
        <w:softHyphen/>
      </w:r>
      <w:r w:rsidRPr="00BD52FE">
        <w:t>delijke van de dienst waar de stagiair zal worden tew</w:t>
      </w:r>
      <w:r>
        <w:t>erkgesteld. In dit gesprek worden</w:t>
      </w:r>
      <w:r w:rsidRPr="00BD52FE">
        <w:t xml:space="preserve"> de specifieke kennis en de vaardigheden van de kandidaat getoetst. </w:t>
      </w:r>
    </w:p>
    <w:p w:rsidR="00864662" w:rsidRDefault="00864662" w:rsidP="00BD52FE">
      <w:pPr>
        <w:ind w:left="360"/>
        <w:jc w:val="both"/>
        <w:rPr>
          <w:bCs/>
          <w:iCs/>
        </w:rPr>
      </w:pPr>
    </w:p>
    <w:p w:rsidR="00864662" w:rsidRDefault="00864662" w:rsidP="00BD52FE">
      <w:pPr>
        <w:pStyle w:val="ListNumber"/>
        <w:numPr>
          <w:ilvl w:val="0"/>
          <w:numId w:val="4"/>
        </w:numPr>
        <w:jc w:val="both"/>
      </w:pPr>
      <w:r w:rsidRPr="00BD52FE">
        <w:t>De VRT krijgt geen extra budget van de overheid voor deze stages en bekostigt ze volledig met de eigen middelen.</w:t>
      </w:r>
      <w:r>
        <w:t xml:space="preserve"> </w:t>
      </w:r>
    </w:p>
    <w:p w:rsidR="00864662" w:rsidRDefault="00864662" w:rsidP="00BD52FE">
      <w:pPr>
        <w:pStyle w:val="ListNumber"/>
        <w:numPr>
          <w:ilvl w:val="0"/>
          <w:numId w:val="0"/>
        </w:numPr>
        <w:jc w:val="both"/>
      </w:pPr>
    </w:p>
    <w:p w:rsidR="00864662" w:rsidRDefault="00864662" w:rsidP="00BD52FE">
      <w:pPr>
        <w:pStyle w:val="ListNumber"/>
        <w:numPr>
          <w:ilvl w:val="0"/>
          <w:numId w:val="4"/>
        </w:numPr>
        <w:jc w:val="both"/>
      </w:pPr>
      <w:r>
        <w:t>Kostprijs van dit initiatief op jaarbasis:</w:t>
      </w:r>
    </w:p>
    <w:p w:rsidR="00864662" w:rsidRDefault="00864662" w:rsidP="00BD52FE">
      <w:pPr>
        <w:ind w:left="360"/>
        <w:jc w:val="both"/>
        <w:rPr>
          <w:bCs/>
          <w:iCs/>
        </w:rPr>
      </w:pPr>
      <w:r>
        <w:rPr>
          <w:bCs/>
          <w:iCs/>
        </w:rPr>
        <w:t xml:space="preserve">- </w:t>
      </w:r>
      <w:r w:rsidRPr="002F0A2B">
        <w:rPr>
          <w:bCs/>
          <w:iCs/>
        </w:rPr>
        <w:t>Kostprijs 2004:85.387,74 euro</w:t>
      </w:r>
    </w:p>
    <w:p w:rsidR="00864662" w:rsidRDefault="00864662" w:rsidP="00BD52FE">
      <w:pPr>
        <w:ind w:left="360"/>
        <w:jc w:val="both"/>
        <w:rPr>
          <w:bCs/>
          <w:iCs/>
        </w:rPr>
      </w:pPr>
      <w:r>
        <w:rPr>
          <w:bCs/>
          <w:iCs/>
        </w:rPr>
        <w:t xml:space="preserve">- Kostprijs </w:t>
      </w:r>
      <w:r w:rsidRPr="002F0A2B">
        <w:rPr>
          <w:bCs/>
          <w:iCs/>
        </w:rPr>
        <w:t>2005: 90.699,41 euro</w:t>
      </w:r>
    </w:p>
    <w:p w:rsidR="00864662" w:rsidRDefault="00864662" w:rsidP="00BD52FE">
      <w:pPr>
        <w:ind w:left="360"/>
        <w:jc w:val="both"/>
        <w:rPr>
          <w:bCs/>
          <w:iCs/>
        </w:rPr>
      </w:pPr>
      <w:r>
        <w:rPr>
          <w:bCs/>
          <w:iCs/>
        </w:rPr>
        <w:t xml:space="preserve">- Kostprijs </w:t>
      </w:r>
      <w:r w:rsidRPr="002F0A2B">
        <w:rPr>
          <w:bCs/>
          <w:iCs/>
        </w:rPr>
        <w:t>2006: 103.052,68 euro</w:t>
      </w:r>
    </w:p>
    <w:p w:rsidR="00864662" w:rsidRDefault="00864662" w:rsidP="00BD52FE">
      <w:pPr>
        <w:ind w:left="360"/>
        <w:jc w:val="both"/>
        <w:rPr>
          <w:bCs/>
          <w:iCs/>
        </w:rPr>
      </w:pPr>
      <w:r>
        <w:rPr>
          <w:bCs/>
          <w:iCs/>
        </w:rPr>
        <w:t>- Kostprijs 2007: 89.028,89 euro</w:t>
      </w:r>
    </w:p>
    <w:p w:rsidR="00864662" w:rsidRDefault="00864662" w:rsidP="00BD52FE">
      <w:pPr>
        <w:ind w:left="360"/>
        <w:jc w:val="both"/>
        <w:rPr>
          <w:bCs/>
          <w:iCs/>
        </w:rPr>
      </w:pPr>
      <w:r>
        <w:rPr>
          <w:bCs/>
          <w:iCs/>
        </w:rPr>
        <w:t xml:space="preserve">- Kostprijs </w:t>
      </w:r>
      <w:r w:rsidRPr="002F0A2B">
        <w:rPr>
          <w:bCs/>
          <w:iCs/>
        </w:rPr>
        <w:t>2008: 126.181,58 euro</w:t>
      </w:r>
    </w:p>
    <w:p w:rsidR="00864662" w:rsidRDefault="00864662" w:rsidP="00BD52FE">
      <w:pPr>
        <w:ind w:left="360"/>
        <w:jc w:val="both"/>
        <w:rPr>
          <w:bCs/>
          <w:iCs/>
        </w:rPr>
      </w:pPr>
      <w:r>
        <w:rPr>
          <w:bCs/>
          <w:iCs/>
        </w:rPr>
        <w:t xml:space="preserve">- Kostprijs </w:t>
      </w:r>
      <w:r w:rsidRPr="002F0A2B">
        <w:rPr>
          <w:bCs/>
          <w:iCs/>
        </w:rPr>
        <w:t>2009: 140.560,77 euro</w:t>
      </w:r>
    </w:p>
    <w:p w:rsidR="00864662" w:rsidRPr="002F0A2B" w:rsidRDefault="00864662" w:rsidP="00BD52FE">
      <w:pPr>
        <w:ind w:left="360"/>
        <w:jc w:val="both"/>
        <w:rPr>
          <w:bCs/>
          <w:iCs/>
        </w:rPr>
      </w:pPr>
      <w:r>
        <w:rPr>
          <w:bCs/>
          <w:iCs/>
        </w:rPr>
        <w:t xml:space="preserve">- Kostprijs </w:t>
      </w:r>
      <w:r w:rsidRPr="002F0A2B">
        <w:rPr>
          <w:bCs/>
          <w:iCs/>
        </w:rPr>
        <w:t>2010: voorzien budget: 158.500 euro</w:t>
      </w:r>
    </w:p>
    <w:p w:rsidR="00864662" w:rsidRDefault="00864662" w:rsidP="00BD52FE">
      <w:pPr>
        <w:pStyle w:val="ListNumber"/>
        <w:numPr>
          <w:ilvl w:val="0"/>
          <w:numId w:val="0"/>
        </w:numPr>
        <w:jc w:val="both"/>
      </w:pPr>
    </w:p>
    <w:p w:rsidR="00864662" w:rsidRPr="00BD52FE" w:rsidRDefault="00864662" w:rsidP="00BD52FE">
      <w:pPr>
        <w:pStyle w:val="ListNumber"/>
        <w:numPr>
          <w:ilvl w:val="0"/>
          <w:numId w:val="4"/>
        </w:numPr>
        <w:jc w:val="both"/>
      </w:pPr>
      <w:r w:rsidRPr="00BD52FE">
        <w:t>Na hun stage wordt met de stagiairs besproken of ze belangstelling hebben om bij de VRT in dienst te komen. Ze worden aangemoedigd om te kandideren voor vacante betrekkingen en nemen deel aan VRT-selecties. Dank zij hun stage verhoogt hun kans om te slagen voor de selectie(s). Vier stagiairs zijn op die manier inmiddels met een vast contract in dienst bij de VRT.</w:t>
      </w:r>
    </w:p>
    <w:p w:rsidR="00864662" w:rsidRPr="00CF2722" w:rsidRDefault="00864662" w:rsidP="00BD52FE">
      <w:pPr>
        <w:pStyle w:val="ListNumber"/>
        <w:numPr>
          <w:ilvl w:val="0"/>
          <w:numId w:val="0"/>
        </w:numPr>
        <w:ind w:left="357" w:hanging="357"/>
        <w:jc w:val="both"/>
      </w:pPr>
    </w:p>
    <w:p w:rsidR="00864662" w:rsidRPr="00CF2722" w:rsidRDefault="00864662" w:rsidP="00BD52FE">
      <w:pPr>
        <w:pStyle w:val="ListNumber"/>
        <w:numPr>
          <w:ilvl w:val="0"/>
          <w:numId w:val="4"/>
        </w:numPr>
        <w:jc w:val="both"/>
      </w:pPr>
      <w:r>
        <w:t>Ik vind dit een goed initiatief en sluit dan ook niet uit dat er op termijn gelijkaardige, aanmoedigende initiatieven op touw gezet zouden kunnen worden voor de private spelers, bijvoorbeeld in de geschreven pers. Mijn kabinet voert hierover verkennende gesprekken met de sector.</w:t>
      </w:r>
    </w:p>
    <w:p w:rsidR="00864662" w:rsidRPr="00342D6D" w:rsidRDefault="00864662" w:rsidP="00BD52FE">
      <w:pPr>
        <w:pStyle w:val="ListNumber"/>
        <w:numPr>
          <w:ilvl w:val="0"/>
          <w:numId w:val="0"/>
        </w:numPr>
        <w:jc w:val="both"/>
      </w:pPr>
    </w:p>
    <w:sectPr w:rsidR="00864662" w:rsidRPr="00342D6D" w:rsidSect="00BD52FE">
      <w:footnotePr>
        <w:pos w:val="beneathText"/>
      </w:footnotePr>
      <w:type w:val="continuous"/>
      <w:pgSz w:w="11905" w:h="16837"/>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5881924"/>
    <w:lvl w:ilvl="0">
      <w:start w:val="1"/>
      <w:numFmt w:val="decimal"/>
      <w:lvlText w:val="%1."/>
      <w:lvlJc w:val="left"/>
      <w:pPr>
        <w:tabs>
          <w:tab w:val="num" w:pos="357"/>
        </w:tabs>
        <w:ind w:left="357" w:hanging="357"/>
      </w:pPr>
      <w:rPr>
        <w:rFonts w:cs="Times New Roman" w:hint="default"/>
      </w:rPr>
    </w:lvl>
  </w:abstractNum>
  <w:abstractNum w:abstractNumId="1">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 w:numId="2">
    <w:abstractNumId w:val="0"/>
  </w:num>
  <w:num w:numId="3">
    <w:abstractNumId w:val="1"/>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742"/>
    <w:rsid w:val="002F0A2B"/>
    <w:rsid w:val="00323767"/>
    <w:rsid w:val="00342D6D"/>
    <w:rsid w:val="004132D4"/>
    <w:rsid w:val="004638A0"/>
    <w:rsid w:val="005E1A39"/>
    <w:rsid w:val="00665EF5"/>
    <w:rsid w:val="00864662"/>
    <w:rsid w:val="008E288C"/>
    <w:rsid w:val="00902742"/>
    <w:rsid w:val="00906464"/>
    <w:rsid w:val="00994E32"/>
    <w:rsid w:val="00BD52FE"/>
    <w:rsid w:val="00CD644B"/>
    <w:rsid w:val="00CF2722"/>
    <w:rsid w:val="00E441DB"/>
    <w:rsid w:val="00F20248"/>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D4"/>
    <w:pPr>
      <w:suppressAutoHyphens/>
    </w:pPr>
    <w:rPr>
      <w:szCs w:val="24"/>
      <w:lang w:val="nl-NL" w:eastAsia="ar-SA"/>
    </w:rPr>
  </w:style>
  <w:style w:type="paragraph" w:styleId="Heading1">
    <w:name w:val="heading 1"/>
    <w:basedOn w:val="Normal"/>
    <w:next w:val="Normal"/>
    <w:link w:val="Heading1Char"/>
    <w:uiPriority w:val="99"/>
    <w:qFormat/>
    <w:rsid w:val="004132D4"/>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4132D4"/>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132D4"/>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F34"/>
    <w:rPr>
      <w:rFonts w:asciiTheme="majorHAnsi" w:eastAsiaTheme="majorEastAsia" w:hAnsiTheme="majorHAnsi" w:cstheme="majorBidi"/>
      <w:b/>
      <w:bCs/>
      <w:kern w:val="32"/>
      <w:sz w:val="32"/>
      <w:szCs w:val="32"/>
      <w:lang w:val="nl-NL" w:eastAsia="ar-SA"/>
    </w:rPr>
  </w:style>
  <w:style w:type="character" w:customStyle="1" w:styleId="Heading2Char">
    <w:name w:val="Heading 2 Char"/>
    <w:basedOn w:val="DefaultParagraphFont"/>
    <w:link w:val="Heading2"/>
    <w:uiPriority w:val="9"/>
    <w:semiHidden/>
    <w:rsid w:val="00A57F34"/>
    <w:rPr>
      <w:rFonts w:asciiTheme="majorHAnsi" w:eastAsiaTheme="majorEastAsia" w:hAnsiTheme="majorHAnsi" w:cstheme="majorBidi"/>
      <w:b/>
      <w:bCs/>
      <w:i/>
      <w:iCs/>
      <w:sz w:val="28"/>
      <w:szCs w:val="28"/>
      <w:lang w:val="nl-NL" w:eastAsia="ar-SA"/>
    </w:rPr>
  </w:style>
  <w:style w:type="character" w:customStyle="1" w:styleId="Heading3Char">
    <w:name w:val="Heading 3 Char"/>
    <w:basedOn w:val="DefaultParagraphFont"/>
    <w:link w:val="Heading3"/>
    <w:uiPriority w:val="9"/>
    <w:semiHidden/>
    <w:rsid w:val="00A57F34"/>
    <w:rPr>
      <w:rFonts w:asciiTheme="majorHAnsi" w:eastAsiaTheme="majorEastAsia" w:hAnsiTheme="majorHAnsi" w:cstheme="majorBidi"/>
      <w:b/>
      <w:bCs/>
      <w:sz w:val="26"/>
      <w:szCs w:val="26"/>
      <w:lang w:val="nl-NL" w:eastAsia="ar-SA"/>
    </w:rPr>
  </w:style>
  <w:style w:type="character" w:customStyle="1" w:styleId="A-Indiener">
    <w:name w:val="A-Indiener"/>
    <w:basedOn w:val="DefaultParagraphFont"/>
    <w:uiPriority w:val="99"/>
    <w:rPr>
      <w:rFonts w:cs="Times New Roman"/>
      <w:b/>
      <w:smallCaps/>
    </w:rPr>
  </w:style>
  <w:style w:type="character" w:customStyle="1" w:styleId="A-TypeChar">
    <w:name w:val="A-Type Char"/>
    <w:basedOn w:val="DefaultParagraphFont"/>
    <w:uiPriority w:val="99"/>
    <w:rPr>
      <w:rFonts w:cs="Times New Roman"/>
      <w:b/>
      <w:smallCaps/>
      <w:sz w:val="22"/>
      <w:szCs w:val="22"/>
      <w:lang w:val="nl-BE" w:eastAsia="ar-SA" w:bidi="ar-SA"/>
    </w:rPr>
  </w:style>
  <w:style w:type="paragraph" w:styleId="Footer">
    <w:name w:val="footer"/>
    <w:basedOn w:val="Normal"/>
    <w:next w:val="Normal"/>
    <w:link w:val="FooterChar"/>
    <w:uiPriority w:val="99"/>
    <w:rsid w:val="004132D4"/>
    <w:pPr>
      <w:widowControl w:val="0"/>
      <w:tabs>
        <w:tab w:val="center" w:pos="4536"/>
        <w:tab w:val="right" w:pos="9072"/>
      </w:tabs>
      <w:spacing w:after="120"/>
      <w:jc w:val="right"/>
    </w:pPr>
    <w:rPr>
      <w:sz w:val="20"/>
      <w:szCs w:val="20"/>
      <w:lang w:val="en-US"/>
    </w:rPr>
  </w:style>
  <w:style w:type="character" w:customStyle="1" w:styleId="FooterChar">
    <w:name w:val="Footer Char"/>
    <w:basedOn w:val="DefaultParagraphFont"/>
    <w:link w:val="Footer"/>
    <w:uiPriority w:val="99"/>
    <w:semiHidden/>
    <w:rsid w:val="00A57F34"/>
    <w:rPr>
      <w:szCs w:val="24"/>
      <w:lang w:val="nl-NL" w:eastAsia="ar-SA"/>
    </w:rPr>
  </w:style>
  <w:style w:type="paragraph" w:customStyle="1" w:styleId="AntwoordNaamMinister">
    <w:name w:val="AntwoordNaamMinister"/>
    <w:basedOn w:val="Normal"/>
    <w:uiPriority w:val="99"/>
    <w:rsid w:val="004132D4"/>
    <w:rPr>
      <w:b/>
      <w:smallCaps/>
      <w:lang w:val="nl-BE"/>
    </w:rPr>
  </w:style>
  <w:style w:type="paragraph" w:customStyle="1" w:styleId="A-TitelMinister">
    <w:name w:val="A-TitelMinister"/>
    <w:basedOn w:val="Normal"/>
    <w:uiPriority w:val="99"/>
    <w:rsid w:val="004132D4"/>
    <w:rPr>
      <w:smallCaps/>
      <w:szCs w:val="22"/>
      <w:lang w:val="nl-BE"/>
    </w:rPr>
  </w:style>
  <w:style w:type="paragraph" w:customStyle="1" w:styleId="A-NaamMinister">
    <w:name w:val="A-NaamMinister"/>
    <w:basedOn w:val="Normal"/>
    <w:uiPriority w:val="99"/>
    <w:rsid w:val="004132D4"/>
    <w:rPr>
      <w:b/>
      <w:smallCaps/>
      <w:lang w:val="nl-BE"/>
    </w:rPr>
  </w:style>
  <w:style w:type="paragraph" w:customStyle="1" w:styleId="A-Lijn">
    <w:name w:val="A-Lijn"/>
    <w:basedOn w:val="Normal"/>
    <w:uiPriority w:val="99"/>
    <w:rsid w:val="004132D4"/>
    <w:pPr>
      <w:pBdr>
        <w:top w:val="single" w:sz="4" w:space="1" w:color="000000"/>
      </w:pBdr>
    </w:pPr>
    <w:rPr>
      <w:smallCaps/>
      <w:szCs w:val="22"/>
      <w:lang w:val="nl-BE"/>
    </w:rPr>
  </w:style>
  <w:style w:type="paragraph" w:customStyle="1" w:styleId="A-Type">
    <w:name w:val="A-Type"/>
    <w:uiPriority w:val="99"/>
    <w:rsid w:val="004132D4"/>
    <w:pPr>
      <w:suppressAutoHyphens/>
    </w:pPr>
    <w:rPr>
      <w:b/>
      <w:smallCaps/>
      <w:lang w:eastAsia="ar-SA"/>
    </w:rPr>
  </w:style>
  <w:style w:type="paragraph" w:customStyle="1" w:styleId="A-Gewonetekst">
    <w:name w:val="A-Gewone tekst"/>
    <w:uiPriority w:val="99"/>
    <w:rsid w:val="004132D4"/>
    <w:pPr>
      <w:suppressAutoHyphens/>
    </w:pPr>
    <w:rPr>
      <w:szCs w:val="24"/>
      <w:lang w:eastAsia="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57F34"/>
    <w:rPr>
      <w:sz w:val="0"/>
      <w:szCs w:val="0"/>
      <w:lang w:val="nl-NL" w:eastAsia="ar-SA"/>
    </w:rPr>
  </w:style>
  <w:style w:type="paragraph" w:styleId="ListNumber">
    <w:name w:val="List Number"/>
    <w:basedOn w:val="Normal"/>
    <w:uiPriority w:val="99"/>
    <w:pPr>
      <w:numPr>
        <w:numId w:val="3"/>
      </w:numPr>
      <w:tabs>
        <w:tab w:val="clear" w:pos="432"/>
        <w:tab w:val="num" w:pos="357"/>
      </w:tabs>
      <w:ind w:left="357" w:hanging="357"/>
    </w:pPr>
  </w:style>
  <w:style w:type="paragraph" w:customStyle="1" w:styleId="Char">
    <w:name w:val="Char"/>
    <w:basedOn w:val="Normal"/>
    <w:uiPriority w:val="99"/>
    <w:rsid w:val="00BD52FE"/>
    <w:pPr>
      <w:keepLines/>
      <w:pBdr>
        <w:top w:val="single" w:sz="4" w:space="1" w:color="auto"/>
      </w:pBdr>
      <w:suppressAutoHyphens w:val="0"/>
      <w:snapToGrid w:val="0"/>
      <w:spacing w:before="480"/>
      <w:jc w:val="both"/>
    </w:pPr>
    <w:rPr>
      <w:i/>
      <w:iCs/>
      <w:sz w:val="24"/>
      <w:lang w:val="fr-FR"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2</Pages>
  <Words>515</Words>
  <Characters>2836</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keywords/>
  <dc:description/>
  <cp:lastModifiedBy>Nathalie De Keyzer</cp:lastModifiedBy>
  <cp:revision>3</cp:revision>
  <cp:lastPrinted>2010-11-12T08:19:00Z</cp:lastPrinted>
  <dcterms:created xsi:type="dcterms:W3CDTF">2010-11-16T08:58:00Z</dcterms:created>
  <dcterms:modified xsi:type="dcterms:W3CDTF">2010-11-19T10:18:00Z</dcterms:modified>
</cp:coreProperties>
</file>