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43" w:rsidRPr="00D65107" w:rsidRDefault="007D6343" w:rsidP="007D6343">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7D6343" w:rsidRDefault="007D6343" w:rsidP="007D6343">
      <w:pPr>
        <w:pBdr>
          <w:bottom w:val="single" w:sz="4" w:space="1" w:color="auto"/>
        </w:pBdr>
        <w:jc w:val="both"/>
        <w:outlineLvl w:val="0"/>
        <w:rPr>
          <w:lang w:val="nl-BE"/>
        </w:rPr>
      </w:pPr>
      <w:r>
        <w:rPr>
          <w:lang w:val="nl-BE"/>
        </w:rPr>
        <w:t>Vlaams minister van Leefmilieu, Natuur en C</w:t>
      </w:r>
      <w:r w:rsidRPr="00D65107">
        <w:rPr>
          <w:lang w:val="nl-BE"/>
        </w:rPr>
        <w:t>ultuur</w:t>
      </w:r>
    </w:p>
    <w:p w:rsidR="007D6343" w:rsidRPr="00EC684F" w:rsidRDefault="007D6343" w:rsidP="007D6343">
      <w:pPr>
        <w:pBdr>
          <w:bottom w:val="single" w:sz="4" w:space="1" w:color="auto"/>
        </w:pBdr>
        <w:jc w:val="both"/>
        <w:outlineLvl w:val="0"/>
        <w:rPr>
          <w:lang w:val="nl-BE"/>
        </w:rPr>
      </w:pPr>
    </w:p>
    <w:p w:rsidR="007D6343" w:rsidRDefault="007D6343" w:rsidP="007D6343">
      <w:pPr>
        <w:jc w:val="both"/>
        <w:rPr>
          <w:sz w:val="22"/>
        </w:rPr>
      </w:pPr>
    </w:p>
    <w:p w:rsidR="007D6343" w:rsidRPr="00D65107" w:rsidRDefault="007D6343" w:rsidP="007D6343">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r w:rsidRPr="00D65107">
        <w:rPr>
          <w:rFonts w:ascii="Times New Roman Vet" w:hAnsi="Times New Roman Vet"/>
          <w:b/>
          <w:smallCaps/>
          <w:sz w:val="22"/>
          <w:szCs w:val="22"/>
          <w:lang w:val="nl-BE"/>
        </w:rPr>
        <w:t xml:space="preserve"> </w:t>
      </w:r>
    </w:p>
    <w:p w:rsidR="007D6343" w:rsidRDefault="007D6343" w:rsidP="007D6343">
      <w:pPr>
        <w:jc w:val="both"/>
        <w:outlineLvl w:val="0"/>
        <w:rPr>
          <w:sz w:val="22"/>
        </w:rPr>
      </w:pPr>
      <w:r>
        <w:rPr>
          <w:sz w:val="22"/>
        </w:rPr>
        <w:t xml:space="preserve">Op vraag nr. </w:t>
      </w:r>
      <w:bookmarkStart w:id="0" w:name="Text1"/>
      <w:r>
        <w:rPr>
          <w:sz w:val="22"/>
        </w:rPr>
        <w:t>432</w:t>
      </w:r>
      <w:bookmarkEnd w:id="0"/>
      <w:r>
        <w:rPr>
          <w:sz w:val="22"/>
        </w:rPr>
        <w:t xml:space="preserve"> van 17 juni 2010</w:t>
      </w:r>
    </w:p>
    <w:p w:rsidR="007D6343" w:rsidRDefault="007D6343" w:rsidP="007D6343">
      <w:pPr>
        <w:jc w:val="both"/>
      </w:pPr>
      <w:r>
        <w:t xml:space="preserve">van </w:t>
      </w:r>
      <w:proofErr w:type="spellStart"/>
      <w:r>
        <w:rPr>
          <w:b/>
          <w:smallCaps/>
          <w:sz w:val="22"/>
        </w:rPr>
        <w:t>veli</w:t>
      </w:r>
      <w:proofErr w:type="spellEnd"/>
      <w:r>
        <w:rPr>
          <w:b/>
          <w:smallCaps/>
          <w:sz w:val="22"/>
        </w:rPr>
        <w:t xml:space="preserve"> </w:t>
      </w:r>
      <w:proofErr w:type="spellStart"/>
      <w:r>
        <w:rPr>
          <w:b/>
          <w:smallCaps/>
          <w:sz w:val="22"/>
        </w:rPr>
        <w:t>yüksel</w:t>
      </w:r>
      <w:proofErr w:type="spellEnd"/>
    </w:p>
    <w:p w:rsidR="007D6343" w:rsidRDefault="007D6343" w:rsidP="007D6343">
      <w:pPr>
        <w:pBdr>
          <w:bottom w:val="single" w:sz="4" w:space="1" w:color="auto"/>
        </w:pBdr>
        <w:jc w:val="both"/>
      </w:pPr>
    </w:p>
    <w:p w:rsidR="007D6343" w:rsidRDefault="007D6343" w:rsidP="007D6343">
      <w:pPr>
        <w:jc w:val="both"/>
      </w:pPr>
    </w:p>
    <w:p w:rsidR="007D6343" w:rsidRPr="00ED7733" w:rsidRDefault="007D6343" w:rsidP="007D6343">
      <w:pPr>
        <w:jc w:val="both"/>
        <w:rPr>
          <w:sz w:val="20"/>
        </w:rPr>
      </w:pPr>
    </w:p>
    <w:p w:rsidR="007D6343" w:rsidRPr="005565B6" w:rsidRDefault="007D6343" w:rsidP="007D6343">
      <w:pPr>
        <w:ind w:left="705" w:hanging="705"/>
        <w:jc w:val="both"/>
        <w:rPr>
          <w:color w:val="0000FF"/>
          <w:sz w:val="22"/>
          <w:szCs w:val="22"/>
        </w:rPr>
      </w:pPr>
      <w:r w:rsidRPr="005565B6">
        <w:rPr>
          <w:sz w:val="22"/>
          <w:szCs w:val="22"/>
        </w:rPr>
        <w:t xml:space="preserve">1. </w:t>
      </w:r>
      <w:r w:rsidRPr="005565B6">
        <w:rPr>
          <w:sz w:val="22"/>
          <w:szCs w:val="22"/>
        </w:rPr>
        <w:tab/>
        <w:t>D</w:t>
      </w:r>
      <w:r w:rsidRPr="005565B6">
        <w:rPr>
          <w:sz w:val="22"/>
          <w:szCs w:val="22"/>
          <w:lang w:val="nl-BE"/>
        </w:rPr>
        <w:t xml:space="preserve">e rioleringsgraad, de uitvoeringsgraad van de riolering, de zuiveringsgraad en de aansluitingsgraad van het jaar 2006 voor de Oost-Vlaamse gemeenten zijn weergegeven in de tabel in bijlage. Omwille van een lopend onderhoud en </w:t>
      </w:r>
      <w:proofErr w:type="spellStart"/>
      <w:r w:rsidRPr="005565B6">
        <w:rPr>
          <w:sz w:val="22"/>
          <w:szCs w:val="22"/>
          <w:lang w:val="nl-BE"/>
        </w:rPr>
        <w:t>actualisatieproces</w:t>
      </w:r>
      <w:proofErr w:type="spellEnd"/>
      <w:r w:rsidRPr="005565B6">
        <w:rPr>
          <w:sz w:val="22"/>
          <w:szCs w:val="22"/>
          <w:lang w:val="nl-BE"/>
        </w:rPr>
        <w:t xml:space="preserve"> op de rioleringsdatabank kunnen momenteel geen actuele (2008-2009-2010) gegevens worden berekend. In het voorjaar 2011 zouden deze cijfers opnieuw voorhanden moeten zijn. </w:t>
      </w:r>
      <w:r w:rsidR="005D473D">
        <w:rPr>
          <w:sz w:val="22"/>
          <w:szCs w:val="22"/>
          <w:lang w:val="nl-BE"/>
        </w:rPr>
        <w:tab/>
      </w:r>
      <w:r w:rsidR="005D473D">
        <w:rPr>
          <w:sz w:val="22"/>
          <w:szCs w:val="22"/>
          <w:lang w:val="nl-BE"/>
        </w:rPr>
        <w:br/>
      </w:r>
      <w:r w:rsidRPr="005565B6">
        <w:rPr>
          <w:sz w:val="22"/>
          <w:szCs w:val="22"/>
        </w:rPr>
        <w:t>De aansluitingsgraad is de mate waarin de rioleringen, die het gewest gepland heeft om op een RWZI aan te sluiten, ook effectief zijn aangesloten op een RWZI. De aansluitingsgraad geeft aan in welke mate de uitbouw van de bovengemeentelijke saneringsinfrastructuur gevorderd is in vergelijking met de geplande situatie.</w:t>
      </w:r>
      <w:r w:rsidR="005D473D">
        <w:rPr>
          <w:sz w:val="22"/>
          <w:szCs w:val="22"/>
        </w:rPr>
        <w:tab/>
      </w:r>
      <w:r w:rsidR="005D473D">
        <w:rPr>
          <w:sz w:val="22"/>
          <w:szCs w:val="22"/>
        </w:rPr>
        <w:br/>
      </w:r>
      <w:r w:rsidR="005D473D">
        <w:rPr>
          <w:sz w:val="22"/>
          <w:szCs w:val="22"/>
        </w:rPr>
        <w:br/>
      </w:r>
      <w:r w:rsidRPr="005565B6">
        <w:rPr>
          <w:sz w:val="22"/>
          <w:szCs w:val="22"/>
        </w:rPr>
        <w:t>Zie bijgevoegde tabel 1</w:t>
      </w:r>
    </w:p>
    <w:p w:rsidR="007D6343" w:rsidRPr="005565B6" w:rsidRDefault="007D6343" w:rsidP="007D6343">
      <w:pPr>
        <w:rPr>
          <w:color w:val="0000FF"/>
          <w:sz w:val="22"/>
          <w:szCs w:val="22"/>
        </w:rPr>
      </w:pPr>
    </w:p>
    <w:p w:rsidR="007D6343" w:rsidRPr="005565B6" w:rsidRDefault="007D6343" w:rsidP="007D6343">
      <w:pPr>
        <w:numPr>
          <w:ilvl w:val="0"/>
          <w:numId w:val="1"/>
        </w:numPr>
        <w:jc w:val="both"/>
        <w:rPr>
          <w:sz w:val="22"/>
          <w:szCs w:val="22"/>
        </w:rPr>
      </w:pPr>
      <w:r w:rsidRPr="005565B6">
        <w:rPr>
          <w:sz w:val="22"/>
          <w:szCs w:val="22"/>
        </w:rPr>
        <w:t xml:space="preserve">In de provincie Oost-Vlaanderen zijn 282 bovengemeentelijke projecten ter uitvoering opgedragen aan nv </w:t>
      </w:r>
      <w:proofErr w:type="spellStart"/>
      <w:r w:rsidRPr="005565B6">
        <w:rPr>
          <w:sz w:val="22"/>
          <w:szCs w:val="22"/>
        </w:rPr>
        <w:t>Aquafin</w:t>
      </w:r>
      <w:proofErr w:type="spellEnd"/>
      <w:r w:rsidRPr="005565B6">
        <w:rPr>
          <w:sz w:val="22"/>
          <w:szCs w:val="22"/>
        </w:rPr>
        <w:t xml:space="preserve"> waarvan de werken tot op heden nog niet gerealiseerd zijn. Deze projecten zijn weergegeven in tabel 2 en vertegenwoordigen een totale investeringskost van ruim 290 </w:t>
      </w:r>
      <w:proofErr w:type="spellStart"/>
      <w:r w:rsidRPr="005565B6">
        <w:rPr>
          <w:sz w:val="22"/>
          <w:szCs w:val="22"/>
        </w:rPr>
        <w:t>mio</w:t>
      </w:r>
      <w:proofErr w:type="spellEnd"/>
      <w:r w:rsidRPr="005565B6">
        <w:rPr>
          <w:sz w:val="22"/>
          <w:szCs w:val="22"/>
        </w:rPr>
        <w:t xml:space="preserve"> euro.</w:t>
      </w:r>
    </w:p>
    <w:p w:rsidR="007D6343" w:rsidRPr="005565B6" w:rsidRDefault="007D6343" w:rsidP="007D6343">
      <w:pPr>
        <w:jc w:val="both"/>
        <w:rPr>
          <w:sz w:val="22"/>
          <w:szCs w:val="22"/>
        </w:rPr>
      </w:pPr>
    </w:p>
    <w:p w:rsidR="007D6343" w:rsidRPr="005565B6" w:rsidRDefault="007D6343" w:rsidP="005D473D">
      <w:pPr>
        <w:ind w:left="705"/>
        <w:jc w:val="both"/>
        <w:rPr>
          <w:sz w:val="22"/>
          <w:szCs w:val="22"/>
        </w:rPr>
      </w:pPr>
      <w:r w:rsidRPr="005565B6">
        <w:rPr>
          <w:sz w:val="22"/>
          <w:szCs w:val="22"/>
        </w:rPr>
        <w:t xml:space="preserve">In tabel 3 wordt een overzicht gegeven van de voor het gemeentelijk </w:t>
      </w:r>
      <w:proofErr w:type="spellStart"/>
      <w:r w:rsidRPr="005565B6">
        <w:rPr>
          <w:sz w:val="22"/>
          <w:szCs w:val="22"/>
        </w:rPr>
        <w:t>subsidiëringsprogramma</w:t>
      </w:r>
      <w:proofErr w:type="spellEnd"/>
      <w:r w:rsidRPr="005565B6">
        <w:rPr>
          <w:sz w:val="22"/>
          <w:szCs w:val="22"/>
        </w:rPr>
        <w:t xml:space="preserve"> gekende projecten voor Oost-Vlaanderen (hierbij worden de relevante lopende projecten weergegeven, geschrapte of stopgezette projecten worden niet in deze lijst weergegeven).</w:t>
      </w:r>
    </w:p>
    <w:p w:rsidR="007D6343" w:rsidRPr="005565B6" w:rsidRDefault="007D6343" w:rsidP="005D473D">
      <w:pPr>
        <w:ind w:left="705"/>
        <w:jc w:val="both"/>
        <w:rPr>
          <w:sz w:val="22"/>
          <w:szCs w:val="22"/>
        </w:rPr>
      </w:pPr>
      <w:r w:rsidRPr="005565B6">
        <w:rPr>
          <w:sz w:val="22"/>
          <w:szCs w:val="22"/>
        </w:rPr>
        <w:t xml:space="preserve">Kolommen A </w:t>
      </w:r>
      <w:proofErr w:type="spellStart"/>
      <w:r w:rsidRPr="005565B6">
        <w:rPr>
          <w:sz w:val="22"/>
          <w:szCs w:val="22"/>
        </w:rPr>
        <w:t>t.e.m</w:t>
      </w:r>
      <w:proofErr w:type="spellEnd"/>
      <w:r w:rsidRPr="005565B6">
        <w:rPr>
          <w:sz w:val="22"/>
          <w:szCs w:val="22"/>
        </w:rPr>
        <w:t>. D geven de identificatie van het project weer.</w:t>
      </w:r>
    </w:p>
    <w:p w:rsidR="007D6343" w:rsidRPr="005565B6" w:rsidRDefault="007D6343" w:rsidP="005D473D">
      <w:pPr>
        <w:ind w:left="705"/>
        <w:jc w:val="both"/>
        <w:rPr>
          <w:sz w:val="22"/>
          <w:szCs w:val="22"/>
        </w:rPr>
      </w:pPr>
      <w:r w:rsidRPr="005565B6">
        <w:rPr>
          <w:sz w:val="22"/>
          <w:szCs w:val="22"/>
        </w:rPr>
        <w:t>Kolom E geeft de status weer van het project. Hierbij wordt onderscheid gemaakt in de volgende categorieën:</w:t>
      </w:r>
    </w:p>
    <w:p w:rsidR="007D6343" w:rsidRPr="005565B6" w:rsidRDefault="007D6343" w:rsidP="005D473D">
      <w:pPr>
        <w:numPr>
          <w:ilvl w:val="0"/>
          <w:numId w:val="3"/>
        </w:numPr>
        <w:tabs>
          <w:tab w:val="clear" w:pos="720"/>
          <w:tab w:val="num" w:pos="1425"/>
        </w:tabs>
        <w:ind w:left="1425"/>
        <w:jc w:val="both"/>
        <w:rPr>
          <w:sz w:val="22"/>
          <w:szCs w:val="22"/>
        </w:rPr>
      </w:pPr>
      <w:r w:rsidRPr="005565B6">
        <w:rPr>
          <w:sz w:val="22"/>
          <w:szCs w:val="22"/>
        </w:rPr>
        <w:t>primair stadium: deze projecten komen voorlopig niet in aanmerking voor opname op een programma</w:t>
      </w:r>
    </w:p>
    <w:p w:rsidR="007D6343" w:rsidRPr="005565B6" w:rsidRDefault="007D6343" w:rsidP="005D473D">
      <w:pPr>
        <w:numPr>
          <w:ilvl w:val="0"/>
          <w:numId w:val="3"/>
        </w:numPr>
        <w:tabs>
          <w:tab w:val="clear" w:pos="720"/>
          <w:tab w:val="num" w:pos="1425"/>
        </w:tabs>
        <w:ind w:left="1425"/>
        <w:jc w:val="both"/>
        <w:rPr>
          <w:sz w:val="22"/>
          <w:szCs w:val="22"/>
        </w:rPr>
      </w:pPr>
      <w:r w:rsidRPr="005565B6">
        <w:rPr>
          <w:sz w:val="22"/>
          <w:szCs w:val="22"/>
        </w:rPr>
        <w:t>indicatief geprogrammeerd: deze projecten komen in aanmerking voor opname maar werden nog niet definitief geprogrammeerd</w:t>
      </w:r>
    </w:p>
    <w:p w:rsidR="007D6343" w:rsidRPr="005565B6" w:rsidRDefault="007D6343" w:rsidP="005D473D">
      <w:pPr>
        <w:numPr>
          <w:ilvl w:val="0"/>
          <w:numId w:val="3"/>
        </w:numPr>
        <w:tabs>
          <w:tab w:val="clear" w:pos="720"/>
          <w:tab w:val="num" w:pos="1425"/>
        </w:tabs>
        <w:ind w:left="1425"/>
        <w:jc w:val="both"/>
        <w:rPr>
          <w:sz w:val="22"/>
          <w:szCs w:val="22"/>
        </w:rPr>
      </w:pPr>
      <w:r w:rsidRPr="005565B6">
        <w:rPr>
          <w:sz w:val="22"/>
          <w:szCs w:val="22"/>
        </w:rPr>
        <w:t>opgedragen aan gemeente en ingediend voorontwerp: deze projecten werden definitief geprogrammeerd en kunnen de subsidieprocedure voortzetten, er werd nog geen vastlegging van subsidies doorgevoerd gezien nog geen voorontwerp goedgekeurd werd</w:t>
      </w:r>
    </w:p>
    <w:p w:rsidR="007D6343" w:rsidRPr="005565B6" w:rsidRDefault="007D6343" w:rsidP="005D473D">
      <w:pPr>
        <w:numPr>
          <w:ilvl w:val="0"/>
          <w:numId w:val="3"/>
        </w:numPr>
        <w:tabs>
          <w:tab w:val="clear" w:pos="720"/>
          <w:tab w:val="num" w:pos="1425"/>
        </w:tabs>
        <w:ind w:left="1425"/>
        <w:jc w:val="both"/>
        <w:rPr>
          <w:sz w:val="22"/>
          <w:szCs w:val="22"/>
        </w:rPr>
      </w:pPr>
      <w:r w:rsidRPr="005565B6">
        <w:rPr>
          <w:sz w:val="22"/>
          <w:szCs w:val="22"/>
        </w:rPr>
        <w:t>voorontwerp goedgekeurd of verder: dit zijn de projecten met een goedgekeurd voorontwerp of later stadium (goedkeuring voorontwerp over vastgelegde subsidie tot en met uitbetaald saldo)</w:t>
      </w:r>
    </w:p>
    <w:p w:rsidR="007D6343" w:rsidRPr="005565B6" w:rsidRDefault="007D6343" w:rsidP="005D473D">
      <w:pPr>
        <w:ind w:left="705"/>
        <w:jc w:val="both"/>
        <w:rPr>
          <w:sz w:val="22"/>
          <w:szCs w:val="22"/>
        </w:rPr>
      </w:pPr>
      <w:r w:rsidRPr="005565B6">
        <w:rPr>
          <w:sz w:val="22"/>
          <w:szCs w:val="22"/>
        </w:rPr>
        <w:t>Kolom F geeft het programmajaar weer (2011-2014</w:t>
      </w:r>
      <w:r w:rsidR="00964209">
        <w:rPr>
          <w:sz w:val="22"/>
          <w:szCs w:val="22"/>
        </w:rPr>
        <w:t xml:space="preserve"> </w:t>
      </w:r>
      <w:r w:rsidRPr="005565B6">
        <w:rPr>
          <w:sz w:val="22"/>
          <w:szCs w:val="22"/>
        </w:rPr>
        <w:t>= indicatief programma).</w:t>
      </w:r>
    </w:p>
    <w:p w:rsidR="007D6343" w:rsidRPr="005565B6" w:rsidRDefault="007D6343" w:rsidP="005D473D">
      <w:pPr>
        <w:ind w:left="705"/>
        <w:jc w:val="both"/>
        <w:rPr>
          <w:sz w:val="22"/>
          <w:szCs w:val="22"/>
        </w:rPr>
      </w:pPr>
      <w:r w:rsidRPr="005565B6">
        <w:rPr>
          <w:sz w:val="22"/>
          <w:szCs w:val="22"/>
        </w:rPr>
        <w:t xml:space="preserve">Kolommen G </w:t>
      </w:r>
      <w:proofErr w:type="spellStart"/>
      <w:r w:rsidRPr="005565B6">
        <w:rPr>
          <w:sz w:val="22"/>
          <w:szCs w:val="22"/>
        </w:rPr>
        <w:t>t.e.m</w:t>
      </w:r>
      <w:proofErr w:type="spellEnd"/>
      <w:r w:rsidRPr="005565B6">
        <w:rPr>
          <w:sz w:val="22"/>
          <w:szCs w:val="22"/>
        </w:rPr>
        <w:t xml:space="preserve">. I geven de </w:t>
      </w:r>
      <w:proofErr w:type="spellStart"/>
      <w:r w:rsidRPr="005565B6">
        <w:rPr>
          <w:sz w:val="22"/>
          <w:szCs w:val="22"/>
        </w:rPr>
        <w:t>raming</w:t>
      </w:r>
      <w:r w:rsidR="00964209">
        <w:rPr>
          <w:sz w:val="22"/>
          <w:szCs w:val="22"/>
        </w:rPr>
        <w:t>sbedragen</w:t>
      </w:r>
      <w:proofErr w:type="spellEnd"/>
      <w:r w:rsidR="00964209">
        <w:rPr>
          <w:sz w:val="22"/>
          <w:szCs w:val="22"/>
        </w:rPr>
        <w:t xml:space="preserve"> weer in fase aanvraag;</w:t>
      </w:r>
      <w:r w:rsidRPr="005565B6">
        <w:rPr>
          <w:sz w:val="22"/>
          <w:szCs w:val="22"/>
        </w:rPr>
        <w:t xml:space="preserve"> deze kunnen verschillend zijn van latere vastgelegde subsidie en ook van uiteindelijk uitbetaald bedrag, gezien het gaat om een ruwe raming en geen rekening gehouden wordt met toegepast subsidiepercentage.</w:t>
      </w:r>
    </w:p>
    <w:p w:rsidR="007D6343" w:rsidRPr="005565B6" w:rsidRDefault="007D6343" w:rsidP="005D473D">
      <w:pPr>
        <w:ind w:left="705"/>
        <w:jc w:val="both"/>
        <w:rPr>
          <w:sz w:val="22"/>
          <w:szCs w:val="22"/>
        </w:rPr>
      </w:pPr>
      <w:r w:rsidRPr="005565B6">
        <w:rPr>
          <w:sz w:val="22"/>
          <w:szCs w:val="22"/>
        </w:rPr>
        <w:t>Kolom K geeft het effectief vastgelegd subsidiebedrag weer, gebaseerd op de subsidieerbare posten bij het goedgekeurde voorontwerp (kolom J).</w:t>
      </w:r>
      <w:r w:rsidR="005D473D">
        <w:rPr>
          <w:sz w:val="22"/>
          <w:szCs w:val="22"/>
        </w:rPr>
        <w:tab/>
      </w:r>
      <w:r w:rsidRPr="005565B6">
        <w:rPr>
          <w:sz w:val="22"/>
          <w:szCs w:val="22"/>
        </w:rPr>
        <w:br/>
        <w:t xml:space="preserve">Bij de interpretatie van deze bedragen dient enige voorzichtigheid aan de dag gelegd te worden gezien het enerzijds gaat om ruwe ramingen dan wel vastgelegde subsidiebedragen die in de loop van het project nog diverse wijzigingen kunnen ondergaan. </w:t>
      </w:r>
    </w:p>
    <w:p w:rsidR="007D6343" w:rsidRPr="005565B6" w:rsidRDefault="007D6343" w:rsidP="007D6343">
      <w:pPr>
        <w:jc w:val="both"/>
        <w:rPr>
          <w:sz w:val="22"/>
          <w:szCs w:val="22"/>
        </w:rPr>
      </w:pPr>
    </w:p>
    <w:p w:rsidR="007D6343" w:rsidRPr="005565B6" w:rsidRDefault="007D6343" w:rsidP="007D6343">
      <w:pPr>
        <w:rPr>
          <w:color w:val="0000FF"/>
          <w:sz w:val="22"/>
          <w:szCs w:val="22"/>
        </w:rPr>
      </w:pPr>
    </w:p>
    <w:p w:rsidR="007D6343" w:rsidRPr="005565B6" w:rsidRDefault="007D6343" w:rsidP="007D6343">
      <w:pPr>
        <w:rPr>
          <w:color w:val="0000FF"/>
          <w:sz w:val="22"/>
          <w:szCs w:val="22"/>
        </w:rPr>
      </w:pPr>
    </w:p>
    <w:p w:rsidR="007D6343" w:rsidRPr="005D473D" w:rsidRDefault="007D6343" w:rsidP="005D473D">
      <w:pPr>
        <w:pStyle w:val="Lijstalinea"/>
        <w:numPr>
          <w:ilvl w:val="0"/>
          <w:numId w:val="1"/>
        </w:numPr>
        <w:jc w:val="both"/>
        <w:rPr>
          <w:sz w:val="22"/>
          <w:szCs w:val="22"/>
        </w:rPr>
      </w:pPr>
      <w:r w:rsidRPr="005D473D">
        <w:rPr>
          <w:sz w:val="22"/>
          <w:szCs w:val="22"/>
        </w:rPr>
        <w:t xml:space="preserve"> Momenteel zijn in Oost-Vlaanderen 5 </w:t>
      </w:r>
      <w:proofErr w:type="spellStart"/>
      <w:r w:rsidRPr="005D473D">
        <w:rPr>
          <w:sz w:val="22"/>
          <w:szCs w:val="22"/>
        </w:rPr>
        <w:t>Aquafin-projecten</w:t>
      </w:r>
      <w:proofErr w:type="spellEnd"/>
      <w:r w:rsidRPr="005D473D">
        <w:rPr>
          <w:sz w:val="22"/>
          <w:szCs w:val="22"/>
        </w:rPr>
        <w:t xml:space="preserve"> geblokkeerd, met name</w:t>
      </w:r>
    </w:p>
    <w:p w:rsidR="007D6343" w:rsidRPr="005565B6" w:rsidRDefault="007D6343" w:rsidP="007D6343">
      <w:pPr>
        <w:jc w:val="both"/>
        <w:rPr>
          <w:sz w:val="22"/>
          <w:szCs w:val="22"/>
        </w:rPr>
      </w:pPr>
    </w:p>
    <w:p w:rsidR="007D6343" w:rsidRPr="005565B6" w:rsidRDefault="007D6343" w:rsidP="007D6343">
      <w:pPr>
        <w:numPr>
          <w:ilvl w:val="0"/>
          <w:numId w:val="2"/>
        </w:numPr>
        <w:jc w:val="both"/>
        <w:rPr>
          <w:sz w:val="22"/>
          <w:szCs w:val="22"/>
        </w:rPr>
      </w:pPr>
      <w:r w:rsidRPr="005565B6">
        <w:rPr>
          <w:sz w:val="22"/>
          <w:szCs w:val="22"/>
        </w:rPr>
        <w:t>21378BA “Collector</w:t>
      </w:r>
      <w:r w:rsidR="00964209">
        <w:rPr>
          <w:sz w:val="22"/>
          <w:szCs w:val="22"/>
        </w:rPr>
        <w:t xml:space="preserve"> </w:t>
      </w:r>
      <w:proofErr w:type="spellStart"/>
      <w:r w:rsidRPr="005565B6">
        <w:rPr>
          <w:sz w:val="22"/>
          <w:szCs w:val="22"/>
        </w:rPr>
        <w:t>Bachte-Maria-Leerne</w:t>
      </w:r>
      <w:proofErr w:type="spellEnd"/>
      <w:r w:rsidRPr="005565B6">
        <w:rPr>
          <w:sz w:val="22"/>
          <w:szCs w:val="22"/>
        </w:rPr>
        <w:t xml:space="preserve"> (deel </w:t>
      </w:r>
      <w:proofErr w:type="spellStart"/>
      <w:r w:rsidRPr="005565B6">
        <w:rPr>
          <w:sz w:val="22"/>
          <w:szCs w:val="22"/>
        </w:rPr>
        <w:t>Leernsesteenweg</w:t>
      </w:r>
      <w:proofErr w:type="spellEnd"/>
      <w:r w:rsidRPr="005565B6">
        <w:rPr>
          <w:sz w:val="22"/>
          <w:szCs w:val="22"/>
        </w:rPr>
        <w:t xml:space="preserve">)” </w:t>
      </w:r>
      <w:proofErr w:type="spellStart"/>
      <w:r w:rsidRPr="005565B6">
        <w:rPr>
          <w:sz w:val="22"/>
          <w:szCs w:val="22"/>
        </w:rPr>
        <w:t>én</w:t>
      </w:r>
      <w:proofErr w:type="spellEnd"/>
      <w:r w:rsidRPr="005565B6">
        <w:rPr>
          <w:sz w:val="22"/>
          <w:szCs w:val="22"/>
        </w:rPr>
        <w:t xml:space="preserve"> 21378BB “Collector </w:t>
      </w:r>
      <w:proofErr w:type="spellStart"/>
      <w:r w:rsidRPr="005565B6">
        <w:rPr>
          <w:sz w:val="22"/>
          <w:szCs w:val="22"/>
        </w:rPr>
        <w:t>Bachte-Maria-Leerne</w:t>
      </w:r>
      <w:proofErr w:type="spellEnd"/>
      <w:r w:rsidRPr="005565B6">
        <w:rPr>
          <w:sz w:val="22"/>
          <w:szCs w:val="22"/>
        </w:rPr>
        <w:t xml:space="preserve"> (deel </w:t>
      </w:r>
      <w:proofErr w:type="spellStart"/>
      <w:r w:rsidRPr="005565B6">
        <w:rPr>
          <w:sz w:val="22"/>
          <w:szCs w:val="22"/>
        </w:rPr>
        <w:t>Ooidonckdreef</w:t>
      </w:r>
      <w:proofErr w:type="spellEnd"/>
      <w:r w:rsidRPr="005565B6">
        <w:rPr>
          <w:sz w:val="22"/>
          <w:szCs w:val="22"/>
        </w:rPr>
        <w:t xml:space="preserve">, Tweekoningen- &amp; Veerstraat)” te </w:t>
      </w:r>
      <w:proofErr w:type="spellStart"/>
      <w:r w:rsidRPr="005565B6">
        <w:rPr>
          <w:sz w:val="22"/>
          <w:szCs w:val="22"/>
        </w:rPr>
        <w:t>Deinze</w:t>
      </w:r>
      <w:proofErr w:type="spellEnd"/>
      <w:r w:rsidRPr="005565B6">
        <w:rPr>
          <w:sz w:val="22"/>
          <w:szCs w:val="22"/>
        </w:rPr>
        <w:t xml:space="preserve">; De uitvoering van beide deelprojecten is gekoppeld aan het fietspadenproject van AWV, respectievelijk het subsidiedossier van de stad </w:t>
      </w:r>
      <w:proofErr w:type="spellStart"/>
      <w:r w:rsidRPr="005565B6">
        <w:rPr>
          <w:sz w:val="22"/>
          <w:szCs w:val="22"/>
        </w:rPr>
        <w:t>Deinze</w:t>
      </w:r>
      <w:proofErr w:type="spellEnd"/>
      <w:r w:rsidRPr="005565B6">
        <w:rPr>
          <w:sz w:val="22"/>
          <w:szCs w:val="22"/>
        </w:rPr>
        <w:t>.</w:t>
      </w:r>
    </w:p>
    <w:p w:rsidR="007D6343" w:rsidRPr="005565B6" w:rsidRDefault="007D6343" w:rsidP="007D6343">
      <w:pPr>
        <w:numPr>
          <w:ilvl w:val="0"/>
          <w:numId w:val="2"/>
        </w:numPr>
        <w:jc w:val="both"/>
        <w:rPr>
          <w:sz w:val="22"/>
          <w:szCs w:val="22"/>
        </w:rPr>
      </w:pPr>
      <w:r w:rsidRPr="005565B6">
        <w:rPr>
          <w:sz w:val="22"/>
          <w:szCs w:val="22"/>
        </w:rPr>
        <w:t xml:space="preserve">20531B “Aansluiting </w:t>
      </w:r>
      <w:proofErr w:type="spellStart"/>
      <w:r w:rsidRPr="005565B6">
        <w:rPr>
          <w:sz w:val="22"/>
          <w:szCs w:val="22"/>
        </w:rPr>
        <w:t>Sint-Anna</w:t>
      </w:r>
      <w:proofErr w:type="spellEnd"/>
      <w:r w:rsidRPr="005565B6">
        <w:rPr>
          <w:sz w:val="22"/>
          <w:szCs w:val="22"/>
        </w:rPr>
        <w:t xml:space="preserve"> fase 1, deel buiten gewestweg” te </w:t>
      </w:r>
      <w:proofErr w:type="spellStart"/>
      <w:r w:rsidRPr="005565B6">
        <w:rPr>
          <w:sz w:val="22"/>
          <w:szCs w:val="22"/>
        </w:rPr>
        <w:t>Hamme</w:t>
      </w:r>
      <w:proofErr w:type="spellEnd"/>
      <w:r w:rsidRPr="005565B6">
        <w:rPr>
          <w:sz w:val="22"/>
          <w:szCs w:val="22"/>
        </w:rPr>
        <w:t xml:space="preserve">: dit deel van het project "Aansluiting </w:t>
      </w:r>
      <w:proofErr w:type="spellStart"/>
      <w:r w:rsidRPr="005565B6">
        <w:rPr>
          <w:sz w:val="22"/>
          <w:szCs w:val="22"/>
        </w:rPr>
        <w:t>Sint-Anna</w:t>
      </w:r>
      <w:proofErr w:type="spellEnd"/>
      <w:r w:rsidRPr="005565B6">
        <w:rPr>
          <w:sz w:val="22"/>
          <w:szCs w:val="22"/>
        </w:rPr>
        <w:t xml:space="preserve"> fase1" wordt pas uitgevoerd na de realisatie van het fietspadenproject N446 (</w:t>
      </w:r>
      <w:proofErr w:type="spellStart"/>
      <w:r w:rsidRPr="005565B6">
        <w:rPr>
          <w:sz w:val="22"/>
          <w:szCs w:val="22"/>
        </w:rPr>
        <w:t>A-deel</w:t>
      </w:r>
      <w:proofErr w:type="spellEnd"/>
      <w:r w:rsidRPr="005565B6">
        <w:rPr>
          <w:sz w:val="22"/>
          <w:szCs w:val="22"/>
        </w:rPr>
        <w:t>), omdat het niet aangewezen is beide projecten gelijktijdig uit te voeren omwille van verkeersomleidingen en hinder.</w:t>
      </w:r>
    </w:p>
    <w:p w:rsidR="007D6343" w:rsidRPr="005565B6" w:rsidRDefault="007D6343" w:rsidP="007D6343">
      <w:pPr>
        <w:numPr>
          <w:ilvl w:val="0"/>
          <w:numId w:val="2"/>
        </w:numPr>
        <w:jc w:val="both"/>
        <w:rPr>
          <w:sz w:val="22"/>
          <w:szCs w:val="22"/>
        </w:rPr>
      </w:pPr>
      <w:r w:rsidRPr="005565B6">
        <w:rPr>
          <w:sz w:val="22"/>
          <w:szCs w:val="22"/>
        </w:rPr>
        <w:t xml:space="preserve">21810A “Afkoppeling </w:t>
      </w:r>
      <w:proofErr w:type="spellStart"/>
      <w:r w:rsidRPr="005565B6">
        <w:rPr>
          <w:sz w:val="22"/>
          <w:szCs w:val="22"/>
        </w:rPr>
        <w:t>Broeckestraat</w:t>
      </w:r>
      <w:proofErr w:type="spellEnd"/>
      <w:r w:rsidRPr="005565B6">
        <w:rPr>
          <w:sz w:val="22"/>
          <w:szCs w:val="22"/>
        </w:rPr>
        <w:t xml:space="preserve">” te </w:t>
      </w:r>
      <w:proofErr w:type="spellStart"/>
      <w:r w:rsidRPr="005565B6">
        <w:rPr>
          <w:sz w:val="22"/>
          <w:szCs w:val="22"/>
        </w:rPr>
        <w:t>Ronse</w:t>
      </w:r>
      <w:proofErr w:type="spellEnd"/>
      <w:r w:rsidRPr="005565B6">
        <w:rPr>
          <w:sz w:val="22"/>
          <w:szCs w:val="22"/>
        </w:rPr>
        <w:t xml:space="preserve"> staat </w:t>
      </w:r>
      <w:proofErr w:type="spellStart"/>
      <w:r w:rsidRPr="005565B6">
        <w:rPr>
          <w:sz w:val="22"/>
          <w:szCs w:val="22"/>
        </w:rPr>
        <w:t>on</w:t>
      </w:r>
      <w:proofErr w:type="spellEnd"/>
      <w:r w:rsidRPr="005565B6">
        <w:rPr>
          <w:sz w:val="22"/>
          <w:szCs w:val="22"/>
        </w:rPr>
        <w:t xml:space="preserve"> </w:t>
      </w:r>
      <w:proofErr w:type="spellStart"/>
      <w:r w:rsidRPr="005565B6">
        <w:rPr>
          <w:sz w:val="22"/>
          <w:szCs w:val="22"/>
        </w:rPr>
        <w:t>hold</w:t>
      </w:r>
      <w:proofErr w:type="spellEnd"/>
      <w:r w:rsidRPr="005565B6">
        <w:rPr>
          <w:sz w:val="22"/>
          <w:szCs w:val="22"/>
        </w:rPr>
        <w:t xml:space="preserve"> sinds augustus 2009 wegens een weigering van de bouwvergunning ingevolge een negatief advies van de stad </w:t>
      </w:r>
      <w:proofErr w:type="spellStart"/>
      <w:r w:rsidRPr="005565B6">
        <w:rPr>
          <w:sz w:val="22"/>
          <w:szCs w:val="22"/>
        </w:rPr>
        <w:t>Ronse</w:t>
      </w:r>
      <w:proofErr w:type="spellEnd"/>
      <w:r w:rsidRPr="005565B6">
        <w:rPr>
          <w:sz w:val="22"/>
          <w:szCs w:val="22"/>
        </w:rPr>
        <w:t xml:space="preserve">. 21823A “RWZI </w:t>
      </w:r>
      <w:proofErr w:type="spellStart"/>
      <w:r w:rsidRPr="005565B6">
        <w:rPr>
          <w:sz w:val="22"/>
          <w:szCs w:val="22"/>
        </w:rPr>
        <w:t>Zottegem</w:t>
      </w:r>
      <w:proofErr w:type="spellEnd"/>
      <w:r w:rsidRPr="005565B6">
        <w:rPr>
          <w:sz w:val="22"/>
          <w:szCs w:val="22"/>
        </w:rPr>
        <w:t xml:space="preserve"> - </w:t>
      </w:r>
      <w:proofErr w:type="spellStart"/>
      <w:r w:rsidRPr="005565B6">
        <w:rPr>
          <w:sz w:val="22"/>
          <w:szCs w:val="22"/>
        </w:rPr>
        <w:t>Sint-Maria-Oudenhove</w:t>
      </w:r>
      <w:proofErr w:type="spellEnd"/>
      <w:r w:rsidRPr="005565B6">
        <w:rPr>
          <w:sz w:val="22"/>
          <w:szCs w:val="22"/>
        </w:rPr>
        <w:t xml:space="preserve">” te </w:t>
      </w:r>
      <w:proofErr w:type="spellStart"/>
      <w:r w:rsidRPr="005565B6">
        <w:rPr>
          <w:sz w:val="22"/>
          <w:szCs w:val="22"/>
        </w:rPr>
        <w:t>Zottegem</w:t>
      </w:r>
      <w:proofErr w:type="spellEnd"/>
      <w:r w:rsidRPr="005565B6">
        <w:rPr>
          <w:sz w:val="22"/>
          <w:szCs w:val="22"/>
        </w:rPr>
        <w:t xml:space="preserve"> staat </w:t>
      </w:r>
      <w:proofErr w:type="spellStart"/>
      <w:r w:rsidRPr="005565B6">
        <w:rPr>
          <w:sz w:val="22"/>
          <w:szCs w:val="22"/>
        </w:rPr>
        <w:t>on</w:t>
      </w:r>
      <w:proofErr w:type="spellEnd"/>
      <w:r w:rsidRPr="005565B6">
        <w:rPr>
          <w:sz w:val="22"/>
          <w:szCs w:val="22"/>
        </w:rPr>
        <w:t xml:space="preserve"> </w:t>
      </w:r>
      <w:proofErr w:type="spellStart"/>
      <w:r w:rsidRPr="005565B6">
        <w:rPr>
          <w:sz w:val="22"/>
          <w:szCs w:val="22"/>
        </w:rPr>
        <w:t>hold</w:t>
      </w:r>
      <w:proofErr w:type="spellEnd"/>
      <w:r w:rsidRPr="005565B6">
        <w:rPr>
          <w:sz w:val="22"/>
          <w:szCs w:val="22"/>
        </w:rPr>
        <w:t xml:space="preserve"> in afwachting van de resultaten van een noodzakelijk (provinciaal) ruimtelijk uitvoeringsplan.</w:t>
      </w:r>
    </w:p>
    <w:p w:rsidR="007D6343" w:rsidRPr="005565B6" w:rsidRDefault="007D6343" w:rsidP="007D6343">
      <w:pPr>
        <w:pStyle w:val="SVTitel"/>
        <w:ind w:left="540" w:hanging="540"/>
        <w:outlineLvl w:val="0"/>
        <w:rPr>
          <w:i w:val="0"/>
          <w:szCs w:val="22"/>
        </w:rPr>
      </w:pPr>
    </w:p>
    <w:p w:rsidR="007D6343" w:rsidRPr="005565B6" w:rsidRDefault="007D6343" w:rsidP="007D6343">
      <w:pPr>
        <w:rPr>
          <w:sz w:val="22"/>
          <w:szCs w:val="22"/>
        </w:rPr>
      </w:pPr>
    </w:p>
    <w:p w:rsidR="00020C23" w:rsidRDefault="00020C23"/>
    <w:sectPr w:rsidR="00020C23" w:rsidSect="00F44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0D40"/>
    <w:multiLevelType w:val="hybridMultilevel"/>
    <w:tmpl w:val="B806523E"/>
    <w:lvl w:ilvl="0" w:tplc="CEAA0590">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DD238D7"/>
    <w:multiLevelType w:val="hybridMultilevel"/>
    <w:tmpl w:val="4E3AA0DE"/>
    <w:lvl w:ilvl="0" w:tplc="C0C8605E">
      <w:start w:val="2"/>
      <w:numFmt w:val="decimal"/>
      <w:lvlText w:val="%1."/>
      <w:lvlJc w:val="left"/>
      <w:pPr>
        <w:tabs>
          <w:tab w:val="num" w:pos="705"/>
        </w:tabs>
        <w:ind w:left="70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5DA37474"/>
    <w:multiLevelType w:val="hybridMultilevel"/>
    <w:tmpl w:val="9D183274"/>
    <w:lvl w:ilvl="0" w:tplc="04130001">
      <w:start w:val="1"/>
      <w:numFmt w:val="bullet"/>
      <w:lvlText w:val=""/>
      <w:lvlJc w:val="left"/>
      <w:pPr>
        <w:tabs>
          <w:tab w:val="num" w:pos="1068"/>
        </w:tabs>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6343"/>
    <w:rsid w:val="00020C23"/>
    <w:rsid w:val="001774BE"/>
    <w:rsid w:val="005D473D"/>
    <w:rsid w:val="007D6343"/>
    <w:rsid w:val="00964209"/>
    <w:rsid w:val="00F44EC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34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D6343"/>
    <w:pPr>
      <w:jc w:val="both"/>
    </w:pPr>
    <w:rPr>
      <w:i/>
      <w:sz w:val="22"/>
    </w:rPr>
  </w:style>
  <w:style w:type="paragraph" w:styleId="Lijstalinea">
    <w:name w:val="List Paragraph"/>
    <w:basedOn w:val="Standaard"/>
    <w:uiPriority w:val="34"/>
    <w:qFormat/>
    <w:rsid w:val="005D4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3437</Characters>
  <Application>Microsoft Office Word</Application>
  <DocSecurity>4</DocSecurity>
  <Lines>28</Lines>
  <Paragraphs>8</Paragraphs>
  <ScaleCrop>false</ScaleCrop>
  <Company>Vlaamse Overheid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gve</cp:lastModifiedBy>
  <cp:revision>2</cp:revision>
  <dcterms:created xsi:type="dcterms:W3CDTF">2010-09-10T07:37:00Z</dcterms:created>
  <dcterms:modified xsi:type="dcterms:W3CDTF">2010-09-10T07:37:00Z</dcterms:modified>
</cp:coreProperties>
</file>