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7D166" w14:textId="26185D69" w:rsidR="007E5143" w:rsidRPr="00B10EFE" w:rsidRDefault="006144A8" w:rsidP="00B10EFE">
      <w:pPr>
        <w:jc w:val="both"/>
        <w:rPr>
          <w:rFonts w:ascii="Verdana" w:hAnsi="Verdana"/>
          <w:smallCaps/>
          <w:sz w:val="20"/>
          <w:lang w:val="nl-BE"/>
        </w:rPr>
      </w:pPr>
      <w:proofErr w:type="spellStart"/>
      <w:r w:rsidRPr="00B10EFE">
        <w:rPr>
          <w:rFonts w:ascii="Verdana" w:hAnsi="Verdana"/>
          <w:b/>
          <w:smallCaps/>
          <w:sz w:val="20"/>
          <w:lang w:val="nl-BE"/>
        </w:rPr>
        <w:t>l</w:t>
      </w:r>
      <w:r w:rsidR="005F4DB2" w:rsidRPr="00B10EFE">
        <w:rPr>
          <w:rFonts w:ascii="Verdana" w:hAnsi="Verdana"/>
          <w:b/>
          <w:smallCaps/>
          <w:sz w:val="20"/>
          <w:lang w:val="nl-BE"/>
        </w:rPr>
        <w:t>ydia</w:t>
      </w:r>
      <w:proofErr w:type="spellEnd"/>
      <w:r w:rsidR="005F4DB2" w:rsidRPr="00B10EFE">
        <w:rPr>
          <w:rFonts w:ascii="Verdana" w:hAnsi="Verdana"/>
          <w:b/>
          <w:smallCaps/>
          <w:sz w:val="20"/>
          <w:lang w:val="nl-BE"/>
        </w:rPr>
        <w:t xml:space="preserve"> </w:t>
      </w:r>
      <w:r w:rsidRPr="00B10EFE">
        <w:rPr>
          <w:rFonts w:ascii="Verdana" w:hAnsi="Verdana"/>
          <w:b/>
          <w:smallCaps/>
          <w:sz w:val="20"/>
          <w:lang w:val="nl-BE"/>
        </w:rPr>
        <w:t>p</w:t>
      </w:r>
      <w:r w:rsidR="005F4DB2" w:rsidRPr="00B10EFE">
        <w:rPr>
          <w:rFonts w:ascii="Verdana" w:hAnsi="Verdana"/>
          <w:b/>
          <w:smallCaps/>
          <w:sz w:val="20"/>
          <w:lang w:val="nl-BE"/>
        </w:rPr>
        <w:t>eeters</w:t>
      </w:r>
    </w:p>
    <w:p w14:paraId="6C392D30" w14:textId="77777777" w:rsidR="006A3D0A" w:rsidRPr="00B10EFE" w:rsidRDefault="007E5143" w:rsidP="00B10EFE">
      <w:pPr>
        <w:jc w:val="both"/>
        <w:rPr>
          <w:rFonts w:ascii="Verdana" w:hAnsi="Verdana"/>
          <w:smallCaps/>
          <w:sz w:val="20"/>
          <w:lang w:val="nl-BE"/>
        </w:rPr>
      </w:pPr>
      <w:proofErr w:type="spellStart"/>
      <w:r w:rsidRPr="00B10EFE">
        <w:rPr>
          <w:rFonts w:ascii="Verdana" w:hAnsi="Verdana"/>
          <w:smallCaps/>
          <w:sz w:val="20"/>
          <w:lang w:val="nl-BE"/>
        </w:rPr>
        <w:t>vlaams</w:t>
      </w:r>
      <w:proofErr w:type="spellEnd"/>
      <w:r w:rsidRPr="00B10EFE">
        <w:rPr>
          <w:rFonts w:ascii="Verdana" w:hAnsi="Verdana"/>
          <w:smallCaps/>
          <w:sz w:val="20"/>
          <w:lang w:val="nl-BE"/>
        </w:rPr>
        <w:t xml:space="preserve"> minister van mobiliteit</w:t>
      </w:r>
      <w:r w:rsidR="005F4DB2" w:rsidRPr="00B10EFE">
        <w:rPr>
          <w:rFonts w:ascii="Verdana" w:hAnsi="Verdana"/>
          <w:smallCaps/>
          <w:sz w:val="20"/>
          <w:lang w:val="nl-BE"/>
        </w:rPr>
        <w:t xml:space="preserve"> en</w:t>
      </w:r>
      <w:r w:rsidRPr="00B10EFE">
        <w:rPr>
          <w:rFonts w:ascii="Verdana" w:hAnsi="Verdana"/>
          <w:smallCaps/>
          <w:sz w:val="20"/>
          <w:lang w:val="nl-BE"/>
        </w:rPr>
        <w:t xml:space="preserve"> openbare werken</w:t>
      </w:r>
    </w:p>
    <w:p w14:paraId="6887834B" w14:textId="77777777" w:rsidR="007E5143" w:rsidRPr="00B10EFE" w:rsidRDefault="007E5143" w:rsidP="00B10EFE">
      <w:pPr>
        <w:pStyle w:val="StandaardSV"/>
        <w:pBdr>
          <w:bottom w:val="single" w:sz="4" w:space="1" w:color="auto"/>
        </w:pBdr>
        <w:rPr>
          <w:rFonts w:ascii="Verdana" w:hAnsi="Verdana"/>
          <w:sz w:val="20"/>
          <w:lang w:val="nl-BE"/>
        </w:rPr>
      </w:pPr>
    </w:p>
    <w:p w14:paraId="31C4D400" w14:textId="77777777" w:rsidR="007E5143" w:rsidRPr="00B10EFE" w:rsidRDefault="007E5143" w:rsidP="00B10EFE">
      <w:pPr>
        <w:jc w:val="both"/>
        <w:rPr>
          <w:rFonts w:ascii="Verdana" w:hAnsi="Verdana"/>
          <w:sz w:val="20"/>
        </w:rPr>
      </w:pPr>
    </w:p>
    <w:p w14:paraId="6705D239" w14:textId="7E161FFA" w:rsidR="007E5143" w:rsidRPr="00B10EFE" w:rsidRDefault="007C3979" w:rsidP="00B10EFE">
      <w:pPr>
        <w:jc w:val="both"/>
        <w:rPr>
          <w:rFonts w:ascii="Verdana" w:hAnsi="Verdana"/>
          <w:b/>
          <w:sz w:val="20"/>
        </w:rPr>
      </w:pPr>
      <w:r w:rsidRPr="00B10EFE">
        <w:rPr>
          <w:rFonts w:ascii="Verdana" w:hAnsi="Verdana"/>
          <w:b/>
          <w:smallCaps/>
          <w:sz w:val="20"/>
          <w:lang w:val="nl-BE"/>
        </w:rPr>
        <w:t xml:space="preserve">aanvullend </w:t>
      </w:r>
      <w:r w:rsidR="00A368AB" w:rsidRPr="00B10EFE">
        <w:rPr>
          <w:rFonts w:ascii="Verdana" w:hAnsi="Verdana"/>
          <w:b/>
          <w:smallCaps/>
          <w:sz w:val="20"/>
          <w:lang w:val="nl-BE"/>
        </w:rPr>
        <w:t>antwoord</w:t>
      </w:r>
    </w:p>
    <w:p w14:paraId="655EC6D2" w14:textId="5FD9EDB0" w:rsidR="007E5143" w:rsidRPr="00B10EFE" w:rsidRDefault="007E5143" w:rsidP="00B10EFE">
      <w:pPr>
        <w:jc w:val="both"/>
        <w:rPr>
          <w:rFonts w:ascii="Verdana" w:hAnsi="Verdana"/>
          <w:sz w:val="20"/>
        </w:rPr>
      </w:pPr>
      <w:r w:rsidRPr="00B10EFE">
        <w:rPr>
          <w:rFonts w:ascii="Verdana" w:hAnsi="Verdana"/>
          <w:sz w:val="20"/>
        </w:rPr>
        <w:t>op vraag nr.</w:t>
      </w:r>
      <w:r w:rsidR="00C31A5A" w:rsidRPr="00B10EFE">
        <w:rPr>
          <w:rFonts w:ascii="Verdana" w:hAnsi="Verdana"/>
          <w:sz w:val="20"/>
        </w:rPr>
        <w:t xml:space="preserve"> 295</w:t>
      </w:r>
      <w:r w:rsidR="00A368AB" w:rsidRPr="00B10EFE">
        <w:rPr>
          <w:rFonts w:ascii="Verdana" w:hAnsi="Verdana"/>
          <w:sz w:val="20"/>
        </w:rPr>
        <w:t xml:space="preserve"> </w:t>
      </w:r>
      <w:r w:rsidR="00BA0F58" w:rsidRPr="00B10EFE">
        <w:rPr>
          <w:rFonts w:ascii="Verdana" w:hAnsi="Verdana"/>
          <w:sz w:val="20"/>
        </w:rPr>
        <w:t>van</w:t>
      </w:r>
      <w:r w:rsidR="007636F8" w:rsidRPr="00B10EFE">
        <w:rPr>
          <w:rFonts w:ascii="Verdana" w:hAnsi="Verdana"/>
          <w:sz w:val="20"/>
        </w:rPr>
        <w:t xml:space="preserve"> </w:t>
      </w:r>
      <w:r w:rsidR="00C31A5A" w:rsidRPr="00B10EFE">
        <w:rPr>
          <w:rFonts w:ascii="Verdana" w:hAnsi="Verdana"/>
          <w:sz w:val="20"/>
        </w:rPr>
        <w:t>29 november</w:t>
      </w:r>
      <w:r w:rsidR="000A3631" w:rsidRPr="00B10EFE">
        <w:rPr>
          <w:rFonts w:ascii="Verdana" w:hAnsi="Verdana"/>
          <w:sz w:val="20"/>
        </w:rPr>
        <w:t xml:space="preserve"> 202</w:t>
      </w:r>
      <w:r w:rsidR="00990718" w:rsidRPr="00B10EFE">
        <w:rPr>
          <w:rFonts w:ascii="Verdana" w:hAnsi="Verdana"/>
          <w:sz w:val="20"/>
        </w:rPr>
        <w:t>3</w:t>
      </w:r>
    </w:p>
    <w:p w14:paraId="7FFE58A0" w14:textId="5955EF70" w:rsidR="007E5143" w:rsidRPr="00B10EFE" w:rsidRDefault="007E5143" w:rsidP="00B10EFE">
      <w:pPr>
        <w:jc w:val="both"/>
        <w:rPr>
          <w:rFonts w:ascii="Verdana" w:hAnsi="Verdana"/>
          <w:smallCaps/>
          <w:sz w:val="20"/>
          <w:lang w:val="nl-BE"/>
        </w:rPr>
      </w:pPr>
      <w:r w:rsidRPr="00B10EFE">
        <w:rPr>
          <w:rFonts w:ascii="Verdana" w:hAnsi="Verdana"/>
          <w:sz w:val="20"/>
        </w:rPr>
        <w:t xml:space="preserve">van </w:t>
      </w:r>
      <w:proofErr w:type="spellStart"/>
      <w:r w:rsidR="006144A8" w:rsidRPr="00B10EFE">
        <w:rPr>
          <w:rFonts w:ascii="Verdana" w:hAnsi="Verdana"/>
          <w:b/>
          <w:smallCaps/>
          <w:sz w:val="20"/>
          <w:lang w:val="nl-BE"/>
        </w:rPr>
        <w:t>kristof</w:t>
      </w:r>
      <w:proofErr w:type="spellEnd"/>
      <w:r w:rsidR="006144A8" w:rsidRPr="00B10EFE">
        <w:rPr>
          <w:rFonts w:ascii="Verdana" w:hAnsi="Verdana"/>
          <w:b/>
          <w:smallCaps/>
          <w:sz w:val="20"/>
          <w:lang w:val="nl-BE"/>
        </w:rPr>
        <w:t xml:space="preserve"> </w:t>
      </w:r>
      <w:proofErr w:type="spellStart"/>
      <w:r w:rsidR="006144A8" w:rsidRPr="00B10EFE">
        <w:rPr>
          <w:rFonts w:ascii="Verdana" w:hAnsi="Verdana"/>
          <w:b/>
          <w:smallCaps/>
          <w:sz w:val="20"/>
          <w:lang w:val="nl-BE"/>
        </w:rPr>
        <w:t>slagmulder</w:t>
      </w:r>
      <w:proofErr w:type="spellEnd"/>
    </w:p>
    <w:p w14:paraId="5B9AF95F" w14:textId="77777777" w:rsidR="007E5143" w:rsidRPr="00B10EFE" w:rsidRDefault="007E5143" w:rsidP="00B10EFE">
      <w:pPr>
        <w:pBdr>
          <w:bottom w:val="single" w:sz="4" w:space="1" w:color="auto"/>
        </w:pBdr>
        <w:jc w:val="both"/>
        <w:rPr>
          <w:rFonts w:ascii="Verdana" w:hAnsi="Verdana"/>
          <w:sz w:val="20"/>
        </w:rPr>
      </w:pPr>
    </w:p>
    <w:p w14:paraId="59B5C2E2" w14:textId="273F9937" w:rsidR="00DF0255" w:rsidRPr="00B10EFE" w:rsidRDefault="00DF0255" w:rsidP="00B10EFE">
      <w:pPr>
        <w:pStyle w:val="Nummering"/>
        <w:numPr>
          <w:ilvl w:val="0"/>
          <w:numId w:val="0"/>
        </w:numPr>
        <w:spacing w:after="0"/>
        <w:rPr>
          <w:szCs w:val="20"/>
          <w:lang w:val="nl-BE"/>
        </w:rPr>
      </w:pPr>
    </w:p>
    <w:p w14:paraId="4DE58EB3" w14:textId="77777777" w:rsidR="000C1ADE" w:rsidRPr="00B10EFE" w:rsidRDefault="000C1ADE" w:rsidP="00B10EFE">
      <w:pPr>
        <w:pStyle w:val="Nummering"/>
        <w:numPr>
          <w:ilvl w:val="0"/>
          <w:numId w:val="0"/>
        </w:numPr>
        <w:spacing w:after="0"/>
        <w:rPr>
          <w:szCs w:val="20"/>
          <w:lang w:val="nl-BE"/>
        </w:rPr>
      </w:pPr>
    </w:p>
    <w:p w14:paraId="0FBA8DA4" w14:textId="6CCDB979" w:rsidR="0047051A" w:rsidRPr="00B10EFE" w:rsidRDefault="00120A68" w:rsidP="00B10EFE">
      <w:pPr>
        <w:pStyle w:val="Nummering"/>
        <w:numPr>
          <w:ilvl w:val="0"/>
          <w:numId w:val="21"/>
        </w:numPr>
        <w:tabs>
          <w:tab w:val="left" w:pos="708"/>
        </w:tabs>
        <w:spacing w:after="0"/>
        <w:rPr>
          <w:szCs w:val="20"/>
          <w:lang w:val="nl-BE"/>
        </w:rPr>
      </w:pPr>
      <w:r>
        <w:rPr>
          <w:szCs w:val="20"/>
          <w:lang w:val="nl-BE"/>
        </w:rPr>
        <w:t>Hieronder een overzicht van het a</w:t>
      </w:r>
      <w:r w:rsidR="002E2814" w:rsidRPr="00B10EFE">
        <w:rPr>
          <w:szCs w:val="20"/>
          <w:lang w:val="nl-BE"/>
        </w:rPr>
        <w:t>antal positieve controles</w:t>
      </w:r>
    </w:p>
    <w:p w14:paraId="73C76359" w14:textId="77777777" w:rsidR="0047051A" w:rsidRPr="00B10EFE" w:rsidRDefault="0047051A" w:rsidP="00B10EFE">
      <w:pPr>
        <w:pStyle w:val="Nummering"/>
        <w:numPr>
          <w:ilvl w:val="0"/>
          <w:numId w:val="0"/>
        </w:numPr>
        <w:tabs>
          <w:tab w:val="left" w:pos="708"/>
        </w:tabs>
        <w:spacing w:after="0"/>
        <w:ind w:left="720"/>
        <w:rPr>
          <w:szCs w:val="20"/>
          <w:lang w:val="nl-BE"/>
        </w:rPr>
      </w:pPr>
    </w:p>
    <w:p w14:paraId="29D889D7" w14:textId="5FB10AE4" w:rsidR="002E2814" w:rsidRPr="00B10EFE" w:rsidRDefault="002E2814" w:rsidP="004D128C">
      <w:pPr>
        <w:pStyle w:val="Nummering"/>
        <w:numPr>
          <w:ilvl w:val="0"/>
          <w:numId w:val="22"/>
        </w:numPr>
        <w:tabs>
          <w:tab w:val="left" w:pos="708"/>
        </w:tabs>
        <w:spacing w:after="0"/>
        <w:ind w:left="720"/>
        <w:rPr>
          <w:szCs w:val="20"/>
          <w:lang w:val="nl-BE"/>
        </w:rPr>
      </w:pPr>
      <w:r w:rsidRPr="00B10EFE">
        <w:rPr>
          <w:szCs w:val="20"/>
          <w:lang w:val="nl-BE"/>
        </w:rPr>
        <w:t xml:space="preserve">2019: 24 </w:t>
      </w:r>
      <w:r w:rsidRPr="00B10EFE">
        <w:rPr>
          <w:szCs w:val="20"/>
          <w:lang w:val="nl-BE"/>
        </w:rPr>
        <w:tab/>
      </w:r>
      <w:r w:rsidRPr="00B10EFE">
        <w:rPr>
          <w:szCs w:val="20"/>
          <w:lang w:val="nl-BE"/>
        </w:rPr>
        <w:tab/>
      </w:r>
      <w:r w:rsidRPr="00B10EFE">
        <w:rPr>
          <w:szCs w:val="20"/>
          <w:lang w:val="nl-BE"/>
        </w:rPr>
        <w:tab/>
      </w:r>
    </w:p>
    <w:p w14:paraId="732CBA2B" w14:textId="5EA1A911" w:rsidR="002E2814" w:rsidRPr="00B10EFE" w:rsidRDefault="002E2814" w:rsidP="004D128C">
      <w:pPr>
        <w:pStyle w:val="Nummering"/>
        <w:numPr>
          <w:ilvl w:val="0"/>
          <w:numId w:val="22"/>
        </w:numPr>
        <w:tabs>
          <w:tab w:val="left" w:pos="708"/>
        </w:tabs>
        <w:spacing w:after="0"/>
        <w:ind w:left="720"/>
        <w:rPr>
          <w:szCs w:val="20"/>
          <w:lang w:val="nl-BE"/>
        </w:rPr>
      </w:pPr>
      <w:r w:rsidRPr="00B10EFE">
        <w:rPr>
          <w:szCs w:val="20"/>
          <w:lang w:val="nl-BE"/>
        </w:rPr>
        <w:t>2020: 9</w:t>
      </w:r>
      <w:r w:rsidRPr="00B10EFE">
        <w:rPr>
          <w:szCs w:val="20"/>
          <w:lang w:val="nl-BE"/>
        </w:rPr>
        <w:tab/>
      </w:r>
      <w:r w:rsidRPr="00B10EFE">
        <w:rPr>
          <w:szCs w:val="20"/>
          <w:lang w:val="nl-BE"/>
        </w:rPr>
        <w:tab/>
      </w:r>
      <w:r w:rsidRPr="00B10EFE">
        <w:rPr>
          <w:szCs w:val="20"/>
          <w:lang w:val="nl-BE"/>
        </w:rPr>
        <w:tab/>
      </w:r>
    </w:p>
    <w:p w14:paraId="15EF0540" w14:textId="02AF50FC" w:rsidR="002E2814" w:rsidRPr="00B10EFE" w:rsidRDefault="002E2814" w:rsidP="004D128C">
      <w:pPr>
        <w:pStyle w:val="Nummering"/>
        <w:numPr>
          <w:ilvl w:val="0"/>
          <w:numId w:val="22"/>
        </w:numPr>
        <w:tabs>
          <w:tab w:val="left" w:pos="708"/>
        </w:tabs>
        <w:spacing w:after="0"/>
        <w:ind w:left="720"/>
        <w:rPr>
          <w:szCs w:val="20"/>
          <w:lang w:val="nl-BE"/>
        </w:rPr>
      </w:pPr>
      <w:r w:rsidRPr="00B10EFE">
        <w:rPr>
          <w:szCs w:val="20"/>
          <w:lang w:val="nl-BE"/>
        </w:rPr>
        <w:t>2021: 48</w:t>
      </w:r>
      <w:r w:rsidRPr="00B10EFE">
        <w:rPr>
          <w:szCs w:val="20"/>
          <w:lang w:val="nl-BE"/>
        </w:rPr>
        <w:tab/>
      </w:r>
      <w:r w:rsidRPr="00B10EFE">
        <w:rPr>
          <w:szCs w:val="20"/>
          <w:lang w:val="nl-BE"/>
        </w:rPr>
        <w:tab/>
      </w:r>
      <w:r w:rsidRPr="00B10EFE">
        <w:rPr>
          <w:szCs w:val="20"/>
          <w:lang w:val="nl-BE"/>
        </w:rPr>
        <w:tab/>
      </w:r>
    </w:p>
    <w:p w14:paraId="0DA92505" w14:textId="3252EBB6" w:rsidR="002E2814" w:rsidRPr="00B10EFE" w:rsidRDefault="002E2814" w:rsidP="004D128C">
      <w:pPr>
        <w:pStyle w:val="Nummering"/>
        <w:numPr>
          <w:ilvl w:val="0"/>
          <w:numId w:val="22"/>
        </w:numPr>
        <w:tabs>
          <w:tab w:val="left" w:pos="708"/>
        </w:tabs>
        <w:spacing w:after="0"/>
        <w:ind w:left="720"/>
        <w:rPr>
          <w:szCs w:val="20"/>
          <w:lang w:val="nl-BE"/>
        </w:rPr>
      </w:pPr>
      <w:r w:rsidRPr="00B10EFE">
        <w:rPr>
          <w:szCs w:val="20"/>
          <w:lang w:val="nl-BE"/>
        </w:rPr>
        <w:t>2022: 24</w:t>
      </w:r>
      <w:r w:rsidRPr="00B10EFE">
        <w:rPr>
          <w:szCs w:val="20"/>
          <w:lang w:val="nl-BE"/>
        </w:rPr>
        <w:tab/>
      </w:r>
      <w:r w:rsidRPr="00B10EFE">
        <w:rPr>
          <w:szCs w:val="20"/>
          <w:lang w:val="nl-BE"/>
        </w:rPr>
        <w:tab/>
      </w:r>
      <w:r w:rsidRPr="00B10EFE">
        <w:rPr>
          <w:szCs w:val="20"/>
          <w:lang w:val="nl-BE"/>
        </w:rPr>
        <w:tab/>
      </w:r>
    </w:p>
    <w:p w14:paraId="2CFDF035" w14:textId="68D4E90C" w:rsidR="002E2814" w:rsidRPr="00B10EFE" w:rsidRDefault="002E2814" w:rsidP="004D128C">
      <w:pPr>
        <w:pStyle w:val="Nummering"/>
        <w:numPr>
          <w:ilvl w:val="0"/>
          <w:numId w:val="22"/>
        </w:numPr>
        <w:tabs>
          <w:tab w:val="left" w:pos="708"/>
        </w:tabs>
        <w:spacing w:after="0"/>
        <w:ind w:left="720"/>
        <w:rPr>
          <w:szCs w:val="20"/>
          <w:lang w:val="nl-BE"/>
        </w:rPr>
      </w:pPr>
      <w:r w:rsidRPr="00B10EFE">
        <w:rPr>
          <w:szCs w:val="20"/>
          <w:lang w:val="nl-BE"/>
        </w:rPr>
        <w:t>2023: 21</w:t>
      </w:r>
      <w:r w:rsidRPr="00B10EFE">
        <w:rPr>
          <w:szCs w:val="20"/>
          <w:lang w:val="nl-BE"/>
        </w:rPr>
        <w:tab/>
      </w:r>
      <w:r w:rsidRPr="00B10EFE">
        <w:rPr>
          <w:szCs w:val="20"/>
          <w:lang w:val="nl-BE"/>
        </w:rPr>
        <w:tab/>
      </w:r>
      <w:r w:rsidRPr="00B10EFE">
        <w:rPr>
          <w:szCs w:val="20"/>
          <w:lang w:val="nl-BE"/>
        </w:rPr>
        <w:tab/>
      </w:r>
    </w:p>
    <w:p w14:paraId="24F4EE5B" w14:textId="77777777" w:rsidR="002E2814" w:rsidRPr="00B10EFE" w:rsidRDefault="002E2814" w:rsidP="004D128C">
      <w:pPr>
        <w:jc w:val="both"/>
        <w:rPr>
          <w:rFonts w:ascii="Verdana" w:hAnsi="Verdana"/>
          <w:sz w:val="20"/>
          <w:lang w:eastAsia="en-US"/>
        </w:rPr>
      </w:pPr>
    </w:p>
    <w:p w14:paraId="6368EF60" w14:textId="2FFE2F5A" w:rsidR="002E2814" w:rsidRPr="00B10EFE" w:rsidRDefault="00120A68" w:rsidP="004D128C">
      <w:pPr>
        <w:ind w:left="360"/>
        <w:jc w:val="both"/>
        <w:rPr>
          <w:rFonts w:ascii="Verdana" w:hAnsi="Verdana"/>
          <w:sz w:val="20"/>
          <w:lang w:eastAsia="en-US"/>
        </w:rPr>
      </w:pPr>
      <w:r>
        <w:rPr>
          <w:rFonts w:ascii="Verdana" w:hAnsi="Verdana"/>
          <w:sz w:val="20"/>
          <w:lang w:eastAsia="en-US"/>
        </w:rPr>
        <w:t>Een aantal</w:t>
      </w:r>
      <w:r w:rsidR="002E2814" w:rsidRPr="00B10EFE">
        <w:rPr>
          <w:rFonts w:ascii="Verdana" w:hAnsi="Verdana"/>
          <w:sz w:val="20"/>
          <w:lang w:eastAsia="en-US"/>
        </w:rPr>
        <w:t xml:space="preserve"> opmerkingen</w:t>
      </w:r>
      <w:r>
        <w:rPr>
          <w:rFonts w:ascii="Verdana" w:hAnsi="Verdana"/>
          <w:sz w:val="20"/>
          <w:lang w:eastAsia="en-US"/>
        </w:rPr>
        <w:t xml:space="preserve"> bij deze cijfers</w:t>
      </w:r>
      <w:r w:rsidR="002E2814" w:rsidRPr="00B10EFE">
        <w:rPr>
          <w:rFonts w:ascii="Verdana" w:hAnsi="Verdana"/>
          <w:sz w:val="20"/>
          <w:lang w:eastAsia="en-US"/>
        </w:rPr>
        <w:t xml:space="preserve">: </w:t>
      </w:r>
    </w:p>
    <w:p w14:paraId="573BA099" w14:textId="77777777" w:rsidR="002E2814" w:rsidRPr="008C363E" w:rsidRDefault="002E2814" w:rsidP="004D128C">
      <w:pPr>
        <w:pStyle w:val="Nummering"/>
        <w:numPr>
          <w:ilvl w:val="0"/>
          <w:numId w:val="0"/>
        </w:numPr>
        <w:tabs>
          <w:tab w:val="left" w:pos="708"/>
        </w:tabs>
        <w:spacing w:after="0"/>
        <w:rPr>
          <w:szCs w:val="20"/>
          <w:lang w:val="nl-NL"/>
        </w:rPr>
      </w:pPr>
    </w:p>
    <w:p w14:paraId="42D5AE5B" w14:textId="77777777" w:rsidR="0047051A" w:rsidRPr="00B10EFE" w:rsidRDefault="002E2814" w:rsidP="004D128C">
      <w:pPr>
        <w:pStyle w:val="Lijstalinea"/>
        <w:numPr>
          <w:ilvl w:val="0"/>
          <w:numId w:val="22"/>
        </w:numPr>
        <w:ind w:left="720"/>
        <w:jc w:val="both"/>
        <w:rPr>
          <w:rFonts w:ascii="Verdana" w:hAnsi="Verdana"/>
          <w:sz w:val="20"/>
          <w:szCs w:val="20"/>
          <w:lang w:val="nl-BE" w:eastAsia="en-US"/>
        </w:rPr>
      </w:pPr>
      <w:r w:rsidRPr="00B10EFE">
        <w:rPr>
          <w:rFonts w:ascii="Verdana" w:hAnsi="Verdana"/>
          <w:sz w:val="20"/>
          <w:szCs w:val="20"/>
          <w:lang w:eastAsia="en-US"/>
        </w:rPr>
        <w:t>De cijfers gaan niet alleen over chauffeurs. Ook techniekers</w:t>
      </w:r>
      <w:r w:rsidRPr="00B10EFE">
        <w:rPr>
          <w:rFonts w:ascii="Verdana" w:hAnsi="Verdana"/>
          <w:b/>
          <w:bCs/>
          <w:sz w:val="20"/>
          <w:szCs w:val="20"/>
          <w:lang w:eastAsia="en-US"/>
        </w:rPr>
        <w:t xml:space="preserve"> </w:t>
      </w:r>
      <w:r w:rsidRPr="00B10EFE">
        <w:rPr>
          <w:rFonts w:ascii="Verdana" w:hAnsi="Verdana"/>
          <w:sz w:val="20"/>
          <w:szCs w:val="20"/>
          <w:lang w:eastAsia="en-US"/>
        </w:rPr>
        <w:t xml:space="preserve">zitten erin vervat. </w:t>
      </w:r>
    </w:p>
    <w:p w14:paraId="55EFF096" w14:textId="18C7307C" w:rsidR="0047051A" w:rsidRPr="00B10EFE" w:rsidRDefault="002E2814" w:rsidP="004D128C">
      <w:pPr>
        <w:pStyle w:val="Lijstalinea"/>
        <w:numPr>
          <w:ilvl w:val="0"/>
          <w:numId w:val="22"/>
        </w:numPr>
        <w:ind w:left="720"/>
        <w:jc w:val="both"/>
        <w:rPr>
          <w:rFonts w:ascii="Verdana" w:hAnsi="Verdana"/>
          <w:sz w:val="20"/>
          <w:szCs w:val="20"/>
          <w:lang w:val="nl-BE" w:eastAsia="en-US"/>
        </w:rPr>
      </w:pPr>
      <w:r w:rsidRPr="00B10EFE">
        <w:rPr>
          <w:rFonts w:ascii="Verdana" w:hAnsi="Verdana"/>
          <w:sz w:val="20"/>
          <w:szCs w:val="20"/>
          <w:lang w:eastAsia="en-US"/>
        </w:rPr>
        <w:t xml:space="preserve">De cijfers betreffen effectieve positieve testen. Bij de uitgebreide consultaties bij de arbeidsartsen worden er extra testen gevraagd aan de medewerkers waaruit probleemgebruik kan blijken. </w:t>
      </w:r>
      <w:r w:rsidR="008C363E">
        <w:rPr>
          <w:rFonts w:ascii="Verdana" w:hAnsi="Verdana"/>
          <w:sz w:val="20"/>
          <w:szCs w:val="20"/>
          <w:lang w:eastAsia="en-US"/>
        </w:rPr>
        <w:t>H</w:t>
      </w:r>
      <w:r w:rsidRPr="00B10EFE">
        <w:rPr>
          <w:rFonts w:ascii="Verdana" w:hAnsi="Verdana"/>
          <w:sz w:val="20"/>
          <w:szCs w:val="20"/>
          <w:lang w:eastAsia="en-US"/>
        </w:rPr>
        <w:t>et medische beroepsgeheim van de artsen staat</w:t>
      </w:r>
      <w:r w:rsidR="008C363E">
        <w:rPr>
          <w:rFonts w:ascii="Verdana" w:hAnsi="Verdana"/>
          <w:sz w:val="20"/>
          <w:szCs w:val="20"/>
          <w:lang w:eastAsia="en-US"/>
        </w:rPr>
        <w:t xml:space="preserve"> echter</w:t>
      </w:r>
      <w:r w:rsidRPr="00B10EFE">
        <w:rPr>
          <w:rFonts w:ascii="Verdana" w:hAnsi="Verdana"/>
          <w:sz w:val="20"/>
          <w:szCs w:val="20"/>
          <w:lang w:eastAsia="en-US"/>
        </w:rPr>
        <w:t xml:space="preserve"> correcte rapportering richting De Lijn in de weg. Vals positieve resultaten (</w:t>
      </w:r>
      <w:r w:rsidR="008C363E">
        <w:rPr>
          <w:rFonts w:ascii="Verdana" w:hAnsi="Verdana"/>
          <w:sz w:val="20"/>
          <w:szCs w:val="20"/>
          <w:lang w:eastAsia="en-US"/>
        </w:rPr>
        <w:t>bv.</w:t>
      </w:r>
      <w:r w:rsidRPr="00B10EFE">
        <w:rPr>
          <w:rFonts w:ascii="Verdana" w:hAnsi="Verdana"/>
          <w:sz w:val="20"/>
          <w:szCs w:val="20"/>
          <w:lang w:eastAsia="en-US"/>
        </w:rPr>
        <w:t xml:space="preserve"> door toegestaan medicatiegebruik) blijven gewoon in deze cijfers staan. </w:t>
      </w:r>
      <w:r w:rsidR="008C363E">
        <w:rPr>
          <w:rFonts w:ascii="Verdana" w:hAnsi="Verdana"/>
          <w:sz w:val="20"/>
          <w:szCs w:val="20"/>
          <w:lang w:eastAsia="en-US"/>
        </w:rPr>
        <w:t>Een</w:t>
      </w:r>
      <w:r w:rsidRPr="00B10EFE">
        <w:rPr>
          <w:rFonts w:ascii="Verdana" w:hAnsi="Verdana"/>
          <w:sz w:val="20"/>
          <w:szCs w:val="20"/>
          <w:lang w:eastAsia="en-US"/>
        </w:rPr>
        <w:t xml:space="preserve"> positieve drugtest wil</w:t>
      </w:r>
      <w:r w:rsidR="008C363E">
        <w:rPr>
          <w:rFonts w:ascii="Verdana" w:hAnsi="Verdana"/>
          <w:sz w:val="20"/>
          <w:szCs w:val="20"/>
          <w:lang w:eastAsia="en-US"/>
        </w:rPr>
        <w:t xml:space="preserve"> dus</w:t>
      </w:r>
      <w:r w:rsidRPr="00B10EFE">
        <w:rPr>
          <w:rFonts w:ascii="Verdana" w:hAnsi="Verdana"/>
          <w:sz w:val="20"/>
          <w:szCs w:val="20"/>
          <w:lang w:eastAsia="en-US"/>
        </w:rPr>
        <w:t xml:space="preserve"> niet steeds zeggen dat er ook sprake is van druggebruik. </w:t>
      </w:r>
    </w:p>
    <w:p w14:paraId="2057A8B4" w14:textId="77777777" w:rsidR="0047051A" w:rsidRPr="00B10EFE" w:rsidRDefault="002E2814" w:rsidP="004D128C">
      <w:pPr>
        <w:pStyle w:val="Lijstalinea"/>
        <w:numPr>
          <w:ilvl w:val="0"/>
          <w:numId w:val="22"/>
        </w:numPr>
        <w:ind w:left="720"/>
        <w:jc w:val="both"/>
        <w:rPr>
          <w:rFonts w:ascii="Verdana" w:hAnsi="Verdana"/>
          <w:sz w:val="20"/>
          <w:szCs w:val="20"/>
          <w:lang w:val="nl-BE" w:eastAsia="en-US"/>
        </w:rPr>
      </w:pPr>
      <w:r w:rsidRPr="00B10EFE">
        <w:rPr>
          <w:rFonts w:ascii="Verdana" w:hAnsi="Verdana"/>
          <w:sz w:val="20"/>
          <w:szCs w:val="20"/>
          <w:lang w:eastAsia="en-US"/>
        </w:rPr>
        <w:t xml:space="preserve">‘Sporen van’ wil niet noodzakelijk zeggen dat iemand effectief onder invloed is. Cannabismetabolieten kunnen bij chronische gebruikers tot 29 dagen lang in mondvocht worden opgespoord. Bij weinig frequente gebruikers kunnen speekseltesten 1 tot 3 dagen na gebruik cannabis opsporen. </w:t>
      </w:r>
    </w:p>
    <w:p w14:paraId="0E8AA692" w14:textId="5A7712A3" w:rsidR="0047051A" w:rsidRPr="00B10EFE" w:rsidRDefault="002E2814" w:rsidP="004D128C">
      <w:pPr>
        <w:pStyle w:val="Lijstalinea"/>
        <w:numPr>
          <w:ilvl w:val="0"/>
          <w:numId w:val="22"/>
        </w:numPr>
        <w:ind w:left="720"/>
        <w:jc w:val="both"/>
        <w:rPr>
          <w:rFonts w:ascii="Verdana" w:hAnsi="Verdana"/>
          <w:sz w:val="20"/>
          <w:szCs w:val="20"/>
          <w:lang w:val="nl-BE" w:eastAsia="en-US"/>
        </w:rPr>
      </w:pPr>
      <w:r w:rsidRPr="00B10EFE">
        <w:rPr>
          <w:rFonts w:ascii="Verdana" w:hAnsi="Verdana"/>
          <w:sz w:val="20"/>
          <w:szCs w:val="20"/>
          <w:lang w:val="nl-BE"/>
        </w:rPr>
        <w:t>De cijfers hierboven zijn ruwe cijfers. Dit betekent dat er soms nog een fout kan zitten in</w:t>
      </w:r>
      <w:r w:rsidR="00F97F80">
        <w:rPr>
          <w:rFonts w:ascii="Verdana" w:hAnsi="Verdana"/>
          <w:sz w:val="20"/>
          <w:szCs w:val="20"/>
          <w:lang w:val="nl-BE"/>
        </w:rPr>
        <w:t xml:space="preserve"> </w:t>
      </w:r>
      <w:r w:rsidRPr="00B10EFE">
        <w:rPr>
          <w:rFonts w:ascii="Verdana" w:hAnsi="Verdana"/>
          <w:sz w:val="20"/>
          <w:szCs w:val="20"/>
          <w:lang w:val="nl-BE"/>
        </w:rPr>
        <w:t>de meting. Zo komen er soms ook vals</w:t>
      </w:r>
      <w:r w:rsidR="00F97F80">
        <w:rPr>
          <w:rFonts w:ascii="Verdana" w:hAnsi="Verdana"/>
          <w:sz w:val="20"/>
          <w:szCs w:val="20"/>
          <w:lang w:val="nl-BE"/>
        </w:rPr>
        <w:t xml:space="preserve"> </w:t>
      </w:r>
      <w:r w:rsidRPr="00B10EFE">
        <w:rPr>
          <w:rFonts w:ascii="Verdana" w:hAnsi="Verdana"/>
          <w:sz w:val="20"/>
          <w:szCs w:val="20"/>
          <w:lang w:val="nl-BE"/>
        </w:rPr>
        <w:t xml:space="preserve">positieve testen voor. </w:t>
      </w:r>
    </w:p>
    <w:p w14:paraId="3161E5E3" w14:textId="08BB2517" w:rsidR="002E2814" w:rsidRPr="00B10EFE" w:rsidRDefault="002E2814" w:rsidP="004D128C">
      <w:pPr>
        <w:pStyle w:val="Lijstalinea"/>
        <w:numPr>
          <w:ilvl w:val="0"/>
          <w:numId w:val="22"/>
        </w:numPr>
        <w:ind w:left="720"/>
        <w:jc w:val="both"/>
        <w:rPr>
          <w:rFonts w:ascii="Verdana" w:hAnsi="Verdana"/>
          <w:sz w:val="20"/>
          <w:szCs w:val="20"/>
          <w:lang w:val="nl-BE" w:eastAsia="en-US"/>
        </w:rPr>
      </w:pPr>
      <w:r w:rsidRPr="00B10EFE">
        <w:rPr>
          <w:rFonts w:ascii="Verdana" w:hAnsi="Verdana"/>
          <w:sz w:val="20"/>
          <w:szCs w:val="20"/>
          <w:lang w:val="nl-BE"/>
        </w:rPr>
        <w:t xml:space="preserve">In 2020 werden er ook minder controles uitgevoerd omwille van corona. Er dient dus voorzichtig met deze cijfers te worden omgesprongen. </w:t>
      </w:r>
    </w:p>
    <w:p w14:paraId="5BDB346C" w14:textId="5482668A" w:rsidR="00DF0255" w:rsidRPr="00B10EFE" w:rsidRDefault="00DF0255" w:rsidP="00B10EFE">
      <w:pPr>
        <w:pStyle w:val="Nummering"/>
        <w:numPr>
          <w:ilvl w:val="0"/>
          <w:numId w:val="0"/>
        </w:numPr>
        <w:spacing w:after="0"/>
        <w:rPr>
          <w:rFonts w:eastAsia="Verdana"/>
          <w:szCs w:val="20"/>
          <w:lang w:val="nl-BE"/>
        </w:rPr>
      </w:pPr>
    </w:p>
    <w:p w14:paraId="64F1673B" w14:textId="4219FEAC" w:rsidR="004A7179" w:rsidRPr="00B10EFE" w:rsidRDefault="00344C99" w:rsidP="00B10EFE">
      <w:pPr>
        <w:pStyle w:val="Nummering"/>
        <w:numPr>
          <w:ilvl w:val="0"/>
          <w:numId w:val="21"/>
        </w:numPr>
        <w:spacing w:after="0"/>
        <w:rPr>
          <w:szCs w:val="20"/>
          <w:lang w:val="nl-BE"/>
        </w:rPr>
      </w:pPr>
      <w:r w:rsidRPr="00B10EFE">
        <w:rPr>
          <w:szCs w:val="20"/>
          <w:lang w:val="nl-BE"/>
        </w:rPr>
        <w:t>De Lijn voert een intensief ADM-beleid (</w:t>
      </w:r>
      <w:r w:rsidR="00AE2088" w:rsidRPr="00B10EFE">
        <w:rPr>
          <w:szCs w:val="20"/>
          <w:lang w:val="nl-BE"/>
        </w:rPr>
        <w:t>A</w:t>
      </w:r>
      <w:r w:rsidRPr="00B10EFE">
        <w:rPr>
          <w:szCs w:val="20"/>
          <w:lang w:val="nl-BE"/>
        </w:rPr>
        <w:t>lcohol/Drugs/Medicatie)</w:t>
      </w:r>
      <w:r w:rsidR="000C1ADE" w:rsidRPr="00B10EFE">
        <w:rPr>
          <w:szCs w:val="20"/>
          <w:lang w:val="nl-BE"/>
        </w:rPr>
        <w:t>,</w:t>
      </w:r>
      <w:r w:rsidRPr="00B10EFE">
        <w:rPr>
          <w:szCs w:val="20"/>
          <w:lang w:val="nl-BE"/>
        </w:rPr>
        <w:t xml:space="preserve"> waarbij de medewerkers ten allen tijde aan een drug- of alcoholtest onderworpen kunnen worden. Er worden preventieve collectieve controles gehouden op de sites van De Lijn, waarbij alle aanwezige medewerkers aan een controle onderworpen worden.</w:t>
      </w:r>
      <w:r w:rsidR="004A7179" w:rsidRPr="00B10EFE">
        <w:rPr>
          <w:szCs w:val="20"/>
          <w:lang w:val="nl-BE"/>
        </w:rPr>
        <w:t xml:space="preserve"> </w:t>
      </w:r>
      <w:r w:rsidRPr="00B10EFE">
        <w:rPr>
          <w:szCs w:val="20"/>
          <w:lang w:val="nl-BE"/>
        </w:rPr>
        <w:t xml:space="preserve">Deze controles worden uitgevoerd door lijncontroleurs. </w:t>
      </w:r>
      <w:r w:rsidR="004833A8" w:rsidRPr="00B10EFE">
        <w:rPr>
          <w:szCs w:val="20"/>
          <w:lang w:val="nl-BE"/>
        </w:rPr>
        <w:t>Het kan dan zowel om</w:t>
      </w:r>
      <w:r w:rsidRPr="00B10EFE">
        <w:rPr>
          <w:szCs w:val="20"/>
          <w:lang w:val="nl-BE"/>
        </w:rPr>
        <w:t xml:space="preserve"> alcohol</w:t>
      </w:r>
      <w:r w:rsidR="00AF2BED">
        <w:rPr>
          <w:szCs w:val="20"/>
          <w:lang w:val="nl-BE"/>
        </w:rPr>
        <w:t>-</w:t>
      </w:r>
      <w:r w:rsidR="004833A8" w:rsidRPr="00B10EFE">
        <w:rPr>
          <w:szCs w:val="20"/>
          <w:lang w:val="nl-BE"/>
        </w:rPr>
        <w:t xml:space="preserve"> als</w:t>
      </w:r>
      <w:r w:rsidRPr="00B10EFE">
        <w:rPr>
          <w:szCs w:val="20"/>
          <w:lang w:val="nl-BE"/>
        </w:rPr>
        <w:t xml:space="preserve"> drugtest</w:t>
      </w:r>
      <w:r w:rsidR="004833A8" w:rsidRPr="00B10EFE">
        <w:rPr>
          <w:szCs w:val="20"/>
          <w:lang w:val="nl-BE"/>
        </w:rPr>
        <w:t>en gaan</w:t>
      </w:r>
      <w:r w:rsidR="0079676D" w:rsidRPr="00B10EFE">
        <w:rPr>
          <w:szCs w:val="20"/>
          <w:lang w:val="nl-BE"/>
        </w:rPr>
        <w:t>.</w:t>
      </w:r>
      <w:r w:rsidRPr="00B10EFE">
        <w:rPr>
          <w:szCs w:val="20"/>
          <w:lang w:val="nl-BE"/>
        </w:rPr>
        <w:t xml:space="preserve"> Daarnaast zijn er gerichte controles mogelijk wanneer er een vermoeden van drugmisbruik bestaat.</w:t>
      </w:r>
    </w:p>
    <w:p w14:paraId="7E4675ED" w14:textId="77777777" w:rsidR="004A7179" w:rsidRPr="00B10EFE" w:rsidRDefault="004A7179" w:rsidP="00B10EFE">
      <w:pPr>
        <w:pStyle w:val="Nummering"/>
        <w:numPr>
          <w:ilvl w:val="0"/>
          <w:numId w:val="0"/>
        </w:numPr>
        <w:spacing w:after="0"/>
        <w:ind w:left="720"/>
        <w:rPr>
          <w:szCs w:val="20"/>
          <w:lang w:val="nl-BE"/>
        </w:rPr>
      </w:pPr>
    </w:p>
    <w:p w14:paraId="25DA2F47" w14:textId="020E9690" w:rsidR="00344C99" w:rsidRPr="00B10EFE" w:rsidRDefault="00344C99" w:rsidP="004D128C">
      <w:pPr>
        <w:pStyle w:val="Nummering"/>
        <w:numPr>
          <w:ilvl w:val="0"/>
          <w:numId w:val="0"/>
        </w:numPr>
        <w:spacing w:after="0"/>
        <w:ind w:left="360"/>
        <w:rPr>
          <w:szCs w:val="20"/>
          <w:lang w:val="nl-BE"/>
        </w:rPr>
      </w:pPr>
      <w:r w:rsidRPr="00B10EFE">
        <w:rPr>
          <w:szCs w:val="20"/>
          <w:lang w:val="nl-BE"/>
        </w:rPr>
        <w:t>De Lijn doet aan preventie via interne campagnes (zoals</w:t>
      </w:r>
      <w:r w:rsidR="005C6CA4" w:rsidRPr="00B10EFE">
        <w:rPr>
          <w:szCs w:val="20"/>
          <w:lang w:val="nl-BE"/>
        </w:rPr>
        <w:t xml:space="preserve"> ‘</w:t>
      </w:r>
      <w:r w:rsidRPr="00B10EFE">
        <w:rPr>
          <w:szCs w:val="20"/>
          <w:lang w:val="nl-BE"/>
        </w:rPr>
        <w:t xml:space="preserve">werken onder invloed werkt niet’ en het in de verf zetten van de BOB-campagnes). De campagne ‘werken onder invloed werkt niet’ </w:t>
      </w:r>
      <w:r w:rsidR="005C6CA4" w:rsidRPr="00B10EFE">
        <w:rPr>
          <w:szCs w:val="20"/>
          <w:lang w:val="nl-BE"/>
        </w:rPr>
        <w:t xml:space="preserve">is een recente interne communicatiecampagne, die </w:t>
      </w:r>
      <w:r w:rsidR="003950C1" w:rsidRPr="00B10EFE">
        <w:rPr>
          <w:szCs w:val="20"/>
          <w:lang w:val="nl-BE"/>
        </w:rPr>
        <w:t xml:space="preserve">onder andere </w:t>
      </w:r>
      <w:r w:rsidRPr="00B10EFE">
        <w:rPr>
          <w:szCs w:val="20"/>
          <w:lang w:val="nl-BE"/>
        </w:rPr>
        <w:t xml:space="preserve">bestaat uit een rechtstreekse mailing aan de medewerkers, affiches op de werkvloer, boodschappen en info via het </w:t>
      </w:r>
      <w:r w:rsidR="0079676D" w:rsidRPr="00B10EFE">
        <w:rPr>
          <w:szCs w:val="20"/>
          <w:lang w:val="nl-BE"/>
        </w:rPr>
        <w:t>i</w:t>
      </w:r>
      <w:r w:rsidRPr="00B10EFE">
        <w:rPr>
          <w:szCs w:val="20"/>
          <w:lang w:val="nl-BE"/>
        </w:rPr>
        <w:t xml:space="preserve">ntranet van De Lijn en via schermen in de stelplaatsen. Naast dergelijke campagnes komt het thema ook aan bod in de rijopleiding en krijgt </w:t>
      </w:r>
      <w:r w:rsidR="00790EB4" w:rsidRPr="00B10EFE">
        <w:rPr>
          <w:szCs w:val="20"/>
          <w:lang w:val="nl-BE"/>
        </w:rPr>
        <w:t>het</w:t>
      </w:r>
      <w:r w:rsidRPr="00B10EFE">
        <w:rPr>
          <w:szCs w:val="20"/>
          <w:lang w:val="nl-BE"/>
        </w:rPr>
        <w:t xml:space="preserve"> aandacht in interne opleidingen, door het verder sensibiliseren van leidinggevenden. </w:t>
      </w:r>
    </w:p>
    <w:p w14:paraId="00D6FB1F" w14:textId="77777777" w:rsidR="00344C99" w:rsidRPr="00B10EFE" w:rsidRDefault="00344C99" w:rsidP="00B10EFE">
      <w:pPr>
        <w:pStyle w:val="Nummering"/>
        <w:numPr>
          <w:ilvl w:val="0"/>
          <w:numId w:val="0"/>
        </w:numPr>
        <w:spacing w:after="0"/>
        <w:rPr>
          <w:szCs w:val="20"/>
          <w:lang w:val="nl-BE"/>
        </w:rPr>
      </w:pPr>
    </w:p>
    <w:p w14:paraId="139EC3DA" w14:textId="57E90AFF" w:rsidR="00790EB4" w:rsidRPr="00B10EFE" w:rsidRDefault="005C6CA4" w:rsidP="00B10EFE">
      <w:pPr>
        <w:pStyle w:val="Nummering"/>
        <w:numPr>
          <w:ilvl w:val="0"/>
          <w:numId w:val="21"/>
        </w:numPr>
        <w:spacing w:after="0"/>
        <w:rPr>
          <w:szCs w:val="20"/>
          <w:lang w:val="nl-BE"/>
        </w:rPr>
      </w:pPr>
      <w:r w:rsidRPr="00B10EFE">
        <w:rPr>
          <w:szCs w:val="20"/>
          <w:lang w:val="nl-BE"/>
        </w:rPr>
        <w:t xml:space="preserve">De Lijn beschikt </w:t>
      </w:r>
      <w:r w:rsidR="001A09AA">
        <w:rPr>
          <w:szCs w:val="20"/>
          <w:lang w:val="nl-BE"/>
        </w:rPr>
        <w:t xml:space="preserve">enkel over globale cijfers (zie deelvraag 1), </w:t>
      </w:r>
      <w:r w:rsidRPr="00B10EFE">
        <w:rPr>
          <w:szCs w:val="20"/>
          <w:lang w:val="nl-BE"/>
        </w:rPr>
        <w:t xml:space="preserve">niet over cijfers van </w:t>
      </w:r>
      <w:r w:rsidR="003950C1">
        <w:rPr>
          <w:szCs w:val="20"/>
          <w:lang w:val="nl-BE"/>
        </w:rPr>
        <w:t xml:space="preserve">de </w:t>
      </w:r>
      <w:r w:rsidRPr="00B10EFE">
        <w:rPr>
          <w:szCs w:val="20"/>
          <w:lang w:val="nl-BE"/>
        </w:rPr>
        <w:t>soorten drugs die de buschauffeurs van De Lijn hadden gebruikt.</w:t>
      </w:r>
    </w:p>
    <w:p w14:paraId="54083891" w14:textId="77777777" w:rsidR="00790EB4" w:rsidRPr="00B10EFE" w:rsidRDefault="00790EB4" w:rsidP="00B10EFE">
      <w:pPr>
        <w:pStyle w:val="Nummering"/>
        <w:numPr>
          <w:ilvl w:val="0"/>
          <w:numId w:val="0"/>
        </w:numPr>
        <w:spacing w:after="0"/>
        <w:ind w:left="720"/>
        <w:rPr>
          <w:szCs w:val="20"/>
          <w:lang w:val="nl-BE"/>
        </w:rPr>
      </w:pPr>
    </w:p>
    <w:p w14:paraId="19A45ED7" w14:textId="28A0CADF" w:rsidR="004B69BE" w:rsidRPr="00B10EFE" w:rsidRDefault="00803908" w:rsidP="00B10EFE">
      <w:pPr>
        <w:pStyle w:val="Nummering"/>
        <w:numPr>
          <w:ilvl w:val="0"/>
          <w:numId w:val="21"/>
        </w:numPr>
        <w:spacing w:after="0"/>
        <w:rPr>
          <w:szCs w:val="20"/>
          <w:lang w:val="nl-BE"/>
        </w:rPr>
      </w:pPr>
      <w:r w:rsidRPr="00B10EFE">
        <w:rPr>
          <w:szCs w:val="20"/>
          <w:lang w:val="nl-BE"/>
        </w:rPr>
        <w:lastRenderedPageBreak/>
        <w:t>De drugtesten worden uitgevoerd met een speekseltest</w:t>
      </w:r>
      <w:r w:rsidR="0079676D" w:rsidRPr="00B10EFE">
        <w:rPr>
          <w:szCs w:val="20"/>
          <w:lang w:val="nl-BE"/>
        </w:rPr>
        <w:t>.</w:t>
      </w:r>
      <w:r w:rsidR="00790EB4" w:rsidRPr="00B10EFE">
        <w:rPr>
          <w:szCs w:val="20"/>
          <w:lang w:val="nl-BE"/>
        </w:rPr>
        <w:t xml:space="preserve"> </w:t>
      </w:r>
      <w:r w:rsidR="004B69BE" w:rsidRPr="00B10EFE">
        <w:rPr>
          <w:szCs w:val="20"/>
          <w:lang w:val="nl-BE"/>
        </w:rPr>
        <w:t xml:space="preserve">Er wordt getest op stoffen zoals cannabis, amfetamines, </w:t>
      </w:r>
      <w:proofErr w:type="spellStart"/>
      <w:r w:rsidR="004B69BE" w:rsidRPr="00B10EFE">
        <w:rPr>
          <w:szCs w:val="20"/>
          <w:lang w:val="nl-BE"/>
        </w:rPr>
        <w:t>metamfetamines</w:t>
      </w:r>
      <w:proofErr w:type="spellEnd"/>
      <w:r w:rsidR="004B69BE" w:rsidRPr="00B10EFE">
        <w:rPr>
          <w:szCs w:val="20"/>
          <w:lang w:val="nl-BE"/>
        </w:rPr>
        <w:t>, cocaïne en opiaten.</w:t>
      </w:r>
      <w:r w:rsidR="00790EB4" w:rsidRPr="00B10EFE">
        <w:rPr>
          <w:szCs w:val="20"/>
          <w:lang w:val="nl-BE"/>
        </w:rPr>
        <w:t xml:space="preserve"> </w:t>
      </w:r>
      <w:r w:rsidR="004B69BE" w:rsidRPr="00B10EFE">
        <w:rPr>
          <w:szCs w:val="20"/>
          <w:lang w:val="nl-BE"/>
        </w:rPr>
        <w:t>Heel het jaar door worden op geregelde tijdstippen drugtesten uitgevoerd</w:t>
      </w:r>
      <w:r w:rsidR="00790EB4" w:rsidRPr="00B10EFE">
        <w:rPr>
          <w:szCs w:val="20"/>
          <w:lang w:val="nl-BE"/>
        </w:rPr>
        <w:t>,</w:t>
      </w:r>
      <w:r w:rsidR="004B69BE" w:rsidRPr="00B10EFE">
        <w:rPr>
          <w:szCs w:val="20"/>
          <w:lang w:val="nl-BE"/>
        </w:rPr>
        <w:t xml:space="preserve"> gespreid over heel de VVM.</w:t>
      </w:r>
    </w:p>
    <w:p w14:paraId="6FC09D2C" w14:textId="77777777" w:rsidR="00803908" w:rsidRPr="00B10EFE" w:rsidRDefault="00803908" w:rsidP="00B10EFE">
      <w:pPr>
        <w:pStyle w:val="Nummering"/>
        <w:numPr>
          <w:ilvl w:val="0"/>
          <w:numId w:val="0"/>
        </w:numPr>
        <w:spacing w:after="0"/>
        <w:rPr>
          <w:szCs w:val="20"/>
          <w:lang w:val="nl-BE"/>
        </w:rPr>
      </w:pPr>
    </w:p>
    <w:p w14:paraId="049E1EC2" w14:textId="745407B2" w:rsidR="0066284A" w:rsidRPr="00B10EFE" w:rsidRDefault="0066284A" w:rsidP="00B10EFE">
      <w:pPr>
        <w:pStyle w:val="Nummering"/>
        <w:numPr>
          <w:ilvl w:val="0"/>
          <w:numId w:val="21"/>
        </w:numPr>
        <w:spacing w:after="0"/>
        <w:rPr>
          <w:szCs w:val="20"/>
          <w:lang w:val="nl-BE"/>
        </w:rPr>
      </w:pPr>
      <w:r w:rsidRPr="00B10EFE">
        <w:rPr>
          <w:szCs w:val="20"/>
          <w:lang w:val="nl-BE"/>
        </w:rPr>
        <w:t xml:space="preserve">De opvolging van het ADM-beleid gebeurt door de dienst </w:t>
      </w:r>
      <w:r w:rsidR="0046797C" w:rsidRPr="00B10EFE">
        <w:rPr>
          <w:szCs w:val="20"/>
          <w:lang w:val="nl-BE"/>
        </w:rPr>
        <w:t>Preventie</w:t>
      </w:r>
      <w:r w:rsidRPr="00B10EFE">
        <w:rPr>
          <w:szCs w:val="20"/>
          <w:lang w:val="nl-BE"/>
        </w:rPr>
        <w:t xml:space="preserve"> en </w:t>
      </w:r>
      <w:r w:rsidR="004833A8" w:rsidRPr="00B10EFE">
        <w:rPr>
          <w:szCs w:val="20"/>
          <w:lang w:val="nl-BE"/>
        </w:rPr>
        <w:t xml:space="preserve">het </w:t>
      </w:r>
      <w:r w:rsidRPr="00B10EFE">
        <w:rPr>
          <w:szCs w:val="20"/>
          <w:lang w:val="nl-BE"/>
        </w:rPr>
        <w:t xml:space="preserve">CPBW. </w:t>
      </w:r>
      <w:r w:rsidR="004833A8" w:rsidRPr="00B10EFE">
        <w:rPr>
          <w:szCs w:val="20"/>
          <w:lang w:val="nl-BE"/>
        </w:rPr>
        <w:t>D</w:t>
      </w:r>
      <w:r w:rsidR="00790EB4" w:rsidRPr="00B10EFE">
        <w:rPr>
          <w:szCs w:val="20"/>
          <w:lang w:val="nl-BE"/>
        </w:rPr>
        <w:t>e d</w:t>
      </w:r>
      <w:r w:rsidR="004833A8" w:rsidRPr="00B10EFE">
        <w:rPr>
          <w:szCs w:val="20"/>
          <w:lang w:val="nl-BE"/>
        </w:rPr>
        <w:t xml:space="preserve">ienst </w:t>
      </w:r>
      <w:r w:rsidRPr="00B10EFE">
        <w:rPr>
          <w:szCs w:val="20"/>
          <w:lang w:val="nl-BE"/>
        </w:rPr>
        <w:t xml:space="preserve">Welzijn ziet toe op het bewaken van het beleid en </w:t>
      </w:r>
      <w:r w:rsidR="00790EB4" w:rsidRPr="00B10EFE">
        <w:rPr>
          <w:szCs w:val="20"/>
          <w:lang w:val="nl-BE"/>
        </w:rPr>
        <w:t xml:space="preserve">het </w:t>
      </w:r>
      <w:r w:rsidRPr="00B10EFE">
        <w:rPr>
          <w:szCs w:val="20"/>
          <w:lang w:val="nl-BE"/>
        </w:rPr>
        <w:t xml:space="preserve">begeleiden van de trajecten. De procedure die gevolgd wordt bij een positieve drugtest wordt beschreven in het antwoord op </w:t>
      </w:r>
      <w:r w:rsidR="00CF72AF">
        <w:rPr>
          <w:szCs w:val="20"/>
          <w:lang w:val="nl-BE"/>
        </w:rPr>
        <w:t>deel</w:t>
      </w:r>
      <w:r w:rsidRPr="00B10EFE">
        <w:rPr>
          <w:szCs w:val="20"/>
          <w:lang w:val="nl-BE"/>
        </w:rPr>
        <w:t>vraag 6.</w:t>
      </w:r>
    </w:p>
    <w:p w14:paraId="02130DDC" w14:textId="77777777" w:rsidR="006D4164" w:rsidRPr="00B10EFE" w:rsidRDefault="006D4164" w:rsidP="00B10EFE">
      <w:pPr>
        <w:pStyle w:val="Nummering"/>
        <w:numPr>
          <w:ilvl w:val="0"/>
          <w:numId w:val="0"/>
        </w:numPr>
        <w:spacing w:after="0"/>
        <w:rPr>
          <w:szCs w:val="20"/>
          <w:lang w:val="nl-BE"/>
        </w:rPr>
      </w:pPr>
    </w:p>
    <w:p w14:paraId="01936B4F" w14:textId="7560687D" w:rsidR="00790EB4" w:rsidRPr="00B10EFE" w:rsidRDefault="00111A2B" w:rsidP="00B10EFE">
      <w:pPr>
        <w:pStyle w:val="Nummering"/>
        <w:numPr>
          <w:ilvl w:val="0"/>
          <w:numId w:val="21"/>
        </w:numPr>
        <w:spacing w:after="0"/>
        <w:rPr>
          <w:rFonts w:eastAsia="Verdana"/>
          <w:szCs w:val="20"/>
          <w:lang w:val="nl-BE"/>
        </w:rPr>
      </w:pPr>
      <w:r w:rsidRPr="00B10EFE">
        <w:rPr>
          <w:rFonts w:eastAsia="Verdana"/>
          <w:szCs w:val="20"/>
          <w:lang w:val="nl-BE"/>
        </w:rPr>
        <w:t>Er zijn geen disciplinaire sancties voorzien bij positieve drugtesten die door De Lijn zelf werden afgenomen.</w:t>
      </w:r>
      <w:r w:rsidR="00790EB4" w:rsidRPr="00B10EFE">
        <w:rPr>
          <w:rFonts w:eastAsia="Verdana"/>
          <w:szCs w:val="20"/>
          <w:lang w:val="nl-BE"/>
        </w:rPr>
        <w:t xml:space="preserve"> </w:t>
      </w:r>
      <w:r w:rsidRPr="00B10EFE">
        <w:rPr>
          <w:rFonts w:eastAsia="Verdana"/>
          <w:szCs w:val="20"/>
          <w:lang w:val="nl-BE"/>
        </w:rPr>
        <w:t>Het ADM-beleid van De Lijn is gebaseerd op de principes zoals vastgelegd in de CAO nr. 100 van de Nationale Arbeidsraad, gesloten op 1 april 2009 betreffende een preventief alcohol- en drugbeleid in de onderneming. Deze CAO legt de nadruk op voorlichting en vorming, het uitwerken van duidelijke regels en procedures bij acuut en chronisch misbruik, en het voorzien van hulpverlening bij disfunctioneren ten gevolge van problematisch alcohol- of druggebruik.</w:t>
      </w:r>
    </w:p>
    <w:p w14:paraId="0F885B2B" w14:textId="77777777" w:rsidR="00790EB4" w:rsidRPr="00B10EFE" w:rsidRDefault="00790EB4" w:rsidP="00B10EFE">
      <w:pPr>
        <w:pStyle w:val="Lijstalinea"/>
        <w:jc w:val="both"/>
        <w:rPr>
          <w:rFonts w:ascii="Verdana" w:eastAsia="Verdana" w:hAnsi="Verdana"/>
          <w:sz w:val="20"/>
          <w:szCs w:val="20"/>
          <w:lang w:val="nl-BE"/>
        </w:rPr>
      </w:pPr>
    </w:p>
    <w:p w14:paraId="6D086B3B" w14:textId="4F70127A" w:rsidR="00790EB4" w:rsidRPr="00B10EFE" w:rsidRDefault="00111A2B" w:rsidP="004D128C">
      <w:pPr>
        <w:pStyle w:val="Nummering"/>
        <w:numPr>
          <w:ilvl w:val="0"/>
          <w:numId w:val="0"/>
        </w:numPr>
        <w:spacing w:after="0"/>
        <w:ind w:left="360"/>
        <w:rPr>
          <w:rFonts w:eastAsia="Verdana"/>
          <w:szCs w:val="20"/>
          <w:lang w:val="nl-BE"/>
        </w:rPr>
      </w:pPr>
      <w:r w:rsidRPr="00B10EFE">
        <w:rPr>
          <w:rFonts w:eastAsia="Verdana"/>
          <w:szCs w:val="20"/>
          <w:lang w:val="nl-BE"/>
        </w:rPr>
        <w:t>Het ADM-beleid van De Lijn kent zowel een preventief als een repressief luik. De drugtesten die door De Lijn worden afgenomen, vallen onder het preventief luik.</w:t>
      </w:r>
    </w:p>
    <w:p w14:paraId="5551D724" w14:textId="77777777" w:rsidR="00790EB4" w:rsidRPr="00B10EFE" w:rsidRDefault="00790EB4" w:rsidP="004D128C">
      <w:pPr>
        <w:pStyle w:val="Nummering"/>
        <w:numPr>
          <w:ilvl w:val="0"/>
          <w:numId w:val="0"/>
        </w:numPr>
        <w:spacing w:after="0"/>
        <w:ind w:left="360"/>
        <w:rPr>
          <w:rFonts w:eastAsia="Verdana"/>
          <w:szCs w:val="20"/>
          <w:lang w:val="nl-BE"/>
        </w:rPr>
      </w:pPr>
    </w:p>
    <w:p w14:paraId="3CDAEB0A" w14:textId="1981A93D" w:rsidR="00790EB4" w:rsidRPr="00B10EFE" w:rsidRDefault="00111A2B" w:rsidP="004D128C">
      <w:pPr>
        <w:pStyle w:val="Nummering"/>
        <w:numPr>
          <w:ilvl w:val="0"/>
          <w:numId w:val="0"/>
        </w:numPr>
        <w:spacing w:after="0"/>
        <w:ind w:left="360"/>
        <w:rPr>
          <w:rFonts w:eastAsia="Verdana"/>
          <w:szCs w:val="20"/>
          <w:lang w:val="nl-BE"/>
        </w:rPr>
      </w:pPr>
      <w:r w:rsidRPr="00B10EFE">
        <w:rPr>
          <w:rFonts w:eastAsia="Verdana"/>
          <w:szCs w:val="20"/>
          <w:lang w:val="nl-BE"/>
        </w:rPr>
        <w:t xml:space="preserve">Bij positieve drugtesten wordt voor de betrokken medewerker verplicht een trajectbegeleiding opgestart. Tijdens dit traject wordt de medewerker opgevolgd door de dienst Welzijn, door de leidinggevende en door HR. Een traject duurt minstens </w:t>
      </w:r>
      <w:r w:rsidR="00790EB4" w:rsidRPr="00B10EFE">
        <w:rPr>
          <w:rFonts w:eastAsia="Verdana"/>
          <w:szCs w:val="20"/>
          <w:lang w:val="nl-BE"/>
        </w:rPr>
        <w:t>zes</w:t>
      </w:r>
      <w:r w:rsidRPr="00B10EFE">
        <w:rPr>
          <w:rFonts w:eastAsia="Verdana"/>
          <w:szCs w:val="20"/>
          <w:lang w:val="nl-BE"/>
        </w:rPr>
        <w:t xml:space="preserve"> maanden.</w:t>
      </w:r>
    </w:p>
    <w:p w14:paraId="4E8D98E0" w14:textId="77777777" w:rsidR="00790EB4" w:rsidRPr="00B10EFE" w:rsidRDefault="00790EB4" w:rsidP="004D128C">
      <w:pPr>
        <w:pStyle w:val="Nummering"/>
        <w:numPr>
          <w:ilvl w:val="0"/>
          <w:numId w:val="0"/>
        </w:numPr>
        <w:spacing w:after="0"/>
        <w:ind w:left="360"/>
        <w:rPr>
          <w:rFonts w:eastAsia="Verdana"/>
          <w:szCs w:val="20"/>
          <w:lang w:val="nl-BE"/>
        </w:rPr>
      </w:pPr>
    </w:p>
    <w:p w14:paraId="24043276" w14:textId="582E3D63" w:rsidR="00790EB4" w:rsidRPr="00B10EFE" w:rsidRDefault="00111A2B" w:rsidP="004D128C">
      <w:pPr>
        <w:pStyle w:val="Nummering"/>
        <w:numPr>
          <w:ilvl w:val="0"/>
          <w:numId w:val="0"/>
        </w:numPr>
        <w:spacing w:after="0"/>
        <w:ind w:left="360"/>
        <w:rPr>
          <w:rFonts w:eastAsia="Verdana"/>
          <w:szCs w:val="20"/>
          <w:lang w:val="nl-BE"/>
        </w:rPr>
      </w:pPr>
      <w:r w:rsidRPr="00B10EFE">
        <w:rPr>
          <w:rFonts w:eastAsia="Verdana"/>
          <w:szCs w:val="20"/>
          <w:lang w:val="nl-BE"/>
        </w:rPr>
        <w:t>Gedurende de looptijd van dit traject kan de betrokkene onderworpen worden aan nieuwe preventieve drugcontroles. Zijn deze controles opnieuw positief, dan voorziet het beleid in een zeer uitgebreide consultatie bij de bedrijfsarts.</w:t>
      </w:r>
      <w:r w:rsidR="0025121C" w:rsidRPr="00B10EFE">
        <w:rPr>
          <w:rFonts w:eastAsia="Verdana"/>
          <w:szCs w:val="20"/>
          <w:lang w:val="nl-BE"/>
        </w:rPr>
        <w:t xml:space="preserve"> Dit </w:t>
      </w:r>
      <w:r w:rsidR="0025121C" w:rsidRPr="00B10EFE">
        <w:rPr>
          <w:rStyle w:val="normaltextrun"/>
          <w:color w:val="000000"/>
          <w:szCs w:val="20"/>
          <w:shd w:val="clear" w:color="auto" w:fill="FFFFFF"/>
          <w:lang w:val="nl-NL"/>
        </w:rPr>
        <w:t xml:space="preserve">omwille van het preventieve karakter van drugcontroles. </w:t>
      </w:r>
    </w:p>
    <w:p w14:paraId="27AB0935" w14:textId="77777777" w:rsidR="00790EB4" w:rsidRPr="00B10EFE" w:rsidRDefault="00790EB4" w:rsidP="004D128C">
      <w:pPr>
        <w:pStyle w:val="Nummering"/>
        <w:numPr>
          <w:ilvl w:val="0"/>
          <w:numId w:val="0"/>
        </w:numPr>
        <w:spacing w:after="0"/>
        <w:ind w:left="360"/>
        <w:rPr>
          <w:rFonts w:eastAsia="Verdana"/>
          <w:szCs w:val="20"/>
          <w:lang w:val="nl-BE"/>
        </w:rPr>
      </w:pPr>
    </w:p>
    <w:p w14:paraId="46A1494D" w14:textId="6A3F1F87" w:rsidR="00111A2B" w:rsidRPr="00B10EFE" w:rsidRDefault="00111A2B" w:rsidP="004D128C">
      <w:pPr>
        <w:pStyle w:val="Nummering"/>
        <w:numPr>
          <w:ilvl w:val="0"/>
          <w:numId w:val="0"/>
        </w:numPr>
        <w:spacing w:after="0"/>
        <w:ind w:left="360"/>
        <w:rPr>
          <w:rFonts w:eastAsia="Verdana"/>
          <w:szCs w:val="20"/>
          <w:lang w:val="nl-BE"/>
        </w:rPr>
      </w:pPr>
      <w:r w:rsidRPr="00B10EFE">
        <w:rPr>
          <w:rFonts w:eastAsia="Verdana"/>
          <w:szCs w:val="20"/>
          <w:lang w:val="nl-BE"/>
        </w:rPr>
        <w:t>Het beleid voorziet niet uitdrukkelijk in het opleggen van disciplinaire sancties naar aanleiding van positieve drugtesten die door De Lijn werden afgenomen.</w:t>
      </w:r>
      <w:r w:rsidR="00790EB4" w:rsidRPr="00B10EFE">
        <w:rPr>
          <w:rFonts w:eastAsia="Verdana"/>
          <w:szCs w:val="20"/>
          <w:lang w:val="nl-BE"/>
        </w:rPr>
        <w:t xml:space="preserve"> </w:t>
      </w:r>
      <w:r w:rsidRPr="00B10EFE">
        <w:rPr>
          <w:rFonts w:eastAsia="Verdana"/>
          <w:szCs w:val="20"/>
          <w:lang w:val="nl-BE"/>
        </w:rPr>
        <w:t>Uitzondering hierop betreft de vaststelling van druggebruik door de politie, tijdens het uitvoeren van de dienst. In dat geval kan worden overgegaan tot onmiddellijk ontslag.</w:t>
      </w:r>
    </w:p>
    <w:p w14:paraId="2DA67C3E" w14:textId="77777777" w:rsidR="00DF0255" w:rsidRPr="00B10EFE" w:rsidRDefault="00DF0255" w:rsidP="00B10EFE">
      <w:pPr>
        <w:jc w:val="both"/>
        <w:rPr>
          <w:rFonts w:ascii="Verdana" w:eastAsia="Verdana" w:hAnsi="Verdana" w:cs="Verdana"/>
          <w:sz w:val="20"/>
        </w:rPr>
      </w:pPr>
    </w:p>
    <w:p w14:paraId="45EAAF49" w14:textId="505BA122" w:rsidR="00813A61" w:rsidRPr="00B10EFE" w:rsidRDefault="00344C99" w:rsidP="00B10EFE">
      <w:pPr>
        <w:pStyle w:val="Lijstalinea"/>
        <w:numPr>
          <w:ilvl w:val="0"/>
          <w:numId w:val="21"/>
        </w:numPr>
        <w:jc w:val="both"/>
        <w:rPr>
          <w:rFonts w:ascii="Verdana" w:hAnsi="Verdana"/>
          <w:sz w:val="20"/>
          <w:szCs w:val="20"/>
        </w:rPr>
      </w:pPr>
      <w:r w:rsidRPr="00B10EFE">
        <w:rPr>
          <w:rFonts w:ascii="Verdana" w:hAnsi="Verdana"/>
          <w:sz w:val="20"/>
          <w:szCs w:val="20"/>
        </w:rPr>
        <w:t xml:space="preserve">De Lijn zet </w:t>
      </w:r>
      <w:r w:rsidR="004833A8" w:rsidRPr="00B10EFE">
        <w:rPr>
          <w:rFonts w:ascii="Verdana" w:hAnsi="Verdana"/>
          <w:sz w:val="20"/>
          <w:szCs w:val="20"/>
        </w:rPr>
        <w:t xml:space="preserve">al </w:t>
      </w:r>
      <w:r w:rsidRPr="00B10EFE">
        <w:rPr>
          <w:rFonts w:ascii="Verdana" w:hAnsi="Verdana"/>
          <w:sz w:val="20"/>
          <w:szCs w:val="20"/>
        </w:rPr>
        <w:t xml:space="preserve">duidelijk in </w:t>
      </w:r>
      <w:r w:rsidR="004833A8" w:rsidRPr="00B10EFE">
        <w:rPr>
          <w:rFonts w:ascii="Verdana" w:hAnsi="Verdana"/>
          <w:sz w:val="20"/>
          <w:szCs w:val="20"/>
        </w:rPr>
        <w:t xml:space="preserve">op </w:t>
      </w:r>
      <w:r w:rsidRPr="00B10EFE">
        <w:rPr>
          <w:rFonts w:ascii="Verdana" w:hAnsi="Verdana"/>
          <w:sz w:val="20"/>
          <w:szCs w:val="20"/>
        </w:rPr>
        <w:t>een brede aanpak van de drugproblematiek. Door het organiseren van preventieve campagnes werkt De Lijn aan de verdere bewustmaking over de risico’s die verbonden zijn aan (soft)druggebruik op de werkvloer. Met doorgedreven controleacties op de sites van De Lijn verhoogt De Lijn de pakkans en wil</w:t>
      </w:r>
      <w:r w:rsidR="004B69BE" w:rsidRPr="00B10EFE">
        <w:rPr>
          <w:rFonts w:ascii="Verdana" w:hAnsi="Verdana"/>
          <w:sz w:val="20"/>
          <w:szCs w:val="20"/>
        </w:rPr>
        <w:t xml:space="preserve"> </w:t>
      </w:r>
      <w:r w:rsidR="00AE2088" w:rsidRPr="00B10EFE">
        <w:rPr>
          <w:rFonts w:ascii="Verdana" w:hAnsi="Verdana"/>
          <w:sz w:val="20"/>
          <w:szCs w:val="20"/>
        </w:rPr>
        <w:t>ze</w:t>
      </w:r>
      <w:r w:rsidRPr="00B10EFE">
        <w:rPr>
          <w:rFonts w:ascii="Verdana" w:hAnsi="Verdana"/>
          <w:sz w:val="20"/>
          <w:szCs w:val="20"/>
        </w:rPr>
        <w:t xml:space="preserve"> vermijden dat chauffeurs onder invloed van drugs de baan op zouden gaan.</w:t>
      </w:r>
    </w:p>
    <w:sectPr w:rsidR="00813A61" w:rsidRPr="00B10EFE" w:rsidSect="006F0572">
      <w:pgSz w:w="11906" w:h="16838"/>
      <w:pgMar w:top="1417" w:right="1558"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4FF5"/>
    <w:multiLevelType w:val="hybridMultilevel"/>
    <w:tmpl w:val="EDD48F5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AB871EE"/>
    <w:multiLevelType w:val="hybridMultilevel"/>
    <w:tmpl w:val="32BEFBD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0B0E4CB7"/>
    <w:multiLevelType w:val="multilevel"/>
    <w:tmpl w:val="756639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3032CF"/>
    <w:multiLevelType w:val="hybridMultilevel"/>
    <w:tmpl w:val="E2EC1908"/>
    <w:lvl w:ilvl="0" w:tplc="86F26D72">
      <w:start w:val="1"/>
      <w:numFmt w:val="decimal"/>
      <w:lvlText w:val="%1."/>
      <w:lvlJc w:val="left"/>
      <w:pPr>
        <w:ind w:left="720" w:hanging="360"/>
      </w:pPr>
      <w:rPr>
        <w:rFonts w:ascii="Arial" w:eastAsia="Times New Roman" w:hAnsi="Arial" w:cs="Arial"/>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16475013"/>
    <w:multiLevelType w:val="hybridMultilevel"/>
    <w:tmpl w:val="A83EE23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5" w15:restartNumberingAfterBreak="0">
    <w:nsid w:val="1A821E55"/>
    <w:multiLevelType w:val="hybridMultilevel"/>
    <w:tmpl w:val="2F7AB2C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6" w15:restartNumberingAfterBreak="0">
    <w:nsid w:val="1DE927C6"/>
    <w:multiLevelType w:val="hybridMultilevel"/>
    <w:tmpl w:val="6180C2AE"/>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23854E64"/>
    <w:multiLevelType w:val="hybridMultilevel"/>
    <w:tmpl w:val="AC50FAAC"/>
    <w:lvl w:ilvl="0" w:tplc="0F92C47E">
      <w:start w:val="1"/>
      <w:numFmt w:val="bullet"/>
      <w:lvlText w:val="-"/>
      <w:lvlJc w:val="left"/>
      <w:pPr>
        <w:ind w:left="1068" w:hanging="360"/>
      </w:pPr>
      <w:rPr>
        <w:rFonts w:ascii="Verdana" w:eastAsia="Times New Roman" w:hAnsi="Verdana"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8" w15:restartNumberingAfterBreak="0">
    <w:nsid w:val="2D956C9C"/>
    <w:multiLevelType w:val="hybridMultilevel"/>
    <w:tmpl w:val="0B4CC56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0323682"/>
    <w:multiLevelType w:val="multilevel"/>
    <w:tmpl w:val="DBC2479C"/>
    <w:lvl w:ilvl="0">
      <w:start w:val="1"/>
      <w:numFmt w:val="decimal"/>
      <w:pStyle w:val="Nummering"/>
      <w:lvlText w:val="%1."/>
      <w:lvlJc w:val="left"/>
      <w:pPr>
        <w:tabs>
          <w:tab w:val="num" w:pos="425"/>
        </w:tabs>
        <w:ind w:left="425" w:hanging="425"/>
      </w:pPr>
      <w:rPr>
        <w:rFonts w:ascii="Verdana" w:hAnsi="Verdana"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17813B9"/>
    <w:multiLevelType w:val="hybridMultilevel"/>
    <w:tmpl w:val="019E775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32FB75FE"/>
    <w:multiLevelType w:val="hybridMultilevel"/>
    <w:tmpl w:val="A3B25A0C"/>
    <w:lvl w:ilvl="0" w:tplc="13340DBE">
      <w:start w:val="1"/>
      <w:numFmt w:val="decimal"/>
      <w:lvlText w:val="%1."/>
      <w:lvlJc w:val="left"/>
      <w:pPr>
        <w:ind w:left="720" w:hanging="360"/>
      </w:pPr>
      <w:rPr>
        <w:rFonts w:ascii="Verdana" w:hAnsi="Verdana" w:hint="default"/>
        <w:sz w:val="20"/>
        <w:szCs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39AF405D"/>
    <w:multiLevelType w:val="hybridMultilevel"/>
    <w:tmpl w:val="146609F4"/>
    <w:lvl w:ilvl="0" w:tplc="604EFD38">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B404E74"/>
    <w:multiLevelType w:val="hybridMultilevel"/>
    <w:tmpl w:val="B5364AF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4" w15:restartNumberingAfterBreak="0">
    <w:nsid w:val="40FA6BFF"/>
    <w:multiLevelType w:val="hybridMultilevel"/>
    <w:tmpl w:val="EF20586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487E5F2C"/>
    <w:multiLevelType w:val="hybridMultilevel"/>
    <w:tmpl w:val="F27AD2BE"/>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6" w15:restartNumberingAfterBreak="0">
    <w:nsid w:val="4C412932"/>
    <w:multiLevelType w:val="hybridMultilevel"/>
    <w:tmpl w:val="55DEB156"/>
    <w:lvl w:ilvl="0" w:tplc="ABE2ABEE">
      <w:start w:val="1"/>
      <w:numFmt w:val="bullet"/>
      <w:lvlText w:val="-"/>
      <w:lvlJc w:val="left"/>
      <w:pPr>
        <w:ind w:left="1080" w:hanging="360"/>
      </w:pPr>
      <w:rPr>
        <w:rFonts w:ascii="Verdana" w:eastAsia="Times New Roman" w:hAnsi="Verdana"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7" w15:restartNumberingAfterBreak="0">
    <w:nsid w:val="661344FC"/>
    <w:multiLevelType w:val="hybridMultilevel"/>
    <w:tmpl w:val="555C06FA"/>
    <w:lvl w:ilvl="0" w:tplc="E6D4F92A">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8" w15:restartNumberingAfterBreak="0">
    <w:nsid w:val="6E3E070B"/>
    <w:multiLevelType w:val="hybridMultilevel"/>
    <w:tmpl w:val="F1E0D410"/>
    <w:lvl w:ilvl="0" w:tplc="119CF6DC">
      <w:start w:val="3"/>
      <w:numFmt w:val="bullet"/>
      <w:lvlText w:val="-"/>
      <w:lvlJc w:val="left"/>
      <w:pPr>
        <w:ind w:left="780" w:hanging="360"/>
      </w:pPr>
      <w:rPr>
        <w:rFonts w:ascii="Verdana" w:eastAsia="Verdana" w:hAnsi="Verdana" w:cs="Times New Roman" w:hint="default"/>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19" w15:restartNumberingAfterBreak="0">
    <w:nsid w:val="72156E92"/>
    <w:multiLevelType w:val="hybridMultilevel"/>
    <w:tmpl w:val="89E82FBA"/>
    <w:lvl w:ilvl="0" w:tplc="DB98177E">
      <w:numFmt w:val="bullet"/>
      <w:lvlText w:val="-"/>
      <w:lvlJc w:val="left"/>
      <w:pPr>
        <w:ind w:left="1080" w:hanging="360"/>
      </w:pPr>
      <w:rPr>
        <w:rFonts w:ascii="Arial" w:eastAsia="Times New Roman" w:hAnsi="Arial" w:cs="Aria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20" w15:restartNumberingAfterBreak="0">
    <w:nsid w:val="736F495B"/>
    <w:multiLevelType w:val="multilevel"/>
    <w:tmpl w:val="F588F8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85153931">
    <w:abstractNumId w:val="19"/>
  </w:num>
  <w:num w:numId="2" w16cid:durableId="2145393119">
    <w:abstractNumId w:val="3"/>
    <w:lvlOverride w:ilvl="0">
      <w:startOverride w:val="1"/>
    </w:lvlOverride>
    <w:lvlOverride w:ilvl="1"/>
    <w:lvlOverride w:ilvl="2"/>
    <w:lvlOverride w:ilvl="3"/>
    <w:lvlOverride w:ilvl="4"/>
    <w:lvlOverride w:ilvl="5"/>
    <w:lvlOverride w:ilvl="6"/>
    <w:lvlOverride w:ilvl="7"/>
    <w:lvlOverride w:ilvl="8"/>
  </w:num>
  <w:num w:numId="3" w16cid:durableId="1025442542">
    <w:abstractNumId w:val="11"/>
  </w:num>
  <w:num w:numId="4" w16cid:durableId="7247941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75564897">
    <w:abstractNumId w:val="0"/>
  </w:num>
  <w:num w:numId="6" w16cid:durableId="5238595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70233662">
    <w:abstractNumId w:val="8"/>
  </w:num>
  <w:num w:numId="8" w16cid:durableId="1761751673">
    <w:abstractNumId w:val="7"/>
  </w:num>
  <w:num w:numId="9" w16cid:durableId="4670161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296175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64895058">
    <w:abstractNumId w:val="12"/>
  </w:num>
  <w:num w:numId="12" w16cid:durableId="114755092">
    <w:abstractNumId w:val="9"/>
  </w:num>
  <w:num w:numId="13" w16cid:durableId="11401469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91878811">
    <w:abstractNumId w:val="2"/>
  </w:num>
  <w:num w:numId="15" w16cid:durableId="14494658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02373332">
    <w:abstractNumId w:val="10"/>
  </w:num>
  <w:num w:numId="17" w16cid:durableId="548028369">
    <w:abstractNumId w:val="1"/>
  </w:num>
  <w:num w:numId="18" w16cid:durableId="2030258182">
    <w:abstractNumId w:val="18"/>
  </w:num>
  <w:num w:numId="19" w16cid:durableId="445125124">
    <w:abstractNumId w:val="14"/>
  </w:num>
  <w:num w:numId="20" w16cid:durableId="1097141971">
    <w:abstractNumId w:val="17"/>
  </w:num>
  <w:num w:numId="21" w16cid:durableId="1781223850">
    <w:abstractNumId w:val="6"/>
  </w:num>
  <w:num w:numId="22" w16cid:durableId="10913165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D2B"/>
    <w:rsid w:val="00060F25"/>
    <w:rsid w:val="00093E3C"/>
    <w:rsid w:val="000A3631"/>
    <w:rsid w:val="000A7834"/>
    <w:rsid w:val="000C1ADE"/>
    <w:rsid w:val="000C28B3"/>
    <w:rsid w:val="000D086E"/>
    <w:rsid w:val="000F3E71"/>
    <w:rsid w:val="00111A2B"/>
    <w:rsid w:val="00120A68"/>
    <w:rsid w:val="001A09AA"/>
    <w:rsid w:val="001C6F2D"/>
    <w:rsid w:val="00212393"/>
    <w:rsid w:val="0025121C"/>
    <w:rsid w:val="00266954"/>
    <w:rsid w:val="002A3774"/>
    <w:rsid w:val="002A4369"/>
    <w:rsid w:val="002B1E2C"/>
    <w:rsid w:val="002B40DE"/>
    <w:rsid w:val="002D54F9"/>
    <w:rsid w:val="002D63DA"/>
    <w:rsid w:val="002E2814"/>
    <w:rsid w:val="003114EC"/>
    <w:rsid w:val="003237F9"/>
    <w:rsid w:val="00344C99"/>
    <w:rsid w:val="00363A8C"/>
    <w:rsid w:val="003950C1"/>
    <w:rsid w:val="003F4F3B"/>
    <w:rsid w:val="0046797C"/>
    <w:rsid w:val="0047051A"/>
    <w:rsid w:val="004833A8"/>
    <w:rsid w:val="004870E6"/>
    <w:rsid w:val="004A3999"/>
    <w:rsid w:val="004A7179"/>
    <w:rsid w:val="004B69BE"/>
    <w:rsid w:val="004D128C"/>
    <w:rsid w:val="004E6C14"/>
    <w:rsid w:val="00583FD7"/>
    <w:rsid w:val="00595311"/>
    <w:rsid w:val="00597487"/>
    <w:rsid w:val="005A63F1"/>
    <w:rsid w:val="005C6CA4"/>
    <w:rsid w:val="005F4DB2"/>
    <w:rsid w:val="006144A8"/>
    <w:rsid w:val="0063550E"/>
    <w:rsid w:val="00661687"/>
    <w:rsid w:val="0066284A"/>
    <w:rsid w:val="00683233"/>
    <w:rsid w:val="006A20EE"/>
    <w:rsid w:val="006A3D0A"/>
    <w:rsid w:val="006A69AF"/>
    <w:rsid w:val="006D4164"/>
    <w:rsid w:val="006F0572"/>
    <w:rsid w:val="006F1464"/>
    <w:rsid w:val="00746ABB"/>
    <w:rsid w:val="007636F8"/>
    <w:rsid w:val="00790EB4"/>
    <w:rsid w:val="0079676D"/>
    <w:rsid w:val="007C36E6"/>
    <w:rsid w:val="007C3979"/>
    <w:rsid w:val="007D10DD"/>
    <w:rsid w:val="007E5143"/>
    <w:rsid w:val="00803908"/>
    <w:rsid w:val="00813A61"/>
    <w:rsid w:val="00822E6B"/>
    <w:rsid w:val="008349B1"/>
    <w:rsid w:val="008501B1"/>
    <w:rsid w:val="00897B9E"/>
    <w:rsid w:val="008C363E"/>
    <w:rsid w:val="0093650D"/>
    <w:rsid w:val="009513D5"/>
    <w:rsid w:val="00990718"/>
    <w:rsid w:val="009A0D2B"/>
    <w:rsid w:val="009F4394"/>
    <w:rsid w:val="00A368AB"/>
    <w:rsid w:val="00AA0046"/>
    <w:rsid w:val="00AA2CD1"/>
    <w:rsid w:val="00AE1140"/>
    <w:rsid w:val="00AE2088"/>
    <w:rsid w:val="00AF2BED"/>
    <w:rsid w:val="00B07F83"/>
    <w:rsid w:val="00B10EFE"/>
    <w:rsid w:val="00B23C66"/>
    <w:rsid w:val="00B305C7"/>
    <w:rsid w:val="00B3470E"/>
    <w:rsid w:val="00B42767"/>
    <w:rsid w:val="00B653B3"/>
    <w:rsid w:val="00BA0F58"/>
    <w:rsid w:val="00BB0E8E"/>
    <w:rsid w:val="00BB6381"/>
    <w:rsid w:val="00C21643"/>
    <w:rsid w:val="00C31A5A"/>
    <w:rsid w:val="00C34476"/>
    <w:rsid w:val="00C51F39"/>
    <w:rsid w:val="00C5459C"/>
    <w:rsid w:val="00CD5B3B"/>
    <w:rsid w:val="00CE1B4C"/>
    <w:rsid w:val="00CE7894"/>
    <w:rsid w:val="00CF72AF"/>
    <w:rsid w:val="00D928A1"/>
    <w:rsid w:val="00DF0255"/>
    <w:rsid w:val="00E82EC8"/>
    <w:rsid w:val="00E95EC5"/>
    <w:rsid w:val="00ED3C1F"/>
    <w:rsid w:val="00F138DC"/>
    <w:rsid w:val="00F166F2"/>
    <w:rsid w:val="00F41AC9"/>
    <w:rsid w:val="00F97F80"/>
    <w:rsid w:val="00FD701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9657F"/>
  <w15:docId w15:val="{56111D87-8BEB-498B-B167-176905988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60F25"/>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060F25"/>
    <w:pPr>
      <w:jc w:val="both"/>
    </w:pPr>
    <w:rPr>
      <w:b/>
      <w:smallCaps/>
      <w:sz w:val="22"/>
    </w:rPr>
  </w:style>
  <w:style w:type="paragraph" w:customStyle="1" w:styleId="StandaardSV">
    <w:name w:val="Standaard SV"/>
    <w:basedOn w:val="Standaard"/>
    <w:link w:val="StandaardSVChar"/>
    <w:rsid w:val="00060F25"/>
    <w:pPr>
      <w:jc w:val="both"/>
    </w:pPr>
    <w:rPr>
      <w:sz w:val="22"/>
    </w:rPr>
  </w:style>
  <w:style w:type="character" w:styleId="Nadruk">
    <w:name w:val="Emphasis"/>
    <w:basedOn w:val="Standaardalinea-lettertype"/>
    <w:uiPriority w:val="20"/>
    <w:qFormat/>
    <w:rsid w:val="002B1E2C"/>
    <w:rPr>
      <w:b/>
      <w:bCs/>
      <w:i w:val="0"/>
      <w:iCs w:val="0"/>
    </w:rPr>
  </w:style>
  <w:style w:type="paragraph" w:styleId="Lijstalinea">
    <w:name w:val="List Paragraph"/>
    <w:basedOn w:val="Standaard"/>
    <w:uiPriority w:val="34"/>
    <w:qFormat/>
    <w:rsid w:val="002B1E2C"/>
    <w:pPr>
      <w:autoSpaceDE w:val="0"/>
      <w:autoSpaceDN w:val="0"/>
      <w:ind w:left="720"/>
      <w:contextualSpacing/>
    </w:pPr>
    <w:rPr>
      <w:szCs w:val="24"/>
    </w:rPr>
  </w:style>
  <w:style w:type="character" w:customStyle="1" w:styleId="st1">
    <w:name w:val="st1"/>
    <w:basedOn w:val="Standaardalinea-lettertype"/>
    <w:rsid w:val="002B1E2C"/>
  </w:style>
  <w:style w:type="paragraph" w:styleId="Ballontekst">
    <w:name w:val="Balloon Text"/>
    <w:basedOn w:val="Standaard"/>
    <w:link w:val="BallontekstChar"/>
    <w:uiPriority w:val="99"/>
    <w:semiHidden/>
    <w:unhideWhenUsed/>
    <w:rsid w:val="00B42767"/>
    <w:rPr>
      <w:rFonts w:ascii="Tahoma" w:hAnsi="Tahoma" w:cs="Tahoma"/>
      <w:sz w:val="16"/>
      <w:szCs w:val="16"/>
    </w:rPr>
  </w:style>
  <w:style w:type="character" w:customStyle="1" w:styleId="BallontekstChar">
    <w:name w:val="Ballontekst Char"/>
    <w:basedOn w:val="Standaardalinea-lettertype"/>
    <w:link w:val="Ballontekst"/>
    <w:uiPriority w:val="99"/>
    <w:semiHidden/>
    <w:rsid w:val="00B42767"/>
    <w:rPr>
      <w:rFonts w:ascii="Tahoma" w:eastAsia="Times New Roman" w:hAnsi="Tahoma" w:cs="Tahoma"/>
      <w:sz w:val="16"/>
      <w:szCs w:val="16"/>
      <w:lang w:val="nl-NL" w:eastAsia="nl-NL"/>
    </w:rPr>
  </w:style>
  <w:style w:type="character" w:styleId="Tekstvantijdelijkeaanduiding">
    <w:name w:val="Placeholder Text"/>
    <w:basedOn w:val="Standaardalinea-lettertype"/>
    <w:uiPriority w:val="99"/>
    <w:semiHidden/>
    <w:rsid w:val="00CE7894"/>
    <w:rPr>
      <w:color w:val="808080"/>
    </w:rPr>
  </w:style>
  <w:style w:type="paragraph" w:customStyle="1" w:styleId="StijlStandaardSVVerdana10ptCursiefLinks-175cm">
    <w:name w:val="Stijl Standaard SV + Verdana 10 pt Cursief Links:  -175 cm"/>
    <w:basedOn w:val="StandaardSV"/>
    <w:rsid w:val="008349B1"/>
    <w:rPr>
      <w:rFonts w:ascii="Verdana" w:hAnsi="Verdana"/>
      <w:i/>
      <w:iCs/>
      <w:sz w:val="20"/>
    </w:rPr>
  </w:style>
  <w:style w:type="paragraph" w:customStyle="1" w:styleId="StijlStandaardSVVerdana10ptLinks-175cm">
    <w:name w:val="Stijl Standaard SV + Verdana 10 pt Links:  -175 cm"/>
    <w:basedOn w:val="StandaardSV"/>
    <w:rsid w:val="000F3E71"/>
    <w:rPr>
      <w:rFonts w:ascii="Verdana" w:hAnsi="Verdana"/>
      <w:sz w:val="20"/>
    </w:rPr>
  </w:style>
  <w:style w:type="paragraph" w:customStyle="1" w:styleId="Nummering">
    <w:name w:val="Nummering"/>
    <w:basedOn w:val="Lijstalinea"/>
    <w:link w:val="NummeringChar"/>
    <w:qFormat/>
    <w:rsid w:val="000F3E71"/>
    <w:pPr>
      <w:numPr>
        <w:numId w:val="12"/>
      </w:numPr>
      <w:autoSpaceDE/>
      <w:autoSpaceDN/>
      <w:spacing w:after="120"/>
      <w:contextualSpacing w:val="0"/>
      <w:jc w:val="both"/>
    </w:pPr>
    <w:rPr>
      <w:rFonts w:ascii="Verdana" w:hAnsi="Verdana"/>
      <w:sz w:val="20"/>
      <w:lang w:val="en-US"/>
    </w:rPr>
  </w:style>
  <w:style w:type="character" w:customStyle="1" w:styleId="NummeringChar">
    <w:name w:val="Nummering Char"/>
    <w:link w:val="Nummering"/>
    <w:rsid w:val="000F3E71"/>
    <w:rPr>
      <w:rFonts w:ascii="Verdana" w:eastAsia="Times New Roman" w:hAnsi="Verdana" w:cs="Times New Roman"/>
      <w:sz w:val="20"/>
      <w:szCs w:val="24"/>
      <w:lang w:val="en-US" w:eastAsia="nl-NL"/>
    </w:rPr>
  </w:style>
  <w:style w:type="character" w:customStyle="1" w:styleId="StandaardSVChar">
    <w:name w:val="Standaard SV Char"/>
    <w:basedOn w:val="Standaardalinea-lettertype"/>
    <w:link w:val="StandaardSV"/>
    <w:rsid w:val="0063550E"/>
    <w:rPr>
      <w:rFonts w:ascii="Times New Roman" w:eastAsia="Times New Roman" w:hAnsi="Times New Roman" w:cs="Times New Roman"/>
      <w:szCs w:val="20"/>
      <w:lang w:val="nl-NL" w:eastAsia="nl-NL"/>
    </w:rPr>
  </w:style>
  <w:style w:type="paragraph" w:customStyle="1" w:styleId="xmsonormal">
    <w:name w:val="x_msonormal"/>
    <w:basedOn w:val="Standaard"/>
    <w:rsid w:val="00746ABB"/>
    <w:rPr>
      <w:rFonts w:ascii="Calibri" w:eastAsiaTheme="minorHAnsi" w:hAnsi="Calibri" w:cs="Calibri"/>
      <w:sz w:val="22"/>
      <w:szCs w:val="22"/>
      <w:lang w:val="nl-BE" w:eastAsia="nl-BE"/>
    </w:rPr>
  </w:style>
  <w:style w:type="paragraph" w:customStyle="1" w:styleId="xmsobodytext">
    <w:name w:val="x_msobodytext"/>
    <w:basedOn w:val="Standaard"/>
    <w:rsid w:val="00746ABB"/>
    <w:pPr>
      <w:ind w:left="166"/>
    </w:pPr>
    <w:rPr>
      <w:rFonts w:ascii="Calibri" w:eastAsiaTheme="minorHAnsi" w:hAnsi="Calibri" w:cs="Calibri"/>
      <w:szCs w:val="24"/>
      <w:lang w:val="nl-BE" w:eastAsia="nl-BE"/>
    </w:rPr>
  </w:style>
  <w:style w:type="paragraph" w:customStyle="1" w:styleId="xmsolistparagraph">
    <w:name w:val="x_msolistparagraph"/>
    <w:basedOn w:val="Standaard"/>
    <w:rsid w:val="00746ABB"/>
    <w:rPr>
      <w:rFonts w:ascii="Calibri" w:eastAsiaTheme="minorHAnsi" w:hAnsi="Calibri" w:cs="Calibri"/>
      <w:sz w:val="20"/>
      <w:lang w:val="nl-BE" w:eastAsia="nl-BE"/>
    </w:rPr>
  </w:style>
  <w:style w:type="character" w:styleId="Verwijzingopmerking">
    <w:name w:val="annotation reference"/>
    <w:basedOn w:val="Standaardalinea-lettertype"/>
    <w:semiHidden/>
    <w:unhideWhenUsed/>
    <w:rsid w:val="00BB0E8E"/>
    <w:rPr>
      <w:sz w:val="16"/>
      <w:szCs w:val="16"/>
    </w:rPr>
  </w:style>
  <w:style w:type="paragraph" w:styleId="Tekstopmerking">
    <w:name w:val="annotation text"/>
    <w:basedOn w:val="Standaard"/>
    <w:link w:val="TekstopmerkingChar"/>
    <w:semiHidden/>
    <w:unhideWhenUsed/>
    <w:rsid w:val="00BB0E8E"/>
    <w:pPr>
      <w:jc w:val="both"/>
    </w:pPr>
    <w:rPr>
      <w:rFonts w:ascii="Verdana" w:hAnsi="Verdana"/>
      <w:sz w:val="20"/>
    </w:rPr>
  </w:style>
  <w:style w:type="character" w:customStyle="1" w:styleId="TekstopmerkingChar">
    <w:name w:val="Tekst opmerking Char"/>
    <w:basedOn w:val="Standaardalinea-lettertype"/>
    <w:link w:val="Tekstopmerking"/>
    <w:semiHidden/>
    <w:rsid w:val="00BB0E8E"/>
    <w:rPr>
      <w:rFonts w:ascii="Verdana" w:eastAsia="Times New Roman" w:hAnsi="Verdana" w:cs="Times New Roman"/>
      <w:sz w:val="20"/>
      <w:szCs w:val="20"/>
      <w:lang w:val="nl-NL" w:eastAsia="nl-NL"/>
    </w:rPr>
  </w:style>
  <w:style w:type="table" w:styleId="Tabelraster">
    <w:name w:val="Table Grid"/>
    <w:basedOn w:val="Standaardtabel"/>
    <w:rsid w:val="00AA0046"/>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4833A8"/>
    <w:pPr>
      <w:spacing w:after="0" w:line="240" w:lineRule="auto"/>
    </w:pPr>
    <w:rPr>
      <w:rFonts w:ascii="Times New Roman" w:eastAsia="Times New Roman" w:hAnsi="Times New Roman" w:cs="Times New Roman"/>
      <w:sz w:val="24"/>
      <w:szCs w:val="20"/>
      <w:lang w:val="nl-NL" w:eastAsia="nl-NL"/>
    </w:rPr>
  </w:style>
  <w:style w:type="character" w:customStyle="1" w:styleId="normaltextrun">
    <w:name w:val="normaltextrun"/>
    <w:basedOn w:val="Standaardalinea-lettertype"/>
    <w:rsid w:val="0025121C"/>
  </w:style>
  <w:style w:type="character" w:customStyle="1" w:styleId="eop">
    <w:name w:val="eop"/>
    <w:basedOn w:val="Standaardalinea-lettertype"/>
    <w:rsid w:val="0025121C"/>
  </w:style>
  <w:style w:type="paragraph" w:styleId="Onderwerpvanopmerking">
    <w:name w:val="annotation subject"/>
    <w:basedOn w:val="Tekstopmerking"/>
    <w:next w:val="Tekstopmerking"/>
    <w:link w:val="OnderwerpvanopmerkingChar"/>
    <w:uiPriority w:val="99"/>
    <w:semiHidden/>
    <w:unhideWhenUsed/>
    <w:rsid w:val="0025121C"/>
    <w:pPr>
      <w:jc w:val="left"/>
    </w:pPr>
    <w:rPr>
      <w:rFonts w:ascii="Times New Roman" w:hAnsi="Times New Roman"/>
      <w:b/>
      <w:bCs/>
    </w:rPr>
  </w:style>
  <w:style w:type="character" w:customStyle="1" w:styleId="OnderwerpvanopmerkingChar">
    <w:name w:val="Onderwerp van opmerking Char"/>
    <w:basedOn w:val="TekstopmerkingChar"/>
    <w:link w:val="Onderwerpvanopmerking"/>
    <w:uiPriority w:val="99"/>
    <w:semiHidden/>
    <w:rsid w:val="0025121C"/>
    <w:rPr>
      <w:rFonts w:ascii="Times New Roman" w:eastAsia="Times New Roman" w:hAnsi="Times New Roman" w:cs="Times New Roman"/>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78689">
      <w:bodyDiv w:val="1"/>
      <w:marLeft w:val="0"/>
      <w:marRight w:val="0"/>
      <w:marTop w:val="0"/>
      <w:marBottom w:val="0"/>
      <w:divBdr>
        <w:top w:val="none" w:sz="0" w:space="0" w:color="auto"/>
        <w:left w:val="none" w:sz="0" w:space="0" w:color="auto"/>
        <w:bottom w:val="none" w:sz="0" w:space="0" w:color="auto"/>
        <w:right w:val="none" w:sz="0" w:space="0" w:color="auto"/>
      </w:divBdr>
    </w:div>
    <w:div w:id="338970391">
      <w:bodyDiv w:val="1"/>
      <w:marLeft w:val="0"/>
      <w:marRight w:val="0"/>
      <w:marTop w:val="0"/>
      <w:marBottom w:val="0"/>
      <w:divBdr>
        <w:top w:val="none" w:sz="0" w:space="0" w:color="auto"/>
        <w:left w:val="none" w:sz="0" w:space="0" w:color="auto"/>
        <w:bottom w:val="none" w:sz="0" w:space="0" w:color="auto"/>
        <w:right w:val="none" w:sz="0" w:space="0" w:color="auto"/>
      </w:divBdr>
    </w:div>
    <w:div w:id="374934232">
      <w:bodyDiv w:val="1"/>
      <w:marLeft w:val="0"/>
      <w:marRight w:val="0"/>
      <w:marTop w:val="0"/>
      <w:marBottom w:val="0"/>
      <w:divBdr>
        <w:top w:val="none" w:sz="0" w:space="0" w:color="auto"/>
        <w:left w:val="none" w:sz="0" w:space="0" w:color="auto"/>
        <w:bottom w:val="none" w:sz="0" w:space="0" w:color="auto"/>
        <w:right w:val="none" w:sz="0" w:space="0" w:color="auto"/>
      </w:divBdr>
    </w:div>
    <w:div w:id="493685811">
      <w:bodyDiv w:val="1"/>
      <w:marLeft w:val="0"/>
      <w:marRight w:val="0"/>
      <w:marTop w:val="0"/>
      <w:marBottom w:val="0"/>
      <w:divBdr>
        <w:top w:val="none" w:sz="0" w:space="0" w:color="auto"/>
        <w:left w:val="none" w:sz="0" w:space="0" w:color="auto"/>
        <w:bottom w:val="none" w:sz="0" w:space="0" w:color="auto"/>
        <w:right w:val="none" w:sz="0" w:space="0" w:color="auto"/>
      </w:divBdr>
    </w:div>
    <w:div w:id="872613453">
      <w:bodyDiv w:val="1"/>
      <w:marLeft w:val="0"/>
      <w:marRight w:val="0"/>
      <w:marTop w:val="0"/>
      <w:marBottom w:val="0"/>
      <w:divBdr>
        <w:top w:val="none" w:sz="0" w:space="0" w:color="auto"/>
        <w:left w:val="none" w:sz="0" w:space="0" w:color="auto"/>
        <w:bottom w:val="none" w:sz="0" w:space="0" w:color="auto"/>
        <w:right w:val="none" w:sz="0" w:space="0" w:color="auto"/>
      </w:divBdr>
    </w:div>
    <w:div w:id="946237156">
      <w:bodyDiv w:val="1"/>
      <w:marLeft w:val="0"/>
      <w:marRight w:val="0"/>
      <w:marTop w:val="0"/>
      <w:marBottom w:val="0"/>
      <w:divBdr>
        <w:top w:val="none" w:sz="0" w:space="0" w:color="auto"/>
        <w:left w:val="none" w:sz="0" w:space="0" w:color="auto"/>
        <w:bottom w:val="none" w:sz="0" w:space="0" w:color="auto"/>
        <w:right w:val="none" w:sz="0" w:space="0" w:color="auto"/>
      </w:divBdr>
    </w:div>
    <w:div w:id="980160939">
      <w:bodyDiv w:val="1"/>
      <w:marLeft w:val="0"/>
      <w:marRight w:val="0"/>
      <w:marTop w:val="0"/>
      <w:marBottom w:val="0"/>
      <w:divBdr>
        <w:top w:val="none" w:sz="0" w:space="0" w:color="auto"/>
        <w:left w:val="none" w:sz="0" w:space="0" w:color="auto"/>
        <w:bottom w:val="none" w:sz="0" w:space="0" w:color="auto"/>
        <w:right w:val="none" w:sz="0" w:space="0" w:color="auto"/>
      </w:divBdr>
    </w:div>
    <w:div w:id="1121803908">
      <w:bodyDiv w:val="1"/>
      <w:marLeft w:val="0"/>
      <w:marRight w:val="0"/>
      <w:marTop w:val="0"/>
      <w:marBottom w:val="0"/>
      <w:divBdr>
        <w:top w:val="none" w:sz="0" w:space="0" w:color="auto"/>
        <w:left w:val="none" w:sz="0" w:space="0" w:color="auto"/>
        <w:bottom w:val="none" w:sz="0" w:space="0" w:color="auto"/>
        <w:right w:val="none" w:sz="0" w:space="0" w:color="auto"/>
      </w:divBdr>
    </w:div>
    <w:div w:id="1202480876">
      <w:bodyDiv w:val="1"/>
      <w:marLeft w:val="0"/>
      <w:marRight w:val="0"/>
      <w:marTop w:val="0"/>
      <w:marBottom w:val="0"/>
      <w:divBdr>
        <w:top w:val="none" w:sz="0" w:space="0" w:color="auto"/>
        <w:left w:val="none" w:sz="0" w:space="0" w:color="auto"/>
        <w:bottom w:val="none" w:sz="0" w:space="0" w:color="auto"/>
        <w:right w:val="none" w:sz="0" w:space="0" w:color="auto"/>
      </w:divBdr>
    </w:div>
    <w:div w:id="1333678313">
      <w:bodyDiv w:val="1"/>
      <w:marLeft w:val="0"/>
      <w:marRight w:val="0"/>
      <w:marTop w:val="0"/>
      <w:marBottom w:val="0"/>
      <w:divBdr>
        <w:top w:val="none" w:sz="0" w:space="0" w:color="auto"/>
        <w:left w:val="none" w:sz="0" w:space="0" w:color="auto"/>
        <w:bottom w:val="none" w:sz="0" w:space="0" w:color="auto"/>
        <w:right w:val="none" w:sz="0" w:space="0" w:color="auto"/>
      </w:divBdr>
    </w:div>
    <w:div w:id="1353147500">
      <w:bodyDiv w:val="1"/>
      <w:marLeft w:val="0"/>
      <w:marRight w:val="0"/>
      <w:marTop w:val="0"/>
      <w:marBottom w:val="0"/>
      <w:divBdr>
        <w:top w:val="none" w:sz="0" w:space="0" w:color="auto"/>
        <w:left w:val="none" w:sz="0" w:space="0" w:color="auto"/>
        <w:bottom w:val="none" w:sz="0" w:space="0" w:color="auto"/>
        <w:right w:val="none" w:sz="0" w:space="0" w:color="auto"/>
      </w:divBdr>
    </w:div>
    <w:div w:id="1614093937">
      <w:bodyDiv w:val="1"/>
      <w:marLeft w:val="0"/>
      <w:marRight w:val="0"/>
      <w:marTop w:val="0"/>
      <w:marBottom w:val="0"/>
      <w:divBdr>
        <w:top w:val="none" w:sz="0" w:space="0" w:color="auto"/>
        <w:left w:val="none" w:sz="0" w:space="0" w:color="auto"/>
        <w:bottom w:val="none" w:sz="0" w:space="0" w:color="auto"/>
        <w:right w:val="none" w:sz="0" w:space="0" w:color="auto"/>
      </w:divBdr>
    </w:div>
    <w:div w:id="167440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216F35AF2CB9468CD9A6F9808E74AF" ma:contentTypeVersion="18" ma:contentTypeDescription="Een nieuw document maken." ma:contentTypeScope="" ma:versionID="b99ae7271d7d9be18a8cdabe7db8adbf">
  <xsd:schema xmlns:xsd="http://www.w3.org/2001/XMLSchema" xmlns:xs="http://www.w3.org/2001/XMLSchema" xmlns:p="http://schemas.microsoft.com/office/2006/metadata/properties" xmlns:ns2="ceeae0c4-f3ff-4153-af2f-582bafa5e89e" xmlns:ns3="03d5240a-782c-4048-8313-d01b5d6ab2a6" xmlns:ns4="9a9ec0f0-7796-43d0-ac1f-4c8c46ee0bd1" targetNamespace="http://schemas.microsoft.com/office/2006/metadata/properties" ma:root="true" ma:fieldsID="ced3c2217a9955469f1bf84388f50d7e" ns2:_="" ns3:_="" ns4:_="">
    <xsd:import namespace="ceeae0c4-f3ff-4153-af2f-582bafa5e89e"/>
    <xsd:import namespace="03d5240a-782c-4048-8313-d01b5d6ab2a6"/>
    <xsd:import namespace="9a9ec0f0-7796-43d0-ac1f-4c8c46ee0b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eae0c4-f3ff-4153-af2f-582bafa5e89e"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d5240a-782c-4048-8313-d01b5d6ab2a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a945e16-1173-4b0b-8dcb-f12d6cac252a}" ma:internalName="TaxCatchAll" ma:showField="CatchAllData" ma:web="ceeae0c4-f3ff-4153-af2f-582bafa5e8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3d5240a-782c-4048-8313-d01b5d6ab2a6">
      <Terms xmlns="http://schemas.microsoft.com/office/infopath/2007/PartnerControls"/>
    </lcf76f155ced4ddcb4097134ff3c332f>
    <TaxCatchAll xmlns="9a9ec0f0-7796-43d0-ac1f-4c8c46ee0bd1" xsi:nil="true"/>
  </documentManagement>
</p:properties>
</file>

<file path=customXml/itemProps1.xml><?xml version="1.0" encoding="utf-8"?>
<ds:datastoreItem xmlns:ds="http://schemas.openxmlformats.org/officeDocument/2006/customXml" ds:itemID="{54CDB365-6212-4418-99E7-6A9C2B4B70D3}">
  <ds:schemaRefs>
    <ds:schemaRef ds:uri="http://schemas.microsoft.com/sharepoint/v3/contenttype/forms"/>
  </ds:schemaRefs>
</ds:datastoreItem>
</file>

<file path=customXml/itemProps2.xml><?xml version="1.0" encoding="utf-8"?>
<ds:datastoreItem xmlns:ds="http://schemas.openxmlformats.org/officeDocument/2006/customXml" ds:itemID="{A5FF0417-73D2-432D-A412-064AF556C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eae0c4-f3ff-4153-af2f-582bafa5e89e"/>
    <ds:schemaRef ds:uri="03d5240a-782c-4048-8313-d01b5d6ab2a6"/>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F0F26B-4120-4E5D-AA38-BC0C75EF3D9F}">
  <ds:schemaRefs>
    <ds:schemaRef ds:uri="http://schemas.microsoft.com/office/2006/metadata/properties"/>
    <ds:schemaRef ds:uri="http://schemas.microsoft.com/office/infopath/2007/PartnerControls"/>
    <ds:schemaRef ds:uri="03d5240a-782c-4048-8313-d01b5d6ab2a6"/>
    <ds:schemaRef ds:uri="9a9ec0f0-7796-43d0-ac1f-4c8c46ee0bd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809</Words>
  <Characters>4452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Vlaams Parlement</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Olivier Cammu</dc:creator>
  <cp:lastModifiedBy>Nathalie De Keyzer</cp:lastModifiedBy>
  <cp:revision>17</cp:revision>
  <cp:lastPrinted>2014-09-23T09:20:00Z</cp:lastPrinted>
  <dcterms:created xsi:type="dcterms:W3CDTF">2024-01-25T09:11:00Z</dcterms:created>
  <dcterms:modified xsi:type="dcterms:W3CDTF">2024-02-12T07:33:00Z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0x0101002E216F35AF2CB9468CD9A6F9808E74AF</vt:lpwstr>
  </property>
  <property fmtid="{D5CDD505-2E9C-101B-9397-08002B2CF9AE}" pid="3" name="b380ef9a484045d6b3fcbe0714e202bd">
    <vt:lpwstr>Weyts|3bb67fa1-59cf-4f6f-a73e-9cb3bd18d547</vt:lpwstr>
  </property>
  <property fmtid="{D5CDD505-2E9C-101B-9397-08002B2CF9AE}" pid="4" name="MOWVerstuurd">
    <vt:bool>false</vt:bool>
  </property>
  <property fmtid="{D5CDD505-2E9C-101B-9397-08002B2CF9AE}" pid="5" name="MOWElementenDoorVerwittigen">
    <vt:bool>false</vt:bool>
  </property>
  <property fmtid="{D5CDD505-2E9C-101B-9397-08002B2CF9AE}" pid="6" name="MOWBetrokkenMedewerkersVerwittigen">
    <vt:bool>false</vt:bool>
  </property>
  <property fmtid="{D5CDD505-2E9C-101B-9397-08002B2CF9AE}" pid="7" name="MOWGecoordineerdDoorVerwittigen">
    <vt:bool>false</vt:bool>
  </property>
  <property fmtid="{D5CDD505-2E9C-101B-9397-08002B2CF9AE}" pid="8" name="MOWKabinet">
    <vt:lpwstr>2;#Weyts|3bb67fa1-59cf-4f6f-a73e-9cb3bd18d547</vt:lpwstr>
  </property>
  <property fmtid="{D5CDD505-2E9C-101B-9397-08002B2CF9AE}" pid="9" name="MediaServiceImageTags">
    <vt:lpwstr/>
  </property>
</Properties>
</file>