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ED" w:rsidRDefault="005F38ED" w:rsidP="005F38ED">
      <w:pPr>
        <w:widowControl w:val="0"/>
        <w:spacing w:before="127"/>
        <w:ind w:right="1328"/>
        <w:rPr>
          <w:rFonts w:ascii="Verdana" w:eastAsia="Verdana" w:hAnsi="Verdana" w:cs="Verdana"/>
          <w:sz w:val="19"/>
          <w:szCs w:val="19"/>
          <w:u w:val="single"/>
        </w:rPr>
      </w:pPr>
      <w:r>
        <w:rPr>
          <w:rFonts w:ascii="Verdana" w:eastAsia="Verdana" w:hAnsi="Verdana" w:cs="Verdana"/>
          <w:sz w:val="19"/>
          <w:szCs w:val="19"/>
          <w:u w:val="single"/>
        </w:rPr>
        <w:t xml:space="preserve">Bijlage 1 </w:t>
      </w:r>
    </w:p>
    <w:p w:rsidR="005F38ED" w:rsidRDefault="005F38ED" w:rsidP="005F38ED">
      <w:pPr>
        <w:widowControl w:val="0"/>
        <w:spacing w:before="240" w:after="240"/>
        <w:jc w:val="both"/>
        <w:rPr>
          <w:rFonts w:ascii="Verdana" w:eastAsia="Verdana" w:hAnsi="Verdana" w:cs="Verdana"/>
          <w:b/>
          <w:smallCaps/>
          <w:sz w:val="20"/>
          <w:szCs w:val="20"/>
          <w:u w:val="single"/>
        </w:rPr>
      </w:pPr>
      <w:r>
        <w:rPr>
          <w:rFonts w:ascii="Verdana" w:eastAsia="Verdana" w:hAnsi="Verdana" w:cs="Verdana"/>
          <w:b/>
          <w:smallCaps/>
          <w:sz w:val="20"/>
          <w:szCs w:val="20"/>
          <w:u w:val="single"/>
        </w:rPr>
        <w:t>philippe muyters</w:t>
      </w:r>
    </w:p>
    <w:p w:rsidR="005F38ED" w:rsidRDefault="005F38ED" w:rsidP="005F38ED">
      <w:pPr>
        <w:widowControl w:val="0"/>
        <w:spacing w:before="240" w:after="240"/>
        <w:jc w:val="both"/>
        <w:rPr>
          <w:rFonts w:ascii="Verdana" w:eastAsia="Verdana" w:hAnsi="Verdana" w:cs="Verdana"/>
          <w:smallCaps/>
          <w:sz w:val="20"/>
          <w:szCs w:val="20"/>
          <w:u w:val="single"/>
        </w:rPr>
      </w:pPr>
      <w:r>
        <w:rPr>
          <w:rFonts w:ascii="Verdana" w:eastAsia="Verdana" w:hAnsi="Verdana" w:cs="Verdana"/>
          <w:smallCaps/>
          <w:sz w:val="20"/>
          <w:szCs w:val="20"/>
          <w:u w:val="single"/>
        </w:rPr>
        <w:t>vlaams minister van werk, economie, innovatie en sport</w:t>
      </w:r>
    </w:p>
    <w:p w:rsidR="005F38ED" w:rsidRDefault="005F38ED" w:rsidP="005F38ED">
      <w:pPr>
        <w:widowControl w:val="0"/>
        <w:spacing w:before="240" w:after="240"/>
        <w:jc w:val="both"/>
        <w:rPr>
          <w:rFonts w:ascii="Verdana" w:eastAsia="Verdana" w:hAnsi="Verdana" w:cs="Verdana"/>
          <w:sz w:val="20"/>
          <w:szCs w:val="20"/>
        </w:rPr>
      </w:pPr>
      <w:r>
        <w:rPr>
          <w:rFonts w:ascii="Verdana" w:eastAsia="Verdana" w:hAnsi="Verdana" w:cs="Verdana"/>
          <w:sz w:val="20"/>
          <w:szCs w:val="20"/>
          <w:u w:val="single"/>
        </w:rPr>
        <w:t xml:space="preserve">Antwoord </w:t>
      </w:r>
      <w:r>
        <w:rPr>
          <w:rFonts w:ascii="Verdana" w:eastAsia="Verdana" w:hAnsi="Verdana" w:cs="Verdana"/>
          <w:sz w:val="20"/>
          <w:szCs w:val="20"/>
        </w:rPr>
        <w:t>op vraag nr.</w:t>
      </w:r>
      <w:r w:rsidR="009F66FD">
        <w:rPr>
          <w:rFonts w:ascii="Verdana" w:eastAsia="Verdana" w:hAnsi="Verdana" w:cs="Verdana"/>
          <w:sz w:val="20"/>
          <w:szCs w:val="20"/>
        </w:rPr>
        <w:t>8634</w:t>
      </w:r>
      <w:bookmarkStart w:id="0" w:name="_GoBack"/>
      <w:bookmarkEnd w:id="0"/>
      <w:r>
        <w:rPr>
          <w:rFonts w:ascii="Verdana" w:eastAsia="Verdana" w:hAnsi="Verdana" w:cs="Verdana"/>
          <w:sz w:val="20"/>
          <w:szCs w:val="20"/>
        </w:rPr>
        <w:t xml:space="preserve">  van 14 januari 2019</w:t>
      </w:r>
    </w:p>
    <w:p w:rsidR="005F38ED" w:rsidRDefault="005F38ED" w:rsidP="005F38ED">
      <w:pPr>
        <w:widowControl w:val="0"/>
        <w:spacing w:before="240" w:after="240"/>
        <w:jc w:val="both"/>
        <w:rPr>
          <w:rFonts w:ascii="Verdana" w:eastAsia="Verdana" w:hAnsi="Verdana" w:cs="Verdana"/>
          <w:sz w:val="20"/>
          <w:szCs w:val="20"/>
        </w:rPr>
      </w:pPr>
      <w:r>
        <w:rPr>
          <w:rFonts w:ascii="Verdana" w:eastAsia="Verdana" w:hAnsi="Verdana" w:cs="Verdana"/>
          <w:sz w:val="20"/>
          <w:szCs w:val="20"/>
        </w:rPr>
        <w:t>van</w:t>
      </w:r>
      <w:r>
        <w:rPr>
          <w:rFonts w:ascii="Verdana" w:eastAsia="Verdana" w:hAnsi="Verdana" w:cs="Verdana"/>
          <w:sz w:val="16"/>
          <w:szCs w:val="16"/>
        </w:rPr>
        <w:t xml:space="preserve"> </w:t>
      </w:r>
      <w:r>
        <w:rPr>
          <w:rFonts w:ascii="Verdana" w:eastAsia="Verdana" w:hAnsi="Verdana" w:cs="Verdana"/>
          <w:b/>
          <w:smallCaps/>
          <w:sz w:val="20"/>
          <w:szCs w:val="20"/>
        </w:rPr>
        <w:t>joelle soir</w:t>
      </w:r>
      <w:r>
        <w:rPr>
          <w:rFonts w:ascii="Verdana" w:eastAsia="Verdana" w:hAnsi="Verdana" w:cs="Verdana"/>
          <w:sz w:val="20"/>
          <w:szCs w:val="20"/>
        </w:rPr>
        <w:t xml:space="preserve"> </w:t>
      </w:r>
    </w:p>
    <w:p w:rsidR="005F38ED" w:rsidRDefault="005F38ED" w:rsidP="00410989">
      <w:pPr>
        <w:widowControl w:val="0"/>
        <w:spacing w:before="240" w:after="240"/>
        <w:jc w:val="both"/>
        <w:rPr>
          <w:rFonts w:ascii="Verdana" w:eastAsia="Verdana" w:hAnsi="Verdana" w:cs="Verdana"/>
          <w:sz w:val="20"/>
          <w:szCs w:val="20"/>
        </w:rPr>
      </w:pPr>
      <w:r>
        <w:rPr>
          <w:rFonts w:ascii="Verdana" w:eastAsia="Verdana" w:hAnsi="Verdana" w:cs="Verdana"/>
          <w:sz w:val="20"/>
          <w:szCs w:val="20"/>
        </w:rPr>
        <w:t>En Flandre et à Bruxelles, de plus en plus d’employés et d’indépendants suivent l’accompagnement de carrière etfinancent cela avec des chèques-carrière.</w:t>
      </w:r>
    </w:p>
    <w:p w:rsidR="005F38ED" w:rsidRDefault="005F38ED" w:rsidP="005F38ED">
      <w:pPr>
        <w:widowControl w:val="0"/>
        <w:spacing w:before="240" w:after="240"/>
        <w:rPr>
          <w:rFonts w:ascii="Verdana" w:eastAsia="Verdana" w:hAnsi="Verdana" w:cs="Verdana"/>
          <w:sz w:val="20"/>
          <w:szCs w:val="20"/>
        </w:rPr>
      </w:pPr>
      <w:r>
        <w:rPr>
          <w:rFonts w:ascii="Verdana" w:eastAsia="Verdana" w:hAnsi="Verdana" w:cs="Verdana"/>
          <w:sz w:val="20"/>
          <w:szCs w:val="20"/>
        </w:rPr>
        <w:t>L’utilisation a fortement progressé ces cinq dernières années. Cet outil permet ainsi de mener une politique</w:t>
      </w:r>
      <w:r w:rsidR="00410989">
        <w:rPr>
          <w:rFonts w:ascii="Verdana" w:eastAsia="Verdana" w:hAnsi="Verdana" w:cs="Verdana"/>
          <w:sz w:val="20"/>
          <w:szCs w:val="20"/>
        </w:rPr>
        <w:t xml:space="preserve"> </w:t>
      </w:r>
      <w:r>
        <w:rPr>
          <w:rFonts w:ascii="Verdana" w:eastAsia="Verdana" w:hAnsi="Verdana" w:cs="Verdana"/>
          <w:sz w:val="20"/>
          <w:szCs w:val="20"/>
        </w:rPr>
        <w:t>préventive qui aide les travailleurs dans l’exercice de leur droit à l’accompagnement de carrière et les incite à réfléchir</w:t>
      </w:r>
      <w:r w:rsidR="00410989">
        <w:rPr>
          <w:rFonts w:ascii="Verdana" w:eastAsia="Verdana" w:hAnsi="Verdana" w:cs="Verdana"/>
          <w:sz w:val="20"/>
          <w:szCs w:val="20"/>
        </w:rPr>
        <w:t xml:space="preserve"> </w:t>
      </w:r>
      <w:r>
        <w:rPr>
          <w:rFonts w:ascii="Verdana" w:eastAsia="Verdana" w:hAnsi="Verdana" w:cs="Verdana"/>
          <w:sz w:val="20"/>
          <w:szCs w:val="20"/>
        </w:rPr>
        <w:t>à leur carrière afin de se faire une idée précise de leurs objectifs et acquérir les compétences requises pour les</w:t>
      </w:r>
      <w:r w:rsidR="00410989">
        <w:rPr>
          <w:rFonts w:ascii="Verdana" w:eastAsia="Verdana" w:hAnsi="Verdana" w:cs="Verdana"/>
          <w:sz w:val="20"/>
          <w:szCs w:val="20"/>
        </w:rPr>
        <w:t xml:space="preserve"> </w:t>
      </w:r>
      <w:r>
        <w:rPr>
          <w:rFonts w:ascii="Verdana" w:eastAsia="Verdana" w:hAnsi="Verdana" w:cs="Verdana"/>
          <w:sz w:val="20"/>
          <w:szCs w:val="20"/>
        </w:rPr>
        <w:t>réaliser.</w:t>
      </w:r>
    </w:p>
    <w:p w:rsidR="005F38ED" w:rsidRDefault="005F38ED" w:rsidP="005F38ED">
      <w:pPr>
        <w:widowControl w:val="0"/>
        <w:spacing w:before="240" w:after="240"/>
        <w:rPr>
          <w:rFonts w:ascii="Verdana" w:eastAsia="Verdana" w:hAnsi="Verdana" w:cs="Verdana"/>
          <w:sz w:val="20"/>
          <w:szCs w:val="20"/>
        </w:rPr>
      </w:pPr>
      <w:r>
        <w:rPr>
          <w:rFonts w:ascii="Verdana" w:eastAsia="Verdana" w:hAnsi="Verdana" w:cs="Verdana"/>
          <w:sz w:val="20"/>
          <w:szCs w:val="20"/>
        </w:rPr>
        <w:t>Que ressort-il de l’utilisation de ces chèques en Flandre et à Bruxelles ?</w:t>
      </w:r>
    </w:p>
    <w:p w:rsidR="005F38ED" w:rsidRDefault="005F38ED" w:rsidP="005F38ED">
      <w:pPr>
        <w:widowControl w:val="0"/>
        <w:spacing w:before="240" w:after="240"/>
        <w:rPr>
          <w:rFonts w:ascii="Verdana" w:eastAsia="Verdana" w:hAnsi="Verdana" w:cs="Verdana"/>
          <w:sz w:val="20"/>
          <w:szCs w:val="20"/>
        </w:rPr>
      </w:pPr>
      <w:r>
        <w:rPr>
          <w:rFonts w:ascii="Verdana" w:eastAsia="Verdana" w:hAnsi="Verdana" w:cs="Verdana"/>
          <w:sz w:val="20"/>
          <w:szCs w:val="20"/>
        </w:rPr>
        <w:t>Quelles sont les obligations des entreprises par rapport à cet instrument ?</w:t>
      </w:r>
    </w:p>
    <w:p w:rsidR="005F38ED" w:rsidRDefault="005F38ED" w:rsidP="005F38ED">
      <w:pPr>
        <w:widowControl w:val="0"/>
        <w:spacing w:before="240" w:after="240"/>
        <w:rPr>
          <w:rFonts w:ascii="Verdana" w:eastAsia="Verdana" w:hAnsi="Verdana" w:cs="Verdana"/>
          <w:sz w:val="20"/>
          <w:szCs w:val="20"/>
        </w:rPr>
      </w:pPr>
      <w:r>
        <w:rPr>
          <w:rFonts w:ascii="Verdana" w:eastAsia="Verdana" w:hAnsi="Verdana" w:cs="Verdana"/>
          <w:sz w:val="20"/>
          <w:szCs w:val="20"/>
        </w:rPr>
        <w:t>Un habitant wallon travaillant sur le territoire bruxellois ou flamand, peut-il y prétendre ?</w:t>
      </w:r>
    </w:p>
    <w:p w:rsidR="005F38ED" w:rsidRDefault="005F38ED" w:rsidP="005F38ED">
      <w:pPr>
        <w:widowControl w:val="0"/>
        <w:spacing w:before="240" w:after="240"/>
        <w:rPr>
          <w:rFonts w:ascii="Verdana" w:eastAsia="Verdana" w:hAnsi="Verdana" w:cs="Verdana"/>
          <w:sz w:val="20"/>
          <w:szCs w:val="20"/>
        </w:rPr>
      </w:pPr>
      <w:r>
        <w:rPr>
          <w:rFonts w:ascii="Verdana" w:eastAsia="Verdana" w:hAnsi="Verdana" w:cs="Verdana"/>
          <w:sz w:val="20"/>
          <w:szCs w:val="20"/>
        </w:rPr>
        <w:t xml:space="preserve"> Antwoord:  </w:t>
      </w:r>
    </w:p>
    <w:p w:rsidR="005F38ED" w:rsidRDefault="005F38ED" w:rsidP="005F38ED">
      <w:pPr>
        <w:widowControl w:val="0"/>
        <w:spacing w:before="240" w:after="240"/>
        <w:ind w:left="1140" w:hanging="360"/>
        <w:jc w:val="both"/>
        <w:rPr>
          <w:rFonts w:ascii="Verdana" w:eastAsia="Verdana" w:hAnsi="Verdana" w:cs="Verdana"/>
          <w:sz w:val="20"/>
          <w:szCs w:val="20"/>
        </w:rPr>
      </w:pPr>
      <w:r>
        <w:rPr>
          <w:rFonts w:ascii="Verdana" w:eastAsia="Verdana" w:hAnsi="Verdana" w:cs="Verdana"/>
          <w:sz w:val="20"/>
          <w:szCs w:val="20"/>
        </w:rPr>
        <w:t>1.</w:t>
      </w:r>
      <w:r>
        <w:rPr>
          <w:rFonts w:ascii="Times New Roman" w:eastAsia="Times New Roman" w:hAnsi="Times New Roman" w:cs="Times New Roman"/>
          <w:sz w:val="14"/>
          <w:szCs w:val="14"/>
        </w:rPr>
        <w:tab/>
      </w:r>
      <w:r>
        <w:rPr>
          <w:rFonts w:ascii="Verdana" w:eastAsia="Verdana" w:hAnsi="Verdana" w:cs="Verdana"/>
          <w:sz w:val="20"/>
          <w:szCs w:val="20"/>
        </w:rPr>
        <w:t>Een toelichting over het loopbaanlandschap in Vlaanderen en feedback over het gebruik van de cheque sinds de opstart van deze maatregel in juli 2013, kan men terugvinden via deze link:</w:t>
      </w:r>
      <w:hyperlink r:id="rId4">
        <w:r>
          <w:rPr>
            <w:rFonts w:ascii="Verdana" w:eastAsia="Verdana" w:hAnsi="Verdana" w:cs="Verdana"/>
            <w:sz w:val="20"/>
            <w:szCs w:val="20"/>
          </w:rPr>
          <w:t xml:space="preserve"> </w:t>
        </w:r>
      </w:hyperlink>
      <w:hyperlink r:id="rId5">
        <w:r>
          <w:rPr>
            <w:rFonts w:ascii="Verdana" w:eastAsia="Verdana" w:hAnsi="Verdana" w:cs="Verdana"/>
            <w:color w:val="1155CC"/>
            <w:sz w:val="20"/>
            <w:szCs w:val="20"/>
          </w:rPr>
          <w:t>https://www.werk.be/nieuws/loopbaancheque-groot-succes</w:t>
        </w:r>
      </w:hyperlink>
      <w:r>
        <w:rPr>
          <w:rFonts w:ascii="Verdana" w:eastAsia="Verdana" w:hAnsi="Verdana" w:cs="Verdana"/>
          <w:sz w:val="20"/>
          <w:szCs w:val="20"/>
        </w:rPr>
        <w:t xml:space="preserve">. </w:t>
      </w:r>
    </w:p>
    <w:p w:rsidR="005F38ED" w:rsidRDefault="005F38ED" w:rsidP="005F38ED">
      <w:pPr>
        <w:widowControl w:val="0"/>
        <w:spacing w:before="240" w:after="240"/>
        <w:ind w:left="780"/>
        <w:jc w:val="both"/>
        <w:rPr>
          <w:rFonts w:ascii="Verdana" w:eastAsia="Verdana" w:hAnsi="Verdana" w:cs="Verdana"/>
          <w:sz w:val="20"/>
          <w:szCs w:val="20"/>
        </w:rPr>
      </w:pPr>
      <w:r>
        <w:rPr>
          <w:rFonts w:ascii="Verdana" w:eastAsia="Verdana" w:hAnsi="Verdana" w:cs="Verdana"/>
          <w:sz w:val="20"/>
          <w:szCs w:val="20"/>
        </w:rPr>
        <w:t>Op deze pagina kan men het monitoringsrapport “4 jaar loopbaancheques” terugvinden.</w:t>
      </w:r>
    </w:p>
    <w:p w:rsidR="005F38ED" w:rsidRDefault="005F38ED" w:rsidP="005F38ED">
      <w:pPr>
        <w:widowControl w:val="0"/>
        <w:spacing w:before="240" w:after="240"/>
        <w:ind w:left="780"/>
        <w:jc w:val="both"/>
        <w:rPr>
          <w:rFonts w:ascii="Verdana" w:eastAsia="Verdana" w:hAnsi="Verdana" w:cs="Verdana"/>
          <w:sz w:val="20"/>
          <w:szCs w:val="20"/>
        </w:rPr>
      </w:pPr>
      <w:r>
        <w:rPr>
          <w:rFonts w:ascii="Verdana" w:eastAsia="Verdana" w:hAnsi="Verdana" w:cs="Verdana"/>
          <w:sz w:val="20"/>
          <w:szCs w:val="20"/>
        </w:rPr>
        <w:t>2.</w:t>
      </w:r>
      <w:r>
        <w:rPr>
          <w:rFonts w:ascii="Times New Roman" w:eastAsia="Times New Roman" w:hAnsi="Times New Roman" w:cs="Times New Roman"/>
          <w:sz w:val="14"/>
          <w:szCs w:val="14"/>
        </w:rPr>
        <w:tab/>
      </w:r>
      <w:r>
        <w:rPr>
          <w:rFonts w:ascii="Verdana" w:eastAsia="Verdana" w:hAnsi="Verdana" w:cs="Verdana"/>
          <w:sz w:val="20"/>
          <w:szCs w:val="20"/>
        </w:rPr>
        <w:t>Bedrijven in de hoedanigheid van werkgevers hebben geen rol bij het gebruik van de loopbaancheque, vermits de loopbaancheque een instrument is voor persoonlijk gebruik van de werkende burger, voor het doeleinde dat hij zelf vooropstelt, voor de loopbaanvraag waar hij mee worstelt. De enige connectie van de loopbaancheque met een werkgever is dat de werkgever kan optreden als derdebetaler, onder strikte voorwaarden.</w:t>
      </w:r>
    </w:p>
    <w:p w:rsidR="001D46B6" w:rsidRPr="006B55E6" w:rsidRDefault="005F38ED" w:rsidP="006B55E6">
      <w:pPr>
        <w:ind w:left="851"/>
        <w:rPr>
          <w:rFonts w:ascii="Verdana" w:eastAsia="Verdana" w:hAnsi="Verdana" w:cs="Verdana"/>
          <w:sz w:val="20"/>
          <w:szCs w:val="20"/>
        </w:rPr>
      </w:pPr>
      <w:r>
        <w:rPr>
          <w:rFonts w:ascii="Verdana" w:eastAsia="Verdana" w:hAnsi="Verdana" w:cs="Verdana"/>
          <w:sz w:val="20"/>
          <w:szCs w:val="20"/>
        </w:rPr>
        <w:t>3.</w:t>
      </w:r>
      <w:r w:rsidRPr="006B55E6">
        <w:rPr>
          <w:rFonts w:ascii="Verdana" w:eastAsia="Verdana" w:hAnsi="Verdana" w:cs="Verdana"/>
          <w:sz w:val="20"/>
          <w:szCs w:val="20"/>
        </w:rPr>
        <w:tab/>
      </w:r>
      <w:r>
        <w:rPr>
          <w:rFonts w:ascii="Verdana" w:eastAsia="Verdana" w:hAnsi="Verdana" w:cs="Verdana"/>
          <w:sz w:val="20"/>
          <w:szCs w:val="20"/>
        </w:rPr>
        <w:t>Enkel een burger die gedomicilieerd is in Brussel kan aanspraak maken op een loopbaancheque.</w:t>
      </w:r>
    </w:p>
    <w:sectPr w:rsidR="001D46B6" w:rsidRPr="006B5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ED"/>
    <w:rsid w:val="00224369"/>
    <w:rsid w:val="00410989"/>
    <w:rsid w:val="005F38ED"/>
    <w:rsid w:val="006B55E6"/>
    <w:rsid w:val="009F66FD"/>
    <w:rsid w:val="00D630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E7B8"/>
  <w15:chartTrackingRefBased/>
  <w15:docId w15:val="{B19F40D1-8ED8-45A5-8422-7A72425F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F38ED"/>
    <w:pPr>
      <w:spacing w:after="0" w:line="276" w:lineRule="auto"/>
    </w:pPr>
    <w:rPr>
      <w:rFonts w:ascii="Arial" w:eastAsia="Arial" w:hAnsi="Arial" w:cs="Arial"/>
      <w:lang w:va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erk.be/nieuws/loopbaancheque-groot-succes" TargetMode="External"/><Relationship Id="rId4" Type="http://schemas.openxmlformats.org/officeDocument/2006/relationships/hyperlink" Target="https://www.werk.be/nieuws/loopbaancheque-groot-succes" TargetMode="Externa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529ED5E67454E8E7FF260F2342C80" ma:contentTypeVersion="17" ma:contentTypeDescription="Een nieuw document maken." ma:contentTypeScope="" ma:versionID="3b54681717e91fe4ad0651948620dcd2">
  <xsd:schema xmlns:xsd="http://www.w3.org/2001/XMLSchema" xmlns:xs="http://www.w3.org/2001/XMLSchema" xmlns:p="http://schemas.microsoft.com/office/2006/metadata/properties" xmlns:ns2="22dbe7fa-16ce-4dd0-bd7f-758202c9b29a" xmlns:ns3="ceeae0c4-f3ff-4153-af2f-582bafa5e89e" xmlns:ns4="9a9ec0f0-7796-43d0-ac1f-4c8c46ee0bd1" targetNamespace="http://schemas.microsoft.com/office/2006/metadata/properties" ma:root="true" ma:fieldsID="c97e844ab5867a891474717e2f2ea21a" ns2:_="" ns3:_="" ns4:_="">
    <xsd:import namespace="22dbe7fa-16ce-4dd0-bd7f-758202c9b29a"/>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MediaServiceOCR" minOccurs="0"/>
                <xsd:element ref="ns3:SharedWithUsers" minOccurs="0"/>
                <xsd:element ref="ns3:SharedWithDetail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be7fa-16ce-4dd0-bd7f-758202c9b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17500bd-80a0-4d6e-9d55-4d6c54212f62}"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5E26F-B2B0-4469-B439-13FE646A13B4}"/>
</file>

<file path=customXml/itemProps2.xml><?xml version="1.0" encoding="utf-8"?>
<ds:datastoreItem xmlns:ds="http://schemas.openxmlformats.org/officeDocument/2006/customXml" ds:itemID="{27EB3D66-3326-4F5F-A411-EFACD8004D95}"/>
</file>

<file path=docProps/app.xml><?xml version="1.0" encoding="utf-8"?>
<Properties xmlns="http://schemas.openxmlformats.org/officeDocument/2006/extended-properties" xmlns:vt="http://schemas.openxmlformats.org/officeDocument/2006/docPropsVTypes">
  <Template>Normal</Template>
  <TotalTime>11</TotalTime>
  <Pages>1</Pages>
  <Words>294</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VDAB IT/IS</dc:creator>
  <cp:keywords/>
  <dc:description/>
  <cp:lastModifiedBy>VDAB IT/IS</cp:lastModifiedBy>
  <cp:revision>4</cp:revision>
  <dcterms:created xsi:type="dcterms:W3CDTF">2023-11-10T14:21:00Z</dcterms:created>
  <dcterms:modified xsi:type="dcterms:W3CDTF">2023-11-10T14:37:00Z</dcterms:modified>
</cp:coreProperties>
</file>