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45BE" w14:textId="77777777" w:rsidR="00EC340B" w:rsidRPr="00232C11" w:rsidRDefault="00EC340B" w:rsidP="00EC340B">
      <w:pPr>
        <w:pStyle w:val="StijlStandaardSVVerdana10ptCursiefLinks-175cm"/>
        <w:rPr>
          <w:rFonts w:eastAsia="Calibri"/>
          <w:i/>
          <w:lang w:val="nl-BE" w:eastAsia="en-US"/>
        </w:rPr>
      </w:pPr>
      <w:r w:rsidRPr="00232C11">
        <w:rPr>
          <w:rFonts w:eastAsia="Calibri"/>
          <w:b/>
          <w:bCs/>
          <w:u w:val="single"/>
          <w:lang w:val="nl-BE" w:eastAsia="en-US"/>
        </w:rPr>
        <w:t>Bijlage 1.</w:t>
      </w:r>
      <w:r w:rsidRPr="00232C11">
        <w:rPr>
          <w:rFonts w:eastAsia="Calibri"/>
          <w:b/>
          <w:bCs/>
          <w:lang w:val="nl-BE" w:eastAsia="en-US"/>
        </w:rPr>
        <w:t xml:space="preserve"> Overzicht van de jaarlijkse hoeveelheid ingevoerd pluimveevlees (incl. slachtafval en bereidingen) in Vlaanderen vanuit derde landen uitgedrukt in ton productgewicht in de periode 2014-juni 2023</w:t>
      </w:r>
    </w:p>
    <w:tbl>
      <w:tblPr>
        <w:tblStyle w:val="Tabelraster"/>
        <w:tblW w:w="5554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398"/>
        <w:gridCol w:w="866"/>
        <w:gridCol w:w="866"/>
        <w:gridCol w:w="868"/>
        <w:gridCol w:w="866"/>
        <w:gridCol w:w="868"/>
        <w:gridCol w:w="866"/>
        <w:gridCol w:w="866"/>
        <w:gridCol w:w="868"/>
        <w:gridCol w:w="866"/>
        <w:gridCol w:w="868"/>
      </w:tblGrid>
      <w:tr w:rsidR="00EC340B" w:rsidRPr="00190817" w14:paraId="03C76834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63EC85BA" w14:textId="77777777" w:rsidR="00EC340B" w:rsidRPr="00190817" w:rsidRDefault="00EC340B" w:rsidP="00C06333">
            <w:pPr>
              <w:rPr>
                <w:rFonts w:ascii="Verdana" w:hAnsi="Verdana"/>
                <w:sz w:val="20"/>
                <w:lang w:val="nl-BE" w:eastAsia="nl-BE"/>
              </w:rPr>
            </w:pPr>
          </w:p>
        </w:tc>
        <w:tc>
          <w:tcPr>
            <w:tcW w:w="430" w:type="pct"/>
            <w:noWrap/>
            <w:hideMark/>
          </w:tcPr>
          <w:p w14:paraId="03D32C9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2014</w:t>
            </w:r>
          </w:p>
        </w:tc>
        <w:tc>
          <w:tcPr>
            <w:tcW w:w="430" w:type="pct"/>
            <w:noWrap/>
            <w:hideMark/>
          </w:tcPr>
          <w:p w14:paraId="5761F4D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2015</w:t>
            </w:r>
          </w:p>
        </w:tc>
        <w:tc>
          <w:tcPr>
            <w:tcW w:w="431" w:type="pct"/>
            <w:noWrap/>
            <w:hideMark/>
          </w:tcPr>
          <w:p w14:paraId="63FADC7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2016</w:t>
            </w:r>
          </w:p>
        </w:tc>
        <w:tc>
          <w:tcPr>
            <w:tcW w:w="430" w:type="pct"/>
            <w:noWrap/>
            <w:hideMark/>
          </w:tcPr>
          <w:p w14:paraId="29E8541D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2017</w:t>
            </w:r>
          </w:p>
        </w:tc>
        <w:tc>
          <w:tcPr>
            <w:tcW w:w="431" w:type="pct"/>
            <w:noWrap/>
            <w:hideMark/>
          </w:tcPr>
          <w:p w14:paraId="50EFADAF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2018</w:t>
            </w:r>
          </w:p>
        </w:tc>
        <w:tc>
          <w:tcPr>
            <w:tcW w:w="430" w:type="pct"/>
            <w:noWrap/>
            <w:hideMark/>
          </w:tcPr>
          <w:p w14:paraId="15E6E18D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2019</w:t>
            </w:r>
          </w:p>
        </w:tc>
        <w:tc>
          <w:tcPr>
            <w:tcW w:w="430" w:type="pct"/>
            <w:noWrap/>
            <w:hideMark/>
          </w:tcPr>
          <w:p w14:paraId="5567A2EE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2020</w:t>
            </w:r>
          </w:p>
        </w:tc>
        <w:tc>
          <w:tcPr>
            <w:tcW w:w="431" w:type="pct"/>
            <w:noWrap/>
            <w:hideMark/>
          </w:tcPr>
          <w:p w14:paraId="03E273F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2021</w:t>
            </w:r>
          </w:p>
        </w:tc>
        <w:tc>
          <w:tcPr>
            <w:tcW w:w="430" w:type="pct"/>
            <w:noWrap/>
            <w:hideMark/>
          </w:tcPr>
          <w:p w14:paraId="21873C4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2022</w:t>
            </w:r>
          </w:p>
        </w:tc>
        <w:tc>
          <w:tcPr>
            <w:tcW w:w="431" w:type="pct"/>
            <w:noWrap/>
            <w:hideMark/>
          </w:tcPr>
          <w:p w14:paraId="5C1FFABB" w14:textId="77777777" w:rsidR="00EC340B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2023</w:t>
            </w:r>
          </w:p>
          <w:p w14:paraId="51E2C5B4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(jan-juni)</w:t>
            </w:r>
          </w:p>
        </w:tc>
      </w:tr>
      <w:tr w:rsidR="00EC340B" w:rsidRPr="00190817" w14:paraId="0920A8A8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13F55641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Verenigd Koninkrijk</w:t>
            </w:r>
          </w:p>
        </w:tc>
        <w:tc>
          <w:tcPr>
            <w:tcW w:w="430" w:type="pct"/>
            <w:noWrap/>
            <w:hideMark/>
          </w:tcPr>
          <w:p w14:paraId="45FABA67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18260</w:t>
            </w:r>
          </w:p>
        </w:tc>
        <w:tc>
          <w:tcPr>
            <w:tcW w:w="430" w:type="pct"/>
            <w:noWrap/>
            <w:hideMark/>
          </w:tcPr>
          <w:p w14:paraId="3ECDE38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35104</w:t>
            </w:r>
          </w:p>
        </w:tc>
        <w:tc>
          <w:tcPr>
            <w:tcW w:w="431" w:type="pct"/>
            <w:noWrap/>
            <w:hideMark/>
          </w:tcPr>
          <w:p w14:paraId="7B9D766B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20902</w:t>
            </w:r>
          </w:p>
        </w:tc>
        <w:tc>
          <w:tcPr>
            <w:tcW w:w="430" w:type="pct"/>
            <w:noWrap/>
            <w:hideMark/>
          </w:tcPr>
          <w:p w14:paraId="62D4EDA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33581</w:t>
            </w:r>
          </w:p>
        </w:tc>
        <w:tc>
          <w:tcPr>
            <w:tcW w:w="431" w:type="pct"/>
            <w:noWrap/>
            <w:hideMark/>
          </w:tcPr>
          <w:p w14:paraId="1DAE8A4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20120</w:t>
            </w:r>
          </w:p>
        </w:tc>
        <w:tc>
          <w:tcPr>
            <w:tcW w:w="430" w:type="pct"/>
            <w:noWrap/>
            <w:hideMark/>
          </w:tcPr>
          <w:p w14:paraId="4BFB480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29354</w:t>
            </w:r>
          </w:p>
        </w:tc>
        <w:tc>
          <w:tcPr>
            <w:tcW w:w="430" w:type="pct"/>
            <w:noWrap/>
            <w:hideMark/>
          </w:tcPr>
          <w:p w14:paraId="020792B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28488</w:t>
            </w:r>
          </w:p>
        </w:tc>
        <w:tc>
          <w:tcPr>
            <w:tcW w:w="431" w:type="pct"/>
            <w:noWrap/>
            <w:hideMark/>
          </w:tcPr>
          <w:p w14:paraId="7793F2E1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35469</w:t>
            </w:r>
          </w:p>
        </w:tc>
        <w:tc>
          <w:tcPr>
            <w:tcW w:w="430" w:type="pct"/>
            <w:noWrap/>
            <w:hideMark/>
          </w:tcPr>
          <w:p w14:paraId="01D9ACBD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12395</w:t>
            </w:r>
          </w:p>
        </w:tc>
        <w:tc>
          <w:tcPr>
            <w:tcW w:w="431" w:type="pct"/>
            <w:noWrap/>
            <w:hideMark/>
          </w:tcPr>
          <w:p w14:paraId="16C4709B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1584</w:t>
            </w:r>
          </w:p>
        </w:tc>
      </w:tr>
      <w:tr w:rsidR="00EC340B" w:rsidRPr="00190817" w14:paraId="15CBA1DD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44F2DDF1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Thailand</w:t>
            </w:r>
          </w:p>
        </w:tc>
        <w:tc>
          <w:tcPr>
            <w:tcW w:w="430" w:type="pct"/>
            <w:noWrap/>
            <w:hideMark/>
          </w:tcPr>
          <w:p w14:paraId="34394722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7258</w:t>
            </w:r>
          </w:p>
        </w:tc>
        <w:tc>
          <w:tcPr>
            <w:tcW w:w="430" w:type="pct"/>
            <w:noWrap/>
            <w:hideMark/>
          </w:tcPr>
          <w:p w14:paraId="146AC25D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5946</w:t>
            </w:r>
          </w:p>
        </w:tc>
        <w:tc>
          <w:tcPr>
            <w:tcW w:w="431" w:type="pct"/>
            <w:noWrap/>
            <w:hideMark/>
          </w:tcPr>
          <w:p w14:paraId="5EAF298C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7752</w:t>
            </w:r>
          </w:p>
        </w:tc>
        <w:tc>
          <w:tcPr>
            <w:tcW w:w="430" w:type="pct"/>
            <w:noWrap/>
            <w:hideMark/>
          </w:tcPr>
          <w:p w14:paraId="00D9CFCE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7540</w:t>
            </w:r>
          </w:p>
        </w:tc>
        <w:tc>
          <w:tcPr>
            <w:tcW w:w="431" w:type="pct"/>
            <w:noWrap/>
            <w:hideMark/>
          </w:tcPr>
          <w:p w14:paraId="3F05D38C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4498</w:t>
            </w:r>
          </w:p>
        </w:tc>
        <w:tc>
          <w:tcPr>
            <w:tcW w:w="430" w:type="pct"/>
            <w:noWrap/>
            <w:hideMark/>
          </w:tcPr>
          <w:p w14:paraId="5D91872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3995</w:t>
            </w:r>
          </w:p>
        </w:tc>
        <w:tc>
          <w:tcPr>
            <w:tcW w:w="430" w:type="pct"/>
            <w:noWrap/>
            <w:hideMark/>
          </w:tcPr>
          <w:p w14:paraId="32FB2B61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2468</w:t>
            </w:r>
          </w:p>
        </w:tc>
        <w:tc>
          <w:tcPr>
            <w:tcW w:w="431" w:type="pct"/>
            <w:noWrap/>
            <w:hideMark/>
          </w:tcPr>
          <w:p w14:paraId="68BBE8E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1616</w:t>
            </w:r>
          </w:p>
        </w:tc>
        <w:tc>
          <w:tcPr>
            <w:tcW w:w="430" w:type="pct"/>
            <w:noWrap/>
            <w:hideMark/>
          </w:tcPr>
          <w:p w14:paraId="0BE2B66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2264</w:t>
            </w:r>
          </w:p>
        </w:tc>
        <w:tc>
          <w:tcPr>
            <w:tcW w:w="431" w:type="pct"/>
            <w:noWrap/>
            <w:hideMark/>
          </w:tcPr>
          <w:p w14:paraId="137BF751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1856</w:t>
            </w:r>
          </w:p>
        </w:tc>
      </w:tr>
      <w:tr w:rsidR="00EC340B" w:rsidRPr="00190817" w14:paraId="68B8D751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400D610B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Brazilië</w:t>
            </w:r>
          </w:p>
        </w:tc>
        <w:tc>
          <w:tcPr>
            <w:tcW w:w="430" w:type="pct"/>
            <w:noWrap/>
            <w:hideMark/>
          </w:tcPr>
          <w:p w14:paraId="5C50C0F4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11950</w:t>
            </w:r>
          </w:p>
        </w:tc>
        <w:tc>
          <w:tcPr>
            <w:tcW w:w="430" w:type="pct"/>
            <w:noWrap/>
            <w:hideMark/>
          </w:tcPr>
          <w:p w14:paraId="2107484E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5641</w:t>
            </w:r>
          </w:p>
        </w:tc>
        <w:tc>
          <w:tcPr>
            <w:tcW w:w="431" w:type="pct"/>
            <w:noWrap/>
            <w:hideMark/>
          </w:tcPr>
          <w:p w14:paraId="2F6D8EE3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6243</w:t>
            </w:r>
          </w:p>
        </w:tc>
        <w:tc>
          <w:tcPr>
            <w:tcW w:w="430" w:type="pct"/>
            <w:noWrap/>
            <w:hideMark/>
          </w:tcPr>
          <w:p w14:paraId="190F56EF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2809</w:t>
            </w:r>
          </w:p>
        </w:tc>
        <w:tc>
          <w:tcPr>
            <w:tcW w:w="431" w:type="pct"/>
            <w:noWrap/>
            <w:hideMark/>
          </w:tcPr>
          <w:p w14:paraId="7C86D8B3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2970</w:t>
            </w:r>
          </w:p>
        </w:tc>
        <w:tc>
          <w:tcPr>
            <w:tcW w:w="430" w:type="pct"/>
            <w:noWrap/>
            <w:hideMark/>
          </w:tcPr>
          <w:p w14:paraId="5C344EF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2060</w:t>
            </w:r>
          </w:p>
        </w:tc>
        <w:tc>
          <w:tcPr>
            <w:tcW w:w="430" w:type="pct"/>
            <w:noWrap/>
            <w:hideMark/>
          </w:tcPr>
          <w:p w14:paraId="5DC6A1B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2039</w:t>
            </w:r>
          </w:p>
        </w:tc>
        <w:tc>
          <w:tcPr>
            <w:tcW w:w="431" w:type="pct"/>
            <w:noWrap/>
            <w:hideMark/>
          </w:tcPr>
          <w:p w14:paraId="2836BB9B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1816</w:t>
            </w:r>
          </w:p>
        </w:tc>
        <w:tc>
          <w:tcPr>
            <w:tcW w:w="430" w:type="pct"/>
            <w:noWrap/>
            <w:hideMark/>
          </w:tcPr>
          <w:p w14:paraId="56C7DFC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1940</w:t>
            </w:r>
          </w:p>
        </w:tc>
        <w:tc>
          <w:tcPr>
            <w:tcW w:w="431" w:type="pct"/>
            <w:noWrap/>
            <w:hideMark/>
          </w:tcPr>
          <w:p w14:paraId="4CE0D78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2116</w:t>
            </w:r>
          </w:p>
        </w:tc>
      </w:tr>
      <w:tr w:rsidR="00EC340B" w:rsidRPr="00190817" w14:paraId="4154EF5D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16291BA4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 xml:space="preserve">China </w:t>
            </w:r>
          </w:p>
        </w:tc>
        <w:tc>
          <w:tcPr>
            <w:tcW w:w="430" w:type="pct"/>
            <w:noWrap/>
            <w:hideMark/>
          </w:tcPr>
          <w:p w14:paraId="4216148E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1422</w:t>
            </w:r>
          </w:p>
        </w:tc>
        <w:tc>
          <w:tcPr>
            <w:tcW w:w="430" w:type="pct"/>
            <w:noWrap/>
            <w:hideMark/>
          </w:tcPr>
          <w:p w14:paraId="641F6B5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1336</w:t>
            </w:r>
          </w:p>
        </w:tc>
        <w:tc>
          <w:tcPr>
            <w:tcW w:w="431" w:type="pct"/>
            <w:noWrap/>
            <w:hideMark/>
          </w:tcPr>
          <w:p w14:paraId="2465EE0E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1483</w:t>
            </w:r>
          </w:p>
        </w:tc>
        <w:tc>
          <w:tcPr>
            <w:tcW w:w="430" w:type="pct"/>
            <w:noWrap/>
            <w:hideMark/>
          </w:tcPr>
          <w:p w14:paraId="756A55D1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1694</w:t>
            </w:r>
          </w:p>
        </w:tc>
        <w:tc>
          <w:tcPr>
            <w:tcW w:w="431" w:type="pct"/>
            <w:noWrap/>
            <w:hideMark/>
          </w:tcPr>
          <w:p w14:paraId="0B6B1EC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1594</w:t>
            </w:r>
          </w:p>
        </w:tc>
        <w:tc>
          <w:tcPr>
            <w:tcW w:w="430" w:type="pct"/>
            <w:noWrap/>
            <w:hideMark/>
          </w:tcPr>
          <w:p w14:paraId="27876DE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1469</w:t>
            </w:r>
          </w:p>
        </w:tc>
        <w:tc>
          <w:tcPr>
            <w:tcW w:w="430" w:type="pct"/>
            <w:noWrap/>
            <w:hideMark/>
          </w:tcPr>
          <w:p w14:paraId="11906C6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645</w:t>
            </w:r>
          </w:p>
        </w:tc>
        <w:tc>
          <w:tcPr>
            <w:tcW w:w="431" w:type="pct"/>
            <w:noWrap/>
            <w:hideMark/>
          </w:tcPr>
          <w:p w14:paraId="6C9B35FB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290</w:t>
            </w:r>
          </w:p>
        </w:tc>
        <w:tc>
          <w:tcPr>
            <w:tcW w:w="430" w:type="pct"/>
            <w:noWrap/>
            <w:hideMark/>
          </w:tcPr>
          <w:p w14:paraId="1972CF7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652</w:t>
            </w:r>
          </w:p>
        </w:tc>
        <w:tc>
          <w:tcPr>
            <w:tcW w:w="431" w:type="pct"/>
            <w:noWrap/>
            <w:hideMark/>
          </w:tcPr>
          <w:p w14:paraId="648E475F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581</w:t>
            </w:r>
          </w:p>
        </w:tc>
      </w:tr>
      <w:tr w:rsidR="00EC340B" w:rsidRPr="00190817" w14:paraId="4AA4D080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726F932E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Oekraïne</w:t>
            </w:r>
          </w:p>
        </w:tc>
        <w:tc>
          <w:tcPr>
            <w:tcW w:w="430" w:type="pct"/>
            <w:noWrap/>
            <w:hideMark/>
          </w:tcPr>
          <w:p w14:paraId="3D6E481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4AD0884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3D08D12D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</w:t>
            </w:r>
          </w:p>
        </w:tc>
        <w:tc>
          <w:tcPr>
            <w:tcW w:w="430" w:type="pct"/>
            <w:noWrap/>
            <w:hideMark/>
          </w:tcPr>
          <w:p w14:paraId="164D8CD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382086EB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123</w:t>
            </w:r>
          </w:p>
        </w:tc>
        <w:tc>
          <w:tcPr>
            <w:tcW w:w="430" w:type="pct"/>
            <w:noWrap/>
            <w:hideMark/>
          </w:tcPr>
          <w:p w14:paraId="52E4C06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399</w:t>
            </w:r>
          </w:p>
        </w:tc>
        <w:tc>
          <w:tcPr>
            <w:tcW w:w="430" w:type="pct"/>
            <w:noWrap/>
            <w:hideMark/>
          </w:tcPr>
          <w:p w14:paraId="2CB64A39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113</w:t>
            </w:r>
          </w:p>
        </w:tc>
        <w:tc>
          <w:tcPr>
            <w:tcW w:w="431" w:type="pct"/>
            <w:noWrap/>
            <w:hideMark/>
          </w:tcPr>
          <w:p w14:paraId="684A2A8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004E2AE7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51D099B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3EABA221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2FDFA561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Uruguay</w:t>
            </w:r>
          </w:p>
        </w:tc>
        <w:tc>
          <w:tcPr>
            <w:tcW w:w="430" w:type="pct"/>
            <w:noWrap/>
            <w:hideMark/>
          </w:tcPr>
          <w:p w14:paraId="31D83CC7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4FA05D2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5622B094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0BDD10EF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3ADF5B4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25BD339E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66720E29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40962BF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5C2159E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</w:t>
            </w:r>
          </w:p>
        </w:tc>
        <w:tc>
          <w:tcPr>
            <w:tcW w:w="431" w:type="pct"/>
            <w:noWrap/>
            <w:hideMark/>
          </w:tcPr>
          <w:p w14:paraId="0681DA9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469CFDF3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5977AC92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Georgië</w:t>
            </w:r>
          </w:p>
        </w:tc>
        <w:tc>
          <w:tcPr>
            <w:tcW w:w="430" w:type="pct"/>
            <w:noWrap/>
            <w:hideMark/>
          </w:tcPr>
          <w:p w14:paraId="5F243C0C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0C207E7D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55A14AFD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27C6B3FD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0CF3AFD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188</w:t>
            </w:r>
          </w:p>
        </w:tc>
        <w:tc>
          <w:tcPr>
            <w:tcW w:w="430" w:type="pct"/>
            <w:noWrap/>
            <w:hideMark/>
          </w:tcPr>
          <w:p w14:paraId="7BAE07D9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110</w:t>
            </w:r>
          </w:p>
        </w:tc>
        <w:tc>
          <w:tcPr>
            <w:tcW w:w="430" w:type="pct"/>
            <w:noWrap/>
            <w:hideMark/>
          </w:tcPr>
          <w:p w14:paraId="5E6FFEE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0991B8B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3667CFB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26</w:t>
            </w:r>
          </w:p>
        </w:tc>
        <w:tc>
          <w:tcPr>
            <w:tcW w:w="431" w:type="pct"/>
            <w:noWrap/>
            <w:hideMark/>
          </w:tcPr>
          <w:p w14:paraId="4798A92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06B9CE30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0FC73E81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Noord-Ierland</w:t>
            </w:r>
          </w:p>
        </w:tc>
        <w:tc>
          <w:tcPr>
            <w:tcW w:w="430" w:type="pct"/>
            <w:noWrap/>
            <w:hideMark/>
          </w:tcPr>
          <w:p w14:paraId="69B58B91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74B8160F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55333C3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299A63CC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22F36413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6E52F402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7F67D90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4DFDB563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19247AB2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</w:t>
            </w:r>
          </w:p>
        </w:tc>
        <w:tc>
          <w:tcPr>
            <w:tcW w:w="431" w:type="pct"/>
            <w:noWrap/>
            <w:hideMark/>
          </w:tcPr>
          <w:p w14:paraId="2783CF7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6A117BD2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2127BA64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Cyprus</w:t>
            </w:r>
          </w:p>
        </w:tc>
        <w:tc>
          <w:tcPr>
            <w:tcW w:w="430" w:type="pct"/>
            <w:noWrap/>
            <w:hideMark/>
          </w:tcPr>
          <w:p w14:paraId="0C265597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79</w:t>
            </w:r>
          </w:p>
        </w:tc>
        <w:tc>
          <w:tcPr>
            <w:tcW w:w="430" w:type="pct"/>
            <w:noWrap/>
            <w:hideMark/>
          </w:tcPr>
          <w:p w14:paraId="35AE2B5E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75C280C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41D22A27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36A8034B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66932804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3672FE24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748C790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4C0AF19B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5AE3A3D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69BACDF0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3BC805C6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Canada</w:t>
            </w:r>
          </w:p>
        </w:tc>
        <w:tc>
          <w:tcPr>
            <w:tcW w:w="430" w:type="pct"/>
            <w:noWrap/>
            <w:hideMark/>
          </w:tcPr>
          <w:p w14:paraId="039258A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</w:t>
            </w:r>
          </w:p>
        </w:tc>
        <w:tc>
          <w:tcPr>
            <w:tcW w:w="430" w:type="pct"/>
            <w:noWrap/>
            <w:hideMark/>
          </w:tcPr>
          <w:p w14:paraId="205F7202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08A575D2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4EA5AA84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448B70C1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34717E0C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00FD5559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11BFF9A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</w:t>
            </w:r>
          </w:p>
        </w:tc>
        <w:tc>
          <w:tcPr>
            <w:tcW w:w="430" w:type="pct"/>
            <w:noWrap/>
            <w:hideMark/>
          </w:tcPr>
          <w:p w14:paraId="0CD8FF4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7BC5AE4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4BC0D782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3E7B5C02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Congo</w:t>
            </w:r>
          </w:p>
        </w:tc>
        <w:tc>
          <w:tcPr>
            <w:tcW w:w="430" w:type="pct"/>
            <w:noWrap/>
            <w:hideMark/>
          </w:tcPr>
          <w:p w14:paraId="1D85A12E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2A851D21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4FBB566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60EE77F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53</w:t>
            </w:r>
          </w:p>
        </w:tc>
        <w:tc>
          <w:tcPr>
            <w:tcW w:w="431" w:type="pct"/>
            <w:noWrap/>
            <w:hideMark/>
          </w:tcPr>
          <w:p w14:paraId="377D5B0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5F1A17FF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07178687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2C90AA4F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44E25431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39C4BE2F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55D361C7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4018662D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Israël</w:t>
            </w:r>
          </w:p>
        </w:tc>
        <w:tc>
          <w:tcPr>
            <w:tcW w:w="430" w:type="pct"/>
            <w:noWrap/>
            <w:hideMark/>
          </w:tcPr>
          <w:p w14:paraId="03149EEC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356</w:t>
            </w:r>
          </w:p>
        </w:tc>
        <w:tc>
          <w:tcPr>
            <w:tcW w:w="430" w:type="pct"/>
            <w:noWrap/>
            <w:hideMark/>
          </w:tcPr>
          <w:p w14:paraId="49217DA7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158</w:t>
            </w:r>
          </w:p>
        </w:tc>
        <w:tc>
          <w:tcPr>
            <w:tcW w:w="431" w:type="pct"/>
            <w:noWrap/>
            <w:hideMark/>
          </w:tcPr>
          <w:p w14:paraId="24DE592C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164</w:t>
            </w:r>
          </w:p>
        </w:tc>
        <w:tc>
          <w:tcPr>
            <w:tcW w:w="430" w:type="pct"/>
            <w:noWrap/>
            <w:hideMark/>
          </w:tcPr>
          <w:p w14:paraId="010FADE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117</w:t>
            </w:r>
          </w:p>
        </w:tc>
        <w:tc>
          <w:tcPr>
            <w:tcW w:w="431" w:type="pct"/>
            <w:noWrap/>
            <w:hideMark/>
          </w:tcPr>
          <w:p w14:paraId="518E2964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45</w:t>
            </w:r>
          </w:p>
        </w:tc>
        <w:tc>
          <w:tcPr>
            <w:tcW w:w="430" w:type="pct"/>
            <w:noWrap/>
            <w:hideMark/>
          </w:tcPr>
          <w:p w14:paraId="55D6B1F3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147</w:t>
            </w:r>
          </w:p>
        </w:tc>
        <w:tc>
          <w:tcPr>
            <w:tcW w:w="430" w:type="pct"/>
            <w:noWrap/>
            <w:hideMark/>
          </w:tcPr>
          <w:p w14:paraId="2875ADA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45942C4C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60743BC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6625DE7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2899DA4A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295AE922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Belarus</w:t>
            </w:r>
          </w:p>
        </w:tc>
        <w:tc>
          <w:tcPr>
            <w:tcW w:w="430" w:type="pct"/>
            <w:noWrap/>
            <w:hideMark/>
          </w:tcPr>
          <w:p w14:paraId="1FAE8F07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06B1B293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6A1C5943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40</w:t>
            </w:r>
          </w:p>
        </w:tc>
        <w:tc>
          <w:tcPr>
            <w:tcW w:w="430" w:type="pct"/>
            <w:noWrap/>
            <w:hideMark/>
          </w:tcPr>
          <w:p w14:paraId="5C995174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00D6C17C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49C96C91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4F56CB32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4FBE1E4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4B9C267D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407D790E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17F41BFE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3158184F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Libanon</w:t>
            </w:r>
          </w:p>
        </w:tc>
        <w:tc>
          <w:tcPr>
            <w:tcW w:w="430" w:type="pct"/>
            <w:noWrap/>
            <w:hideMark/>
          </w:tcPr>
          <w:p w14:paraId="1BA956DC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4A75E653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2811E50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518C2671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08ABA24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3B7D66D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54DF394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</w:t>
            </w:r>
          </w:p>
        </w:tc>
        <w:tc>
          <w:tcPr>
            <w:tcW w:w="431" w:type="pct"/>
            <w:noWrap/>
            <w:hideMark/>
          </w:tcPr>
          <w:p w14:paraId="12A4ECE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5C201AED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56B5CFDC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1FA91C7D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0AE2966D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C20D04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Rusland</w:t>
            </w:r>
          </w:p>
        </w:tc>
        <w:tc>
          <w:tcPr>
            <w:tcW w:w="430" w:type="pct"/>
            <w:noWrap/>
            <w:hideMark/>
          </w:tcPr>
          <w:p w14:paraId="31B17B1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48</w:t>
            </w:r>
          </w:p>
        </w:tc>
        <w:tc>
          <w:tcPr>
            <w:tcW w:w="430" w:type="pct"/>
            <w:noWrap/>
            <w:hideMark/>
          </w:tcPr>
          <w:p w14:paraId="00CBCA4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251B734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2922968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2EF5AAAC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21A160B7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47080E9B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1B25226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7AA542D2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3101731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3823209B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35B6A6CD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Servië</w:t>
            </w:r>
          </w:p>
        </w:tc>
        <w:tc>
          <w:tcPr>
            <w:tcW w:w="430" w:type="pct"/>
            <w:noWrap/>
            <w:hideMark/>
          </w:tcPr>
          <w:p w14:paraId="3B29D393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</w:t>
            </w:r>
          </w:p>
        </w:tc>
        <w:tc>
          <w:tcPr>
            <w:tcW w:w="430" w:type="pct"/>
            <w:noWrap/>
            <w:hideMark/>
          </w:tcPr>
          <w:p w14:paraId="4EA684B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653E6A4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267FDAB2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11F59B49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1652F0F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06F355CE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402F6F0B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76C3BD1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4E3A92EB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386323F4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36A6AEFA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Zuid-Afrika</w:t>
            </w:r>
          </w:p>
        </w:tc>
        <w:tc>
          <w:tcPr>
            <w:tcW w:w="430" w:type="pct"/>
            <w:noWrap/>
            <w:hideMark/>
          </w:tcPr>
          <w:p w14:paraId="33939067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448</w:t>
            </w:r>
          </w:p>
        </w:tc>
        <w:tc>
          <w:tcPr>
            <w:tcW w:w="430" w:type="pct"/>
            <w:noWrap/>
            <w:hideMark/>
          </w:tcPr>
          <w:p w14:paraId="3F178241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03ECD25B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2F4E9F43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</w:t>
            </w:r>
          </w:p>
        </w:tc>
        <w:tc>
          <w:tcPr>
            <w:tcW w:w="431" w:type="pct"/>
            <w:noWrap/>
            <w:hideMark/>
          </w:tcPr>
          <w:p w14:paraId="76409BA3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279FB54D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34FB12D4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1F0E304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7E5EBE6C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13BC430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0C14D4B7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4E671005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Comoren</w:t>
            </w:r>
          </w:p>
        </w:tc>
        <w:tc>
          <w:tcPr>
            <w:tcW w:w="430" w:type="pct"/>
            <w:noWrap/>
            <w:hideMark/>
          </w:tcPr>
          <w:p w14:paraId="62DE7B7D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0C3444ED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4C44FBC2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0D7B1C2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46F362AD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021D594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</w:t>
            </w:r>
          </w:p>
        </w:tc>
        <w:tc>
          <w:tcPr>
            <w:tcW w:w="430" w:type="pct"/>
            <w:noWrap/>
            <w:hideMark/>
          </w:tcPr>
          <w:p w14:paraId="3AF67E6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1D5C73E4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7ED6B1F7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0D763D2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00C074F3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16313844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 xml:space="preserve">Moldavië </w:t>
            </w:r>
          </w:p>
        </w:tc>
        <w:tc>
          <w:tcPr>
            <w:tcW w:w="430" w:type="pct"/>
            <w:noWrap/>
            <w:hideMark/>
          </w:tcPr>
          <w:p w14:paraId="79483CA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634AC19B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45F23E5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794E39B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4908FE77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</w:t>
            </w:r>
          </w:p>
        </w:tc>
        <w:tc>
          <w:tcPr>
            <w:tcW w:w="430" w:type="pct"/>
            <w:noWrap/>
            <w:hideMark/>
          </w:tcPr>
          <w:p w14:paraId="7917051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032BA98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3D13C69C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3AB72059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1E60C05D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36BAD193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7253347D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Marokko</w:t>
            </w:r>
          </w:p>
        </w:tc>
        <w:tc>
          <w:tcPr>
            <w:tcW w:w="430" w:type="pct"/>
            <w:noWrap/>
            <w:hideMark/>
          </w:tcPr>
          <w:p w14:paraId="7D1191AC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260E7F61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15396483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55D1B8E0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69AE478F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5DFC1F26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</w:t>
            </w:r>
          </w:p>
        </w:tc>
        <w:tc>
          <w:tcPr>
            <w:tcW w:w="430" w:type="pct"/>
            <w:noWrap/>
            <w:hideMark/>
          </w:tcPr>
          <w:p w14:paraId="2C43EBB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44B6AF6F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2F751B01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3A99BB7F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34E44174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3806D775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Chili</w:t>
            </w:r>
          </w:p>
        </w:tc>
        <w:tc>
          <w:tcPr>
            <w:tcW w:w="430" w:type="pct"/>
            <w:noWrap/>
            <w:hideMark/>
          </w:tcPr>
          <w:p w14:paraId="79848249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72</w:t>
            </w:r>
          </w:p>
        </w:tc>
        <w:tc>
          <w:tcPr>
            <w:tcW w:w="430" w:type="pct"/>
            <w:noWrap/>
            <w:hideMark/>
          </w:tcPr>
          <w:p w14:paraId="6B87221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3A343BC1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00E51BC8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706771C3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4B844931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2CF8ABD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5AE595DF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34B37763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63F7CF9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EC340B" w:rsidRPr="00190817" w14:paraId="2B03441D" w14:textId="77777777" w:rsidTr="00C06333">
        <w:trPr>
          <w:trHeight w:val="288"/>
        </w:trPr>
        <w:tc>
          <w:tcPr>
            <w:tcW w:w="694" w:type="pct"/>
            <w:noWrap/>
            <w:hideMark/>
          </w:tcPr>
          <w:p w14:paraId="33AFD84E" w14:textId="77777777" w:rsidR="00EC340B" w:rsidRPr="00190817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Argentinië</w:t>
            </w:r>
          </w:p>
        </w:tc>
        <w:tc>
          <w:tcPr>
            <w:tcW w:w="430" w:type="pct"/>
            <w:noWrap/>
            <w:hideMark/>
          </w:tcPr>
          <w:p w14:paraId="7C0A0804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</w:t>
            </w:r>
          </w:p>
        </w:tc>
        <w:tc>
          <w:tcPr>
            <w:tcW w:w="430" w:type="pct"/>
            <w:noWrap/>
            <w:hideMark/>
          </w:tcPr>
          <w:p w14:paraId="27E27FEF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3752BEAE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7C69DE4B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0481CF39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02F76772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68483A8E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35FB57FE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0" w:type="pct"/>
            <w:noWrap/>
            <w:hideMark/>
          </w:tcPr>
          <w:p w14:paraId="066B862A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431" w:type="pct"/>
            <w:noWrap/>
            <w:hideMark/>
          </w:tcPr>
          <w:p w14:paraId="6606B965" w14:textId="77777777" w:rsidR="00EC340B" w:rsidRPr="00190817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9081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</w:tbl>
    <w:p w14:paraId="3758E002" w14:textId="77777777" w:rsidR="00EC340B" w:rsidRPr="00F233DD" w:rsidRDefault="00EC340B" w:rsidP="00EC340B">
      <w:pPr>
        <w:pStyle w:val="StijlStandaardSVVerdana10ptCursiefLinks-175cm"/>
        <w:rPr>
          <w:rFonts w:eastAsia="Calibri"/>
          <w:iCs/>
          <w:lang w:val="nl-BE" w:eastAsia="en-US"/>
        </w:rPr>
      </w:pPr>
      <w:r w:rsidRPr="00F233DD">
        <w:rPr>
          <w:rFonts w:eastAsia="Calibri"/>
          <w:lang w:val="nl-BE" w:eastAsia="en-US"/>
        </w:rPr>
        <w:t>Bron: Nationale Bank van België</w:t>
      </w:r>
      <w:r>
        <w:rPr>
          <w:rFonts w:eastAsia="Calibri"/>
          <w:lang w:val="nl-BE" w:eastAsia="en-US"/>
        </w:rPr>
        <w:t>, bewerkt door Departement Landbouw en Visserij</w:t>
      </w:r>
    </w:p>
    <w:p w14:paraId="67966D8A" w14:textId="77777777" w:rsidR="00EC340B" w:rsidRDefault="00EC340B" w:rsidP="00EC340B">
      <w:pPr>
        <w:pStyle w:val="StijlStandaardSVVerdana10ptCursiefLinks-175cm"/>
        <w:rPr>
          <w:rFonts w:eastAsia="Calibri"/>
          <w:i/>
          <w:lang w:val="nl-BE" w:eastAsia="en-US"/>
        </w:rPr>
      </w:pPr>
      <w:r>
        <w:rPr>
          <w:rFonts w:eastAsia="Calibri"/>
          <w:lang w:val="nl-BE" w:eastAsia="en-US"/>
        </w:rPr>
        <w:br w:type="page"/>
      </w:r>
    </w:p>
    <w:p w14:paraId="10F5258C" w14:textId="77777777" w:rsidR="00EC340B" w:rsidRPr="0064659C" w:rsidRDefault="00EC340B" w:rsidP="00EC340B">
      <w:pPr>
        <w:pStyle w:val="StijlStandaardSVVerdana10ptCursiefLinks-175cm"/>
        <w:rPr>
          <w:rFonts w:eastAsia="Calibri"/>
          <w:i/>
          <w:lang w:val="nl-BE" w:eastAsia="en-US"/>
        </w:rPr>
      </w:pPr>
    </w:p>
    <w:p w14:paraId="27AE1A3E" w14:textId="77777777" w:rsidR="00EC340B" w:rsidRPr="00CF3175" w:rsidRDefault="00EC340B" w:rsidP="00EC340B">
      <w:pPr>
        <w:pStyle w:val="StijlStandaardSVVerdana10ptCursiefLinks-175cm"/>
        <w:rPr>
          <w:rFonts w:eastAsia="Calibri"/>
          <w:b/>
          <w:bCs/>
          <w:i/>
          <w:lang w:val="nl-BE" w:eastAsia="en-US"/>
        </w:rPr>
      </w:pPr>
      <w:r w:rsidRPr="00232C11">
        <w:rPr>
          <w:rFonts w:eastAsia="Calibri"/>
          <w:b/>
          <w:bCs/>
          <w:u w:val="single"/>
          <w:lang w:val="nl-BE" w:eastAsia="en-US"/>
        </w:rPr>
        <w:t>Bijlage 2.</w:t>
      </w:r>
      <w:r w:rsidRPr="00CF3175">
        <w:rPr>
          <w:rFonts w:eastAsia="Calibri"/>
          <w:b/>
          <w:bCs/>
          <w:lang w:val="nl-BE" w:eastAsia="en-US"/>
        </w:rPr>
        <w:t xml:space="preserve"> Overzicht van de </w:t>
      </w:r>
      <w:r>
        <w:rPr>
          <w:rFonts w:eastAsia="Calibri"/>
          <w:b/>
          <w:bCs/>
          <w:lang w:val="nl-BE" w:eastAsia="en-US"/>
        </w:rPr>
        <w:t xml:space="preserve">jaarlijkse </w:t>
      </w:r>
      <w:r w:rsidRPr="00CF3175">
        <w:rPr>
          <w:rFonts w:eastAsia="Calibri"/>
          <w:b/>
          <w:bCs/>
          <w:lang w:val="nl-BE" w:eastAsia="en-US"/>
        </w:rPr>
        <w:t>hoeveelheid ingevoerd pluimveevlees</w:t>
      </w:r>
      <w:r>
        <w:rPr>
          <w:rFonts w:eastAsia="Calibri"/>
          <w:b/>
          <w:bCs/>
          <w:lang w:val="nl-BE" w:eastAsia="en-US"/>
        </w:rPr>
        <w:t xml:space="preserve"> (incl. slachtafval en bereidingen)</w:t>
      </w:r>
      <w:r w:rsidRPr="00CF3175">
        <w:rPr>
          <w:rFonts w:eastAsia="Calibri"/>
          <w:b/>
          <w:bCs/>
          <w:lang w:val="nl-BE" w:eastAsia="en-US"/>
        </w:rPr>
        <w:t xml:space="preserve"> in </w:t>
      </w:r>
      <w:r>
        <w:rPr>
          <w:rFonts w:eastAsia="Calibri"/>
          <w:b/>
          <w:bCs/>
          <w:lang w:val="nl-BE" w:eastAsia="en-US"/>
        </w:rPr>
        <w:t>België</w:t>
      </w:r>
      <w:r w:rsidRPr="00CF3175">
        <w:rPr>
          <w:rFonts w:eastAsia="Calibri"/>
          <w:b/>
          <w:bCs/>
          <w:lang w:val="nl-BE" w:eastAsia="en-US"/>
        </w:rPr>
        <w:t xml:space="preserve"> vanuit derde landen</w:t>
      </w:r>
      <w:r>
        <w:rPr>
          <w:rFonts w:eastAsia="Calibri"/>
          <w:b/>
          <w:bCs/>
          <w:lang w:val="nl-BE" w:eastAsia="en-US"/>
        </w:rPr>
        <w:t xml:space="preserve"> </w:t>
      </w:r>
      <w:r w:rsidRPr="00CF3175">
        <w:rPr>
          <w:rFonts w:eastAsia="Calibri"/>
          <w:b/>
          <w:bCs/>
          <w:lang w:val="nl-BE" w:eastAsia="en-US"/>
        </w:rPr>
        <w:t>uitgedrukt in ton productgewicht</w:t>
      </w:r>
      <w:r>
        <w:rPr>
          <w:rFonts w:eastAsia="Calibri"/>
          <w:b/>
          <w:bCs/>
          <w:lang w:val="nl-BE" w:eastAsia="en-US"/>
        </w:rPr>
        <w:t xml:space="preserve"> in de periode 2010–juni 2023</w:t>
      </w:r>
    </w:p>
    <w:p w14:paraId="5D3180B5" w14:textId="77777777" w:rsidR="00EC340B" w:rsidRDefault="00EC340B" w:rsidP="00EC340B">
      <w:pPr>
        <w:pStyle w:val="StijlStandaardSVVerdana10ptCursiefLinks-175cm"/>
        <w:ind w:left="360"/>
        <w:rPr>
          <w:rFonts w:eastAsia="Calibri"/>
          <w:b/>
          <w:bCs/>
          <w:i/>
          <w:lang w:val="nl-BE" w:eastAsia="en-US"/>
        </w:rPr>
      </w:pPr>
    </w:p>
    <w:tbl>
      <w:tblPr>
        <w:tblStyle w:val="Tabelraster"/>
        <w:tblW w:w="9636" w:type="dxa"/>
        <w:tblLayout w:type="fixed"/>
        <w:tblLook w:val="04A0" w:firstRow="1" w:lastRow="0" w:firstColumn="1" w:lastColumn="0" w:noHBand="0" w:noVBand="1"/>
      </w:tblPr>
      <w:tblGrid>
        <w:gridCol w:w="1413"/>
        <w:gridCol w:w="1389"/>
        <w:gridCol w:w="1247"/>
        <w:gridCol w:w="1248"/>
        <w:gridCol w:w="1247"/>
        <w:gridCol w:w="1248"/>
        <w:gridCol w:w="1844"/>
      </w:tblGrid>
      <w:tr w:rsidR="00EC340B" w:rsidRPr="00825EFB" w14:paraId="702701BE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4F2384D5" w14:textId="77777777" w:rsidR="00EC340B" w:rsidRPr="002610B2" w:rsidRDefault="00EC340B" w:rsidP="00C06333">
            <w:pPr>
              <w:rPr>
                <w:rFonts w:ascii="Verdana" w:hAnsi="Verdana"/>
                <w:sz w:val="20"/>
                <w:lang w:val="nl-BE" w:eastAsia="nl-BE"/>
              </w:rPr>
            </w:pPr>
          </w:p>
        </w:tc>
        <w:tc>
          <w:tcPr>
            <w:tcW w:w="1389" w:type="dxa"/>
            <w:noWrap/>
            <w:hideMark/>
          </w:tcPr>
          <w:p w14:paraId="20ABBA7E" w14:textId="77777777" w:rsidR="00EC340B" w:rsidRPr="002610B2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Verenigd Koninkrijk</w:t>
            </w:r>
          </w:p>
        </w:tc>
        <w:tc>
          <w:tcPr>
            <w:tcW w:w="1247" w:type="dxa"/>
            <w:noWrap/>
            <w:hideMark/>
          </w:tcPr>
          <w:p w14:paraId="771E48D0" w14:textId="77777777" w:rsidR="00EC340B" w:rsidRPr="002610B2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Brazilië</w:t>
            </w:r>
          </w:p>
        </w:tc>
        <w:tc>
          <w:tcPr>
            <w:tcW w:w="1248" w:type="dxa"/>
            <w:noWrap/>
            <w:hideMark/>
          </w:tcPr>
          <w:p w14:paraId="5FDC59FB" w14:textId="77777777" w:rsidR="00EC340B" w:rsidRPr="002610B2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Thailand</w:t>
            </w:r>
          </w:p>
        </w:tc>
        <w:tc>
          <w:tcPr>
            <w:tcW w:w="1247" w:type="dxa"/>
            <w:noWrap/>
            <w:hideMark/>
          </w:tcPr>
          <w:p w14:paraId="2374ED4B" w14:textId="77777777" w:rsidR="00EC340B" w:rsidRPr="002610B2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China</w:t>
            </w:r>
          </w:p>
        </w:tc>
        <w:tc>
          <w:tcPr>
            <w:tcW w:w="1248" w:type="dxa"/>
            <w:noWrap/>
            <w:hideMark/>
          </w:tcPr>
          <w:p w14:paraId="57C01A6E" w14:textId="77777777" w:rsidR="00EC340B" w:rsidRPr="002610B2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Oekra</w:t>
            </w:r>
            <w:r w:rsidRPr="00825EFB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ï</w:t>
            </w: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ne</w:t>
            </w:r>
          </w:p>
        </w:tc>
        <w:tc>
          <w:tcPr>
            <w:tcW w:w="1844" w:type="dxa"/>
            <w:noWrap/>
            <w:hideMark/>
          </w:tcPr>
          <w:p w14:paraId="7FC2D309" w14:textId="77777777" w:rsidR="00EC340B" w:rsidRPr="002610B2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Totale invoer vanuit derde landen</w:t>
            </w:r>
          </w:p>
        </w:tc>
      </w:tr>
      <w:tr w:rsidR="00EC340B" w:rsidRPr="00825EFB" w14:paraId="49492B3D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237AD16F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2010</w:t>
            </w:r>
          </w:p>
        </w:tc>
        <w:tc>
          <w:tcPr>
            <w:tcW w:w="1389" w:type="dxa"/>
            <w:noWrap/>
            <w:hideMark/>
          </w:tcPr>
          <w:p w14:paraId="39C14918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6633</w:t>
            </w:r>
          </w:p>
        </w:tc>
        <w:tc>
          <w:tcPr>
            <w:tcW w:w="1247" w:type="dxa"/>
            <w:noWrap/>
            <w:hideMark/>
          </w:tcPr>
          <w:p w14:paraId="471DF948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6136</w:t>
            </w:r>
          </w:p>
        </w:tc>
        <w:tc>
          <w:tcPr>
            <w:tcW w:w="1248" w:type="dxa"/>
            <w:noWrap/>
            <w:hideMark/>
          </w:tcPr>
          <w:p w14:paraId="63F117A5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1169</w:t>
            </w:r>
          </w:p>
        </w:tc>
        <w:tc>
          <w:tcPr>
            <w:tcW w:w="1247" w:type="dxa"/>
            <w:noWrap/>
            <w:hideMark/>
          </w:tcPr>
          <w:p w14:paraId="332502A3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1313</w:t>
            </w:r>
          </w:p>
        </w:tc>
        <w:tc>
          <w:tcPr>
            <w:tcW w:w="1248" w:type="dxa"/>
            <w:noWrap/>
            <w:hideMark/>
          </w:tcPr>
          <w:p w14:paraId="2DE2FE0F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844" w:type="dxa"/>
            <w:noWrap/>
            <w:hideMark/>
          </w:tcPr>
          <w:p w14:paraId="78394CED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16253</w:t>
            </w:r>
          </w:p>
        </w:tc>
      </w:tr>
      <w:tr w:rsidR="00EC340B" w:rsidRPr="00825EFB" w14:paraId="7CB168A9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170CA8D7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2011</w:t>
            </w:r>
          </w:p>
        </w:tc>
        <w:tc>
          <w:tcPr>
            <w:tcW w:w="1389" w:type="dxa"/>
            <w:noWrap/>
            <w:hideMark/>
          </w:tcPr>
          <w:p w14:paraId="5BB6063D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15542</w:t>
            </w:r>
          </w:p>
        </w:tc>
        <w:tc>
          <w:tcPr>
            <w:tcW w:w="1247" w:type="dxa"/>
            <w:noWrap/>
            <w:hideMark/>
          </w:tcPr>
          <w:p w14:paraId="711A2C99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6340</w:t>
            </w:r>
          </w:p>
        </w:tc>
        <w:tc>
          <w:tcPr>
            <w:tcW w:w="1248" w:type="dxa"/>
            <w:noWrap/>
            <w:hideMark/>
          </w:tcPr>
          <w:p w14:paraId="142DCCA4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1165</w:t>
            </w:r>
          </w:p>
        </w:tc>
        <w:tc>
          <w:tcPr>
            <w:tcW w:w="1247" w:type="dxa"/>
            <w:noWrap/>
            <w:hideMark/>
          </w:tcPr>
          <w:p w14:paraId="3C10682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2977</w:t>
            </w:r>
          </w:p>
        </w:tc>
        <w:tc>
          <w:tcPr>
            <w:tcW w:w="1248" w:type="dxa"/>
            <w:noWrap/>
            <w:hideMark/>
          </w:tcPr>
          <w:p w14:paraId="5C7858F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844" w:type="dxa"/>
            <w:noWrap/>
            <w:hideMark/>
          </w:tcPr>
          <w:p w14:paraId="0FF9C96F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27214</w:t>
            </w:r>
          </w:p>
        </w:tc>
      </w:tr>
      <w:tr w:rsidR="00EC340B" w:rsidRPr="00825EFB" w14:paraId="78ADA840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3D090438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2012</w:t>
            </w:r>
          </w:p>
        </w:tc>
        <w:tc>
          <w:tcPr>
            <w:tcW w:w="1389" w:type="dxa"/>
            <w:noWrap/>
            <w:hideMark/>
          </w:tcPr>
          <w:p w14:paraId="1DF3B6AE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21271</w:t>
            </w:r>
          </w:p>
        </w:tc>
        <w:tc>
          <w:tcPr>
            <w:tcW w:w="1247" w:type="dxa"/>
            <w:noWrap/>
            <w:hideMark/>
          </w:tcPr>
          <w:p w14:paraId="29B3FEFD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24300</w:t>
            </w:r>
          </w:p>
        </w:tc>
        <w:tc>
          <w:tcPr>
            <w:tcW w:w="1248" w:type="dxa"/>
            <w:noWrap/>
            <w:hideMark/>
          </w:tcPr>
          <w:p w14:paraId="7949F83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2487</w:t>
            </w:r>
          </w:p>
        </w:tc>
        <w:tc>
          <w:tcPr>
            <w:tcW w:w="1247" w:type="dxa"/>
            <w:noWrap/>
            <w:hideMark/>
          </w:tcPr>
          <w:p w14:paraId="25C43AB0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3050</w:t>
            </w:r>
          </w:p>
        </w:tc>
        <w:tc>
          <w:tcPr>
            <w:tcW w:w="1248" w:type="dxa"/>
            <w:noWrap/>
            <w:hideMark/>
          </w:tcPr>
          <w:p w14:paraId="740C2A35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844" w:type="dxa"/>
            <w:noWrap/>
            <w:hideMark/>
          </w:tcPr>
          <w:p w14:paraId="11BC1CE8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52358</w:t>
            </w:r>
          </w:p>
        </w:tc>
      </w:tr>
      <w:tr w:rsidR="00EC340B" w:rsidRPr="00825EFB" w14:paraId="6DCBCD9C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391C9364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2013</w:t>
            </w:r>
          </w:p>
        </w:tc>
        <w:tc>
          <w:tcPr>
            <w:tcW w:w="1389" w:type="dxa"/>
            <w:noWrap/>
            <w:hideMark/>
          </w:tcPr>
          <w:p w14:paraId="184F2BC9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16132</w:t>
            </w:r>
          </w:p>
        </w:tc>
        <w:tc>
          <w:tcPr>
            <w:tcW w:w="1247" w:type="dxa"/>
            <w:noWrap/>
            <w:hideMark/>
          </w:tcPr>
          <w:p w14:paraId="304F8A4C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11141</w:t>
            </w:r>
          </w:p>
        </w:tc>
        <w:tc>
          <w:tcPr>
            <w:tcW w:w="1248" w:type="dxa"/>
            <w:noWrap/>
            <w:hideMark/>
          </w:tcPr>
          <w:p w14:paraId="76795C00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8108</w:t>
            </w:r>
          </w:p>
        </w:tc>
        <w:tc>
          <w:tcPr>
            <w:tcW w:w="1247" w:type="dxa"/>
            <w:noWrap/>
            <w:hideMark/>
          </w:tcPr>
          <w:p w14:paraId="28CB566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1895</w:t>
            </w:r>
          </w:p>
        </w:tc>
        <w:tc>
          <w:tcPr>
            <w:tcW w:w="1248" w:type="dxa"/>
            <w:noWrap/>
            <w:hideMark/>
          </w:tcPr>
          <w:p w14:paraId="1BBE5E33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844" w:type="dxa"/>
            <w:noWrap/>
            <w:hideMark/>
          </w:tcPr>
          <w:p w14:paraId="71308784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38656</w:t>
            </w:r>
          </w:p>
        </w:tc>
      </w:tr>
      <w:tr w:rsidR="00EC340B" w:rsidRPr="00825EFB" w14:paraId="7199307D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3E9BC0D9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2014</w:t>
            </w:r>
          </w:p>
        </w:tc>
        <w:tc>
          <w:tcPr>
            <w:tcW w:w="1389" w:type="dxa"/>
            <w:noWrap/>
            <w:hideMark/>
          </w:tcPr>
          <w:p w14:paraId="78422350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18647</w:t>
            </w:r>
          </w:p>
        </w:tc>
        <w:tc>
          <w:tcPr>
            <w:tcW w:w="1247" w:type="dxa"/>
            <w:noWrap/>
            <w:hideMark/>
          </w:tcPr>
          <w:p w14:paraId="1C51B624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11950</w:t>
            </w:r>
          </w:p>
        </w:tc>
        <w:tc>
          <w:tcPr>
            <w:tcW w:w="1248" w:type="dxa"/>
            <w:noWrap/>
            <w:hideMark/>
          </w:tcPr>
          <w:p w14:paraId="05C54325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7331</w:t>
            </w:r>
          </w:p>
        </w:tc>
        <w:tc>
          <w:tcPr>
            <w:tcW w:w="1247" w:type="dxa"/>
            <w:noWrap/>
            <w:hideMark/>
          </w:tcPr>
          <w:p w14:paraId="7BADA187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1619</w:t>
            </w:r>
          </w:p>
        </w:tc>
        <w:tc>
          <w:tcPr>
            <w:tcW w:w="1248" w:type="dxa"/>
            <w:noWrap/>
            <w:hideMark/>
          </w:tcPr>
          <w:p w14:paraId="4F1AB5FF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844" w:type="dxa"/>
            <w:noWrap/>
            <w:hideMark/>
          </w:tcPr>
          <w:p w14:paraId="4EC4DE83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40594</w:t>
            </w:r>
          </w:p>
        </w:tc>
      </w:tr>
      <w:tr w:rsidR="00EC340B" w:rsidRPr="00825EFB" w14:paraId="241D1854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1CE610A4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2015</w:t>
            </w:r>
          </w:p>
        </w:tc>
        <w:tc>
          <w:tcPr>
            <w:tcW w:w="1389" w:type="dxa"/>
            <w:noWrap/>
            <w:hideMark/>
          </w:tcPr>
          <w:p w14:paraId="41192657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35604</w:t>
            </w:r>
          </w:p>
        </w:tc>
        <w:tc>
          <w:tcPr>
            <w:tcW w:w="1247" w:type="dxa"/>
            <w:noWrap/>
            <w:hideMark/>
          </w:tcPr>
          <w:p w14:paraId="7CE0AB5F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6691</w:t>
            </w:r>
          </w:p>
        </w:tc>
        <w:tc>
          <w:tcPr>
            <w:tcW w:w="1248" w:type="dxa"/>
            <w:noWrap/>
            <w:hideMark/>
          </w:tcPr>
          <w:p w14:paraId="521B5E8F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6976</w:t>
            </w:r>
          </w:p>
        </w:tc>
        <w:tc>
          <w:tcPr>
            <w:tcW w:w="1247" w:type="dxa"/>
            <w:noWrap/>
            <w:hideMark/>
          </w:tcPr>
          <w:p w14:paraId="7F07884F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1357</w:t>
            </w:r>
          </w:p>
        </w:tc>
        <w:tc>
          <w:tcPr>
            <w:tcW w:w="1248" w:type="dxa"/>
            <w:noWrap/>
            <w:hideMark/>
          </w:tcPr>
          <w:p w14:paraId="5F05424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844" w:type="dxa"/>
            <w:noWrap/>
            <w:hideMark/>
          </w:tcPr>
          <w:p w14:paraId="67CC4FC5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50822</w:t>
            </w:r>
          </w:p>
        </w:tc>
      </w:tr>
      <w:tr w:rsidR="00EC340B" w:rsidRPr="00825EFB" w14:paraId="354ED93B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0B3B073D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2016</w:t>
            </w:r>
          </w:p>
        </w:tc>
        <w:tc>
          <w:tcPr>
            <w:tcW w:w="1389" w:type="dxa"/>
            <w:noWrap/>
            <w:hideMark/>
          </w:tcPr>
          <w:p w14:paraId="729175E4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22510</w:t>
            </w:r>
          </w:p>
        </w:tc>
        <w:tc>
          <w:tcPr>
            <w:tcW w:w="1247" w:type="dxa"/>
            <w:noWrap/>
            <w:hideMark/>
          </w:tcPr>
          <w:p w14:paraId="516497A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6243</w:t>
            </w:r>
          </w:p>
        </w:tc>
        <w:tc>
          <w:tcPr>
            <w:tcW w:w="1248" w:type="dxa"/>
            <w:noWrap/>
            <w:hideMark/>
          </w:tcPr>
          <w:p w14:paraId="1B1AA3D5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7860</w:t>
            </w:r>
          </w:p>
        </w:tc>
        <w:tc>
          <w:tcPr>
            <w:tcW w:w="1247" w:type="dxa"/>
            <w:noWrap/>
            <w:hideMark/>
          </w:tcPr>
          <w:p w14:paraId="680BE4C3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1545</w:t>
            </w:r>
          </w:p>
        </w:tc>
        <w:tc>
          <w:tcPr>
            <w:tcW w:w="1248" w:type="dxa"/>
            <w:noWrap/>
            <w:hideMark/>
          </w:tcPr>
          <w:p w14:paraId="2B540A7F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</w:t>
            </w:r>
          </w:p>
        </w:tc>
        <w:tc>
          <w:tcPr>
            <w:tcW w:w="1844" w:type="dxa"/>
            <w:noWrap/>
            <w:hideMark/>
          </w:tcPr>
          <w:p w14:paraId="52237510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38408</w:t>
            </w:r>
          </w:p>
        </w:tc>
      </w:tr>
      <w:tr w:rsidR="00EC340B" w:rsidRPr="00825EFB" w14:paraId="51344324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2CF06DEC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2017</w:t>
            </w:r>
          </w:p>
        </w:tc>
        <w:tc>
          <w:tcPr>
            <w:tcW w:w="1389" w:type="dxa"/>
            <w:noWrap/>
            <w:hideMark/>
          </w:tcPr>
          <w:p w14:paraId="1EB5C723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35526</w:t>
            </w:r>
          </w:p>
        </w:tc>
        <w:tc>
          <w:tcPr>
            <w:tcW w:w="1247" w:type="dxa"/>
            <w:noWrap/>
            <w:hideMark/>
          </w:tcPr>
          <w:p w14:paraId="3EA5395F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4388</w:t>
            </w:r>
          </w:p>
        </w:tc>
        <w:tc>
          <w:tcPr>
            <w:tcW w:w="1248" w:type="dxa"/>
            <w:noWrap/>
            <w:hideMark/>
          </w:tcPr>
          <w:p w14:paraId="6396B911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7586</w:t>
            </w:r>
          </w:p>
        </w:tc>
        <w:tc>
          <w:tcPr>
            <w:tcW w:w="1247" w:type="dxa"/>
            <w:noWrap/>
            <w:hideMark/>
          </w:tcPr>
          <w:p w14:paraId="2846ACED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1719</w:t>
            </w:r>
          </w:p>
        </w:tc>
        <w:tc>
          <w:tcPr>
            <w:tcW w:w="1248" w:type="dxa"/>
            <w:noWrap/>
            <w:hideMark/>
          </w:tcPr>
          <w:p w14:paraId="3A64BB37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844" w:type="dxa"/>
            <w:noWrap/>
            <w:hideMark/>
          </w:tcPr>
          <w:p w14:paraId="456F12E2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49506</w:t>
            </w:r>
          </w:p>
        </w:tc>
      </w:tr>
      <w:tr w:rsidR="00EC340B" w:rsidRPr="00825EFB" w14:paraId="3925D1A1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5D008A27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2018</w:t>
            </w:r>
          </w:p>
        </w:tc>
        <w:tc>
          <w:tcPr>
            <w:tcW w:w="1389" w:type="dxa"/>
            <w:noWrap/>
            <w:hideMark/>
          </w:tcPr>
          <w:p w14:paraId="78C0DE58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23877</w:t>
            </w:r>
          </w:p>
        </w:tc>
        <w:tc>
          <w:tcPr>
            <w:tcW w:w="1247" w:type="dxa"/>
            <w:noWrap/>
            <w:hideMark/>
          </w:tcPr>
          <w:p w14:paraId="1A1ED08E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2970</w:t>
            </w:r>
          </w:p>
        </w:tc>
        <w:tc>
          <w:tcPr>
            <w:tcW w:w="1248" w:type="dxa"/>
            <w:noWrap/>
            <w:hideMark/>
          </w:tcPr>
          <w:p w14:paraId="2B33915B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4543</w:t>
            </w:r>
          </w:p>
        </w:tc>
        <w:tc>
          <w:tcPr>
            <w:tcW w:w="1247" w:type="dxa"/>
            <w:noWrap/>
            <w:hideMark/>
          </w:tcPr>
          <w:p w14:paraId="745C2B9E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1616</w:t>
            </w:r>
          </w:p>
        </w:tc>
        <w:tc>
          <w:tcPr>
            <w:tcW w:w="1248" w:type="dxa"/>
            <w:noWrap/>
            <w:hideMark/>
          </w:tcPr>
          <w:p w14:paraId="0F024B41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123</w:t>
            </w:r>
          </w:p>
        </w:tc>
        <w:tc>
          <w:tcPr>
            <w:tcW w:w="1844" w:type="dxa"/>
            <w:noWrap/>
            <w:hideMark/>
          </w:tcPr>
          <w:p w14:paraId="660DC405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33421</w:t>
            </w:r>
          </w:p>
        </w:tc>
      </w:tr>
      <w:tr w:rsidR="00EC340B" w:rsidRPr="00825EFB" w14:paraId="37C6F42E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7AE7D0D8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2019</w:t>
            </w:r>
          </w:p>
        </w:tc>
        <w:tc>
          <w:tcPr>
            <w:tcW w:w="1389" w:type="dxa"/>
            <w:noWrap/>
            <w:hideMark/>
          </w:tcPr>
          <w:p w14:paraId="2A43F9FD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30833</w:t>
            </w:r>
          </w:p>
        </w:tc>
        <w:tc>
          <w:tcPr>
            <w:tcW w:w="1247" w:type="dxa"/>
            <w:noWrap/>
            <w:hideMark/>
          </w:tcPr>
          <w:p w14:paraId="0CDA1AC8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2060</w:t>
            </w:r>
          </w:p>
        </w:tc>
        <w:tc>
          <w:tcPr>
            <w:tcW w:w="1248" w:type="dxa"/>
            <w:noWrap/>
            <w:hideMark/>
          </w:tcPr>
          <w:p w14:paraId="26422327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4038</w:t>
            </w:r>
          </w:p>
        </w:tc>
        <w:tc>
          <w:tcPr>
            <w:tcW w:w="1247" w:type="dxa"/>
            <w:noWrap/>
            <w:hideMark/>
          </w:tcPr>
          <w:p w14:paraId="524B675C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1495</w:t>
            </w:r>
          </w:p>
        </w:tc>
        <w:tc>
          <w:tcPr>
            <w:tcW w:w="1248" w:type="dxa"/>
            <w:noWrap/>
            <w:hideMark/>
          </w:tcPr>
          <w:p w14:paraId="31C9063F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399</w:t>
            </w:r>
          </w:p>
        </w:tc>
        <w:tc>
          <w:tcPr>
            <w:tcW w:w="1844" w:type="dxa"/>
            <w:noWrap/>
            <w:hideMark/>
          </w:tcPr>
          <w:p w14:paraId="08015FDA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39193</w:t>
            </w:r>
          </w:p>
        </w:tc>
      </w:tr>
      <w:tr w:rsidR="00EC340B" w:rsidRPr="00825EFB" w14:paraId="1AF589AA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6692553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2020</w:t>
            </w:r>
          </w:p>
        </w:tc>
        <w:tc>
          <w:tcPr>
            <w:tcW w:w="1389" w:type="dxa"/>
            <w:noWrap/>
            <w:hideMark/>
          </w:tcPr>
          <w:p w14:paraId="16DBE3EB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29031</w:t>
            </w:r>
          </w:p>
        </w:tc>
        <w:tc>
          <w:tcPr>
            <w:tcW w:w="1247" w:type="dxa"/>
            <w:noWrap/>
            <w:hideMark/>
          </w:tcPr>
          <w:p w14:paraId="0CC3660C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2039</w:t>
            </w:r>
          </w:p>
        </w:tc>
        <w:tc>
          <w:tcPr>
            <w:tcW w:w="1248" w:type="dxa"/>
            <w:noWrap/>
            <w:hideMark/>
          </w:tcPr>
          <w:p w14:paraId="3F2E8C43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2508</w:t>
            </w:r>
          </w:p>
        </w:tc>
        <w:tc>
          <w:tcPr>
            <w:tcW w:w="1247" w:type="dxa"/>
            <w:noWrap/>
            <w:hideMark/>
          </w:tcPr>
          <w:p w14:paraId="77C7BF20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702</w:t>
            </w:r>
          </w:p>
        </w:tc>
        <w:tc>
          <w:tcPr>
            <w:tcW w:w="1248" w:type="dxa"/>
            <w:noWrap/>
            <w:hideMark/>
          </w:tcPr>
          <w:p w14:paraId="44FC3832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113</w:t>
            </w:r>
          </w:p>
        </w:tc>
        <w:tc>
          <w:tcPr>
            <w:tcW w:w="1844" w:type="dxa"/>
            <w:noWrap/>
            <w:hideMark/>
          </w:tcPr>
          <w:p w14:paraId="1B049C8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34824</w:t>
            </w:r>
          </w:p>
        </w:tc>
      </w:tr>
      <w:tr w:rsidR="00EC340B" w:rsidRPr="00825EFB" w14:paraId="0D10D20B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58AEEF1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2021</w:t>
            </w:r>
          </w:p>
        </w:tc>
        <w:tc>
          <w:tcPr>
            <w:tcW w:w="1389" w:type="dxa"/>
            <w:noWrap/>
            <w:hideMark/>
          </w:tcPr>
          <w:p w14:paraId="4A16FEE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56969</w:t>
            </w:r>
          </w:p>
        </w:tc>
        <w:tc>
          <w:tcPr>
            <w:tcW w:w="1247" w:type="dxa"/>
            <w:noWrap/>
            <w:hideMark/>
          </w:tcPr>
          <w:p w14:paraId="6F3DAA93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1816</w:t>
            </w:r>
          </w:p>
        </w:tc>
        <w:tc>
          <w:tcPr>
            <w:tcW w:w="1248" w:type="dxa"/>
            <w:noWrap/>
            <w:hideMark/>
          </w:tcPr>
          <w:p w14:paraId="2BC5AE42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1664</w:t>
            </w:r>
          </w:p>
        </w:tc>
        <w:tc>
          <w:tcPr>
            <w:tcW w:w="1247" w:type="dxa"/>
            <w:noWrap/>
            <w:hideMark/>
          </w:tcPr>
          <w:p w14:paraId="59BAE055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424</w:t>
            </w:r>
          </w:p>
        </w:tc>
        <w:tc>
          <w:tcPr>
            <w:tcW w:w="1248" w:type="dxa"/>
            <w:noWrap/>
            <w:hideMark/>
          </w:tcPr>
          <w:p w14:paraId="713D0C38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844" w:type="dxa"/>
            <w:noWrap/>
            <w:hideMark/>
          </w:tcPr>
          <w:p w14:paraId="4E0ABD6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61132</w:t>
            </w:r>
          </w:p>
        </w:tc>
      </w:tr>
      <w:tr w:rsidR="00EC340B" w:rsidRPr="00825EFB" w14:paraId="3D02D304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59569742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2022</w:t>
            </w:r>
          </w:p>
        </w:tc>
        <w:tc>
          <w:tcPr>
            <w:tcW w:w="1389" w:type="dxa"/>
            <w:noWrap/>
            <w:hideMark/>
          </w:tcPr>
          <w:p w14:paraId="69F59FB5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18745</w:t>
            </w:r>
          </w:p>
        </w:tc>
        <w:tc>
          <w:tcPr>
            <w:tcW w:w="1247" w:type="dxa"/>
            <w:noWrap/>
            <w:hideMark/>
          </w:tcPr>
          <w:p w14:paraId="0EFCCFB4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1940</w:t>
            </w:r>
          </w:p>
        </w:tc>
        <w:tc>
          <w:tcPr>
            <w:tcW w:w="1248" w:type="dxa"/>
            <w:noWrap/>
            <w:hideMark/>
          </w:tcPr>
          <w:p w14:paraId="13B8E3EA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2345</w:t>
            </w:r>
          </w:p>
        </w:tc>
        <w:tc>
          <w:tcPr>
            <w:tcW w:w="1247" w:type="dxa"/>
            <w:noWrap/>
            <w:hideMark/>
          </w:tcPr>
          <w:p w14:paraId="370C525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743</w:t>
            </w:r>
          </w:p>
        </w:tc>
        <w:tc>
          <w:tcPr>
            <w:tcW w:w="1248" w:type="dxa"/>
            <w:noWrap/>
            <w:hideMark/>
          </w:tcPr>
          <w:p w14:paraId="6EBF8E4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844" w:type="dxa"/>
            <w:noWrap/>
            <w:hideMark/>
          </w:tcPr>
          <w:p w14:paraId="45C1F5E3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23950</w:t>
            </w:r>
          </w:p>
        </w:tc>
      </w:tr>
      <w:tr w:rsidR="00EC340B" w:rsidRPr="00825EFB" w14:paraId="31DDCDA3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30661A38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2023 (jan-juli)</w:t>
            </w:r>
          </w:p>
        </w:tc>
        <w:tc>
          <w:tcPr>
            <w:tcW w:w="1389" w:type="dxa"/>
            <w:noWrap/>
            <w:hideMark/>
          </w:tcPr>
          <w:p w14:paraId="5808A10C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3596</w:t>
            </w:r>
          </w:p>
        </w:tc>
        <w:tc>
          <w:tcPr>
            <w:tcW w:w="1247" w:type="dxa"/>
            <w:noWrap/>
            <w:hideMark/>
          </w:tcPr>
          <w:p w14:paraId="5E1726DE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2143</w:t>
            </w:r>
          </w:p>
        </w:tc>
        <w:tc>
          <w:tcPr>
            <w:tcW w:w="1248" w:type="dxa"/>
            <w:noWrap/>
            <w:hideMark/>
          </w:tcPr>
          <w:p w14:paraId="393B06DD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2122</w:t>
            </w:r>
          </w:p>
        </w:tc>
        <w:tc>
          <w:tcPr>
            <w:tcW w:w="1247" w:type="dxa"/>
            <w:noWrap/>
            <w:hideMark/>
          </w:tcPr>
          <w:p w14:paraId="28831B90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759</w:t>
            </w:r>
          </w:p>
        </w:tc>
        <w:tc>
          <w:tcPr>
            <w:tcW w:w="1248" w:type="dxa"/>
            <w:noWrap/>
            <w:hideMark/>
          </w:tcPr>
          <w:p w14:paraId="48C51D88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51</w:t>
            </w:r>
          </w:p>
        </w:tc>
        <w:tc>
          <w:tcPr>
            <w:tcW w:w="1844" w:type="dxa"/>
            <w:noWrap/>
            <w:hideMark/>
          </w:tcPr>
          <w:p w14:paraId="4D0AC96A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2610B2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9018</w:t>
            </w:r>
          </w:p>
        </w:tc>
      </w:tr>
    </w:tbl>
    <w:p w14:paraId="2526AFCC" w14:textId="77777777" w:rsidR="00EC340B" w:rsidRPr="005E668B" w:rsidRDefault="00EC340B" w:rsidP="00EC340B">
      <w:pPr>
        <w:pStyle w:val="StijlStandaardSVVerdana10ptCursiefLinks-175cm"/>
        <w:rPr>
          <w:rFonts w:eastAsia="Calibri"/>
          <w:iCs/>
          <w:lang w:val="nl-BE" w:eastAsia="en-US"/>
        </w:rPr>
      </w:pPr>
      <w:r w:rsidRPr="005E668B">
        <w:rPr>
          <w:rFonts w:eastAsia="Calibri"/>
          <w:lang w:val="nl-BE" w:eastAsia="en-US"/>
        </w:rPr>
        <w:t xml:space="preserve">Bron: </w:t>
      </w:r>
      <w:proofErr w:type="spellStart"/>
      <w:r>
        <w:rPr>
          <w:rFonts w:eastAsia="Calibri"/>
          <w:lang w:val="nl-BE" w:eastAsia="en-US"/>
        </w:rPr>
        <w:t>Agri</w:t>
      </w:r>
      <w:proofErr w:type="spellEnd"/>
      <w:r>
        <w:rPr>
          <w:rFonts w:eastAsia="Calibri"/>
          <w:lang w:val="nl-BE" w:eastAsia="en-US"/>
        </w:rPr>
        <w:t>-food Data Portal (Europese Commissie)</w:t>
      </w:r>
      <w:r w:rsidRPr="005E668B">
        <w:rPr>
          <w:rFonts w:eastAsia="Calibri"/>
          <w:lang w:val="nl-BE" w:eastAsia="en-US"/>
        </w:rPr>
        <w:t>, bewerkt door Departement Landbouw en Visserij</w:t>
      </w:r>
    </w:p>
    <w:p w14:paraId="5832E6D2" w14:textId="77777777" w:rsidR="00EC340B" w:rsidRDefault="00EC340B" w:rsidP="00EC340B">
      <w:pPr>
        <w:pStyle w:val="StijlStandaardSVVerdana10ptCursiefLinks-175cm"/>
        <w:rPr>
          <w:rFonts w:eastAsia="Calibri"/>
          <w:b/>
          <w:bCs/>
          <w:i/>
          <w:lang w:val="nl-BE" w:eastAsia="en-US"/>
        </w:rPr>
      </w:pPr>
      <w:r>
        <w:rPr>
          <w:rFonts w:eastAsia="Calibri"/>
          <w:b/>
          <w:bCs/>
          <w:lang w:val="nl-BE" w:eastAsia="en-US"/>
        </w:rPr>
        <w:br w:type="page"/>
      </w:r>
    </w:p>
    <w:p w14:paraId="33CDEB98" w14:textId="77777777" w:rsidR="00EC340B" w:rsidRDefault="00EC340B" w:rsidP="00EC340B">
      <w:pPr>
        <w:pStyle w:val="StijlStandaardSVVerdana10ptCursiefLinks-175cm"/>
        <w:rPr>
          <w:rFonts w:eastAsia="Calibri"/>
          <w:b/>
          <w:bCs/>
          <w:i/>
          <w:lang w:val="nl-BE" w:eastAsia="en-US"/>
        </w:rPr>
      </w:pPr>
      <w:r w:rsidRPr="00220DBE">
        <w:rPr>
          <w:rFonts w:eastAsia="Calibri"/>
          <w:b/>
          <w:bCs/>
          <w:u w:val="single"/>
          <w:lang w:val="nl-BE" w:eastAsia="en-US"/>
        </w:rPr>
        <w:lastRenderedPageBreak/>
        <w:t>Bijlage 3.</w:t>
      </w:r>
      <w:r w:rsidRPr="00B935AB">
        <w:rPr>
          <w:rFonts w:eastAsia="Calibri"/>
          <w:b/>
          <w:bCs/>
          <w:lang w:val="nl-BE" w:eastAsia="en-US"/>
        </w:rPr>
        <w:t xml:space="preserve"> </w:t>
      </w:r>
      <w:bookmarkStart w:id="0" w:name="_Hlk147260473"/>
      <w:r w:rsidRPr="00B935AB">
        <w:rPr>
          <w:rFonts w:eastAsia="Calibri"/>
          <w:b/>
          <w:bCs/>
          <w:lang w:val="nl-BE" w:eastAsia="en-US"/>
        </w:rPr>
        <w:t xml:space="preserve">Grafische voorstelling van de </w:t>
      </w:r>
      <w:r>
        <w:rPr>
          <w:rFonts w:eastAsia="Calibri"/>
          <w:b/>
          <w:bCs/>
          <w:lang w:val="nl-BE" w:eastAsia="en-US"/>
        </w:rPr>
        <w:t xml:space="preserve">jaarlijkse </w:t>
      </w:r>
      <w:r w:rsidRPr="00B935AB">
        <w:rPr>
          <w:rFonts w:eastAsia="Calibri"/>
          <w:b/>
          <w:bCs/>
          <w:lang w:val="nl-BE" w:eastAsia="en-US"/>
        </w:rPr>
        <w:t>totale hoeveelheid ingevoerd pluimveevlees</w:t>
      </w:r>
      <w:r>
        <w:rPr>
          <w:rFonts w:eastAsia="Calibri"/>
          <w:b/>
          <w:bCs/>
          <w:lang w:val="nl-BE" w:eastAsia="en-US"/>
        </w:rPr>
        <w:t xml:space="preserve"> (inclusief slachtafval en bereidingen)</w:t>
      </w:r>
      <w:r w:rsidRPr="00B935AB">
        <w:rPr>
          <w:rFonts w:eastAsia="Calibri"/>
          <w:b/>
          <w:bCs/>
          <w:lang w:val="nl-BE" w:eastAsia="en-US"/>
        </w:rPr>
        <w:t xml:space="preserve"> in Vlaanderen vanuit Europese lidstaten</w:t>
      </w:r>
      <w:r>
        <w:rPr>
          <w:rFonts w:eastAsia="Calibri"/>
          <w:b/>
          <w:bCs/>
          <w:lang w:val="nl-BE" w:eastAsia="en-US"/>
        </w:rPr>
        <w:t xml:space="preserve"> (intra)</w:t>
      </w:r>
      <w:r w:rsidRPr="00B935AB">
        <w:rPr>
          <w:rFonts w:eastAsia="Calibri"/>
          <w:b/>
          <w:bCs/>
          <w:lang w:val="nl-BE" w:eastAsia="en-US"/>
        </w:rPr>
        <w:t xml:space="preserve"> en vanuit derde landen</w:t>
      </w:r>
      <w:bookmarkEnd w:id="0"/>
      <w:r w:rsidRPr="0005730E">
        <w:t xml:space="preserve"> </w:t>
      </w:r>
      <w:r w:rsidRPr="0005730E">
        <w:rPr>
          <w:rFonts w:eastAsia="Calibri"/>
          <w:b/>
          <w:bCs/>
          <w:lang w:val="nl-BE" w:eastAsia="en-US"/>
        </w:rPr>
        <w:t>in de periode 2014-juni 2023</w:t>
      </w:r>
    </w:p>
    <w:p w14:paraId="7DD3EFDF" w14:textId="77777777" w:rsidR="00EC340B" w:rsidRPr="00B935AB" w:rsidRDefault="00EC340B" w:rsidP="00EC340B">
      <w:pPr>
        <w:pStyle w:val="StijlStandaardSVVerdana10ptCursiefLinks-175cm"/>
        <w:ind w:left="360"/>
        <w:rPr>
          <w:rFonts w:eastAsia="Calibri"/>
          <w:b/>
          <w:bCs/>
          <w:i/>
          <w:lang w:val="nl-BE" w:eastAsia="en-US"/>
        </w:rPr>
      </w:pPr>
    </w:p>
    <w:p w14:paraId="46A62D0E" w14:textId="77777777" w:rsidR="00EC340B" w:rsidRDefault="00EC340B" w:rsidP="00EC340B">
      <w:pPr>
        <w:pStyle w:val="StijlStandaardSVVerdana10ptCursiefLinks-175cm"/>
        <w:jc w:val="center"/>
        <w:rPr>
          <w:rFonts w:eastAsia="Calibri"/>
          <w:i/>
          <w:lang w:val="nl-BE" w:eastAsia="en-US"/>
        </w:rPr>
      </w:pPr>
      <w:r>
        <w:rPr>
          <w:rFonts w:eastAsia="Calibri"/>
          <w:i/>
          <w:noProof/>
          <w:lang w:val="nl-BE" w:eastAsia="en-US"/>
        </w:rPr>
        <w:drawing>
          <wp:inline distT="0" distB="0" distL="0" distR="0" wp14:anchorId="2E0F7660" wp14:editId="223D17A5">
            <wp:extent cx="5712460" cy="4041775"/>
            <wp:effectExtent l="0" t="0" r="2540" b="0"/>
            <wp:docPr id="2" name="Afbeelding 2" descr="Afbeelding met tekst, schermopname, Parallel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schermopname, Parallel, lij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B536A" w14:textId="77777777" w:rsidR="00EC340B" w:rsidRPr="005E668B" w:rsidRDefault="00EC340B" w:rsidP="00EC340B">
      <w:pPr>
        <w:pStyle w:val="StijlStandaardSVVerdana10ptCursiefLinks-175cm"/>
        <w:rPr>
          <w:rFonts w:eastAsia="Calibri"/>
          <w:iCs/>
          <w:lang w:val="nl-BE" w:eastAsia="en-US"/>
        </w:rPr>
      </w:pPr>
      <w:r w:rsidRPr="005E668B">
        <w:rPr>
          <w:rFonts w:eastAsia="Calibri"/>
          <w:lang w:val="nl-BE" w:eastAsia="en-US"/>
        </w:rPr>
        <w:t>Bron: Nationale Bank van België, bewerkt door Departement Landbouw en Visserij</w:t>
      </w:r>
    </w:p>
    <w:p w14:paraId="635C07D6" w14:textId="77777777" w:rsidR="00EC340B" w:rsidRDefault="00EC340B" w:rsidP="00EC340B">
      <w:pPr>
        <w:pStyle w:val="StijlStandaardSVVerdana10ptCursiefLinks-175cm"/>
        <w:rPr>
          <w:rFonts w:eastAsia="Calibri"/>
          <w:i/>
          <w:lang w:val="nl-BE" w:eastAsia="en-US"/>
        </w:rPr>
      </w:pPr>
      <w:r>
        <w:rPr>
          <w:rFonts w:eastAsia="Calibri"/>
          <w:lang w:val="nl-BE" w:eastAsia="en-US"/>
        </w:rPr>
        <w:br w:type="page"/>
      </w:r>
    </w:p>
    <w:p w14:paraId="5CA5802C" w14:textId="77777777" w:rsidR="00EC340B" w:rsidRPr="0064659C" w:rsidRDefault="00EC340B" w:rsidP="00EC340B">
      <w:pPr>
        <w:pStyle w:val="StijlStandaardSVVerdana10ptCursiefLinks-175cm"/>
        <w:rPr>
          <w:rFonts w:eastAsia="Calibri"/>
          <w:i/>
          <w:lang w:val="nl-BE" w:eastAsia="en-US"/>
        </w:rPr>
      </w:pPr>
    </w:p>
    <w:p w14:paraId="5432F33F" w14:textId="77777777" w:rsidR="00EC340B" w:rsidRDefault="00EC340B" w:rsidP="00EC340B">
      <w:pPr>
        <w:pStyle w:val="StijlStandaardSVVerdana10ptCursiefLinks-175cm"/>
        <w:rPr>
          <w:rFonts w:eastAsia="Calibri"/>
          <w:b/>
          <w:bCs/>
          <w:i/>
          <w:lang w:val="nl-BE" w:eastAsia="en-US"/>
        </w:rPr>
      </w:pPr>
      <w:r w:rsidRPr="00FB4FDE">
        <w:rPr>
          <w:rFonts w:eastAsia="Calibri"/>
          <w:b/>
          <w:bCs/>
          <w:u w:val="single"/>
          <w:lang w:val="nl-BE" w:eastAsia="en-US"/>
        </w:rPr>
        <w:t>Bijlage 4.</w:t>
      </w:r>
      <w:r w:rsidRPr="00B935AB">
        <w:rPr>
          <w:rFonts w:eastAsia="Calibri"/>
          <w:b/>
          <w:bCs/>
          <w:lang w:val="nl-BE" w:eastAsia="en-US"/>
        </w:rPr>
        <w:t xml:space="preserve"> </w:t>
      </w:r>
      <w:r>
        <w:rPr>
          <w:rFonts w:eastAsia="Calibri"/>
          <w:b/>
          <w:bCs/>
          <w:lang w:val="nl-BE" w:eastAsia="en-US"/>
        </w:rPr>
        <w:t>Aandeel van de intra- en extra- Europese invoer van pluimveevlees in Vlaanderen (inclusief slachtafval en bereidingen) in de periode 2014-juni 2023</w:t>
      </w:r>
    </w:p>
    <w:p w14:paraId="41AA9ADE" w14:textId="77777777" w:rsidR="00EC340B" w:rsidRPr="00B935AB" w:rsidRDefault="00EC340B" w:rsidP="00EC340B">
      <w:pPr>
        <w:pStyle w:val="StijlStandaardSVVerdana10ptCursiefLinks-175cm"/>
        <w:ind w:left="360"/>
        <w:rPr>
          <w:rFonts w:eastAsia="Calibri"/>
          <w:b/>
          <w:bCs/>
          <w:i/>
          <w:lang w:val="nl-BE" w:eastAsia="en-US"/>
        </w:rPr>
      </w:pPr>
    </w:p>
    <w:p w14:paraId="49040E77" w14:textId="77777777" w:rsidR="00EC340B" w:rsidRDefault="00EC340B" w:rsidP="00EC340B">
      <w:pPr>
        <w:pStyle w:val="StijlStandaardSVVerdana10ptCursiefLinks-175cm"/>
        <w:jc w:val="center"/>
        <w:rPr>
          <w:rFonts w:eastAsia="Calibri"/>
          <w:i/>
          <w:lang w:val="nl-BE" w:eastAsia="en-US"/>
        </w:rPr>
      </w:pPr>
      <w:r>
        <w:rPr>
          <w:rFonts w:eastAsia="Calibri"/>
          <w:i/>
          <w:noProof/>
          <w:lang w:val="nl-BE" w:eastAsia="en-US"/>
        </w:rPr>
        <w:drawing>
          <wp:inline distT="0" distB="0" distL="0" distR="0" wp14:anchorId="1CC0D575" wp14:editId="2CC9AC0B">
            <wp:extent cx="5523230" cy="3663950"/>
            <wp:effectExtent l="0" t="0" r="1270" b="0"/>
            <wp:docPr id="4" name="Afbeelding 4" descr="Afbeelding met tekst, schermopname, Lettertype, Parall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schermopname, Lettertype, Parall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366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ABC093" w14:textId="77777777" w:rsidR="00EC340B" w:rsidRPr="005E668B" w:rsidRDefault="00EC340B" w:rsidP="00EC340B">
      <w:pPr>
        <w:pStyle w:val="StijlStandaardSVVerdana10ptCursiefLinks-175cm"/>
        <w:rPr>
          <w:rFonts w:eastAsia="Calibri"/>
          <w:iCs/>
          <w:lang w:val="nl-BE" w:eastAsia="en-US"/>
        </w:rPr>
      </w:pPr>
      <w:r w:rsidRPr="005E668B">
        <w:rPr>
          <w:rFonts w:eastAsia="Calibri"/>
          <w:lang w:val="nl-BE" w:eastAsia="en-US"/>
        </w:rPr>
        <w:t>Bron: Nationale Bank van België, bewerkt door Departement Landbouw en Visserij</w:t>
      </w:r>
    </w:p>
    <w:p w14:paraId="47079CF8" w14:textId="77777777" w:rsidR="00EC340B" w:rsidRPr="007D16E6" w:rsidRDefault="00EC340B" w:rsidP="00EC340B">
      <w:pPr>
        <w:pStyle w:val="StijlStandaardSVVerdana10ptCursiefLinks-175cm"/>
        <w:ind w:left="360"/>
        <w:rPr>
          <w:rFonts w:eastAsia="Calibri"/>
          <w:i/>
          <w:lang w:val="nl-BE" w:eastAsia="en-US"/>
        </w:rPr>
      </w:pPr>
    </w:p>
    <w:p w14:paraId="0A1DC092" w14:textId="77777777" w:rsidR="00EC340B" w:rsidRPr="007D16E6" w:rsidRDefault="00EC340B" w:rsidP="00EC340B">
      <w:pPr>
        <w:pStyle w:val="StijlStandaardSVVerdana10ptCursiefLinks-175cm"/>
        <w:ind w:left="360"/>
        <w:rPr>
          <w:rFonts w:eastAsia="Calibri"/>
          <w:i/>
          <w:lang w:val="nl-BE" w:eastAsia="en-US"/>
        </w:rPr>
      </w:pPr>
    </w:p>
    <w:p w14:paraId="327158C9" w14:textId="77777777" w:rsidR="00EC340B" w:rsidRPr="001B1410" w:rsidRDefault="00EC340B" w:rsidP="00EC340B">
      <w:pPr>
        <w:pStyle w:val="StijlStandaardSVVerdana10ptCursiefLinks-175cm"/>
        <w:rPr>
          <w:rFonts w:eastAsia="Calibri"/>
          <w:i/>
          <w:lang w:val="nl-BE" w:eastAsia="en-US"/>
        </w:rPr>
      </w:pPr>
      <w:r w:rsidRPr="00FB4FDE">
        <w:rPr>
          <w:rFonts w:eastAsia="Calibri"/>
          <w:b/>
          <w:bCs/>
          <w:u w:val="single"/>
          <w:lang w:val="nl-BE" w:eastAsia="en-US"/>
        </w:rPr>
        <w:t>Bijlage 5.</w:t>
      </w:r>
      <w:r>
        <w:rPr>
          <w:rFonts w:eastAsia="Calibri"/>
          <w:lang w:val="nl-BE" w:eastAsia="en-US"/>
        </w:rPr>
        <w:t xml:space="preserve"> </w:t>
      </w:r>
      <w:r>
        <w:rPr>
          <w:rFonts w:eastAsia="Calibri"/>
          <w:b/>
          <w:bCs/>
          <w:lang w:val="nl-BE" w:eastAsia="en-US"/>
        </w:rPr>
        <w:t>Aandeel van derde landen bij de invoer van pluimveevlees (inclusief slachtafval en bereidingen) door de Europese Unie en de belangrijkste invoerende landen in 2022 (op basis van productgewicht)</w:t>
      </w:r>
    </w:p>
    <w:p w14:paraId="4167F641" w14:textId="77777777" w:rsidR="00EC340B" w:rsidRDefault="00EC340B" w:rsidP="00EC340B">
      <w:pPr>
        <w:pStyle w:val="StijlStandaardSVVerdana10ptCursiefLinks-175cm"/>
        <w:ind w:left="360"/>
        <w:rPr>
          <w:rFonts w:eastAsia="Calibri"/>
          <w:i/>
          <w:lang w:val="nl-BE" w:eastAsia="en-US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452"/>
        <w:gridCol w:w="1453"/>
        <w:gridCol w:w="1453"/>
        <w:gridCol w:w="1453"/>
      </w:tblGrid>
      <w:tr w:rsidR="00EC340B" w:rsidRPr="00825EFB" w14:paraId="5ED508E0" w14:textId="77777777" w:rsidTr="00C06333">
        <w:trPr>
          <w:trHeight w:val="288"/>
        </w:trPr>
        <w:tc>
          <w:tcPr>
            <w:tcW w:w="1413" w:type="dxa"/>
            <w:noWrap/>
            <w:hideMark/>
          </w:tcPr>
          <w:p w14:paraId="4C5EF048" w14:textId="77777777" w:rsidR="00EC340B" w:rsidRPr="002610B2" w:rsidRDefault="00EC340B" w:rsidP="00C06333">
            <w:pPr>
              <w:rPr>
                <w:rFonts w:ascii="Verdana" w:hAnsi="Verdana"/>
                <w:b/>
                <w:bCs/>
                <w:sz w:val="20"/>
                <w:lang w:val="nl-BE" w:eastAsia="nl-BE"/>
              </w:rPr>
            </w:pPr>
            <w:r w:rsidRPr="001B1410">
              <w:rPr>
                <w:rFonts w:ascii="Verdana" w:hAnsi="Verdana"/>
                <w:b/>
                <w:bCs/>
                <w:sz w:val="20"/>
                <w:lang w:val="nl-BE" w:eastAsia="nl-BE"/>
              </w:rPr>
              <w:t>Herkomst</w:t>
            </w:r>
          </w:p>
        </w:tc>
        <w:tc>
          <w:tcPr>
            <w:tcW w:w="1843" w:type="dxa"/>
            <w:noWrap/>
            <w:hideMark/>
          </w:tcPr>
          <w:p w14:paraId="7134DDBC" w14:textId="77777777" w:rsidR="00EC340B" w:rsidRPr="002610B2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Aandeel t.o.v. totale invoer</w:t>
            </w:r>
          </w:p>
        </w:tc>
        <w:tc>
          <w:tcPr>
            <w:tcW w:w="5811" w:type="dxa"/>
            <w:gridSpan w:val="4"/>
            <w:noWrap/>
          </w:tcPr>
          <w:p w14:paraId="142B5E80" w14:textId="77777777" w:rsidR="00EC340B" w:rsidRPr="002610B2" w:rsidRDefault="00EC340B" w:rsidP="00C06333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Aandeel belangrijkste invoerende lidstaten</w:t>
            </w:r>
          </w:p>
        </w:tc>
      </w:tr>
      <w:tr w:rsidR="00EC340B" w:rsidRPr="00825EFB" w14:paraId="2B03DFDC" w14:textId="77777777" w:rsidTr="00C06333">
        <w:trPr>
          <w:trHeight w:val="288"/>
        </w:trPr>
        <w:tc>
          <w:tcPr>
            <w:tcW w:w="1413" w:type="dxa"/>
            <w:noWrap/>
          </w:tcPr>
          <w:p w14:paraId="2DC251F1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Brazilië</w:t>
            </w:r>
          </w:p>
        </w:tc>
        <w:tc>
          <w:tcPr>
            <w:tcW w:w="1843" w:type="dxa"/>
            <w:noWrap/>
          </w:tcPr>
          <w:p w14:paraId="12CE58DB" w14:textId="77777777" w:rsidR="00EC340B" w:rsidRPr="002610B2" w:rsidRDefault="00EC340B" w:rsidP="00C0633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29,7%</w:t>
            </w:r>
          </w:p>
        </w:tc>
        <w:tc>
          <w:tcPr>
            <w:tcW w:w="1452" w:type="dxa"/>
            <w:noWrap/>
          </w:tcPr>
          <w:p w14:paraId="113375EB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Nederland 70,3%</w:t>
            </w:r>
          </w:p>
        </w:tc>
        <w:tc>
          <w:tcPr>
            <w:tcW w:w="1453" w:type="dxa"/>
            <w:noWrap/>
          </w:tcPr>
          <w:p w14:paraId="7E3F8039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Duitsland 13,5%</w:t>
            </w:r>
          </w:p>
        </w:tc>
        <w:tc>
          <w:tcPr>
            <w:tcW w:w="1453" w:type="dxa"/>
            <w:noWrap/>
          </w:tcPr>
          <w:p w14:paraId="65271253" w14:textId="77777777" w:rsidR="00EC340B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Spanje</w:t>
            </w:r>
          </w:p>
          <w:p w14:paraId="26F6F1AA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10,6%</w:t>
            </w:r>
          </w:p>
        </w:tc>
        <w:tc>
          <w:tcPr>
            <w:tcW w:w="1453" w:type="dxa"/>
            <w:noWrap/>
          </w:tcPr>
          <w:p w14:paraId="6AA1D5BB" w14:textId="77777777" w:rsidR="00EC340B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Ierland</w:t>
            </w:r>
          </w:p>
          <w:p w14:paraId="5D915201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3,0%</w:t>
            </w:r>
          </w:p>
        </w:tc>
      </w:tr>
      <w:tr w:rsidR="00EC340B" w:rsidRPr="00825EFB" w14:paraId="3D7A0EBB" w14:textId="77777777" w:rsidTr="00C06333">
        <w:trPr>
          <w:trHeight w:val="288"/>
        </w:trPr>
        <w:tc>
          <w:tcPr>
            <w:tcW w:w="1413" w:type="dxa"/>
            <w:noWrap/>
          </w:tcPr>
          <w:p w14:paraId="4EAFB930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Verenigd Koninkrijk</w:t>
            </w:r>
          </w:p>
        </w:tc>
        <w:tc>
          <w:tcPr>
            <w:tcW w:w="1843" w:type="dxa"/>
            <w:noWrap/>
          </w:tcPr>
          <w:p w14:paraId="46603E1B" w14:textId="77777777" w:rsidR="00EC340B" w:rsidRPr="002610B2" w:rsidRDefault="00EC340B" w:rsidP="00C0633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28,1%</w:t>
            </w:r>
          </w:p>
        </w:tc>
        <w:tc>
          <w:tcPr>
            <w:tcW w:w="1452" w:type="dxa"/>
            <w:noWrap/>
          </w:tcPr>
          <w:p w14:paraId="753B593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Nederland 32,7%</w:t>
            </w:r>
          </w:p>
        </w:tc>
        <w:tc>
          <w:tcPr>
            <w:tcW w:w="1453" w:type="dxa"/>
            <w:noWrap/>
          </w:tcPr>
          <w:p w14:paraId="00DA70CB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Frankrijk 30,7%</w:t>
            </w:r>
          </w:p>
        </w:tc>
        <w:tc>
          <w:tcPr>
            <w:tcW w:w="1453" w:type="dxa"/>
            <w:noWrap/>
          </w:tcPr>
          <w:p w14:paraId="5725DF1B" w14:textId="77777777" w:rsidR="00EC340B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Ierland</w:t>
            </w:r>
          </w:p>
          <w:p w14:paraId="62ECF3F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22,8%</w:t>
            </w:r>
          </w:p>
        </w:tc>
        <w:tc>
          <w:tcPr>
            <w:tcW w:w="1453" w:type="dxa"/>
            <w:noWrap/>
          </w:tcPr>
          <w:p w14:paraId="375811EA" w14:textId="77777777" w:rsidR="00EC340B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België</w:t>
            </w:r>
          </w:p>
          <w:p w14:paraId="48B406EA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8,6%</w:t>
            </w:r>
          </w:p>
        </w:tc>
      </w:tr>
      <w:tr w:rsidR="00EC340B" w:rsidRPr="00825EFB" w14:paraId="4DA77A74" w14:textId="77777777" w:rsidTr="00C06333">
        <w:trPr>
          <w:trHeight w:val="562"/>
        </w:trPr>
        <w:tc>
          <w:tcPr>
            <w:tcW w:w="1413" w:type="dxa"/>
            <w:noWrap/>
          </w:tcPr>
          <w:p w14:paraId="0E93FFF7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Oekraïne</w:t>
            </w:r>
          </w:p>
        </w:tc>
        <w:tc>
          <w:tcPr>
            <w:tcW w:w="1843" w:type="dxa"/>
            <w:noWrap/>
          </w:tcPr>
          <w:p w14:paraId="5ECF6D03" w14:textId="77777777" w:rsidR="00EC340B" w:rsidRPr="002610B2" w:rsidRDefault="00EC340B" w:rsidP="00C0633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17,9%</w:t>
            </w:r>
          </w:p>
        </w:tc>
        <w:tc>
          <w:tcPr>
            <w:tcW w:w="1452" w:type="dxa"/>
            <w:noWrap/>
          </w:tcPr>
          <w:p w14:paraId="5695F477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Nederland 56,8%</w:t>
            </w:r>
          </w:p>
        </w:tc>
        <w:tc>
          <w:tcPr>
            <w:tcW w:w="1453" w:type="dxa"/>
            <w:noWrap/>
          </w:tcPr>
          <w:p w14:paraId="51D0540B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Polen 24,4%</w:t>
            </w:r>
          </w:p>
        </w:tc>
        <w:tc>
          <w:tcPr>
            <w:tcW w:w="1453" w:type="dxa"/>
            <w:noWrap/>
          </w:tcPr>
          <w:p w14:paraId="40350988" w14:textId="77777777" w:rsidR="00EC340B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Hongarije</w:t>
            </w:r>
          </w:p>
          <w:p w14:paraId="4DBB709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13,6%</w:t>
            </w:r>
          </w:p>
        </w:tc>
        <w:tc>
          <w:tcPr>
            <w:tcW w:w="1453" w:type="dxa"/>
            <w:noWrap/>
          </w:tcPr>
          <w:p w14:paraId="2ADAFD97" w14:textId="77777777" w:rsidR="00EC340B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Litouwen</w:t>
            </w:r>
          </w:p>
          <w:p w14:paraId="2E3F4E31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2,5%</w:t>
            </w:r>
          </w:p>
        </w:tc>
      </w:tr>
      <w:tr w:rsidR="00EC340B" w:rsidRPr="00825EFB" w14:paraId="04053374" w14:textId="77777777" w:rsidTr="00C06333">
        <w:trPr>
          <w:trHeight w:val="288"/>
        </w:trPr>
        <w:tc>
          <w:tcPr>
            <w:tcW w:w="1413" w:type="dxa"/>
            <w:noWrap/>
          </w:tcPr>
          <w:p w14:paraId="2D118703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Thailand</w:t>
            </w:r>
          </w:p>
        </w:tc>
        <w:tc>
          <w:tcPr>
            <w:tcW w:w="1843" w:type="dxa"/>
            <w:noWrap/>
          </w:tcPr>
          <w:p w14:paraId="147553E3" w14:textId="77777777" w:rsidR="00EC340B" w:rsidRPr="002610B2" w:rsidRDefault="00EC340B" w:rsidP="00C0633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16,8%</w:t>
            </w:r>
          </w:p>
        </w:tc>
        <w:tc>
          <w:tcPr>
            <w:tcW w:w="1452" w:type="dxa"/>
            <w:noWrap/>
          </w:tcPr>
          <w:p w14:paraId="741FDE1D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Nederland 75,1%</w:t>
            </w:r>
          </w:p>
        </w:tc>
        <w:tc>
          <w:tcPr>
            <w:tcW w:w="1453" w:type="dxa"/>
            <w:noWrap/>
          </w:tcPr>
          <w:p w14:paraId="0598F6A6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Duitsland 12,4%</w:t>
            </w:r>
          </w:p>
        </w:tc>
        <w:tc>
          <w:tcPr>
            <w:tcW w:w="1453" w:type="dxa"/>
            <w:noWrap/>
          </w:tcPr>
          <w:p w14:paraId="583AF85F" w14:textId="77777777" w:rsidR="00EC340B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Ierland</w:t>
            </w:r>
          </w:p>
          <w:p w14:paraId="69574BF2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9,0%</w:t>
            </w:r>
          </w:p>
        </w:tc>
        <w:tc>
          <w:tcPr>
            <w:tcW w:w="1453" w:type="dxa"/>
            <w:noWrap/>
          </w:tcPr>
          <w:p w14:paraId="55097148" w14:textId="77777777" w:rsidR="00EC340B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België</w:t>
            </w:r>
          </w:p>
          <w:p w14:paraId="664BC659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1,8%</w:t>
            </w:r>
          </w:p>
        </w:tc>
      </w:tr>
      <w:tr w:rsidR="00EC340B" w:rsidRPr="00825EFB" w14:paraId="3151203C" w14:textId="77777777" w:rsidTr="00C06333">
        <w:trPr>
          <w:trHeight w:val="288"/>
        </w:trPr>
        <w:tc>
          <w:tcPr>
            <w:tcW w:w="1413" w:type="dxa"/>
            <w:noWrap/>
          </w:tcPr>
          <w:p w14:paraId="5693AAED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China</w:t>
            </w:r>
          </w:p>
        </w:tc>
        <w:tc>
          <w:tcPr>
            <w:tcW w:w="1843" w:type="dxa"/>
            <w:noWrap/>
          </w:tcPr>
          <w:p w14:paraId="7A11325E" w14:textId="77777777" w:rsidR="00EC340B" w:rsidRPr="002610B2" w:rsidRDefault="00EC340B" w:rsidP="00C0633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5,4%</w:t>
            </w:r>
          </w:p>
        </w:tc>
        <w:tc>
          <w:tcPr>
            <w:tcW w:w="1452" w:type="dxa"/>
            <w:noWrap/>
          </w:tcPr>
          <w:p w14:paraId="00C62C0D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Nederland 67,1%</w:t>
            </w:r>
          </w:p>
        </w:tc>
        <w:tc>
          <w:tcPr>
            <w:tcW w:w="1453" w:type="dxa"/>
            <w:noWrap/>
          </w:tcPr>
          <w:p w14:paraId="4D94916A" w14:textId="77777777" w:rsidR="00EC340B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Ierland</w:t>
            </w:r>
          </w:p>
          <w:p w14:paraId="579B6D2B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13,7%</w:t>
            </w:r>
          </w:p>
        </w:tc>
        <w:tc>
          <w:tcPr>
            <w:tcW w:w="1453" w:type="dxa"/>
            <w:noWrap/>
          </w:tcPr>
          <w:p w14:paraId="00B7F1E0" w14:textId="77777777" w:rsidR="00EC340B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Duitsland</w:t>
            </w:r>
          </w:p>
          <w:p w14:paraId="2BC6DD64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10,9%</w:t>
            </w:r>
          </w:p>
        </w:tc>
        <w:tc>
          <w:tcPr>
            <w:tcW w:w="1453" w:type="dxa"/>
            <w:noWrap/>
          </w:tcPr>
          <w:p w14:paraId="072815F5" w14:textId="77777777" w:rsidR="00EC340B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Spanje</w:t>
            </w:r>
          </w:p>
          <w:p w14:paraId="27DF01B4" w14:textId="77777777" w:rsidR="00EC340B" w:rsidRPr="002610B2" w:rsidRDefault="00EC340B" w:rsidP="00C06333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4,2%</w:t>
            </w:r>
          </w:p>
        </w:tc>
      </w:tr>
    </w:tbl>
    <w:p w14:paraId="104E64B8" w14:textId="77777777" w:rsidR="00EC340B" w:rsidRPr="005E668B" w:rsidRDefault="00EC340B" w:rsidP="00EC340B">
      <w:pPr>
        <w:pStyle w:val="StijlStandaardSVVerdana10ptCursiefLinks-175cm"/>
        <w:rPr>
          <w:rFonts w:eastAsia="Calibri"/>
          <w:iCs/>
          <w:lang w:val="nl-BE" w:eastAsia="en-US"/>
        </w:rPr>
      </w:pPr>
      <w:r w:rsidRPr="005E668B">
        <w:rPr>
          <w:rFonts w:eastAsia="Calibri"/>
          <w:lang w:val="nl-BE" w:eastAsia="en-US"/>
        </w:rPr>
        <w:t xml:space="preserve">Bron: </w:t>
      </w:r>
      <w:proofErr w:type="spellStart"/>
      <w:r>
        <w:rPr>
          <w:rFonts w:eastAsia="Calibri"/>
          <w:lang w:val="nl-BE" w:eastAsia="en-US"/>
        </w:rPr>
        <w:t>Agri</w:t>
      </w:r>
      <w:proofErr w:type="spellEnd"/>
      <w:r>
        <w:rPr>
          <w:rFonts w:eastAsia="Calibri"/>
          <w:lang w:val="nl-BE" w:eastAsia="en-US"/>
        </w:rPr>
        <w:t>-food Data Portal (Europese Commissie)</w:t>
      </w:r>
      <w:r w:rsidRPr="005E668B">
        <w:rPr>
          <w:rFonts w:eastAsia="Calibri"/>
          <w:lang w:val="nl-BE" w:eastAsia="en-US"/>
        </w:rPr>
        <w:t>, bewerkt door Departement Landbouw en Visserij</w:t>
      </w:r>
    </w:p>
    <w:p w14:paraId="2A7AAA8B" w14:textId="77777777" w:rsidR="00EC340B" w:rsidRDefault="00EC340B" w:rsidP="00EC340B">
      <w:pPr>
        <w:pStyle w:val="StijlStandaardSVVerdana10ptCursiefLinks-175cm"/>
        <w:rPr>
          <w:rFonts w:eastAsia="Calibri"/>
          <w:i/>
          <w:lang w:val="nl-BE" w:eastAsia="en-US"/>
        </w:rPr>
      </w:pPr>
      <w:r>
        <w:rPr>
          <w:rFonts w:eastAsia="Calibri"/>
          <w:lang w:val="nl-BE" w:eastAsia="en-US"/>
        </w:rPr>
        <w:br w:type="page"/>
      </w:r>
    </w:p>
    <w:p w14:paraId="3EED6176" w14:textId="77777777" w:rsidR="00EC340B" w:rsidRPr="001B1410" w:rsidRDefault="00EC340B" w:rsidP="00EC340B">
      <w:pPr>
        <w:pStyle w:val="StijlStandaardSVVerdana10ptCursiefLinks-175cm"/>
        <w:rPr>
          <w:rFonts w:eastAsia="Calibri"/>
          <w:i/>
          <w:lang w:val="nl-BE" w:eastAsia="en-US"/>
        </w:rPr>
      </w:pPr>
    </w:p>
    <w:p w14:paraId="33C0CE96" w14:textId="77777777" w:rsidR="00EC340B" w:rsidRDefault="00EC340B" w:rsidP="00EC340B">
      <w:pPr>
        <w:pStyle w:val="StijlStandaardSVVerdana10ptCursiefLinks-175cm"/>
        <w:rPr>
          <w:rFonts w:eastAsia="Calibri"/>
          <w:i/>
          <w:lang w:val="nl-BE" w:eastAsia="en-US"/>
        </w:rPr>
      </w:pPr>
      <w:r w:rsidRPr="00FB4FDE">
        <w:rPr>
          <w:rFonts w:eastAsia="Calibri"/>
          <w:b/>
          <w:bCs/>
          <w:u w:val="single"/>
          <w:lang w:val="nl-BE" w:eastAsia="en-US"/>
        </w:rPr>
        <w:t>Bijlage 6.</w:t>
      </w:r>
      <w:r>
        <w:rPr>
          <w:rFonts w:eastAsia="Calibri"/>
          <w:lang w:val="nl-BE" w:eastAsia="en-US"/>
        </w:rPr>
        <w:t xml:space="preserve"> </w:t>
      </w:r>
      <w:bookmarkStart w:id="1" w:name="_Hlk147260756"/>
      <w:r w:rsidRPr="00B935AB">
        <w:rPr>
          <w:rFonts w:eastAsia="Calibri"/>
          <w:b/>
          <w:bCs/>
          <w:lang w:val="nl-BE" w:eastAsia="en-US"/>
        </w:rPr>
        <w:t xml:space="preserve">Grafische voorstelling van de totale hoeveelheid ingevoerd </w:t>
      </w:r>
      <w:r>
        <w:rPr>
          <w:rFonts w:eastAsia="Calibri"/>
          <w:b/>
          <w:bCs/>
          <w:lang w:val="nl-BE" w:eastAsia="en-US"/>
        </w:rPr>
        <w:t xml:space="preserve">en uitgevoerd </w:t>
      </w:r>
      <w:r w:rsidRPr="00B935AB">
        <w:rPr>
          <w:rFonts w:eastAsia="Calibri"/>
          <w:b/>
          <w:bCs/>
          <w:lang w:val="nl-BE" w:eastAsia="en-US"/>
        </w:rPr>
        <w:t>pluimveevlees</w:t>
      </w:r>
      <w:r>
        <w:rPr>
          <w:rFonts w:eastAsia="Calibri"/>
          <w:b/>
          <w:bCs/>
          <w:lang w:val="nl-BE" w:eastAsia="en-US"/>
        </w:rPr>
        <w:t xml:space="preserve"> (inclusief slachtafval en bereidingen)</w:t>
      </w:r>
      <w:r w:rsidRPr="00B935AB">
        <w:rPr>
          <w:rFonts w:eastAsia="Calibri"/>
          <w:b/>
          <w:bCs/>
          <w:lang w:val="nl-BE" w:eastAsia="en-US"/>
        </w:rPr>
        <w:t xml:space="preserve"> </w:t>
      </w:r>
      <w:r>
        <w:rPr>
          <w:rFonts w:eastAsia="Calibri"/>
          <w:b/>
          <w:bCs/>
          <w:lang w:val="nl-BE" w:eastAsia="en-US"/>
        </w:rPr>
        <w:t>voor Vlaanderen</w:t>
      </w:r>
      <w:bookmarkEnd w:id="1"/>
    </w:p>
    <w:p w14:paraId="06C22311" w14:textId="77777777" w:rsidR="00EC340B" w:rsidRDefault="00EC340B" w:rsidP="00EC340B">
      <w:pPr>
        <w:pStyle w:val="StijlStandaardSVVerdana10ptCursiefLinks-175cm"/>
        <w:ind w:left="360"/>
        <w:rPr>
          <w:rFonts w:eastAsia="Calibri"/>
          <w:i/>
          <w:lang w:val="nl-BE" w:eastAsia="en-US"/>
        </w:rPr>
      </w:pPr>
    </w:p>
    <w:p w14:paraId="60C7FD18" w14:textId="77777777" w:rsidR="00EC340B" w:rsidRDefault="00EC340B" w:rsidP="00EC340B">
      <w:pPr>
        <w:pStyle w:val="StijlStandaardSVVerdana10ptCursiefLinks-175cm"/>
        <w:ind w:left="360"/>
        <w:jc w:val="center"/>
        <w:rPr>
          <w:rFonts w:eastAsia="Calibri"/>
          <w:i/>
          <w:lang w:val="nl-BE" w:eastAsia="en-US"/>
        </w:rPr>
      </w:pPr>
      <w:r>
        <w:rPr>
          <w:rFonts w:eastAsia="Calibri"/>
          <w:i/>
          <w:noProof/>
          <w:lang w:val="nl-BE" w:eastAsia="en-US"/>
        </w:rPr>
        <w:drawing>
          <wp:inline distT="0" distB="0" distL="0" distR="0" wp14:anchorId="4FD9E0DC" wp14:editId="749440F8">
            <wp:extent cx="5764530" cy="3404149"/>
            <wp:effectExtent l="0" t="0" r="7620" b="6350"/>
            <wp:docPr id="3" name="Afbeelding 3" descr="Afbeelding met tekst, schermopname, Parallel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schermopname, Parallel, lij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26" cy="3409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456B37" w14:textId="77777777" w:rsidR="00EC340B" w:rsidRPr="005E668B" w:rsidRDefault="00EC340B" w:rsidP="00EC340B">
      <w:pPr>
        <w:pStyle w:val="StijlStandaardSVVerdana10ptCursiefLinks-175cm"/>
        <w:rPr>
          <w:rFonts w:eastAsia="Calibri"/>
          <w:iCs/>
          <w:lang w:val="nl-BE" w:eastAsia="en-US"/>
        </w:rPr>
      </w:pPr>
      <w:r w:rsidRPr="005E668B">
        <w:rPr>
          <w:rFonts w:eastAsia="Calibri"/>
          <w:lang w:val="nl-BE" w:eastAsia="en-US"/>
        </w:rPr>
        <w:t>Bron: Nationale Bank van België, bewerkt door Departement Landbouw en Visserij</w:t>
      </w:r>
    </w:p>
    <w:p w14:paraId="492F1397" w14:textId="77777777" w:rsidR="00EC340B" w:rsidRPr="000C77CE" w:rsidRDefault="00EC340B" w:rsidP="00EC340B">
      <w:pPr>
        <w:pStyle w:val="StijlStandaardSVVerdana10ptCursiefLinks-175cm"/>
        <w:ind w:left="360"/>
        <w:rPr>
          <w:rFonts w:eastAsia="Calibri"/>
          <w:i/>
          <w:lang w:val="nl-BE" w:eastAsia="en-US"/>
        </w:rPr>
      </w:pPr>
    </w:p>
    <w:p w14:paraId="3F52F0BA" w14:textId="77777777" w:rsidR="00CC643D" w:rsidRDefault="00CC643D"/>
    <w:sectPr w:rsidR="00CC643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0B"/>
    <w:rsid w:val="0036559C"/>
    <w:rsid w:val="008E444A"/>
    <w:rsid w:val="00B05B07"/>
    <w:rsid w:val="00CC643D"/>
    <w:rsid w:val="00E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C3F3"/>
  <w15:chartTrackingRefBased/>
  <w15:docId w15:val="{9E6023AB-4903-4F9A-923C-2E832C55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napToGrid w:val="0"/>
        <w:kern w:val="2"/>
        <w:lang w:val="nl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340B"/>
    <w:pPr>
      <w:spacing w:after="0" w:line="240" w:lineRule="auto"/>
    </w:pPr>
    <w:rPr>
      <w:rFonts w:ascii="Times New Roman" w:eastAsia="Times New Roman" w:hAnsi="Times New Roman"/>
      <w:snapToGrid/>
      <w:kern w:val="0"/>
      <w:sz w:val="24"/>
      <w:lang w:val="nl-NL"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3655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55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55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559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6559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6559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6559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6559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36559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5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6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655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655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3655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3655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3655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3655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3655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36559C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655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65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655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65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6559C"/>
    <w:rPr>
      <w:b/>
      <w:bCs/>
    </w:rPr>
  </w:style>
  <w:style w:type="character" w:styleId="Nadruk">
    <w:name w:val="Emphasis"/>
    <w:basedOn w:val="Standaardalinea-lettertype"/>
    <w:uiPriority w:val="20"/>
    <w:qFormat/>
    <w:rsid w:val="0036559C"/>
    <w:rPr>
      <w:i/>
      <w:iCs/>
    </w:rPr>
  </w:style>
  <w:style w:type="paragraph" w:styleId="Geenafstand">
    <w:name w:val="No Spacing"/>
    <w:uiPriority w:val="1"/>
    <w:qFormat/>
    <w:rsid w:val="0036559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559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36559C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36559C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6559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6559C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36559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36559C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36559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6559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36559C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559C"/>
    <w:pPr>
      <w:outlineLvl w:val="9"/>
    </w:pPr>
  </w:style>
  <w:style w:type="paragraph" w:customStyle="1" w:styleId="StijlStandaardSVVerdana10ptCursiefLinks-175cm">
    <w:name w:val="Stijl Standaard SV + Verdana 10 pt Cursief Links:  -175 cm"/>
    <w:basedOn w:val="Standaard"/>
    <w:rsid w:val="00EC340B"/>
  </w:style>
  <w:style w:type="table" w:styleId="Tabelraster">
    <w:name w:val="Table Grid"/>
    <w:basedOn w:val="Standaardtabel"/>
    <w:uiPriority w:val="59"/>
    <w:rsid w:val="00EC340B"/>
    <w:pPr>
      <w:spacing w:after="0" w:line="240" w:lineRule="auto"/>
    </w:pPr>
    <w:rPr>
      <w:rFonts w:asciiTheme="minorHAnsi" w:hAnsiTheme="minorHAnsi" w:cstheme="minorBidi"/>
      <w:snapToGrid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 Keyzer</dc:creator>
  <cp:keywords/>
  <dc:description/>
  <cp:lastModifiedBy>Nathalie De Keyzer</cp:lastModifiedBy>
  <cp:revision>1</cp:revision>
  <dcterms:created xsi:type="dcterms:W3CDTF">2023-10-12T13:53:00Z</dcterms:created>
  <dcterms:modified xsi:type="dcterms:W3CDTF">2023-10-12T13:53:00Z</dcterms:modified>
</cp:coreProperties>
</file>