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94D5" w14:textId="5F388A0F" w:rsidR="0783F015" w:rsidRDefault="0783F015" w:rsidP="088320D0">
      <w:pPr>
        <w:pStyle w:val="Titel"/>
        <w:rPr>
          <w:sz w:val="44"/>
          <w:szCs w:val="44"/>
        </w:rPr>
      </w:pPr>
      <w:r w:rsidRPr="088320D0">
        <w:rPr>
          <w:sz w:val="48"/>
          <w:szCs w:val="48"/>
        </w:rPr>
        <w:t>Ouderenbeleidsparticipatie vormen</w:t>
      </w:r>
    </w:p>
    <w:p w14:paraId="7B5CAEB5" w14:textId="47FEAA0B" w:rsidR="000650BE" w:rsidRDefault="2E0E7A43" w:rsidP="539BD322">
      <w:pPr>
        <w:pStyle w:val="Kop1"/>
      </w:pPr>
      <w:r>
        <w:t>Vlaanderen</w:t>
      </w:r>
    </w:p>
    <w:p w14:paraId="7FDD001E" w14:textId="1FA92FDF" w:rsidR="6AA603B7" w:rsidRDefault="6AA603B7" w:rsidP="539BD322">
      <w:r>
        <w:t>Aantal gemeenten: 314</w:t>
      </w:r>
    </w:p>
    <w:p w14:paraId="31D5BF51" w14:textId="2B665A98" w:rsidR="4335E2E2" w:rsidRDefault="22AC2844" w:rsidP="088320D0">
      <w:r>
        <w:rPr>
          <w:noProof/>
        </w:rPr>
        <w:drawing>
          <wp:inline distT="0" distB="0" distL="0" distR="0" wp14:anchorId="0C4CF811" wp14:editId="1ED7AD1A">
            <wp:extent cx="5486400" cy="3223260"/>
            <wp:effectExtent l="0" t="0" r="0" b="0"/>
            <wp:docPr id="1318559790" name="Afbeelding 1318559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88320D0" w14:paraId="3C9BE966" w14:textId="77777777" w:rsidTr="7EFE2700">
        <w:tc>
          <w:tcPr>
            <w:tcW w:w="4508" w:type="dxa"/>
          </w:tcPr>
          <w:p w14:paraId="0E03F6CE" w14:textId="62FAD02F" w:rsidR="02E934A2" w:rsidRDefault="02E934A2" w:rsidP="088320D0">
            <w:r>
              <w:t>Senioren/ouderen(advies)raad: 251</w:t>
            </w:r>
          </w:p>
          <w:p w14:paraId="43C78F62" w14:textId="78934018" w:rsidR="02E934A2" w:rsidRDefault="02E934A2" w:rsidP="088320D0">
            <w:pPr>
              <w:pStyle w:val="Lijstalinea"/>
              <w:numPr>
                <w:ilvl w:val="0"/>
                <w:numId w:val="11"/>
              </w:numPr>
            </w:pPr>
            <w:r>
              <w:t>West-Vl.: 58</w:t>
            </w:r>
          </w:p>
          <w:p w14:paraId="41701170" w14:textId="7671CD68" w:rsidR="02E934A2" w:rsidRDefault="02E934A2" w:rsidP="088320D0">
            <w:pPr>
              <w:pStyle w:val="Lijstalinea"/>
              <w:numPr>
                <w:ilvl w:val="0"/>
                <w:numId w:val="11"/>
              </w:numPr>
            </w:pPr>
            <w:r>
              <w:t>Oost-Vl.: 56</w:t>
            </w:r>
          </w:p>
          <w:p w14:paraId="6316B6E6" w14:textId="6D807603" w:rsidR="02E934A2" w:rsidRDefault="02E934A2" w:rsidP="088320D0">
            <w:pPr>
              <w:pStyle w:val="Lijstalinea"/>
              <w:numPr>
                <w:ilvl w:val="0"/>
                <w:numId w:val="11"/>
              </w:numPr>
            </w:pPr>
            <w:r>
              <w:t>Vlaams-Br.: 45</w:t>
            </w:r>
          </w:p>
          <w:p w14:paraId="68726842" w14:textId="4C5DE37F" w:rsidR="02E934A2" w:rsidRDefault="02E934A2" w:rsidP="088320D0">
            <w:pPr>
              <w:pStyle w:val="Lijstalinea"/>
              <w:numPr>
                <w:ilvl w:val="0"/>
                <w:numId w:val="11"/>
              </w:numPr>
            </w:pPr>
            <w:r>
              <w:t>Antwerpen: 66</w:t>
            </w:r>
          </w:p>
          <w:p w14:paraId="0A7420B5" w14:textId="0F147639" w:rsidR="02E934A2" w:rsidRDefault="02E934A2" w:rsidP="088320D0">
            <w:pPr>
              <w:pStyle w:val="Lijstalinea"/>
              <w:numPr>
                <w:ilvl w:val="0"/>
                <w:numId w:val="11"/>
              </w:numPr>
            </w:pPr>
            <w:r>
              <w:t xml:space="preserve">Limburg: </w:t>
            </w:r>
            <w:r w:rsidR="6A455A9E">
              <w:t>26</w:t>
            </w:r>
          </w:p>
        </w:tc>
        <w:tc>
          <w:tcPr>
            <w:tcW w:w="4508" w:type="dxa"/>
          </w:tcPr>
          <w:p w14:paraId="4ECEA2BF" w14:textId="02CBD9FF" w:rsidR="02E934A2" w:rsidRDefault="02E934A2" w:rsidP="088320D0">
            <w:r>
              <w:t>Welzijnsraad: 12</w:t>
            </w:r>
          </w:p>
          <w:p w14:paraId="055653DC" w14:textId="31C21F07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West-Vl.: 0</w:t>
            </w:r>
          </w:p>
          <w:p w14:paraId="5EEAC700" w14:textId="69113F16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Oost-Vl.: 2</w:t>
            </w:r>
          </w:p>
          <w:p w14:paraId="3D08E6C0" w14:textId="7FC6F80F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Vlaams-Br.: 1</w:t>
            </w:r>
          </w:p>
          <w:p w14:paraId="267CC390" w14:textId="343D5E07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Antwerpen: 0</w:t>
            </w:r>
          </w:p>
          <w:p w14:paraId="41E78130" w14:textId="3F34EA7C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Limburg: 9</w:t>
            </w:r>
          </w:p>
          <w:p w14:paraId="700CC7CD" w14:textId="13B23A9D" w:rsidR="088320D0" w:rsidRDefault="088320D0" w:rsidP="088320D0"/>
        </w:tc>
      </w:tr>
      <w:tr w:rsidR="088320D0" w14:paraId="78386EE2" w14:textId="77777777" w:rsidTr="7EFE2700">
        <w:tc>
          <w:tcPr>
            <w:tcW w:w="4508" w:type="dxa"/>
          </w:tcPr>
          <w:p w14:paraId="519F086E" w14:textId="57421383" w:rsidR="02E934A2" w:rsidRDefault="02E934A2" w:rsidP="088320D0">
            <w:pPr>
              <w:spacing w:line="259" w:lineRule="auto"/>
            </w:pPr>
            <w:r>
              <w:t>Vrijetijdsraad: 2</w:t>
            </w:r>
          </w:p>
          <w:p w14:paraId="2460085E" w14:textId="31C21F07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West-Vl.: 0</w:t>
            </w:r>
          </w:p>
          <w:p w14:paraId="750D448B" w14:textId="4BFB204E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Oost-Vl.: 0</w:t>
            </w:r>
          </w:p>
          <w:p w14:paraId="727EF5AB" w14:textId="05654750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Vlaams-Br.: 2</w:t>
            </w:r>
          </w:p>
          <w:p w14:paraId="19E61857" w14:textId="343D5E07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Antwerpen: 0</w:t>
            </w:r>
          </w:p>
          <w:p w14:paraId="0B787AC6" w14:textId="25B3D750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Limburg: 0</w:t>
            </w:r>
          </w:p>
          <w:p w14:paraId="37D87602" w14:textId="4ABE45DE" w:rsidR="088320D0" w:rsidRDefault="088320D0" w:rsidP="088320D0"/>
        </w:tc>
        <w:tc>
          <w:tcPr>
            <w:tcW w:w="4508" w:type="dxa"/>
          </w:tcPr>
          <w:p w14:paraId="15107D7A" w14:textId="21BA8239" w:rsidR="02E934A2" w:rsidRDefault="02E934A2" w:rsidP="088320D0">
            <w:r>
              <w:t>Welzijnsraad + Senioren/Ouderenraad: 9</w:t>
            </w:r>
          </w:p>
          <w:p w14:paraId="29B04126" w14:textId="6B51B0AF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West-Vl.: 1</w:t>
            </w:r>
          </w:p>
          <w:p w14:paraId="4F80C262" w14:textId="2DAB5BAE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Oost-Vl.: 1</w:t>
            </w:r>
          </w:p>
          <w:p w14:paraId="03E7B044" w14:textId="4A7CA61F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Vlaams-Br.: 5</w:t>
            </w:r>
          </w:p>
          <w:p w14:paraId="2E2E44DE" w14:textId="2ADACADF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Antwerpen: 1</w:t>
            </w:r>
          </w:p>
          <w:p w14:paraId="2C77B34F" w14:textId="32E70CB4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Limburg: 1</w:t>
            </w:r>
          </w:p>
          <w:p w14:paraId="26AFA4AD" w14:textId="4442951E" w:rsidR="088320D0" w:rsidRDefault="088320D0" w:rsidP="088320D0"/>
        </w:tc>
      </w:tr>
      <w:tr w:rsidR="088320D0" w14:paraId="280E79DA" w14:textId="77777777" w:rsidTr="7EFE2700">
        <w:tc>
          <w:tcPr>
            <w:tcW w:w="4508" w:type="dxa"/>
          </w:tcPr>
          <w:p w14:paraId="68D304C7" w14:textId="05E59D09" w:rsidR="02E934A2" w:rsidRDefault="02E934A2" w:rsidP="088320D0">
            <w:pPr>
              <w:spacing w:line="259" w:lineRule="auto"/>
            </w:pPr>
            <w:r>
              <w:t>Werkgroep senioren: 3</w:t>
            </w:r>
          </w:p>
          <w:p w14:paraId="2110275A" w14:textId="31C21F07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West-Vl.: 0</w:t>
            </w:r>
          </w:p>
          <w:p w14:paraId="0700A620" w14:textId="69113F16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Oost-Vl.: 2</w:t>
            </w:r>
          </w:p>
          <w:p w14:paraId="74049307" w14:textId="7FC6F80F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Vlaams-Br.: 1</w:t>
            </w:r>
          </w:p>
          <w:p w14:paraId="2D553713" w14:textId="343D5E07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Antwerpen: 0</w:t>
            </w:r>
          </w:p>
          <w:p w14:paraId="167196EE" w14:textId="56CAC6E8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Limburg: 0</w:t>
            </w:r>
          </w:p>
          <w:p w14:paraId="05D1382A" w14:textId="7879923F" w:rsidR="088320D0" w:rsidRDefault="088320D0" w:rsidP="088320D0"/>
        </w:tc>
        <w:tc>
          <w:tcPr>
            <w:tcW w:w="4508" w:type="dxa"/>
          </w:tcPr>
          <w:p w14:paraId="646498BC" w14:textId="6EFEB9A9" w:rsidR="02E934A2" w:rsidRDefault="02E934A2" w:rsidP="088320D0">
            <w:r>
              <w:t>Geen vorm: 18</w:t>
            </w:r>
          </w:p>
          <w:p w14:paraId="5F467D88" w14:textId="24EE678A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West-Vl.: 5</w:t>
            </w:r>
          </w:p>
          <w:p w14:paraId="6FFD5E9D" w14:textId="69113F16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Oost-Vl.: 2</w:t>
            </w:r>
          </w:p>
          <w:p w14:paraId="635DFB6C" w14:textId="0BB04451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Vlaams-Br.: 6</w:t>
            </w:r>
          </w:p>
          <w:p w14:paraId="4C226AA3" w14:textId="3D46E259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Antwerpen: 3</w:t>
            </w:r>
          </w:p>
          <w:p w14:paraId="7455C36D" w14:textId="5D367362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Limburg: 2</w:t>
            </w:r>
          </w:p>
          <w:p w14:paraId="7441FFAE" w14:textId="6281D8AB" w:rsidR="088320D0" w:rsidRDefault="088320D0" w:rsidP="088320D0"/>
        </w:tc>
      </w:tr>
      <w:tr w:rsidR="088320D0" w14:paraId="577026B1" w14:textId="77777777" w:rsidTr="7EFE2700">
        <w:tc>
          <w:tcPr>
            <w:tcW w:w="4508" w:type="dxa"/>
          </w:tcPr>
          <w:p w14:paraId="6C1F9CDE" w14:textId="7A5ACFC8" w:rsidR="02E934A2" w:rsidRDefault="02E934A2" w:rsidP="088320D0">
            <w:pPr>
              <w:spacing w:line="259" w:lineRule="auto"/>
            </w:pPr>
            <w:r>
              <w:t>Andere vorm:</w:t>
            </w:r>
          </w:p>
          <w:p w14:paraId="72FFE6F9" w14:textId="31C21F07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West-Vl.: 0</w:t>
            </w:r>
          </w:p>
          <w:p w14:paraId="393E02EC" w14:textId="10AA55D8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Oost-Vl.: 3</w:t>
            </w:r>
          </w:p>
          <w:p w14:paraId="21A5C1F4" w14:textId="0B9FDBB9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Vlaams-Br.: 5</w:t>
            </w:r>
          </w:p>
          <w:p w14:paraId="1AFE70AC" w14:textId="61D2F1CF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lastRenderedPageBreak/>
              <w:t>Antwerpen: 7</w:t>
            </w:r>
          </w:p>
          <w:p w14:paraId="4CF96193" w14:textId="171DDF77" w:rsidR="02E934A2" w:rsidRDefault="02E934A2" w:rsidP="088320D0">
            <w:pPr>
              <w:pStyle w:val="Lijstalinea"/>
              <w:numPr>
                <w:ilvl w:val="0"/>
                <w:numId w:val="10"/>
              </w:numPr>
            </w:pPr>
            <w:r>
              <w:t>Limburg: 4</w:t>
            </w:r>
          </w:p>
        </w:tc>
        <w:tc>
          <w:tcPr>
            <w:tcW w:w="4508" w:type="dxa"/>
          </w:tcPr>
          <w:p w14:paraId="7822771B" w14:textId="4DA657A3" w:rsidR="088320D0" w:rsidRDefault="088320D0" w:rsidP="088320D0"/>
        </w:tc>
      </w:tr>
    </w:tbl>
    <w:p w14:paraId="384EEB3F" w14:textId="421438F8" w:rsidR="2E0E7A43" w:rsidRDefault="2E0E7A43" w:rsidP="4335E2E2">
      <w:pPr>
        <w:pStyle w:val="Kop1"/>
      </w:pPr>
      <w:r>
        <w:t>West-Vlaanderen</w:t>
      </w:r>
    </w:p>
    <w:p w14:paraId="3EF12D9E" w14:textId="56C673A4" w:rsidR="6AD0035C" w:rsidRDefault="6AD0035C" w:rsidP="4335E2E2">
      <w:r>
        <w:t>Aantal gemeenten: 64</w:t>
      </w:r>
    </w:p>
    <w:p w14:paraId="5EC86A44" w14:textId="37C568CC" w:rsidR="500995A4" w:rsidRDefault="2142528C">
      <w:r>
        <w:rPr>
          <w:noProof/>
        </w:rPr>
        <w:drawing>
          <wp:inline distT="0" distB="0" distL="0" distR="0" wp14:anchorId="4E0A18F4" wp14:editId="1385A0E2">
            <wp:extent cx="5486400" cy="3006089"/>
            <wp:effectExtent l="0" t="0" r="0" b="0"/>
            <wp:docPr id="706676791" name="Afbeelding 706676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0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785B6" w14:textId="7BF94223" w:rsidR="500995A4" w:rsidRDefault="500995A4" w:rsidP="4335E2E2">
      <w:pPr>
        <w:jc w:val="both"/>
      </w:pPr>
      <w:r>
        <w:t xml:space="preserve">In West-Vlaanderen zien we dat de klassieke vormen van Senioren/ouderen(advies)raad </w:t>
      </w:r>
      <w:r w:rsidR="16F269A7">
        <w:t xml:space="preserve">nog steeds </w:t>
      </w:r>
      <w:r>
        <w:t xml:space="preserve">het meest aanwezig zijn. </w:t>
      </w:r>
    </w:p>
    <w:p w14:paraId="36765108" w14:textId="44BA2EA6" w:rsidR="500995A4" w:rsidRDefault="500995A4" w:rsidP="4335E2E2">
      <w:pPr>
        <w:jc w:val="both"/>
      </w:pPr>
      <w:r>
        <w:t xml:space="preserve">In Staden (Roeselare-Tielt) werkt men met een Welzijnsraad. Onder die raad is er een werking Ouderenraad die </w:t>
      </w:r>
      <w:r w:rsidR="65E55553">
        <w:t>binnen de Welzijnsraad advies verstrekt. Daarnaast is er nog een werking Seniorenraad die zich vooral toespitst op inhoud en praktische uitvoering.</w:t>
      </w:r>
    </w:p>
    <w:p w14:paraId="66706929" w14:textId="72E4018E" w:rsidR="27A8E8F0" w:rsidRDefault="27A8E8F0" w:rsidP="2FA9157C">
      <w:pPr>
        <w:jc w:val="both"/>
      </w:pPr>
      <w:r>
        <w:t xml:space="preserve">1 gemeente per regio heeft geen vorm van Ouderenbeleidsparticipatie. </w:t>
      </w:r>
    </w:p>
    <w:p w14:paraId="158A2FBD" w14:textId="63BCA36C" w:rsidR="27A8E8F0" w:rsidRDefault="27A8E8F0" w:rsidP="2FA9157C">
      <w:pPr>
        <w:pStyle w:val="Lijstalinea"/>
        <w:numPr>
          <w:ilvl w:val="0"/>
          <w:numId w:val="16"/>
        </w:numPr>
        <w:jc w:val="both"/>
      </w:pPr>
      <w:r>
        <w:t>Vleteren in Ieper-Veurne</w:t>
      </w:r>
    </w:p>
    <w:p w14:paraId="383B50CE" w14:textId="228C811D" w:rsidR="27A8E8F0" w:rsidRDefault="27A8E8F0" w:rsidP="2FA9157C">
      <w:pPr>
        <w:pStyle w:val="Lijstalinea"/>
        <w:numPr>
          <w:ilvl w:val="0"/>
          <w:numId w:val="16"/>
        </w:numPr>
        <w:jc w:val="both"/>
      </w:pPr>
      <w:r>
        <w:t>De Haan in Oostende-Diksmuide</w:t>
      </w:r>
    </w:p>
    <w:p w14:paraId="733D4E91" w14:textId="4DAC3AFA" w:rsidR="27A8E8F0" w:rsidRDefault="27A8E8F0" w:rsidP="2FA9157C">
      <w:pPr>
        <w:pStyle w:val="Lijstalinea"/>
        <w:numPr>
          <w:ilvl w:val="0"/>
          <w:numId w:val="16"/>
        </w:numPr>
        <w:jc w:val="both"/>
      </w:pPr>
      <w:r>
        <w:t>Zuienkerke in Brugge</w:t>
      </w:r>
    </w:p>
    <w:p w14:paraId="4E78951E" w14:textId="250750A9" w:rsidR="27A8E8F0" w:rsidRDefault="27A8E8F0" w:rsidP="2FA9157C">
      <w:pPr>
        <w:pStyle w:val="Lijstalinea"/>
        <w:numPr>
          <w:ilvl w:val="0"/>
          <w:numId w:val="16"/>
        </w:numPr>
        <w:jc w:val="both"/>
      </w:pPr>
      <w:r>
        <w:t>Pittem in Roeselare-Tielt</w:t>
      </w:r>
    </w:p>
    <w:p w14:paraId="25F2D10C" w14:textId="796D1132" w:rsidR="27A8E8F0" w:rsidRDefault="27A8E8F0" w:rsidP="2FA9157C">
      <w:pPr>
        <w:pStyle w:val="Lijstalinea"/>
        <w:numPr>
          <w:ilvl w:val="0"/>
          <w:numId w:val="16"/>
        </w:numPr>
        <w:jc w:val="both"/>
      </w:pPr>
      <w:r>
        <w:t>Spiere-Helkijn in Kortrijk</w:t>
      </w:r>
    </w:p>
    <w:p w14:paraId="66F24926" w14:textId="1B3EF3C5" w:rsidR="2E0E7A43" w:rsidRDefault="2E0E7A43" w:rsidP="4335E2E2">
      <w:pPr>
        <w:pStyle w:val="Kop1"/>
      </w:pPr>
      <w:r>
        <w:t>Oost-Vlaanderen</w:t>
      </w:r>
    </w:p>
    <w:p w14:paraId="7A96EB39" w14:textId="3234CB3A" w:rsidR="5A1362AC" w:rsidRDefault="5A1362AC" w:rsidP="2FA9157C">
      <w:r>
        <w:t>Aantal gemeenten: 66</w:t>
      </w:r>
    </w:p>
    <w:p w14:paraId="1AC52963" w14:textId="445468A3" w:rsidR="429BDE60" w:rsidRDefault="429BDE60">
      <w:r>
        <w:rPr>
          <w:noProof/>
        </w:rPr>
        <w:lastRenderedPageBreak/>
        <w:drawing>
          <wp:inline distT="0" distB="0" distL="0" distR="0" wp14:anchorId="67A31BF4" wp14:editId="185B121C">
            <wp:extent cx="5486400" cy="3211830"/>
            <wp:effectExtent l="0" t="0" r="0" b="0"/>
            <wp:docPr id="638573024" name="Afbeelding 638573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1168B" w14:textId="121D2637" w:rsidR="7644DC3F" w:rsidRDefault="7644DC3F" w:rsidP="2FA9157C">
      <w:pPr>
        <w:jc w:val="both"/>
      </w:pPr>
      <w:r>
        <w:t>In Oost-Vlaanderen primeert ook de klassieke vorm Senioren/ouderen(advies)raad.</w:t>
      </w:r>
      <w:r w:rsidR="7311A4DE">
        <w:t xml:space="preserve"> </w:t>
      </w:r>
    </w:p>
    <w:p w14:paraId="1C357553" w14:textId="7733E935" w:rsidR="05C135E9" w:rsidRDefault="05C135E9" w:rsidP="2FA9157C">
      <w:pPr>
        <w:jc w:val="both"/>
      </w:pPr>
      <w:r>
        <w:t xml:space="preserve">Binnen </w:t>
      </w:r>
      <w:r w:rsidR="6E223B68">
        <w:t>Dendermonde en Laarne (beide regio Dendermonde)</w:t>
      </w:r>
      <w:r>
        <w:t xml:space="preserve"> werkt men met een Welzijnsraad</w:t>
      </w:r>
      <w:r w:rsidR="34E2B8B5">
        <w:t>.</w:t>
      </w:r>
    </w:p>
    <w:p w14:paraId="3C7EAC37" w14:textId="28B7F87D" w:rsidR="2E07704C" w:rsidRDefault="2E07704C" w:rsidP="1B0F418B">
      <w:pPr>
        <w:jc w:val="both"/>
      </w:pPr>
      <w:r>
        <w:t>De combinatie Welzijns- en Seniorenraad zien we in deze provincie 1 keer terugkomen. In Ronse</w:t>
      </w:r>
      <w:r w:rsidR="55F3F2B9">
        <w:t xml:space="preserve"> (Vlaamse Ardennen)</w:t>
      </w:r>
      <w:r>
        <w:t xml:space="preserve"> is er een Stedelijke Adviesraad Welzijn met daaronder de werkgroep Seniorenraad. Deze functioneren grotendeels wel apart, maar de informatie en adviezen worden samengebracht </w:t>
      </w:r>
      <w:r w:rsidR="2ACD088D">
        <w:t>in de overkoepelende raad.</w:t>
      </w:r>
    </w:p>
    <w:p w14:paraId="51C81991" w14:textId="19FF1395" w:rsidR="795156C2" w:rsidRDefault="05C135E9" w:rsidP="2FA9157C">
      <w:pPr>
        <w:jc w:val="both"/>
      </w:pPr>
      <w:r>
        <w:t>2</w:t>
      </w:r>
      <w:r w:rsidR="1451997B">
        <w:t xml:space="preserve"> gemeenten binnen regio Aalst hanteren een</w:t>
      </w:r>
      <w:r>
        <w:t xml:space="preserve"> Werkgroep senioren</w:t>
      </w:r>
      <w:r w:rsidR="7D43CD28">
        <w:t>. Elk op zijn eigen manier. In Denderleeuw valt deze werkgroep onder het vrijetijdsforum van de stad. In Sint-Lievens-Houtem is dit deel van een grotere adviesraad, nl. de G20, een burgerparticipatieplatform.</w:t>
      </w:r>
    </w:p>
    <w:p w14:paraId="031C12E2" w14:textId="5E12E6E8" w:rsidR="795156C2" w:rsidRDefault="05C135E9" w:rsidP="2FA9157C">
      <w:pPr>
        <w:jc w:val="both"/>
      </w:pPr>
      <w:r>
        <w:t xml:space="preserve">3 </w:t>
      </w:r>
      <w:r w:rsidR="7644DC3F">
        <w:t>gemee</w:t>
      </w:r>
      <w:r w:rsidR="494E5432">
        <w:t>nten gingen aan de slag met</w:t>
      </w:r>
      <w:r w:rsidR="0D4D5391">
        <w:t xml:space="preserve"> nog</w:t>
      </w:r>
      <w:r w:rsidR="494E5432">
        <w:t xml:space="preserve"> een andere vorm.</w:t>
      </w:r>
      <w:r w:rsidR="5ADB0F1D">
        <w:t xml:space="preserve"> </w:t>
      </w:r>
    </w:p>
    <w:p w14:paraId="0DD838F0" w14:textId="642F297B" w:rsidR="795156C2" w:rsidRDefault="795156C2" w:rsidP="1B0F418B">
      <w:pPr>
        <w:pStyle w:val="Lijstalinea"/>
        <w:numPr>
          <w:ilvl w:val="0"/>
          <w:numId w:val="14"/>
        </w:numPr>
        <w:jc w:val="both"/>
      </w:pPr>
      <w:r>
        <w:t xml:space="preserve">In Destelbergen (Gent) heeft men de ouderenadviesraad stopgezet en werkt nu via het participatiereglement met verschillende adviesforums. </w:t>
      </w:r>
      <w:r w:rsidR="1748AE8D">
        <w:t>Hieronder behoort het Adviesforum Ouderenwelzijn.</w:t>
      </w:r>
    </w:p>
    <w:p w14:paraId="0DFEB662" w14:textId="1C7934D7" w:rsidR="6862ABF3" w:rsidRDefault="46F85418" w:rsidP="1B0F418B">
      <w:pPr>
        <w:pStyle w:val="Lijstalinea"/>
        <w:numPr>
          <w:ilvl w:val="0"/>
          <w:numId w:val="13"/>
        </w:numPr>
        <w:jc w:val="both"/>
      </w:pPr>
      <w:r>
        <w:t xml:space="preserve">In Kluisbergen (Vlaamse Ardennen) </w:t>
      </w:r>
      <w:r w:rsidR="50BE9D42">
        <w:t>stopte de Seniorenraad enkele jaren geleden. De ra</w:t>
      </w:r>
      <w:r w:rsidR="4407BAE7">
        <w:t>ad is nu samengesmolten met de Sociale Raad.</w:t>
      </w:r>
    </w:p>
    <w:p w14:paraId="0637F61F" w14:textId="10CAB93F" w:rsidR="6862ABF3" w:rsidRDefault="3D1ABEFD" w:rsidP="1B0F418B">
      <w:pPr>
        <w:pStyle w:val="Lijstalinea"/>
        <w:numPr>
          <w:ilvl w:val="0"/>
          <w:numId w:val="13"/>
        </w:numPr>
        <w:jc w:val="both"/>
      </w:pPr>
      <w:r>
        <w:t xml:space="preserve">In Aalst (Aalst) is men bezig met een vernieuwingsproces waar het ouderenbeleid veranderd in het Retrobeleid en zo ook de Seniorenraad in de Retroraad. </w:t>
      </w:r>
    </w:p>
    <w:p w14:paraId="09C4D528" w14:textId="10C84B36" w:rsidR="1D51F74F" w:rsidRDefault="1D51F74F" w:rsidP="2FA9157C">
      <w:pPr>
        <w:jc w:val="both"/>
      </w:pPr>
      <w:r>
        <w:t xml:space="preserve">Slechts </w:t>
      </w:r>
      <w:r w:rsidR="143C340A">
        <w:t>2 gemeenten in de provincie hebben geen vorm van Ouderenbeleidsparticipatie.</w:t>
      </w:r>
    </w:p>
    <w:p w14:paraId="5A039CDF" w14:textId="1B0881F9" w:rsidR="143C340A" w:rsidRDefault="143C340A" w:rsidP="2FA9157C">
      <w:pPr>
        <w:pStyle w:val="Lijstalinea"/>
        <w:numPr>
          <w:ilvl w:val="0"/>
          <w:numId w:val="15"/>
        </w:numPr>
        <w:jc w:val="both"/>
      </w:pPr>
      <w:r>
        <w:t>Assenede in Meetjesland. (Dit is wel een prioritaire doelstelling binnen hun meerjarenplan. Onlangs werd er een nieuwe ambtenaar aangesteld en</w:t>
      </w:r>
      <w:r w:rsidR="6DAC4260">
        <w:t xml:space="preserve"> zal hiervan trekker zijn.)</w:t>
      </w:r>
    </w:p>
    <w:p w14:paraId="0B166824" w14:textId="65B75D5E" w:rsidR="6DAC4260" w:rsidRDefault="6DAC4260" w:rsidP="2FA9157C">
      <w:pPr>
        <w:pStyle w:val="Lijstalinea"/>
        <w:numPr>
          <w:ilvl w:val="0"/>
          <w:numId w:val="15"/>
        </w:numPr>
        <w:jc w:val="both"/>
      </w:pPr>
      <w:r>
        <w:t>Horebeke in Vlaamse Ardennen.</w:t>
      </w:r>
    </w:p>
    <w:p w14:paraId="5DFA21E0" w14:textId="0BE0DE9B" w:rsidR="2E0E7A43" w:rsidRDefault="2E0E7A43" w:rsidP="4335E2E2">
      <w:pPr>
        <w:pStyle w:val="Kop1"/>
      </w:pPr>
      <w:r>
        <w:t>Vlaams-Brabant</w:t>
      </w:r>
    </w:p>
    <w:p w14:paraId="38F2BA6D" w14:textId="271B3B28" w:rsidR="1EFCDF9B" w:rsidRDefault="1EFCDF9B" w:rsidP="539BD322">
      <w:r>
        <w:t>Aantal gemeenten: 65</w:t>
      </w:r>
    </w:p>
    <w:p w14:paraId="0CD89CD3" w14:textId="5C764C75" w:rsidR="1EFCDF9B" w:rsidRDefault="1EFCDF9B">
      <w:r>
        <w:rPr>
          <w:noProof/>
        </w:rPr>
        <w:lastRenderedPageBreak/>
        <w:drawing>
          <wp:inline distT="0" distB="0" distL="0" distR="0" wp14:anchorId="40BD59C5" wp14:editId="6B5797AD">
            <wp:extent cx="5486400" cy="3028950"/>
            <wp:effectExtent l="0" t="0" r="0" b="0"/>
            <wp:docPr id="461579557" name="Afbeelding 461579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205EA" w14:textId="22C9670C" w:rsidR="539BD322" w:rsidRDefault="4361FBDC" w:rsidP="088320D0">
      <w:pPr>
        <w:jc w:val="both"/>
      </w:pPr>
      <w:r>
        <w:t xml:space="preserve">In Vlaams-Brabant zien we diverse vormen naar boven komen. Naast de Senioren/ouderen(advies)raad, zijn </w:t>
      </w:r>
      <w:r w:rsidR="3D7F979A">
        <w:t xml:space="preserve">er gemixte werkingen van </w:t>
      </w:r>
      <w:r w:rsidR="142B373A">
        <w:t>W</w:t>
      </w:r>
      <w:r w:rsidR="3D7F979A">
        <w:t xml:space="preserve">elzijns- en </w:t>
      </w:r>
      <w:r w:rsidR="27E3B69A">
        <w:t>S</w:t>
      </w:r>
      <w:r w:rsidR="3D7F979A">
        <w:t xml:space="preserve">enioren/ouderenraden en andere vormen. </w:t>
      </w:r>
    </w:p>
    <w:p w14:paraId="143BC4CF" w14:textId="63A57AD2" w:rsidR="7C247CCB" w:rsidRDefault="7C247CCB" w:rsidP="088320D0">
      <w:pPr>
        <w:jc w:val="both"/>
      </w:pPr>
      <w:r>
        <w:t>Verschillende gemeenten hebben een participatietraject doorlopen waardoor er andere vormen ontstaan:</w:t>
      </w:r>
    </w:p>
    <w:p w14:paraId="14B1021D" w14:textId="0B83E5C2" w:rsidR="7C247CCB" w:rsidRDefault="7C247CCB" w:rsidP="088320D0">
      <w:pPr>
        <w:pStyle w:val="Lijstalinea"/>
        <w:numPr>
          <w:ilvl w:val="0"/>
          <w:numId w:val="9"/>
        </w:numPr>
        <w:jc w:val="both"/>
      </w:pPr>
      <w:r>
        <w:t>Herne (</w:t>
      </w:r>
      <w:proofErr w:type="spellStart"/>
      <w:r>
        <w:t>Pajottenland</w:t>
      </w:r>
      <w:proofErr w:type="spellEnd"/>
      <w:r>
        <w:t>): Werkgroep Senioren</w:t>
      </w:r>
    </w:p>
    <w:p w14:paraId="03B73592" w14:textId="04EED9EE" w:rsidR="7C247CCB" w:rsidRDefault="7C247CCB" w:rsidP="088320D0">
      <w:pPr>
        <w:pStyle w:val="Lijstalinea"/>
        <w:numPr>
          <w:ilvl w:val="0"/>
          <w:numId w:val="9"/>
        </w:numPr>
        <w:jc w:val="both"/>
      </w:pPr>
      <w:r>
        <w:t>Lennik (</w:t>
      </w:r>
      <w:proofErr w:type="spellStart"/>
      <w:r>
        <w:t>Pajottenland</w:t>
      </w:r>
      <w:proofErr w:type="spellEnd"/>
      <w:r>
        <w:t>): Platform Mens</w:t>
      </w:r>
    </w:p>
    <w:p w14:paraId="09071CE0" w14:textId="3CDB2CD8" w:rsidR="7C247CCB" w:rsidRDefault="7C247CCB" w:rsidP="088320D0">
      <w:pPr>
        <w:pStyle w:val="Lijstalinea"/>
        <w:numPr>
          <w:ilvl w:val="0"/>
          <w:numId w:val="9"/>
        </w:numPr>
        <w:jc w:val="both"/>
      </w:pPr>
      <w:r>
        <w:t>Londerzeel (Asse-Vilvoorde): Adviseursraad</w:t>
      </w:r>
    </w:p>
    <w:p w14:paraId="0E7EE648" w14:textId="6483DB7C" w:rsidR="7C247CCB" w:rsidRDefault="7C247CCB" w:rsidP="088320D0">
      <w:pPr>
        <w:pStyle w:val="Lijstalinea"/>
        <w:numPr>
          <w:ilvl w:val="0"/>
          <w:numId w:val="9"/>
        </w:numPr>
        <w:jc w:val="both"/>
      </w:pPr>
      <w:r>
        <w:t>Tienen (Hageland): Netwerk Senioren</w:t>
      </w:r>
    </w:p>
    <w:p w14:paraId="5C6E3790" w14:textId="3AD243B9" w:rsidR="7C247CCB" w:rsidRDefault="7C247CCB" w:rsidP="088320D0">
      <w:pPr>
        <w:jc w:val="both"/>
      </w:pPr>
      <w:r>
        <w:t>We zien hier ook een onafhankelijk</w:t>
      </w:r>
      <w:r w:rsidR="03010C38">
        <w:t xml:space="preserve"> </w:t>
      </w:r>
      <w:r>
        <w:t>burgerinitiatief opduiken. Namelijk in Huldenberg (Leuven)</w:t>
      </w:r>
      <w:r w:rsidR="2990FDE1">
        <w:t xml:space="preserve"> heeft men de werking</w:t>
      </w:r>
      <w:r>
        <w:t xml:space="preserve"> </w:t>
      </w:r>
      <w:r w:rsidR="23AE999F">
        <w:t>‘</w:t>
      </w:r>
      <w:r>
        <w:t xml:space="preserve">Senioren </w:t>
      </w:r>
      <w:proofErr w:type="spellStart"/>
      <w:r>
        <w:t>Paraadt</w:t>
      </w:r>
      <w:proofErr w:type="spellEnd"/>
      <w:r w:rsidR="73CFECB4">
        <w:t>’. Dit werd opgestart ter verderzetting van de seniorenraad en is erkend als participatieraad door het Schepencollege van Huldenberg.</w:t>
      </w:r>
    </w:p>
    <w:p w14:paraId="4E19155A" w14:textId="4667AB95" w:rsidR="5E26D59B" w:rsidRDefault="5E26D59B" w:rsidP="088320D0">
      <w:pPr>
        <w:jc w:val="both"/>
      </w:pPr>
      <w:r>
        <w:t>6 gemeenten in de provincie hebben geen vorm van Ouderenbeleidsparticipatie. Hierbij merken we op dat dit vaak kleinere of faciliteitengemeenten zijn.:</w:t>
      </w:r>
    </w:p>
    <w:p w14:paraId="41596BD4" w14:textId="74F42DA3" w:rsidR="5E26D59B" w:rsidRDefault="5E26D59B" w:rsidP="088320D0">
      <w:pPr>
        <w:pStyle w:val="Lijstalinea"/>
        <w:numPr>
          <w:ilvl w:val="0"/>
          <w:numId w:val="7"/>
        </w:numPr>
        <w:jc w:val="both"/>
      </w:pPr>
      <w:r>
        <w:t xml:space="preserve">Drogenbos </w:t>
      </w:r>
      <w:r w:rsidR="1ED7AD1A">
        <w:t xml:space="preserve">in </w:t>
      </w:r>
      <w:proofErr w:type="spellStart"/>
      <w:r>
        <w:t>Pajottenland</w:t>
      </w:r>
      <w:proofErr w:type="spellEnd"/>
    </w:p>
    <w:p w14:paraId="3DAE8952" w14:textId="68CB35D2" w:rsidR="5E26D59B" w:rsidRDefault="5E26D59B" w:rsidP="088320D0">
      <w:pPr>
        <w:pStyle w:val="Lijstalinea"/>
        <w:numPr>
          <w:ilvl w:val="0"/>
          <w:numId w:val="7"/>
        </w:numPr>
        <w:jc w:val="both"/>
      </w:pPr>
      <w:r>
        <w:t xml:space="preserve">Linkebeek </w:t>
      </w:r>
      <w:r w:rsidR="54D941ED">
        <w:t xml:space="preserve">in </w:t>
      </w:r>
      <w:proofErr w:type="spellStart"/>
      <w:r>
        <w:t>Pajottenland</w:t>
      </w:r>
      <w:proofErr w:type="spellEnd"/>
    </w:p>
    <w:p w14:paraId="081C6EA4" w14:textId="6E974B47" w:rsidR="5E26D59B" w:rsidRDefault="5E26D59B" w:rsidP="088320D0">
      <w:pPr>
        <w:pStyle w:val="Lijstalinea"/>
        <w:numPr>
          <w:ilvl w:val="0"/>
          <w:numId w:val="7"/>
        </w:numPr>
        <w:jc w:val="both"/>
      </w:pPr>
      <w:r>
        <w:t xml:space="preserve">Sint-Genesius-Rode </w:t>
      </w:r>
      <w:r w:rsidR="73DA91DE">
        <w:t xml:space="preserve">in </w:t>
      </w:r>
      <w:proofErr w:type="spellStart"/>
      <w:r w:rsidR="73DA91DE">
        <w:t>P</w:t>
      </w:r>
      <w:r>
        <w:t>ajottenland</w:t>
      </w:r>
      <w:proofErr w:type="spellEnd"/>
    </w:p>
    <w:p w14:paraId="422B6EE0" w14:textId="3550F7AD" w:rsidR="5E26D59B" w:rsidRDefault="5E26D59B" w:rsidP="088320D0">
      <w:pPr>
        <w:pStyle w:val="Lijstalinea"/>
        <w:numPr>
          <w:ilvl w:val="0"/>
          <w:numId w:val="7"/>
        </w:numPr>
        <w:jc w:val="both"/>
      </w:pPr>
      <w:r>
        <w:t xml:space="preserve">Kraainem </w:t>
      </w:r>
      <w:r w:rsidR="30FB672E">
        <w:t xml:space="preserve">in </w:t>
      </w:r>
      <w:r>
        <w:t>Asse-Vilvoorde</w:t>
      </w:r>
    </w:p>
    <w:p w14:paraId="2F484857" w14:textId="0AA1F02E" w:rsidR="5E26D59B" w:rsidRDefault="5E26D59B" w:rsidP="088320D0">
      <w:pPr>
        <w:pStyle w:val="Lijstalinea"/>
        <w:numPr>
          <w:ilvl w:val="0"/>
          <w:numId w:val="7"/>
        </w:numPr>
        <w:jc w:val="both"/>
      </w:pPr>
      <w:r>
        <w:t xml:space="preserve">Wezembeek-Oppem </w:t>
      </w:r>
      <w:r w:rsidR="3806E0FF">
        <w:t xml:space="preserve">in </w:t>
      </w:r>
      <w:r>
        <w:t>Asse-Vilvoorde</w:t>
      </w:r>
    </w:p>
    <w:p w14:paraId="7580D5C7" w14:textId="6E209630" w:rsidR="5E26D59B" w:rsidRDefault="5E26D59B" w:rsidP="088320D0">
      <w:pPr>
        <w:pStyle w:val="Lijstalinea"/>
        <w:numPr>
          <w:ilvl w:val="0"/>
          <w:numId w:val="7"/>
        </w:numPr>
        <w:jc w:val="both"/>
      </w:pPr>
      <w:r>
        <w:t xml:space="preserve">Begijnendijk </w:t>
      </w:r>
      <w:r w:rsidR="72B545C0">
        <w:t xml:space="preserve">in </w:t>
      </w:r>
      <w:r>
        <w:t>Hageland</w:t>
      </w:r>
    </w:p>
    <w:p w14:paraId="039B870E" w14:textId="66A7477D" w:rsidR="2E0E7A43" w:rsidRDefault="2E0E7A43" w:rsidP="4335E2E2">
      <w:pPr>
        <w:pStyle w:val="Kop1"/>
      </w:pPr>
      <w:r>
        <w:t>Antwerpen</w:t>
      </w:r>
    </w:p>
    <w:p w14:paraId="29C2FF81" w14:textId="5ED10969" w:rsidR="659FCB45" w:rsidRDefault="659FCB45" w:rsidP="539BD322">
      <w:r>
        <w:t>Aantal gemeenten: 77</w:t>
      </w:r>
    </w:p>
    <w:p w14:paraId="406C3595" w14:textId="1B50C0D6" w:rsidR="539BD322" w:rsidRDefault="6E299B27" w:rsidP="088320D0">
      <w:r>
        <w:rPr>
          <w:noProof/>
        </w:rPr>
        <w:lastRenderedPageBreak/>
        <w:drawing>
          <wp:inline distT="0" distB="0" distL="0" distR="0" wp14:anchorId="6E5F6F37" wp14:editId="29155B6A">
            <wp:extent cx="5486400" cy="3246120"/>
            <wp:effectExtent l="0" t="0" r="0" b="0"/>
            <wp:docPr id="747143610" name="Afbeelding 747143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F9526" w14:textId="08F89EF8" w:rsidR="539BD322" w:rsidRDefault="595ED531" w:rsidP="088320D0">
      <w:pPr>
        <w:jc w:val="both"/>
      </w:pPr>
      <w:r>
        <w:t>Antwerpen heeft het meest aantal gemeenten</w:t>
      </w:r>
      <w:r w:rsidR="244CB509">
        <w:t xml:space="preserve">, maar </w:t>
      </w:r>
      <w:r>
        <w:t xml:space="preserve">de Senioren/ouderen(advies)raad </w:t>
      </w:r>
      <w:r w:rsidR="78AD5EA1">
        <w:t xml:space="preserve">blijft toch aangehouden. </w:t>
      </w:r>
    </w:p>
    <w:p w14:paraId="061085FF" w14:textId="216AF79A" w:rsidR="0C5C096E" w:rsidRDefault="0C5C096E" w:rsidP="088320D0">
      <w:pPr>
        <w:jc w:val="both"/>
        <w:rPr>
          <w:rFonts w:ascii="Calibri" w:eastAsia="Calibri" w:hAnsi="Calibri" w:cs="Calibri"/>
        </w:rPr>
      </w:pPr>
      <w:r>
        <w:t>Uniek hier is de Mechelse Seniorenraad. Daar hanteert men een o</w:t>
      </w:r>
      <w:r w:rsidRPr="088320D0">
        <w:rPr>
          <w:rFonts w:ascii="Calibri" w:eastAsia="Calibri" w:hAnsi="Calibri" w:cs="Calibri"/>
        </w:rPr>
        <w:t xml:space="preserve">pen werking met thema-groepen. </w:t>
      </w:r>
      <w:hyperlink r:id="rId13">
        <w:r w:rsidRPr="088320D0">
          <w:rPr>
            <w:rStyle w:val="Hyperlink"/>
            <w:rFonts w:ascii="Calibri" w:eastAsia="Calibri" w:hAnsi="Calibri" w:cs="Calibri"/>
          </w:rPr>
          <w:t>https://www.mechelen.be/de-mechelse-ouderenraad-voor-60plus-en-60min</w:t>
        </w:r>
      </w:hyperlink>
      <w:r w:rsidRPr="088320D0">
        <w:rPr>
          <w:rFonts w:ascii="Calibri" w:eastAsia="Calibri" w:hAnsi="Calibri" w:cs="Calibri"/>
        </w:rPr>
        <w:t xml:space="preserve"> </w:t>
      </w:r>
    </w:p>
    <w:p w14:paraId="2954B0FF" w14:textId="325CCE3E" w:rsidR="53238F76" w:rsidRDefault="53238F76" w:rsidP="088320D0">
      <w:pPr>
        <w:jc w:val="both"/>
      </w:pPr>
      <w:r>
        <w:t>In Stabroek (Antwerpen-Noord) zien we een combinatie Welzijnsraad + Senioren/Ouderenraad. Maar ook tussen de andere vormen zijn er combinaties, dit onder een andere noemer:</w:t>
      </w:r>
    </w:p>
    <w:p w14:paraId="7F6FD4C6" w14:textId="38C17FAC" w:rsidR="53238F76" w:rsidRDefault="53238F76" w:rsidP="088320D0">
      <w:pPr>
        <w:pStyle w:val="Lijstalinea"/>
        <w:numPr>
          <w:ilvl w:val="0"/>
          <w:numId w:val="5"/>
        </w:numPr>
        <w:jc w:val="both"/>
      </w:pPr>
      <w:r>
        <w:t>Senioren- en toegankelijkheidsraad in Aartselaar (Antwerpen-Noord)</w:t>
      </w:r>
    </w:p>
    <w:p w14:paraId="52F8CF6F" w14:textId="10F05B48" w:rsidR="2FBFCC72" w:rsidRDefault="2FBFCC72" w:rsidP="088320D0">
      <w:pPr>
        <w:pStyle w:val="Lijstalinea"/>
        <w:numPr>
          <w:ilvl w:val="0"/>
          <w:numId w:val="5"/>
        </w:numPr>
        <w:jc w:val="both"/>
      </w:pPr>
      <w:r>
        <w:t>Verenigingenplatform in Retie (Antwerpen-Kempen)</w:t>
      </w:r>
    </w:p>
    <w:p w14:paraId="0197A4D3" w14:textId="40154842" w:rsidR="7AADAC49" w:rsidRDefault="7AADAC49" w:rsidP="088320D0">
      <w:pPr>
        <w:pStyle w:val="Lijstalinea"/>
        <w:numPr>
          <w:ilvl w:val="0"/>
          <w:numId w:val="5"/>
        </w:numPr>
        <w:jc w:val="both"/>
      </w:pPr>
      <w:r>
        <w:t>Themaraad Senioren in Ranst (Antwerpen-Noord)</w:t>
      </w:r>
    </w:p>
    <w:p w14:paraId="63873106" w14:textId="50091938" w:rsidR="53238F76" w:rsidRDefault="53238F76" w:rsidP="088320D0">
      <w:pPr>
        <w:jc w:val="both"/>
      </w:pPr>
      <w:r>
        <w:t>Nog andere vormen leunen erg bij het klassieke model Senioren/ouderen(advies)raad of Welzijnsraad, maar heeft ook hier een andere benaming:</w:t>
      </w:r>
    </w:p>
    <w:p w14:paraId="54A055C9" w14:textId="3519091B" w:rsidR="53238F76" w:rsidRDefault="53238F76" w:rsidP="088320D0">
      <w:pPr>
        <w:pStyle w:val="Lijstalinea"/>
        <w:numPr>
          <w:ilvl w:val="0"/>
          <w:numId w:val="4"/>
        </w:numPr>
        <w:jc w:val="both"/>
      </w:pPr>
      <w:r>
        <w:t>Forum Seniorenwelzijn in Laakdal (Antwerpen-Kempen)</w:t>
      </w:r>
    </w:p>
    <w:p w14:paraId="04739FD0" w14:textId="69C25E00" w:rsidR="67FE1B3F" w:rsidRDefault="67FE1B3F" w:rsidP="088320D0">
      <w:pPr>
        <w:pStyle w:val="Lijstalinea"/>
        <w:numPr>
          <w:ilvl w:val="0"/>
          <w:numId w:val="4"/>
        </w:numPr>
        <w:jc w:val="both"/>
      </w:pPr>
      <w:r>
        <w:t>Welzijnsplatform in Vorselaar (Antwerpen-Kempen)</w:t>
      </w:r>
    </w:p>
    <w:p w14:paraId="21D0CCF2" w14:textId="0CF47AE1" w:rsidR="26A30071" w:rsidRDefault="26A30071" w:rsidP="088320D0">
      <w:pPr>
        <w:pStyle w:val="Lijstalinea"/>
        <w:numPr>
          <w:ilvl w:val="0"/>
          <w:numId w:val="4"/>
        </w:numPr>
        <w:jc w:val="both"/>
      </w:pPr>
      <w:r>
        <w:t>Klankbord Senioren in Sint-Katelijne-Waver (Mechelen)</w:t>
      </w:r>
    </w:p>
    <w:p w14:paraId="4297A6F0" w14:textId="6BBCF1E4" w:rsidR="26A30071" w:rsidRDefault="26A30071" w:rsidP="088320D0">
      <w:pPr>
        <w:pStyle w:val="Lijstalinea"/>
        <w:numPr>
          <w:ilvl w:val="0"/>
          <w:numId w:val="4"/>
        </w:numPr>
        <w:jc w:val="both"/>
      </w:pPr>
      <w:r>
        <w:t>Adviesraad Zorgzaam Olen in Olen (Antwerpen-Kempen)</w:t>
      </w:r>
    </w:p>
    <w:p w14:paraId="68A05546" w14:textId="1CD87935" w:rsidR="2889247E" w:rsidRDefault="2889247E" w:rsidP="088320D0">
      <w:pPr>
        <w:jc w:val="both"/>
      </w:pPr>
      <w:r>
        <w:t>Slechts 3 gemeenten in de provincie hebben geen vorm van Ouderenbeleidsparticipatie:</w:t>
      </w:r>
    </w:p>
    <w:p w14:paraId="4FD0CBD2" w14:textId="5FCB7F5E" w:rsidR="2889247E" w:rsidRDefault="2889247E" w:rsidP="088320D0">
      <w:pPr>
        <w:pStyle w:val="Lijstalinea"/>
        <w:numPr>
          <w:ilvl w:val="0"/>
          <w:numId w:val="6"/>
        </w:numPr>
        <w:jc w:val="both"/>
      </w:pPr>
      <w:r>
        <w:t xml:space="preserve">Baarle-Hertog </w:t>
      </w:r>
      <w:r w:rsidR="1E0A381D">
        <w:t xml:space="preserve">in </w:t>
      </w:r>
      <w:r>
        <w:t>Antwerpen-Kempen</w:t>
      </w:r>
    </w:p>
    <w:p w14:paraId="4563C9C4" w14:textId="71D3CF97" w:rsidR="2889247E" w:rsidRDefault="2889247E" w:rsidP="088320D0">
      <w:pPr>
        <w:pStyle w:val="Lijstalinea"/>
        <w:numPr>
          <w:ilvl w:val="0"/>
          <w:numId w:val="6"/>
        </w:numPr>
        <w:jc w:val="both"/>
      </w:pPr>
      <w:r>
        <w:t xml:space="preserve">Merksplas </w:t>
      </w:r>
      <w:r w:rsidR="2B091EE6">
        <w:t xml:space="preserve">in </w:t>
      </w:r>
      <w:r>
        <w:t>Antwerpen-Kempen</w:t>
      </w:r>
    </w:p>
    <w:p w14:paraId="2B2AF5A4" w14:textId="4D241BF2" w:rsidR="2889247E" w:rsidRDefault="2889247E" w:rsidP="088320D0">
      <w:pPr>
        <w:pStyle w:val="Lijstalinea"/>
        <w:numPr>
          <w:ilvl w:val="0"/>
          <w:numId w:val="6"/>
        </w:numPr>
        <w:jc w:val="both"/>
      </w:pPr>
      <w:r>
        <w:t>Rijkevorse</w:t>
      </w:r>
      <w:r w:rsidR="67882237">
        <w:t>l Antwerpen-Kempen</w:t>
      </w:r>
    </w:p>
    <w:p w14:paraId="702842A6" w14:textId="41CF1928" w:rsidR="2E0E7A43" w:rsidRDefault="2E0E7A43" w:rsidP="4335E2E2">
      <w:pPr>
        <w:pStyle w:val="Kop1"/>
      </w:pPr>
      <w:r>
        <w:t>Limburg</w:t>
      </w:r>
    </w:p>
    <w:p w14:paraId="305F036D" w14:textId="2FD20346" w:rsidR="3453D0F9" w:rsidRDefault="3453D0F9" w:rsidP="539BD322">
      <w:r>
        <w:t>Aantal gemeenten: 42</w:t>
      </w:r>
    </w:p>
    <w:p w14:paraId="498718BE" w14:textId="629D7790" w:rsidR="539BD322" w:rsidRDefault="54250CB8" w:rsidP="088320D0">
      <w:r>
        <w:rPr>
          <w:noProof/>
        </w:rPr>
        <w:lastRenderedPageBreak/>
        <w:drawing>
          <wp:inline distT="0" distB="0" distL="0" distR="0" wp14:anchorId="7385A8CA" wp14:editId="1363686D">
            <wp:extent cx="5486400" cy="3154680"/>
            <wp:effectExtent l="0" t="0" r="0" b="0"/>
            <wp:docPr id="736245566" name="Afbeelding 736245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B8882" w14:textId="615A5C02" w:rsidR="539BD322" w:rsidRDefault="5C84DC12" w:rsidP="088320D0">
      <w:pPr>
        <w:jc w:val="both"/>
      </w:pPr>
      <w:r>
        <w:t xml:space="preserve">In Limburg valt het op dat de vorm Welzijnsraad frequenter opduikt. Toch blijft de Senioren/ouderen(advies)raad heeft meest in werking. </w:t>
      </w:r>
    </w:p>
    <w:p w14:paraId="0213AC4D" w14:textId="645D565B" w:rsidR="26CFDE40" w:rsidRDefault="26CFDE40" w:rsidP="088320D0">
      <w:pPr>
        <w:jc w:val="both"/>
      </w:pPr>
      <w:r>
        <w:t>In Genk (Limburg Midden-Maasland) koos men voor de naam Adviesraad 55+, om zo toegankelijker te zijn voor jonge senioren.</w:t>
      </w:r>
    </w:p>
    <w:p w14:paraId="468AD2D1" w14:textId="55FF763E" w:rsidR="5DFC0900" w:rsidRDefault="5DFC0900" w:rsidP="088320D0">
      <w:pPr>
        <w:jc w:val="both"/>
      </w:pPr>
      <w:r>
        <w:t>In deze provincie ontdekken we meerdere participatieplatformen:</w:t>
      </w:r>
    </w:p>
    <w:p w14:paraId="5AAAE33E" w14:textId="1A6CB939" w:rsidR="040EF8E6" w:rsidRDefault="040EF8E6" w:rsidP="088320D0">
      <w:pPr>
        <w:pStyle w:val="Lijstalinea"/>
        <w:numPr>
          <w:ilvl w:val="0"/>
          <w:numId w:val="3"/>
        </w:numPr>
        <w:jc w:val="both"/>
      </w:pPr>
      <w:r>
        <w:t>In Lanaken (Limburg Midden-Maasland) heeft men een overkoepelend Burgerplatform.</w:t>
      </w:r>
    </w:p>
    <w:p w14:paraId="2FD82B3B" w14:textId="2D8834C7" w:rsidR="5DFC0900" w:rsidRDefault="5DFC0900" w:rsidP="088320D0">
      <w:pPr>
        <w:pStyle w:val="Lijstalinea"/>
        <w:numPr>
          <w:ilvl w:val="0"/>
          <w:numId w:val="3"/>
        </w:numPr>
        <w:jc w:val="both"/>
      </w:pPr>
      <w:r w:rsidRPr="088320D0">
        <w:rPr>
          <w:rFonts w:ascii="Calibri" w:eastAsia="Calibri" w:hAnsi="Calibri" w:cs="Calibri"/>
        </w:rPr>
        <w:t>I</w:t>
      </w:r>
      <w:r w:rsidR="3BD74EAB" w:rsidRPr="088320D0">
        <w:rPr>
          <w:rFonts w:ascii="Calibri" w:eastAsia="Calibri" w:hAnsi="Calibri" w:cs="Calibri"/>
        </w:rPr>
        <w:t xml:space="preserve">n Peer </w:t>
      </w:r>
      <w:r w:rsidR="426B503B" w:rsidRPr="088320D0">
        <w:rPr>
          <w:rFonts w:ascii="Calibri" w:eastAsia="Calibri" w:hAnsi="Calibri" w:cs="Calibri"/>
        </w:rPr>
        <w:t xml:space="preserve">(Limburg </w:t>
      </w:r>
      <w:proofErr w:type="spellStart"/>
      <w:r w:rsidR="426B503B" w:rsidRPr="088320D0">
        <w:rPr>
          <w:rFonts w:ascii="Calibri" w:eastAsia="Calibri" w:hAnsi="Calibri" w:cs="Calibri"/>
        </w:rPr>
        <w:t>Noord-West</w:t>
      </w:r>
      <w:proofErr w:type="spellEnd"/>
      <w:r w:rsidR="426B503B" w:rsidRPr="088320D0">
        <w:rPr>
          <w:rFonts w:ascii="Calibri" w:eastAsia="Calibri" w:hAnsi="Calibri" w:cs="Calibri"/>
        </w:rPr>
        <w:t xml:space="preserve">) </w:t>
      </w:r>
      <w:r w:rsidR="3BD74EAB" w:rsidRPr="088320D0">
        <w:rPr>
          <w:rFonts w:ascii="Calibri" w:eastAsia="Calibri" w:hAnsi="Calibri" w:cs="Calibri"/>
        </w:rPr>
        <w:t>werkt men volgens een participatieplatform ‘</w:t>
      </w:r>
      <w:proofErr w:type="spellStart"/>
      <w:r w:rsidR="3BD74EAB" w:rsidRPr="088320D0">
        <w:rPr>
          <w:rFonts w:ascii="Calibri" w:eastAsia="Calibri" w:hAnsi="Calibri" w:cs="Calibri"/>
        </w:rPr>
        <w:t>ParticiPeer</w:t>
      </w:r>
      <w:proofErr w:type="spellEnd"/>
      <w:r w:rsidR="3BD74EAB" w:rsidRPr="088320D0">
        <w:rPr>
          <w:rFonts w:ascii="Calibri" w:eastAsia="Calibri" w:hAnsi="Calibri" w:cs="Calibri"/>
        </w:rPr>
        <w:t xml:space="preserve">’. Aparte (advies)raden of groepen bestaan hier niet meer. </w:t>
      </w:r>
      <w:hyperlink r:id="rId15">
        <w:r w:rsidR="3BD74EAB" w:rsidRPr="088320D0">
          <w:rPr>
            <w:rStyle w:val="Hyperlink"/>
            <w:rFonts w:ascii="Calibri" w:eastAsia="Calibri" w:hAnsi="Calibri" w:cs="Calibri"/>
          </w:rPr>
          <w:t>https://www.peer.be/thema/3461/participeer</w:t>
        </w:r>
      </w:hyperlink>
      <w:r w:rsidR="3BD74EAB" w:rsidRPr="088320D0">
        <w:rPr>
          <w:rFonts w:ascii="Calibri" w:eastAsia="Calibri" w:hAnsi="Calibri" w:cs="Calibri"/>
        </w:rPr>
        <w:t xml:space="preserve"> </w:t>
      </w:r>
    </w:p>
    <w:p w14:paraId="7D0C7232" w14:textId="2F866928" w:rsidR="7A7C33DC" w:rsidRDefault="7A7C33DC" w:rsidP="088320D0">
      <w:pPr>
        <w:pStyle w:val="Lijstalinea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88320D0">
        <w:rPr>
          <w:rFonts w:ascii="Calibri" w:eastAsia="Calibri" w:hAnsi="Calibri" w:cs="Calibri"/>
        </w:rPr>
        <w:t xml:space="preserve">Ook in </w:t>
      </w:r>
      <w:proofErr w:type="spellStart"/>
      <w:r w:rsidRPr="088320D0">
        <w:rPr>
          <w:rFonts w:ascii="Calibri" w:eastAsia="Calibri" w:hAnsi="Calibri" w:cs="Calibri"/>
        </w:rPr>
        <w:t>Oudsbergen</w:t>
      </w:r>
      <w:proofErr w:type="spellEnd"/>
      <w:r w:rsidRPr="088320D0">
        <w:rPr>
          <w:rFonts w:ascii="Calibri" w:eastAsia="Calibri" w:hAnsi="Calibri" w:cs="Calibri"/>
        </w:rPr>
        <w:t xml:space="preserve"> </w:t>
      </w:r>
      <w:r w:rsidR="4EC87E47" w:rsidRPr="088320D0">
        <w:rPr>
          <w:rFonts w:ascii="Calibri" w:eastAsia="Calibri" w:hAnsi="Calibri" w:cs="Calibri"/>
        </w:rPr>
        <w:t xml:space="preserve">(Limburg Midden-Maasland) </w:t>
      </w:r>
      <w:r w:rsidRPr="088320D0">
        <w:rPr>
          <w:rFonts w:ascii="Calibri" w:eastAsia="Calibri" w:hAnsi="Calibri" w:cs="Calibri"/>
        </w:rPr>
        <w:t>richtte men een participatieforum op, maar deze is wel specifiek naar ouderen gericht: Participatieforum Senioren.</w:t>
      </w:r>
      <w:r>
        <w:br/>
      </w:r>
      <w:hyperlink r:id="rId16">
        <w:r w:rsidRPr="088320D0">
          <w:rPr>
            <w:rStyle w:val="Hyperlink"/>
            <w:rFonts w:ascii="Calibri" w:eastAsia="Calibri" w:hAnsi="Calibri" w:cs="Calibri"/>
          </w:rPr>
          <w:t>https://www.oudsbergen.be/producten/detail/787/participatieforum-senioren</w:t>
        </w:r>
      </w:hyperlink>
      <w:r w:rsidRPr="088320D0">
        <w:rPr>
          <w:rFonts w:ascii="Calibri" w:eastAsia="Calibri" w:hAnsi="Calibri" w:cs="Calibri"/>
        </w:rPr>
        <w:t xml:space="preserve"> </w:t>
      </w:r>
    </w:p>
    <w:p w14:paraId="40F4C4AD" w14:textId="775AD4A8" w:rsidR="326ECADE" w:rsidRDefault="326ECADE" w:rsidP="088320D0">
      <w:pPr>
        <w:jc w:val="both"/>
        <w:rPr>
          <w:rFonts w:ascii="Calibri" w:eastAsia="Calibri" w:hAnsi="Calibri" w:cs="Calibri"/>
        </w:rPr>
      </w:pPr>
      <w:r w:rsidRPr="088320D0">
        <w:rPr>
          <w:rFonts w:ascii="Calibri" w:eastAsia="Calibri" w:hAnsi="Calibri" w:cs="Calibri"/>
        </w:rPr>
        <w:t>2 gemeenten in de provincie hebben geen vorm van Ouderenbeleidsparticipatie:</w:t>
      </w:r>
    </w:p>
    <w:p w14:paraId="5D17A02A" w14:textId="7917205B" w:rsidR="326ECADE" w:rsidRDefault="326ECADE" w:rsidP="088320D0">
      <w:pPr>
        <w:pStyle w:val="Lijstalinea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88320D0">
        <w:rPr>
          <w:rFonts w:ascii="Calibri" w:eastAsia="Calibri" w:hAnsi="Calibri" w:cs="Calibri"/>
        </w:rPr>
        <w:t>Heers in Limburg Zuid</w:t>
      </w:r>
    </w:p>
    <w:p w14:paraId="53147B33" w14:textId="26120C43" w:rsidR="326ECADE" w:rsidRDefault="326ECADE" w:rsidP="088320D0">
      <w:pPr>
        <w:pStyle w:val="Lijstalinea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88320D0">
        <w:rPr>
          <w:rFonts w:ascii="Calibri" w:eastAsia="Calibri" w:hAnsi="Calibri" w:cs="Calibri"/>
        </w:rPr>
        <w:t>Herstappe in Limburg Zuid</w:t>
      </w:r>
    </w:p>
    <w:p w14:paraId="2DEB924F" w14:textId="4E3E527A" w:rsidR="088320D0" w:rsidRDefault="088320D0" w:rsidP="088320D0">
      <w:pPr>
        <w:jc w:val="both"/>
        <w:rPr>
          <w:rFonts w:ascii="Calibri" w:eastAsia="Calibri" w:hAnsi="Calibri" w:cs="Calibri"/>
        </w:rPr>
      </w:pPr>
    </w:p>
    <w:p w14:paraId="59C656F2" w14:textId="6A616C9E" w:rsidR="088320D0" w:rsidRDefault="088320D0" w:rsidP="088320D0">
      <w:pPr>
        <w:jc w:val="both"/>
      </w:pPr>
    </w:p>
    <w:p w14:paraId="21179C49" w14:textId="516C305F" w:rsidR="4335E2E2" w:rsidRDefault="4335E2E2" w:rsidP="4335E2E2"/>
    <w:sectPr w:rsidR="4335E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DAB0"/>
    <w:multiLevelType w:val="hybridMultilevel"/>
    <w:tmpl w:val="F300E84E"/>
    <w:lvl w:ilvl="0" w:tplc="BFEC42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CE0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C2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AA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69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D28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85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A4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63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F439"/>
    <w:multiLevelType w:val="hybridMultilevel"/>
    <w:tmpl w:val="5BCAE9B2"/>
    <w:lvl w:ilvl="0" w:tplc="E5BE4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28A1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41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8C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AE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E4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6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4A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4D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2D98"/>
    <w:multiLevelType w:val="hybridMultilevel"/>
    <w:tmpl w:val="CD9C7680"/>
    <w:lvl w:ilvl="0" w:tplc="935EE7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2AB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8B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4C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6C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4D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CE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EF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85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4AF2D"/>
    <w:multiLevelType w:val="hybridMultilevel"/>
    <w:tmpl w:val="DDC67EDC"/>
    <w:lvl w:ilvl="0" w:tplc="3FCE56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002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7C6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09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C4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421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E2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C5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ED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5D5B1"/>
    <w:multiLevelType w:val="hybridMultilevel"/>
    <w:tmpl w:val="C486F67C"/>
    <w:lvl w:ilvl="0" w:tplc="95F201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FC6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01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45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2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549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26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27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EC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231A8"/>
    <w:multiLevelType w:val="hybridMultilevel"/>
    <w:tmpl w:val="024A1782"/>
    <w:lvl w:ilvl="0" w:tplc="26DE68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12D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69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CC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27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ED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A3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65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E6A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F13B8"/>
    <w:multiLevelType w:val="hybridMultilevel"/>
    <w:tmpl w:val="7B7E1E06"/>
    <w:lvl w:ilvl="0" w:tplc="4A16B2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D89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60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06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EF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A2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2D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A2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8CC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B5DBB"/>
    <w:multiLevelType w:val="hybridMultilevel"/>
    <w:tmpl w:val="06E264AC"/>
    <w:lvl w:ilvl="0" w:tplc="89FABD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78D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A1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CC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EA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424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6D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AD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50C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24422"/>
    <w:multiLevelType w:val="hybridMultilevel"/>
    <w:tmpl w:val="D3785718"/>
    <w:lvl w:ilvl="0" w:tplc="B66251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0C2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24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AA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82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D65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0C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EC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4B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B55C"/>
    <w:multiLevelType w:val="hybridMultilevel"/>
    <w:tmpl w:val="0EECB604"/>
    <w:lvl w:ilvl="0" w:tplc="650E5E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4C2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CE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0F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C6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26C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0E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22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08C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B52E7"/>
    <w:multiLevelType w:val="hybridMultilevel"/>
    <w:tmpl w:val="0474530E"/>
    <w:lvl w:ilvl="0" w:tplc="D37EFF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5A1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4E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65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CD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A0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A2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CF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AD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1F098"/>
    <w:multiLevelType w:val="hybridMultilevel"/>
    <w:tmpl w:val="CE2AC98C"/>
    <w:lvl w:ilvl="0" w:tplc="945271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5C9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A81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63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62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B05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C6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EC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327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14A5F"/>
    <w:multiLevelType w:val="hybridMultilevel"/>
    <w:tmpl w:val="3166A22E"/>
    <w:lvl w:ilvl="0" w:tplc="3F1A25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941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81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A0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48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88B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69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09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6C1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4C993"/>
    <w:multiLevelType w:val="hybridMultilevel"/>
    <w:tmpl w:val="8E5CDBF0"/>
    <w:lvl w:ilvl="0" w:tplc="0C2EAA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48A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E2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83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8F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C6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41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CB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6E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BE5C1"/>
    <w:multiLevelType w:val="hybridMultilevel"/>
    <w:tmpl w:val="17FEEB28"/>
    <w:lvl w:ilvl="0" w:tplc="FCD03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A23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21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03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26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08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0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6C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E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A1BBB"/>
    <w:multiLevelType w:val="hybridMultilevel"/>
    <w:tmpl w:val="010205CA"/>
    <w:lvl w:ilvl="0" w:tplc="8F24E4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284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63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43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63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2C6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EB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84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56D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9"/>
  </w:num>
  <w:num w:numId="5">
    <w:abstractNumId w:val="6"/>
  </w:num>
  <w:num w:numId="6">
    <w:abstractNumId w:val="13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1FEFC3"/>
    <w:rsid w:val="000650BE"/>
    <w:rsid w:val="00092502"/>
    <w:rsid w:val="00341A65"/>
    <w:rsid w:val="00341FAE"/>
    <w:rsid w:val="005C027B"/>
    <w:rsid w:val="008CF93E"/>
    <w:rsid w:val="00D741D4"/>
    <w:rsid w:val="0154E93F"/>
    <w:rsid w:val="02E934A2"/>
    <w:rsid w:val="03010C38"/>
    <w:rsid w:val="037A05EF"/>
    <w:rsid w:val="040EF8E6"/>
    <w:rsid w:val="050790D1"/>
    <w:rsid w:val="0515D650"/>
    <w:rsid w:val="051992B1"/>
    <w:rsid w:val="05C135E9"/>
    <w:rsid w:val="06786686"/>
    <w:rsid w:val="068A38D5"/>
    <w:rsid w:val="071FEFC3"/>
    <w:rsid w:val="0783F015"/>
    <w:rsid w:val="088320D0"/>
    <w:rsid w:val="09C1D997"/>
    <w:rsid w:val="0B3D8697"/>
    <w:rsid w:val="0BDB90F2"/>
    <w:rsid w:val="0BF9023E"/>
    <w:rsid w:val="0C03867B"/>
    <w:rsid w:val="0C5C096E"/>
    <w:rsid w:val="0CEF9590"/>
    <w:rsid w:val="0CF97A59"/>
    <w:rsid w:val="0D12A2B6"/>
    <w:rsid w:val="0D4D5391"/>
    <w:rsid w:val="0DD91001"/>
    <w:rsid w:val="0E9B8FB7"/>
    <w:rsid w:val="10239452"/>
    <w:rsid w:val="10273652"/>
    <w:rsid w:val="1110B0C3"/>
    <w:rsid w:val="119D23FF"/>
    <w:rsid w:val="11CCEB7C"/>
    <w:rsid w:val="11F2CF6B"/>
    <w:rsid w:val="129211C3"/>
    <w:rsid w:val="13111DBE"/>
    <w:rsid w:val="142B373A"/>
    <w:rsid w:val="143C340A"/>
    <w:rsid w:val="1451997B"/>
    <w:rsid w:val="1548543D"/>
    <w:rsid w:val="158AB49F"/>
    <w:rsid w:val="15D4D1D1"/>
    <w:rsid w:val="15E421E6"/>
    <w:rsid w:val="16F269A7"/>
    <w:rsid w:val="1748AE8D"/>
    <w:rsid w:val="176924E6"/>
    <w:rsid w:val="18324837"/>
    <w:rsid w:val="194390A1"/>
    <w:rsid w:val="19CE1898"/>
    <w:rsid w:val="1A07F03B"/>
    <w:rsid w:val="1A38C477"/>
    <w:rsid w:val="1B0F418B"/>
    <w:rsid w:val="1B7344C1"/>
    <w:rsid w:val="1BEC89E5"/>
    <w:rsid w:val="1C22298C"/>
    <w:rsid w:val="1C57CC25"/>
    <w:rsid w:val="1C746F92"/>
    <w:rsid w:val="1D51F74F"/>
    <w:rsid w:val="1D97E473"/>
    <w:rsid w:val="1DF72151"/>
    <w:rsid w:val="1E0A381D"/>
    <w:rsid w:val="1E8D2D48"/>
    <w:rsid w:val="1EAAE583"/>
    <w:rsid w:val="1ED7AD1A"/>
    <w:rsid w:val="1EFCDF9B"/>
    <w:rsid w:val="1FA57674"/>
    <w:rsid w:val="1FF78E4C"/>
    <w:rsid w:val="20F580ED"/>
    <w:rsid w:val="212EC213"/>
    <w:rsid w:val="2142528C"/>
    <w:rsid w:val="21F141C9"/>
    <w:rsid w:val="225BCB69"/>
    <w:rsid w:val="22AC2844"/>
    <w:rsid w:val="23AE999F"/>
    <w:rsid w:val="244CB509"/>
    <w:rsid w:val="246662D5"/>
    <w:rsid w:val="2666CFD0"/>
    <w:rsid w:val="26A30071"/>
    <w:rsid w:val="26CFDE40"/>
    <w:rsid w:val="27A8E8F0"/>
    <w:rsid w:val="27E3B69A"/>
    <w:rsid w:val="2889247E"/>
    <w:rsid w:val="292A83E3"/>
    <w:rsid w:val="2990FDE1"/>
    <w:rsid w:val="299E7092"/>
    <w:rsid w:val="29A27062"/>
    <w:rsid w:val="2ACD088D"/>
    <w:rsid w:val="2B091EE6"/>
    <w:rsid w:val="2B3A40F3"/>
    <w:rsid w:val="2CDE7B95"/>
    <w:rsid w:val="2DD9AD5D"/>
    <w:rsid w:val="2E005C83"/>
    <w:rsid w:val="2E07704C"/>
    <w:rsid w:val="2E0E7A43"/>
    <w:rsid w:val="2EE6FD54"/>
    <w:rsid w:val="2EF41F76"/>
    <w:rsid w:val="2F9C2CE4"/>
    <w:rsid w:val="2FA9157C"/>
    <w:rsid w:val="2FBFCC72"/>
    <w:rsid w:val="30FB672E"/>
    <w:rsid w:val="31461B05"/>
    <w:rsid w:val="326ECADE"/>
    <w:rsid w:val="327EA676"/>
    <w:rsid w:val="32E1EB66"/>
    <w:rsid w:val="3453D0F9"/>
    <w:rsid w:val="347DBBC7"/>
    <w:rsid w:val="349EF969"/>
    <w:rsid w:val="34E2B8B5"/>
    <w:rsid w:val="35572135"/>
    <w:rsid w:val="35E86142"/>
    <w:rsid w:val="3806E0FF"/>
    <w:rsid w:val="39BBCB4D"/>
    <w:rsid w:val="3BD74EAB"/>
    <w:rsid w:val="3CC5F537"/>
    <w:rsid w:val="3D1ABEFD"/>
    <w:rsid w:val="3D7F979A"/>
    <w:rsid w:val="3F938F0E"/>
    <w:rsid w:val="412F5F6F"/>
    <w:rsid w:val="426B503B"/>
    <w:rsid w:val="429BDE60"/>
    <w:rsid w:val="4335E2E2"/>
    <w:rsid w:val="4361FBDC"/>
    <w:rsid w:val="4407BAE7"/>
    <w:rsid w:val="44670031"/>
    <w:rsid w:val="450C1D03"/>
    <w:rsid w:val="4602D092"/>
    <w:rsid w:val="46D0EB16"/>
    <w:rsid w:val="46F85418"/>
    <w:rsid w:val="47E46BC8"/>
    <w:rsid w:val="494E5432"/>
    <w:rsid w:val="497E9DFA"/>
    <w:rsid w:val="4A7196A4"/>
    <w:rsid w:val="4B1B50B8"/>
    <w:rsid w:val="4BD78B71"/>
    <w:rsid w:val="4CA33D7D"/>
    <w:rsid w:val="4CB72119"/>
    <w:rsid w:val="4CD8AB92"/>
    <w:rsid w:val="4D5F2E87"/>
    <w:rsid w:val="4E8BF139"/>
    <w:rsid w:val="4EC87E47"/>
    <w:rsid w:val="4EFD59E4"/>
    <w:rsid w:val="4F7FFAD0"/>
    <w:rsid w:val="500995A4"/>
    <w:rsid w:val="50535E75"/>
    <w:rsid w:val="50BE9D42"/>
    <w:rsid w:val="518A923C"/>
    <w:rsid w:val="524F4660"/>
    <w:rsid w:val="53238F76"/>
    <w:rsid w:val="538AFF37"/>
    <w:rsid w:val="539BD322"/>
    <w:rsid w:val="541AE162"/>
    <w:rsid w:val="54250CB8"/>
    <w:rsid w:val="543AFA2B"/>
    <w:rsid w:val="54D941ED"/>
    <w:rsid w:val="55F3F2B9"/>
    <w:rsid w:val="57208315"/>
    <w:rsid w:val="595ED531"/>
    <w:rsid w:val="596C4E6A"/>
    <w:rsid w:val="5A1362AC"/>
    <w:rsid w:val="5ADB0F1D"/>
    <w:rsid w:val="5C84DC12"/>
    <w:rsid w:val="5DFC0900"/>
    <w:rsid w:val="5E26D59B"/>
    <w:rsid w:val="6004E5A5"/>
    <w:rsid w:val="60B4E099"/>
    <w:rsid w:val="61A1EB2E"/>
    <w:rsid w:val="63D211FA"/>
    <w:rsid w:val="659FCB45"/>
    <w:rsid w:val="65E55553"/>
    <w:rsid w:val="666209F5"/>
    <w:rsid w:val="67882237"/>
    <w:rsid w:val="67FE1B3F"/>
    <w:rsid w:val="6862ABF3"/>
    <w:rsid w:val="68A9251D"/>
    <w:rsid w:val="6A31B6D6"/>
    <w:rsid w:val="6A455A9E"/>
    <w:rsid w:val="6A46A6F4"/>
    <w:rsid w:val="6AA603B7"/>
    <w:rsid w:val="6AD0035C"/>
    <w:rsid w:val="6DAC4260"/>
    <w:rsid w:val="6DB992CC"/>
    <w:rsid w:val="6E223B68"/>
    <w:rsid w:val="6E299B27"/>
    <w:rsid w:val="6ED29AD1"/>
    <w:rsid w:val="6F21C269"/>
    <w:rsid w:val="7079B1BC"/>
    <w:rsid w:val="70B43702"/>
    <w:rsid w:val="7136D7EE"/>
    <w:rsid w:val="7146621B"/>
    <w:rsid w:val="72B545C0"/>
    <w:rsid w:val="7311A4DE"/>
    <w:rsid w:val="734DAF1F"/>
    <w:rsid w:val="73CFECB4"/>
    <w:rsid w:val="73DA91DE"/>
    <w:rsid w:val="7541DC55"/>
    <w:rsid w:val="7644DC3F"/>
    <w:rsid w:val="76DDACB6"/>
    <w:rsid w:val="781BE9EE"/>
    <w:rsid w:val="78AD5EA1"/>
    <w:rsid w:val="79384BA3"/>
    <w:rsid w:val="795156C2"/>
    <w:rsid w:val="7999E37D"/>
    <w:rsid w:val="79A160C9"/>
    <w:rsid w:val="7A733094"/>
    <w:rsid w:val="7A7C33DC"/>
    <w:rsid w:val="7AADAC49"/>
    <w:rsid w:val="7BB9881A"/>
    <w:rsid w:val="7C247CCB"/>
    <w:rsid w:val="7D43CD28"/>
    <w:rsid w:val="7D55587B"/>
    <w:rsid w:val="7DA86281"/>
    <w:rsid w:val="7DF6362B"/>
    <w:rsid w:val="7E842201"/>
    <w:rsid w:val="7EE8BE9B"/>
    <w:rsid w:val="7E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EFC3"/>
  <w15:chartTrackingRefBased/>
  <w15:docId w15:val="{A955D0D2-A1D3-4905-9F92-930A5464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echelen.be/de-mechelse-ouderenraad-voor-60plus-en-60mi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udsbergen.be/producten/detail/787/participatieforum-senior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www.peer.be/thema/3461/participeer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7" ma:contentTypeDescription="Een nieuw document maken." ma:contentTypeScope="" ma:versionID="80adf51f441488ca2dd584548a80440c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c041a5b19b2ae02540a827bb8664c08f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um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85f894-4b0a-4294-bcf8-481e4ae88a84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Datum xmlns="03d5240a-782c-4048-8313-d01b5d6ab2a6" xsi:nil="true"/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762D3A39-4637-44FE-8A6B-2A25BD803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A3B17-1D2F-4068-AC81-9B619A6BD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28895-4577-44AA-8289-753815F54259}">
  <ds:schemaRefs>
    <ds:schemaRef ds:uri="http://schemas.microsoft.com/office/2006/metadata/properties"/>
    <ds:schemaRef ds:uri="http://schemas.microsoft.com/office/infopath/2007/PartnerControls"/>
    <ds:schemaRef ds:uri="03d5240a-782c-4048-8313-d01b5d6ab2a6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Mitta Meurisse</dc:creator>
  <cp:keywords/>
  <dc:description/>
  <cp:lastModifiedBy>Tytgat Caroline</cp:lastModifiedBy>
  <cp:revision>2</cp:revision>
  <cp:lastPrinted>2022-11-07T11:02:00Z</cp:lastPrinted>
  <dcterms:created xsi:type="dcterms:W3CDTF">2022-11-07T14:23:00Z</dcterms:created>
  <dcterms:modified xsi:type="dcterms:W3CDTF">2022-11-07T14:23:00Z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