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3C0" w14:textId="30EFD8BC" w:rsidR="008B4A42" w:rsidRDefault="00AA6C5E" w:rsidP="008B4A42">
      <w:pPr>
        <w:pStyle w:val="A-Naam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matthias diependaele</w:t>
      </w:r>
    </w:p>
    <w:p w14:paraId="672A6659" w14:textId="1DBB8EB7" w:rsidR="000976E9" w:rsidRDefault="00AA6C5E" w:rsidP="00AE4255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r>
        <w:rPr>
          <w:rFonts w:ascii="Verdana" w:hAnsi="Verdana"/>
          <w:smallCaps/>
          <w:sz w:val="20"/>
          <w:szCs w:val="20"/>
          <w:lang w:val="nl-BE"/>
        </w:rPr>
        <w:t>vlaams minister van financiën en begroting, wonen en onroerend erfgoed</w:t>
      </w:r>
    </w:p>
    <w:p w14:paraId="5FC21FA3" w14:textId="77777777" w:rsidR="00444585" w:rsidRPr="00AE4255" w:rsidRDefault="00444585" w:rsidP="00AE4255">
      <w:pPr>
        <w:jc w:val="both"/>
        <w:rPr>
          <w:rFonts w:ascii="Verdana" w:hAnsi="Verdana"/>
          <w:sz w:val="20"/>
          <w:szCs w:val="20"/>
        </w:rPr>
      </w:pPr>
    </w:p>
    <w:p w14:paraId="0A37501D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DAB6C7B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D69D94" w14:textId="77777777" w:rsidR="00210C07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t xml:space="preserve">antwoord </w:t>
      </w:r>
    </w:p>
    <w:p w14:paraId="7CE2C0B7" w14:textId="5FA1AD37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A476BC">
        <w:rPr>
          <w:rFonts w:ascii="Verdana" w:hAnsi="Verdana"/>
          <w:b w:val="0"/>
          <w:sz w:val="20"/>
          <w:szCs w:val="20"/>
        </w:rPr>
        <w:t>589</w:t>
      </w:r>
      <w:r w:rsidR="00A463E3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7B0132" w:rsidRPr="00FA5A47">
        <w:rPr>
          <w:rFonts w:ascii="Verdana" w:hAnsi="Verdana"/>
          <w:b w:val="0"/>
          <w:smallCaps w:val="0"/>
          <w:sz w:val="20"/>
          <w:szCs w:val="20"/>
        </w:rPr>
        <w:t>22 september 2022</w:t>
      </w:r>
    </w:p>
    <w:p w14:paraId="43AE4A33" w14:textId="1B91FAA7" w:rsidR="000976E9" w:rsidRPr="00AF46B9" w:rsidRDefault="000976E9" w:rsidP="00AE4255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r w:rsidRPr="00AF46B9">
        <w:rPr>
          <w:rFonts w:ascii="Verdana" w:hAnsi="Verdana"/>
          <w:sz w:val="20"/>
          <w:szCs w:val="20"/>
          <w:lang w:val="nl-BE"/>
        </w:rPr>
        <w:t xml:space="preserve">van </w:t>
      </w:r>
      <w:r w:rsidR="002D71A1" w:rsidRPr="00AF46B9">
        <w:rPr>
          <w:rFonts w:ascii="Verdana" w:hAnsi="Verdana"/>
          <w:b/>
          <w:bCs/>
          <w:smallCaps/>
          <w:sz w:val="20"/>
          <w:szCs w:val="20"/>
          <w:lang w:val="nl-BE"/>
        </w:rPr>
        <w:t>sarah smeyers</w:t>
      </w:r>
    </w:p>
    <w:p w14:paraId="02EB378F" w14:textId="77777777" w:rsidR="00326A58" w:rsidRPr="00AF46B9" w:rsidRDefault="00326A58" w:rsidP="00AE4255">
      <w:pPr>
        <w:jc w:val="both"/>
        <w:rPr>
          <w:rFonts w:ascii="Verdana" w:hAnsi="Verdana"/>
          <w:sz w:val="20"/>
          <w:szCs w:val="20"/>
          <w:lang w:val="nl-BE"/>
        </w:rPr>
      </w:pPr>
    </w:p>
    <w:p w14:paraId="6A05A809" w14:textId="77777777" w:rsidR="000976E9" w:rsidRPr="00AF46B9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9CA6659" w14:textId="77777777" w:rsidR="000976E9" w:rsidRDefault="000976E9" w:rsidP="00AE4255">
      <w:pPr>
        <w:jc w:val="both"/>
        <w:rPr>
          <w:rFonts w:ascii="Verdana" w:hAnsi="Verdana"/>
          <w:sz w:val="20"/>
          <w:szCs w:val="20"/>
          <w:lang w:val="nl-BE"/>
        </w:rPr>
      </w:pPr>
    </w:p>
    <w:p w14:paraId="41C8F396" w14:textId="5321FBEC" w:rsidR="00DD1AA7" w:rsidRPr="00AF46B9" w:rsidRDefault="00DD1AA7" w:rsidP="00AE4255">
      <w:pPr>
        <w:jc w:val="both"/>
        <w:rPr>
          <w:rFonts w:ascii="Verdana" w:hAnsi="Verdana"/>
          <w:sz w:val="20"/>
          <w:szCs w:val="20"/>
          <w:lang w:val="nl-BE"/>
        </w:rPr>
        <w:sectPr w:rsidR="00DD1AA7" w:rsidRPr="00AF46B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6142C0" w14:textId="06EEEB2C" w:rsidR="001C7B09" w:rsidRPr="00470D09" w:rsidRDefault="001C7B09" w:rsidP="003B7318">
      <w:pPr>
        <w:numPr>
          <w:ilvl w:val="0"/>
          <w:numId w:val="3"/>
        </w:numPr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3FDAA66F">
        <w:rPr>
          <w:rFonts w:ascii="Verdana" w:hAnsi="Verdana" w:cs="Calibri"/>
          <w:sz w:val="20"/>
          <w:szCs w:val="20"/>
        </w:rPr>
        <w:t xml:space="preserve">Het </w:t>
      </w:r>
      <w:r w:rsidRPr="00781EDD">
        <w:rPr>
          <w:rFonts w:ascii="Verdana" w:hAnsi="Verdana"/>
          <w:sz w:val="20"/>
          <w:szCs w:val="20"/>
        </w:rPr>
        <w:t>aanwenden</w:t>
      </w:r>
      <w:r w:rsidRPr="3FDAA66F">
        <w:rPr>
          <w:rFonts w:ascii="Verdana" w:hAnsi="Verdana" w:cs="Calibri"/>
          <w:sz w:val="20"/>
          <w:szCs w:val="20"/>
        </w:rPr>
        <w:t xml:space="preserve"> van publieke gronden om het aanbod sociale woningen te verhogen is een piste die </w:t>
      </w:r>
      <w:r w:rsidR="008D2E7F">
        <w:rPr>
          <w:rFonts w:ascii="Verdana" w:hAnsi="Verdana" w:cs="Calibri"/>
          <w:sz w:val="20"/>
          <w:szCs w:val="20"/>
        </w:rPr>
        <w:t>al</w:t>
      </w:r>
      <w:r w:rsidRPr="3FDAA66F">
        <w:rPr>
          <w:rFonts w:ascii="Verdana" w:hAnsi="Verdana" w:cs="Calibri"/>
          <w:sz w:val="20"/>
          <w:szCs w:val="20"/>
        </w:rPr>
        <w:t xml:space="preserve"> bewandeld wordt.</w:t>
      </w:r>
      <w:r w:rsidR="4D0D5001" w:rsidRPr="3FDAA66F">
        <w:rPr>
          <w:rFonts w:ascii="Verdana" w:hAnsi="Verdana" w:cs="Calibri"/>
          <w:sz w:val="20"/>
          <w:szCs w:val="20"/>
        </w:rPr>
        <w:t xml:space="preserve"> Dit blijkt uit de antwoorden op de volgende vragen.</w:t>
      </w:r>
    </w:p>
    <w:p w14:paraId="0D0B940D" w14:textId="030C346B" w:rsidR="00AE4255" w:rsidRPr="001C7B09" w:rsidRDefault="00AE4255" w:rsidP="003B7318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3BE7D596" w14:textId="77777777" w:rsidR="00781EDD" w:rsidRDefault="00DD1AA7" w:rsidP="003B7318">
      <w:pPr>
        <w:numPr>
          <w:ilvl w:val="0"/>
          <w:numId w:val="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781EDD">
        <w:rPr>
          <w:rFonts w:ascii="Verdana" w:hAnsi="Verdana"/>
          <w:sz w:val="20"/>
          <w:szCs w:val="20"/>
        </w:rPr>
        <w:t xml:space="preserve">Eerst en vooral is de medewerking vereist van de lokale besturen, opdat </w:t>
      </w:r>
      <w:r w:rsidR="003F5ACE" w:rsidRPr="00781EDD">
        <w:rPr>
          <w:rFonts w:ascii="Verdana" w:hAnsi="Verdana"/>
          <w:sz w:val="20"/>
          <w:szCs w:val="20"/>
        </w:rPr>
        <w:t>zij</w:t>
      </w:r>
      <w:r w:rsidRPr="00781EDD">
        <w:rPr>
          <w:rFonts w:ascii="Verdana" w:hAnsi="Verdana"/>
          <w:sz w:val="20"/>
          <w:szCs w:val="20"/>
        </w:rPr>
        <w:t xml:space="preserve"> akkoord gaan met het aanwenden van publieke eigendommen voor sociale woningbouw. Dit kan een interessant hulpmiddel zijn</w:t>
      </w:r>
      <w:r w:rsidR="003F5ACE" w:rsidRPr="00781EDD">
        <w:rPr>
          <w:rFonts w:ascii="Verdana" w:hAnsi="Verdana"/>
          <w:sz w:val="20"/>
          <w:szCs w:val="20"/>
        </w:rPr>
        <w:t xml:space="preserve"> voor de gemeenten</w:t>
      </w:r>
      <w:r w:rsidRPr="00781EDD">
        <w:rPr>
          <w:rFonts w:ascii="Verdana" w:hAnsi="Verdana"/>
          <w:sz w:val="20"/>
          <w:szCs w:val="20"/>
        </w:rPr>
        <w:t xml:space="preserve"> bij het behalen van h</w:t>
      </w:r>
      <w:r w:rsidR="003F5ACE" w:rsidRPr="00781EDD">
        <w:rPr>
          <w:rFonts w:ascii="Verdana" w:hAnsi="Verdana"/>
          <w:sz w:val="20"/>
          <w:szCs w:val="20"/>
        </w:rPr>
        <w:t>un</w:t>
      </w:r>
      <w:r w:rsidRPr="00781EDD">
        <w:rPr>
          <w:rFonts w:ascii="Verdana" w:hAnsi="Verdana"/>
          <w:sz w:val="20"/>
          <w:szCs w:val="20"/>
        </w:rPr>
        <w:t xml:space="preserve"> bindend sociaal objectief.</w:t>
      </w:r>
    </w:p>
    <w:p w14:paraId="47F9A0E0" w14:textId="77777777" w:rsidR="00781EDD" w:rsidRDefault="00781EDD" w:rsidP="00781EDD">
      <w:pPr>
        <w:pStyle w:val="Lijstalinea"/>
        <w:rPr>
          <w:rFonts w:ascii="Verdana" w:hAnsi="Verdana"/>
          <w:sz w:val="20"/>
          <w:szCs w:val="20"/>
        </w:rPr>
      </w:pPr>
    </w:p>
    <w:p w14:paraId="66BED4F5" w14:textId="25E777B3" w:rsidR="00AE4255" w:rsidRPr="00781EDD" w:rsidRDefault="00DD1AA7" w:rsidP="003B7318">
      <w:pPr>
        <w:ind w:left="426"/>
        <w:jc w:val="both"/>
        <w:rPr>
          <w:rFonts w:ascii="Verdana" w:hAnsi="Verdana"/>
          <w:sz w:val="20"/>
          <w:szCs w:val="20"/>
        </w:rPr>
      </w:pPr>
      <w:r w:rsidRPr="00781EDD">
        <w:rPr>
          <w:rFonts w:ascii="Verdana" w:hAnsi="Verdana"/>
          <w:sz w:val="20"/>
          <w:szCs w:val="20"/>
        </w:rPr>
        <w:t xml:space="preserve">Daarnaast moet men een afsprakenkader uitwerken over de eigendomsrechten en het onderhoud van de woningen zelf (bijv. </w:t>
      </w:r>
      <w:r w:rsidR="00562F7E" w:rsidRPr="00781EDD">
        <w:rPr>
          <w:rFonts w:ascii="Verdana" w:hAnsi="Verdana"/>
          <w:sz w:val="20"/>
          <w:szCs w:val="20"/>
        </w:rPr>
        <w:t>beheer door lokale sociale woonacto</w:t>
      </w:r>
      <w:r w:rsidR="00D6012D" w:rsidRPr="00781EDD">
        <w:rPr>
          <w:rFonts w:ascii="Verdana" w:hAnsi="Verdana"/>
          <w:sz w:val="20"/>
          <w:szCs w:val="20"/>
        </w:rPr>
        <w:t>r).</w:t>
      </w:r>
    </w:p>
    <w:p w14:paraId="3DAE3098" w14:textId="77777777" w:rsidR="001C00B9" w:rsidRDefault="001C00B9" w:rsidP="001C00B9">
      <w:pPr>
        <w:pStyle w:val="Lijstalinea"/>
        <w:rPr>
          <w:rFonts w:ascii="Verdana" w:hAnsi="Verdana"/>
          <w:sz w:val="20"/>
          <w:szCs w:val="20"/>
        </w:rPr>
      </w:pPr>
    </w:p>
    <w:p w14:paraId="2CF69C98" w14:textId="6B128E55" w:rsidR="009B215C" w:rsidRPr="001C6BD2" w:rsidRDefault="001C6BD2" w:rsidP="003B7318">
      <w:p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3B731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4.</w:t>
      </w:r>
      <w:r w:rsidR="003B7318">
        <w:rPr>
          <w:rFonts w:ascii="Verdana" w:hAnsi="Verdana"/>
          <w:sz w:val="20"/>
          <w:szCs w:val="20"/>
        </w:rPr>
        <w:tab/>
      </w:r>
      <w:r w:rsidR="2E27F07D" w:rsidRPr="001C6BD2">
        <w:rPr>
          <w:rFonts w:ascii="Verdana" w:hAnsi="Verdana"/>
          <w:sz w:val="20"/>
          <w:szCs w:val="20"/>
        </w:rPr>
        <w:t>Hieronder vindt u,</w:t>
      </w:r>
      <w:r w:rsidR="001966C0" w:rsidRPr="001C6BD2">
        <w:rPr>
          <w:rFonts w:ascii="Verdana" w:hAnsi="Verdana"/>
          <w:sz w:val="20"/>
          <w:szCs w:val="20"/>
        </w:rPr>
        <w:t xml:space="preserve"> uitgesplitst per provincie, het overzicht van de sociale huurwoningen en sociale koopwoningen die in 2021 zijn gegund op gronden die </w:t>
      </w:r>
      <w:proofErr w:type="spellStart"/>
      <w:r w:rsidR="00D55804" w:rsidRPr="001C6BD2">
        <w:rPr>
          <w:rFonts w:ascii="Verdana" w:hAnsi="Verdana"/>
          <w:sz w:val="20"/>
          <w:szCs w:val="20"/>
        </w:rPr>
        <w:t>SHM’s</w:t>
      </w:r>
      <w:proofErr w:type="spellEnd"/>
      <w:r w:rsidR="00D55804" w:rsidRPr="001C6BD2">
        <w:rPr>
          <w:rFonts w:ascii="Verdana" w:hAnsi="Verdana"/>
          <w:sz w:val="20"/>
          <w:szCs w:val="20"/>
        </w:rPr>
        <w:t xml:space="preserve"> </w:t>
      </w:r>
      <w:r w:rsidR="001966C0" w:rsidRPr="001C6BD2">
        <w:rPr>
          <w:rFonts w:ascii="Verdana" w:hAnsi="Verdana"/>
          <w:sz w:val="20"/>
          <w:szCs w:val="20"/>
        </w:rPr>
        <w:t>hebben verworven van openbare besturen, telkens met vermelding van de bebouwde grondoppervlaktes op provinciaal niveau.</w:t>
      </w:r>
    </w:p>
    <w:p w14:paraId="194D1F95" w14:textId="21F4261E" w:rsidR="00D46EA1" w:rsidRPr="00D40467" w:rsidRDefault="009B215C" w:rsidP="00D40467">
      <w:pPr>
        <w:pStyle w:val="Lijstalinea"/>
        <w:spacing w:line="257" w:lineRule="auto"/>
        <w:ind w:left="360"/>
        <w:jc w:val="both"/>
        <w:rPr>
          <w:rFonts w:ascii="Calibri" w:eastAsia="Calibri" w:hAnsi="Calibri" w:cs="Calibri"/>
          <w:szCs w:val="22"/>
        </w:rPr>
      </w:pPr>
      <w:r w:rsidRPr="00FE5D1C">
        <w:rPr>
          <w:noProof/>
        </w:rPr>
        <w:drawing>
          <wp:inline distT="0" distB="0" distL="0" distR="0" wp14:anchorId="6BA44165" wp14:editId="066C8576">
            <wp:extent cx="5760720" cy="11893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FD53" w14:textId="77777777" w:rsidR="00781EDD" w:rsidRDefault="00781EDD" w:rsidP="00781EDD">
      <w:pPr>
        <w:pStyle w:val="Lijstalinea"/>
        <w:rPr>
          <w:rFonts w:ascii="Verdana" w:hAnsi="Verdana"/>
          <w:sz w:val="20"/>
          <w:szCs w:val="20"/>
        </w:rPr>
      </w:pPr>
    </w:p>
    <w:p w14:paraId="1297C2DF" w14:textId="710D4C5A" w:rsidR="00D40467" w:rsidRPr="00D40467" w:rsidRDefault="00D46EA1" w:rsidP="003B7318">
      <w:pPr>
        <w:pStyle w:val="Lijstalinea"/>
        <w:ind w:left="426"/>
        <w:jc w:val="both"/>
        <w:rPr>
          <w:rFonts w:ascii="Verdana" w:hAnsi="Verdana"/>
          <w:sz w:val="20"/>
          <w:szCs w:val="20"/>
        </w:rPr>
      </w:pPr>
      <w:r w:rsidRPr="00D46EA1">
        <w:rPr>
          <w:rFonts w:ascii="Verdana" w:hAnsi="Verdana"/>
          <w:sz w:val="20"/>
          <w:szCs w:val="20"/>
        </w:rPr>
        <w:t xml:space="preserve">Uit de gegevens blijkt dus dat er in 2021 op 24 gronden die </w:t>
      </w:r>
      <w:proofErr w:type="spellStart"/>
      <w:r w:rsidRPr="00D46EA1">
        <w:rPr>
          <w:rFonts w:ascii="Verdana" w:hAnsi="Verdana"/>
          <w:sz w:val="20"/>
          <w:szCs w:val="20"/>
        </w:rPr>
        <w:t>SHM’s</w:t>
      </w:r>
      <w:proofErr w:type="spellEnd"/>
      <w:r w:rsidRPr="00D46EA1">
        <w:rPr>
          <w:rFonts w:ascii="Verdana" w:hAnsi="Verdana"/>
          <w:sz w:val="20"/>
          <w:szCs w:val="20"/>
        </w:rPr>
        <w:t xml:space="preserve"> hebben verworven van openbare besturen, een sociaal woonproject werd gegund. De bebouwde oppervlakte bedraagt in totaal </w:t>
      </w:r>
      <w:r w:rsidR="00A565C4">
        <w:rPr>
          <w:rFonts w:ascii="Verdana" w:hAnsi="Verdana"/>
          <w:sz w:val="20"/>
          <w:szCs w:val="20"/>
        </w:rPr>
        <w:t>ca</w:t>
      </w:r>
      <w:r w:rsidRPr="00D46EA1">
        <w:rPr>
          <w:rFonts w:ascii="Verdana" w:hAnsi="Verdana"/>
          <w:sz w:val="20"/>
          <w:szCs w:val="20"/>
        </w:rPr>
        <w:t xml:space="preserve"> 73 hectare. De sociale woonprojecten omvatten 336 sociale huurwoningen en 45 sociale koopwoningen.</w:t>
      </w:r>
    </w:p>
    <w:p w14:paraId="206F7622" w14:textId="77777777" w:rsidR="00A565C4" w:rsidRDefault="00A565C4" w:rsidP="003B7318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</w:p>
    <w:p w14:paraId="2EBA7A1F" w14:textId="345C801D" w:rsidR="001C00B9" w:rsidRDefault="00D46EA1" w:rsidP="003B7318">
      <w:pPr>
        <w:pStyle w:val="Lijstalinea"/>
        <w:ind w:left="426"/>
        <w:jc w:val="both"/>
        <w:rPr>
          <w:rFonts w:ascii="Verdana" w:hAnsi="Verdana"/>
          <w:sz w:val="20"/>
          <w:szCs w:val="20"/>
        </w:rPr>
      </w:pPr>
      <w:r w:rsidRPr="00D46EA1">
        <w:rPr>
          <w:rFonts w:ascii="Verdana" w:hAnsi="Verdana"/>
          <w:sz w:val="20"/>
          <w:szCs w:val="20"/>
        </w:rPr>
        <w:t xml:space="preserve">Zoals blijkt uit het overzicht dat is opgenomen als </w:t>
      </w:r>
      <w:r w:rsidR="00A565C4">
        <w:rPr>
          <w:rFonts w:ascii="Verdana" w:hAnsi="Verdana"/>
          <w:sz w:val="20"/>
          <w:szCs w:val="20"/>
        </w:rPr>
        <w:t xml:space="preserve">de </w:t>
      </w:r>
      <w:r w:rsidRPr="00D46EA1">
        <w:rPr>
          <w:rFonts w:ascii="Verdana" w:hAnsi="Verdana"/>
          <w:sz w:val="20"/>
          <w:szCs w:val="20"/>
        </w:rPr>
        <w:t>bijlage 1, gaat het om gronden die ooit toebehoorden aan een gemeente (12 gronden), intercommunale (4), autonoom gemeentebedrijf (3), OCMW (3), de VMSW (1) en de Belgische Staat (1).</w:t>
      </w:r>
    </w:p>
    <w:p w14:paraId="0D193C85" w14:textId="77777777" w:rsidR="00D46EA1" w:rsidRDefault="00D46EA1" w:rsidP="00D46EA1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</w:p>
    <w:p w14:paraId="0E27B00A" w14:textId="77777777" w:rsidR="00AE4255" w:rsidRDefault="00AE4255" w:rsidP="00AE4255">
      <w:pPr>
        <w:jc w:val="both"/>
        <w:rPr>
          <w:rFonts w:ascii="Verdana" w:hAnsi="Verdana"/>
          <w:sz w:val="20"/>
          <w:szCs w:val="20"/>
        </w:rPr>
      </w:pPr>
    </w:p>
    <w:p w14:paraId="60061E4C" w14:textId="797B2616" w:rsidR="00AE4255" w:rsidRPr="00D40467" w:rsidRDefault="00AE4255" w:rsidP="00AE4255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5A2334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</w:t>
      </w:r>
    </w:p>
    <w:p w14:paraId="7FDA674E" w14:textId="77777777" w:rsidR="003B7318" w:rsidRDefault="003B7318" w:rsidP="003B7318">
      <w:pPr>
        <w:jc w:val="both"/>
        <w:rPr>
          <w:rFonts w:ascii="Verdana" w:hAnsi="Verdana"/>
          <w:sz w:val="20"/>
          <w:szCs w:val="20"/>
        </w:rPr>
      </w:pPr>
    </w:p>
    <w:p w14:paraId="3358A2D1" w14:textId="17460119" w:rsidR="009C355F" w:rsidRPr="00D40467" w:rsidRDefault="00F23714" w:rsidP="003B7318">
      <w:pPr>
        <w:jc w:val="both"/>
        <w:rPr>
          <w:rFonts w:ascii="Verdana" w:hAnsi="Verdana"/>
          <w:sz w:val="20"/>
          <w:szCs w:val="20"/>
        </w:rPr>
      </w:pPr>
      <w:hyperlink r:id="rId18" w:history="1">
        <w:r w:rsidR="007B5C52" w:rsidRPr="00F23714">
          <w:rPr>
            <w:rStyle w:val="Hyperlink"/>
            <w:rFonts w:ascii="Verdana" w:hAnsi="Verdana"/>
            <w:sz w:val="20"/>
            <w:szCs w:val="20"/>
          </w:rPr>
          <w:t>Overzicht</w:t>
        </w:r>
        <w:r w:rsidR="001A609F" w:rsidRPr="00F23714">
          <w:rPr>
            <w:rStyle w:val="Hyperlink"/>
            <w:rFonts w:ascii="Verdana" w:hAnsi="Verdana"/>
            <w:sz w:val="20"/>
            <w:szCs w:val="20"/>
          </w:rPr>
          <w:t xml:space="preserve"> per provincie van de sociale huurwoningen en sociale koopwoningen die in 2021 zijn gegund op gronden die </w:t>
        </w:r>
        <w:proofErr w:type="spellStart"/>
        <w:r w:rsidR="001A609F" w:rsidRPr="00F23714">
          <w:rPr>
            <w:rStyle w:val="Hyperlink"/>
            <w:rFonts w:ascii="Verdana" w:hAnsi="Verdana"/>
            <w:sz w:val="20"/>
            <w:szCs w:val="20"/>
          </w:rPr>
          <w:t>SHM’s</w:t>
        </w:r>
        <w:proofErr w:type="spellEnd"/>
        <w:r w:rsidR="001A609F" w:rsidRPr="00F23714">
          <w:rPr>
            <w:rStyle w:val="Hyperlink"/>
            <w:rFonts w:ascii="Verdana" w:hAnsi="Verdana"/>
            <w:sz w:val="20"/>
            <w:szCs w:val="20"/>
          </w:rPr>
          <w:t xml:space="preserve"> hebben verworven van openbare besturen.</w:t>
        </w:r>
      </w:hyperlink>
    </w:p>
    <w:sectPr w:rsidR="009C355F" w:rsidRPr="00D4046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4C12" w14:textId="77777777" w:rsidR="009E4BEF" w:rsidRDefault="009E4BEF" w:rsidP="00300720">
      <w:r>
        <w:separator/>
      </w:r>
    </w:p>
  </w:endnote>
  <w:endnote w:type="continuationSeparator" w:id="0">
    <w:p w14:paraId="41D4D02D" w14:textId="77777777" w:rsidR="009E4BEF" w:rsidRDefault="009E4BEF" w:rsidP="00300720">
      <w:r>
        <w:continuationSeparator/>
      </w:r>
    </w:p>
  </w:endnote>
  <w:endnote w:type="continuationNotice" w:id="1">
    <w:p w14:paraId="55082687" w14:textId="77777777" w:rsidR="009E4BEF" w:rsidRDefault="009E4B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8F50" w14:textId="77777777" w:rsidR="00300720" w:rsidRDefault="003007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7DE8" w14:textId="77777777" w:rsidR="00300720" w:rsidRDefault="003007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B299" w14:textId="77777777" w:rsidR="00300720" w:rsidRDefault="003007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F66A" w14:textId="77777777" w:rsidR="009E4BEF" w:rsidRDefault="009E4BEF" w:rsidP="00300720">
      <w:r>
        <w:separator/>
      </w:r>
    </w:p>
  </w:footnote>
  <w:footnote w:type="continuationSeparator" w:id="0">
    <w:p w14:paraId="0991FC85" w14:textId="77777777" w:rsidR="009E4BEF" w:rsidRDefault="009E4BEF" w:rsidP="00300720">
      <w:r>
        <w:continuationSeparator/>
      </w:r>
    </w:p>
  </w:footnote>
  <w:footnote w:type="continuationNotice" w:id="1">
    <w:p w14:paraId="1F70B592" w14:textId="77777777" w:rsidR="009E4BEF" w:rsidRDefault="009E4B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4679" w14:textId="77777777" w:rsidR="00300720" w:rsidRDefault="003007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4445" w14:textId="77777777" w:rsidR="00300720" w:rsidRDefault="003007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683" w14:textId="77777777" w:rsidR="00300720" w:rsidRDefault="003007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 w16cid:durableId="131413156">
    <w:abstractNumId w:val="2"/>
  </w:num>
  <w:num w:numId="2" w16cid:durableId="884097427">
    <w:abstractNumId w:val="2"/>
  </w:num>
  <w:num w:numId="3" w16cid:durableId="372313598">
    <w:abstractNumId w:val="0"/>
  </w:num>
  <w:num w:numId="4" w16cid:durableId="1566649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55385"/>
    <w:rsid w:val="000678D9"/>
    <w:rsid w:val="0007548E"/>
    <w:rsid w:val="000976E9"/>
    <w:rsid w:val="000C4E8C"/>
    <w:rsid w:val="000F3532"/>
    <w:rsid w:val="001400AE"/>
    <w:rsid w:val="00166AAC"/>
    <w:rsid w:val="001966C0"/>
    <w:rsid w:val="001A609F"/>
    <w:rsid w:val="001C00B9"/>
    <w:rsid w:val="001C6BD2"/>
    <w:rsid w:val="001C7B09"/>
    <w:rsid w:val="00210C07"/>
    <w:rsid w:val="002346BF"/>
    <w:rsid w:val="002525D1"/>
    <w:rsid w:val="002A0B01"/>
    <w:rsid w:val="002A1195"/>
    <w:rsid w:val="002D71A1"/>
    <w:rsid w:val="00300720"/>
    <w:rsid w:val="00301372"/>
    <w:rsid w:val="00326A58"/>
    <w:rsid w:val="00342950"/>
    <w:rsid w:val="003A470F"/>
    <w:rsid w:val="003B7318"/>
    <w:rsid w:val="003F5ACE"/>
    <w:rsid w:val="004223FF"/>
    <w:rsid w:val="00444585"/>
    <w:rsid w:val="00470D09"/>
    <w:rsid w:val="004875D1"/>
    <w:rsid w:val="004B4FB5"/>
    <w:rsid w:val="004F2B09"/>
    <w:rsid w:val="004F30D4"/>
    <w:rsid w:val="00562F7E"/>
    <w:rsid w:val="0056360C"/>
    <w:rsid w:val="005A0D8D"/>
    <w:rsid w:val="005A2334"/>
    <w:rsid w:val="005B1F80"/>
    <w:rsid w:val="005D5073"/>
    <w:rsid w:val="005E38CA"/>
    <w:rsid w:val="006563FB"/>
    <w:rsid w:val="0069528B"/>
    <w:rsid w:val="006B66DA"/>
    <w:rsid w:val="006F3498"/>
    <w:rsid w:val="0071248C"/>
    <w:rsid w:val="007252C7"/>
    <w:rsid w:val="007328A4"/>
    <w:rsid w:val="0075030D"/>
    <w:rsid w:val="00781EDD"/>
    <w:rsid w:val="007B0132"/>
    <w:rsid w:val="007B5C52"/>
    <w:rsid w:val="007C07F4"/>
    <w:rsid w:val="007D3A1F"/>
    <w:rsid w:val="0085529B"/>
    <w:rsid w:val="0089357A"/>
    <w:rsid w:val="008B4A42"/>
    <w:rsid w:val="008D1BFB"/>
    <w:rsid w:val="008D2E7F"/>
    <w:rsid w:val="008D5DB4"/>
    <w:rsid w:val="00932B48"/>
    <w:rsid w:val="009347E0"/>
    <w:rsid w:val="00957ED2"/>
    <w:rsid w:val="00965E7F"/>
    <w:rsid w:val="00966711"/>
    <w:rsid w:val="009B215C"/>
    <w:rsid w:val="009C10C8"/>
    <w:rsid w:val="009C355F"/>
    <w:rsid w:val="009D7043"/>
    <w:rsid w:val="009E4BEF"/>
    <w:rsid w:val="00A404D7"/>
    <w:rsid w:val="00A463E3"/>
    <w:rsid w:val="00A476BC"/>
    <w:rsid w:val="00A51FBA"/>
    <w:rsid w:val="00A565C4"/>
    <w:rsid w:val="00A622D7"/>
    <w:rsid w:val="00A74560"/>
    <w:rsid w:val="00AA6C5E"/>
    <w:rsid w:val="00AE0E89"/>
    <w:rsid w:val="00AE4255"/>
    <w:rsid w:val="00AF015F"/>
    <w:rsid w:val="00AF46B9"/>
    <w:rsid w:val="00B45EB2"/>
    <w:rsid w:val="00B54E2E"/>
    <w:rsid w:val="00B86929"/>
    <w:rsid w:val="00BB65E2"/>
    <w:rsid w:val="00BE425A"/>
    <w:rsid w:val="00BE7718"/>
    <w:rsid w:val="00C02AD0"/>
    <w:rsid w:val="00C31CFB"/>
    <w:rsid w:val="00C91441"/>
    <w:rsid w:val="00CC3A90"/>
    <w:rsid w:val="00D02FE6"/>
    <w:rsid w:val="00D349B8"/>
    <w:rsid w:val="00D40467"/>
    <w:rsid w:val="00D453AE"/>
    <w:rsid w:val="00D46EA1"/>
    <w:rsid w:val="00D55804"/>
    <w:rsid w:val="00D6012D"/>
    <w:rsid w:val="00D67086"/>
    <w:rsid w:val="00D71D99"/>
    <w:rsid w:val="00D754F2"/>
    <w:rsid w:val="00DA1768"/>
    <w:rsid w:val="00DB41C0"/>
    <w:rsid w:val="00DC4DB6"/>
    <w:rsid w:val="00DD1AA7"/>
    <w:rsid w:val="00E04824"/>
    <w:rsid w:val="00E55200"/>
    <w:rsid w:val="00E85C8D"/>
    <w:rsid w:val="00E97552"/>
    <w:rsid w:val="00ED4AD8"/>
    <w:rsid w:val="00F23714"/>
    <w:rsid w:val="00F74399"/>
    <w:rsid w:val="00FA29D6"/>
    <w:rsid w:val="00FA5A47"/>
    <w:rsid w:val="00FB7BA4"/>
    <w:rsid w:val="00FC4702"/>
    <w:rsid w:val="00FD5BF4"/>
    <w:rsid w:val="00FE5406"/>
    <w:rsid w:val="0968D0E3"/>
    <w:rsid w:val="0E9FD949"/>
    <w:rsid w:val="1DDFAE73"/>
    <w:rsid w:val="2E27F07D"/>
    <w:rsid w:val="32408CAC"/>
    <w:rsid w:val="369F5DCA"/>
    <w:rsid w:val="3D9826B6"/>
    <w:rsid w:val="3FDAA66F"/>
    <w:rsid w:val="48CDDF80"/>
    <w:rsid w:val="4A69AFE1"/>
    <w:rsid w:val="4D0D5001"/>
    <w:rsid w:val="51E21516"/>
    <w:rsid w:val="5C61B57F"/>
    <w:rsid w:val="5F7A127F"/>
    <w:rsid w:val="62EC6EC2"/>
    <w:rsid w:val="65B14B7B"/>
    <w:rsid w:val="6952250F"/>
    <w:rsid w:val="6DBAD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FD949"/>
  <w15:docId w15:val="{D5BA54E9-380D-40AD-AC95-FD90CBDF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3007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00720"/>
    <w:rPr>
      <w:sz w:val="22"/>
      <w:szCs w:val="24"/>
      <w:lang w:val="nl-NL" w:eastAsia="nl-NL"/>
    </w:rPr>
  </w:style>
  <w:style w:type="character" w:customStyle="1" w:styleId="spellingerror">
    <w:name w:val="spellingerror"/>
    <w:basedOn w:val="Standaardalinea-lettertype"/>
    <w:rsid w:val="009C10C8"/>
  </w:style>
  <w:style w:type="paragraph" w:styleId="Lijstalinea">
    <w:name w:val="List Paragraph"/>
    <w:basedOn w:val="Standaard"/>
    <w:uiPriority w:val="34"/>
    <w:qFormat/>
    <w:rsid w:val="001C00B9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1C7B09"/>
    <w:pPr>
      <w:spacing w:before="100" w:beforeAutospacing="1" w:after="100" w:afterAutospacing="1"/>
    </w:pPr>
    <w:rPr>
      <w:sz w:val="24"/>
      <w:lang w:val="nl-BE" w:eastAsia="nl-BE"/>
    </w:rPr>
  </w:style>
  <w:style w:type="character" w:styleId="Hyperlink">
    <w:name w:val="Hyperlink"/>
    <w:basedOn w:val="Standaardalinea-lettertype"/>
    <w:unhideWhenUsed/>
    <w:rsid w:val="00F2371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vlaamsparlement.be/link?id=1555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andtype xmlns="03d5240a-782c-4048-8313-d01b5d6ab2a6" xsi:nil="true"/>
    <lcf76f155ced4ddcb4097134ff3c332f xmlns="03d5240a-782c-4048-8313-d01b5d6ab2a6">
      <Terms xmlns="http://schemas.microsoft.com/office/infopath/2007/PartnerControls"/>
    </lcf76f155ced4ddcb4097134ff3c332f>
    <Documenttype xmlns="03d5240a-782c-4048-8313-d01b5d6ab2a6" xsi:nil="true"/>
    <Thema xmlns="03d5240a-782c-4048-8313-d01b5d6ab2a6" xsi:nil="true"/>
    <Platform xmlns="03d5240a-782c-4048-8313-d01b5d6ab2a6" xsi:nil="true"/>
    <TaxCatchAll xmlns="9a9ec0f0-7796-43d0-ac1f-4c8c46ee0b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21" ma:contentTypeDescription="Een nieuw document maken." ma:contentTypeScope="" ma:versionID="2d029834adf8bf07a55800a2b97e557c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6d1599ae7a28a317842e9ec20c1bd46a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standtype" minOccurs="0"/>
                <xsd:element ref="ns2:Platform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ema" minOccurs="0"/>
                <xsd:element ref="ns2:Documenttyp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standtype" ma:index="10" nillable="true" ma:displayName="Bestandtype" ma:description="Type Document" ma:format="Dropdown" ma:internalName="Bestandtype">
      <xsd:simpleType>
        <xsd:restriction base="dms:Choice">
          <xsd:enumeration value="Handleiding"/>
          <xsd:enumeration value="Script"/>
          <xsd:enumeration value="Software"/>
          <xsd:enumeration value="SoftwarePatch"/>
          <xsd:enumeration value="Informatie"/>
          <xsd:enumeration value="Afbeelding"/>
          <xsd:enumeration value="Film"/>
        </xsd:restriction>
      </xsd:simpleType>
    </xsd:element>
    <xsd:element name="Platform" ma:index="11" nillable="true" ma:displayName="Platform" ma:description="Platform versie" ma:format="Dropdown" ma:internalName="Platform">
      <xsd:simpleType>
        <xsd:union memberTypes="dms:Text">
          <xsd:simpleType>
            <xsd:restriction base="dms:Choice">
              <xsd:enumeration value="Windows"/>
              <xsd:enumeration value="MAC"/>
              <xsd:enumeration value="iOS"/>
              <xsd:enumeration value="Android"/>
              <xsd:enumeration value="Meerdere"/>
              <xsd:enumeration value="NVT"/>
            </xsd:restriction>
          </xsd:simpleType>
        </xsd:un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ema" ma:index="22" nillable="true" ma:displayName="Thema" ma:format="Dropdown" ma:internalName="Thema">
      <xsd:simpleType>
        <xsd:restriction base="dms:Choice">
          <xsd:enumeration value="Regulier"/>
          <xsd:enumeration value="Relance"/>
          <xsd:enumeration value="Covid"/>
          <xsd:enumeration value="Vaccinatie"/>
          <xsd:enumeration value="Testing &amp; Tracing"/>
          <xsd:enumeration value="VIA-6"/>
          <xsd:enumeration value="Oekraïne"/>
        </xsd:restriction>
      </xsd:simpleType>
    </xsd:element>
    <xsd:element name="Documenttype" ma:index="23" nillable="true" ma:displayName="Documenttype" ma:description="Indeling documenttype voor Cel begroting" ma:format="Dropdown" ma:internalName="Documenttype">
      <xsd:simpleType>
        <xsd:restriction base="dms:Choice">
          <xsd:enumeration value="BA ontwerp"/>
          <xsd:enumeration value="BA definitief"/>
          <xsd:enumeration value="Adviesnota BA"/>
          <xsd:enumeration value="Afsprakennota"/>
          <xsd:enumeration value="Advies IF"/>
          <xsd:enumeration value="Advies BOBFO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9275337-85d1-473b-b414-2b0626479769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77682-6809-4CC9-A595-81E2D276A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7BC9E-E081-484B-BC0B-01E2ECBDB1BA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customXml/itemProps3.xml><?xml version="1.0" encoding="utf-8"?>
<ds:datastoreItem xmlns:ds="http://schemas.openxmlformats.org/officeDocument/2006/customXml" ds:itemID="{8521837A-01CC-42B5-9061-15392B22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33FB2F-FD63-4CF2-823D-0D05E35272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277</Words>
  <Characters>1528</Characters>
  <Application>Microsoft Office Word</Application>
  <DocSecurity>0</DocSecurity>
  <Lines>12</Lines>
  <Paragraphs>3</Paragraphs>
  <ScaleCrop>false</ScaleCrop>
  <Company>Vlaams Parlement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Swinnen Griet</dc:creator>
  <cp:lastModifiedBy>Geert Verbruggen</cp:lastModifiedBy>
  <cp:revision>2</cp:revision>
  <cp:lastPrinted>2014-08-26T13:40:00Z</cp:lastPrinted>
  <dcterms:created xsi:type="dcterms:W3CDTF">2022-10-25T08:24:00Z</dcterms:created>
  <dcterms:modified xsi:type="dcterms:W3CDTF">2022-10-25T08:24:00Z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08b6726c-3948-4bf9-a970-5b37a74e0900</vt:lpwstr>
  </property>
  <property fmtid="{D5CDD505-2E9C-101B-9397-08002B2CF9AE}" pid="4" name="MediaServiceImageTags">
    <vt:lpwstr/>
  </property>
</Properties>
</file>