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7373" w14:textId="53DADA84" w:rsidR="00B10498" w:rsidRPr="00B10498" w:rsidRDefault="00B10498">
      <w:pPr>
        <w:rPr>
          <w:b/>
          <w:bCs/>
          <w:u w:val="single"/>
        </w:rPr>
      </w:pPr>
      <w:r>
        <w:rPr>
          <w:b/>
          <w:bCs/>
          <w:u w:val="single"/>
        </w:rPr>
        <w:t>Bijlage SV 895</w:t>
      </w:r>
    </w:p>
    <w:p w14:paraId="07DD3F3C" w14:textId="4E92C9EA" w:rsidR="00CE2EDF" w:rsidRPr="005F5527" w:rsidRDefault="006A4B19">
      <w:pPr>
        <w:rPr>
          <w:b/>
          <w:bCs/>
        </w:rPr>
      </w:pPr>
      <w:r>
        <w:rPr>
          <w:b/>
          <w:bCs/>
        </w:rPr>
        <w:t>Vlaamse d</w:t>
      </w:r>
      <w:r w:rsidR="005F5527">
        <w:rPr>
          <w:b/>
          <w:bCs/>
        </w:rPr>
        <w:t>oelstellingen hernieuwba</w:t>
      </w:r>
      <w:r>
        <w:rPr>
          <w:b/>
          <w:bCs/>
        </w:rPr>
        <w:t>re energie volgens VEKP</w:t>
      </w:r>
    </w:p>
    <w:tbl>
      <w:tblPr>
        <w:tblW w:w="4427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698"/>
        <w:gridCol w:w="698"/>
        <w:gridCol w:w="698"/>
        <w:gridCol w:w="698"/>
        <w:gridCol w:w="698"/>
        <w:gridCol w:w="698"/>
        <w:gridCol w:w="698"/>
        <w:gridCol w:w="698"/>
        <w:gridCol w:w="793"/>
      </w:tblGrid>
      <w:tr w:rsidR="005F5527" w:rsidRPr="00FF511A" w14:paraId="4B53FE56" w14:textId="77777777" w:rsidTr="005F5527">
        <w:trPr>
          <w:trHeight w:val="287"/>
        </w:trPr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15092" w14:textId="77777777" w:rsidR="005F5527" w:rsidRPr="00FF511A" w:rsidRDefault="005F5527" w:rsidP="00796F91">
            <w:pPr>
              <w:spacing w:before="120" w:after="120"/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</w:pPr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Productie (</w:t>
            </w:r>
            <w:proofErr w:type="spellStart"/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GWh</w:t>
            </w:r>
            <w:proofErr w:type="spellEnd"/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3D336F" w14:textId="77777777" w:rsidR="005F5527" w:rsidRPr="00FF511A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</w:pPr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EAE830" w14:textId="77777777" w:rsidR="005F5527" w:rsidRPr="00FF511A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</w:pPr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DA627E" w14:textId="77777777" w:rsidR="005F5527" w:rsidRPr="00FF511A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</w:pPr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5012236" w14:textId="77777777" w:rsidR="005F5527" w:rsidRPr="00FF511A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</w:pPr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8A526D" w14:textId="77777777" w:rsidR="005F5527" w:rsidRPr="00FF511A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</w:pPr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88F89E" w14:textId="77777777" w:rsidR="005F5527" w:rsidRPr="00FF511A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</w:pPr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B670C9" w14:textId="77777777" w:rsidR="005F5527" w:rsidRPr="00FF511A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</w:pPr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118903" w14:textId="77777777" w:rsidR="005F5527" w:rsidRPr="00FF511A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</w:pPr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EC23410" w14:textId="77777777" w:rsidR="005F5527" w:rsidRPr="00FF511A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</w:pPr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2030</w:t>
            </w:r>
          </w:p>
        </w:tc>
      </w:tr>
      <w:tr w:rsidR="005F5527" w:rsidRPr="001262A4" w14:paraId="6ADAEA7E" w14:textId="77777777" w:rsidTr="005F5527">
        <w:trPr>
          <w:trHeight w:val="287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10FBE" w14:textId="77777777" w:rsidR="005F5527" w:rsidRPr="008B4F2A" w:rsidRDefault="005F5527" w:rsidP="00796F91">
            <w:pPr>
              <w:spacing w:before="120" w:after="120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8B4F2A">
              <w:rPr>
                <w:rFonts w:ascii="FlandersArtSans-Regular" w:hAnsi="FlandersArtSans-Regular"/>
                <w:color w:val="000000"/>
                <w:sz w:val="20"/>
                <w:szCs w:val="20"/>
              </w:rPr>
              <w:t>Groene warmte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5DD853A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8.732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E4CBCF7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8.815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0FA20BB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8.905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6C666F9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9.004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4692B69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9.122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1B32F06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9.249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21FF377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9.386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ECBE07E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9.532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E700775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9.688</w:t>
            </w:r>
          </w:p>
        </w:tc>
      </w:tr>
      <w:tr w:rsidR="005F5527" w:rsidRPr="000D147C" w14:paraId="49B62688" w14:textId="77777777" w:rsidTr="005F5527">
        <w:trPr>
          <w:trHeight w:val="287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2DF8D" w14:textId="77777777" w:rsidR="005F5527" w:rsidRPr="008B4F2A" w:rsidRDefault="005F5527" w:rsidP="00796F91">
            <w:pPr>
              <w:spacing w:before="120" w:after="120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8B4F2A">
              <w:rPr>
                <w:rFonts w:ascii="FlandersArtSans-Regular" w:hAnsi="FlandersArtSans-Regular"/>
                <w:color w:val="000000"/>
                <w:sz w:val="20"/>
                <w:szCs w:val="20"/>
              </w:rPr>
              <w:t>Groene stroom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DB16365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10.280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93ECAEB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10.572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8FB802D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10.864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370F9EA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11.156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0306F5C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11.481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D2CDEBC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11.806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D69A29F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12.131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8907CCF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12.456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A11033E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12.780</w:t>
            </w:r>
          </w:p>
        </w:tc>
      </w:tr>
      <w:tr w:rsidR="005F5527" w:rsidRPr="000D147C" w14:paraId="63147DAA" w14:textId="77777777" w:rsidTr="005F5527">
        <w:trPr>
          <w:trHeight w:val="479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11468" w14:textId="503CC885" w:rsidR="005F5527" w:rsidRPr="000D147C" w:rsidRDefault="005F5527" w:rsidP="00796F91">
            <w:pPr>
              <w:spacing w:before="120" w:after="120"/>
              <w:rPr>
                <w:rFonts w:ascii="FlandersArtSans-Regular" w:hAnsi="FlandersArtSans-Regular"/>
                <w:color w:val="000000"/>
                <w:sz w:val="20"/>
                <w:szCs w:val="20"/>
                <w:vertAlign w:val="superscript"/>
              </w:rPr>
            </w:pPr>
            <w:r w:rsidRPr="008B4F2A">
              <w:rPr>
                <w:rFonts w:ascii="FlandersArtSans-Regular" w:hAnsi="FlandersArtSans-Regular"/>
                <w:color w:val="000000"/>
                <w:sz w:val="20"/>
                <w:szCs w:val="20"/>
              </w:rPr>
              <w:t>Biobrandstoffen in transport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F762FEA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4.950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418F801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4.842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CEF0998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4.734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94FCDC8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6.608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5964906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6.323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17C3D14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6.037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63FF033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5.751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DEE9663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5.466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50C4735" w14:textId="77777777" w:rsidR="005F5527" w:rsidRPr="000D147C" w:rsidRDefault="005F5527" w:rsidP="00796F91">
            <w:pPr>
              <w:spacing w:before="120" w:after="120"/>
              <w:jc w:val="center"/>
              <w:rPr>
                <w:rFonts w:ascii="FlandersArtSans-Regular" w:hAnsi="FlandersArtSans-Regular"/>
                <w:color w:val="000000"/>
                <w:sz w:val="20"/>
                <w:szCs w:val="20"/>
              </w:rPr>
            </w:pPr>
            <w:r w:rsidRPr="000D147C">
              <w:rPr>
                <w:sz w:val="20"/>
                <w:szCs w:val="20"/>
              </w:rPr>
              <w:t>6.044</w:t>
            </w:r>
          </w:p>
        </w:tc>
      </w:tr>
      <w:tr w:rsidR="005F5527" w:rsidRPr="001262A4" w14:paraId="61B6E4EF" w14:textId="77777777" w:rsidTr="005F5527">
        <w:trPr>
          <w:trHeight w:val="287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5D28E" w14:textId="77777777" w:rsidR="005F5527" w:rsidRPr="00FF511A" w:rsidRDefault="005F5527" w:rsidP="00796F91">
            <w:pPr>
              <w:spacing w:before="120" w:after="120"/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</w:pPr>
            <w:r w:rsidRPr="00FF511A">
              <w:rPr>
                <w:rFonts w:ascii="FlandersArtSans-Regular" w:hAnsi="FlandersArtSans-Regular"/>
                <w:b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AB43DFF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b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23.962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FBB55CD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b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24.229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0D75E1B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b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24.503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1421A56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b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26.768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FF917B4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b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26.925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20F32A8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b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27.092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C16F77A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b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27.267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820CFC0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b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27.454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DCECDB8" w14:textId="77777777" w:rsidR="005F5527" w:rsidRPr="001262A4" w:rsidRDefault="005F5527" w:rsidP="00796F91">
            <w:pPr>
              <w:spacing w:before="120" w:after="120"/>
              <w:jc w:val="center"/>
              <w:rPr>
                <w:rFonts w:ascii="FlandersArtSerif-Regular" w:hAnsi="FlandersArtSerif-Regular"/>
                <w:b/>
                <w:color w:val="000000"/>
                <w:sz w:val="20"/>
                <w:szCs w:val="20"/>
              </w:rPr>
            </w:pPr>
            <w:r w:rsidRPr="001262A4">
              <w:rPr>
                <w:sz w:val="20"/>
                <w:szCs w:val="20"/>
              </w:rPr>
              <w:t>28.512</w:t>
            </w:r>
          </w:p>
        </w:tc>
      </w:tr>
    </w:tbl>
    <w:p w14:paraId="65FF761C" w14:textId="14630583" w:rsidR="005F5527" w:rsidRDefault="005F5527"/>
    <w:p w14:paraId="35D7374D" w14:textId="77777777" w:rsidR="005F5527" w:rsidRDefault="005F5527"/>
    <w:sectPr w:rsidR="005F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B8E1" w14:textId="77777777" w:rsidR="00E55914" w:rsidRDefault="00E55914" w:rsidP="00EE77AB">
      <w:pPr>
        <w:spacing w:after="0" w:line="240" w:lineRule="auto"/>
      </w:pPr>
      <w:r>
        <w:separator/>
      </w:r>
    </w:p>
  </w:endnote>
  <w:endnote w:type="continuationSeparator" w:id="0">
    <w:p w14:paraId="1E4A45A9" w14:textId="77777777" w:rsidR="00E55914" w:rsidRDefault="00E55914" w:rsidP="00EE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1E62" w14:textId="77777777" w:rsidR="00E55914" w:rsidRDefault="00E55914" w:rsidP="00EE77AB">
      <w:pPr>
        <w:spacing w:after="0" w:line="240" w:lineRule="auto"/>
      </w:pPr>
      <w:r>
        <w:separator/>
      </w:r>
    </w:p>
  </w:footnote>
  <w:footnote w:type="continuationSeparator" w:id="0">
    <w:p w14:paraId="3E61E2FC" w14:textId="77777777" w:rsidR="00E55914" w:rsidRDefault="00E55914" w:rsidP="00EE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A31254B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DF"/>
    <w:rsid w:val="000B4999"/>
    <w:rsid w:val="00300A28"/>
    <w:rsid w:val="00343ABC"/>
    <w:rsid w:val="005F5527"/>
    <w:rsid w:val="006A4B19"/>
    <w:rsid w:val="008C415B"/>
    <w:rsid w:val="008E5170"/>
    <w:rsid w:val="009621D7"/>
    <w:rsid w:val="009B2A24"/>
    <w:rsid w:val="00B10498"/>
    <w:rsid w:val="00C86A1A"/>
    <w:rsid w:val="00CD487D"/>
    <w:rsid w:val="00CE2EDF"/>
    <w:rsid w:val="00E55914"/>
    <w:rsid w:val="00EA0AAE"/>
    <w:rsid w:val="00ED55F6"/>
    <w:rsid w:val="00EE77AB"/>
    <w:rsid w:val="00F21714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7EF4B"/>
  <w15:chartTrackingRefBased/>
  <w15:docId w15:val="{6C549EDE-DF82-4030-A593-2EC0F09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B2A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B2A2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B2A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2A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2A24"/>
    <w:rPr>
      <w:b/>
      <w:bCs/>
      <w:sz w:val="20"/>
      <w:szCs w:val="20"/>
    </w:rPr>
  </w:style>
  <w:style w:type="paragraph" w:customStyle="1" w:styleId="Nummering">
    <w:name w:val="Nummering"/>
    <w:basedOn w:val="Lijstalinea"/>
    <w:link w:val="NummeringChar"/>
    <w:qFormat/>
    <w:rsid w:val="009B2A24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9B2A24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9B2A2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unhideWhenUsed/>
    <w:rsid w:val="000B4999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0B499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03d5240a-782c-4048-8313-d01b5d6ab2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7" ma:contentTypeDescription="Een nieuw document maken." ma:contentTypeScope="" ma:versionID="f4815782bc0da1a4a1ce413a4f784669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c7fe617e2bc25986d0c1f70e71f75503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8AF34-808C-4B84-B85E-E05525A7B9E9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03d5240a-782c-4048-8313-d01b5d6ab2a6"/>
  </ds:schemaRefs>
</ds:datastoreItem>
</file>

<file path=customXml/itemProps2.xml><?xml version="1.0" encoding="utf-8"?>
<ds:datastoreItem xmlns:ds="http://schemas.openxmlformats.org/officeDocument/2006/customXml" ds:itemID="{AF0F97AA-7A65-4E0D-B199-28D0BFA89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439FB-2FC1-4D02-A818-D68F61DAC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Lieshout, Lieven</dc:creator>
  <cp:keywords/>
  <dc:description/>
  <cp:lastModifiedBy>Caekelbergh Stijn</cp:lastModifiedBy>
  <cp:revision>11</cp:revision>
  <dcterms:created xsi:type="dcterms:W3CDTF">2022-06-22T05:12:00Z</dcterms:created>
  <dcterms:modified xsi:type="dcterms:W3CDTF">2022-07-18T09:41:00Z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Vraagsteller3">
    <vt:lpwstr>540;#JOS D'HAESE|14bd9927-f954-440f-8d56-0062854ce0fb</vt:lpwstr>
  </property>
  <property fmtid="{D5CDD505-2E9C-101B-9397-08002B2CF9AE}" pid="4" name="Verantwoordelijke minister">
    <vt:lpwstr>527;#Demir|0a9b77bd-65a9-4b3a-8297-30dfc7b42213</vt:lpwstr>
  </property>
  <property fmtid="{D5CDD505-2E9C-101B-9397-08002B2CF9AE}" pid="5" name="_dlc_DocIdItemGuid">
    <vt:lpwstr>5a1d5e53-ff85-4ea6-9f08-67be4cd896eb</vt:lpwstr>
  </property>
  <property fmtid="{D5CDD505-2E9C-101B-9397-08002B2CF9AE}" pid="6" name="MediaServiceImageTags">
    <vt:lpwstr/>
  </property>
</Properties>
</file>