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16246" w14:textId="77777777" w:rsidR="00C96513" w:rsidRPr="002A43AD" w:rsidRDefault="000C7DC9" w:rsidP="00204C10">
      <w:pPr>
        <w:pStyle w:val="opschrift"/>
        <w:spacing w:before="0"/>
      </w:pPr>
      <w:r>
        <w:t>vraag om informatie</w:t>
      </w:r>
    </w:p>
    <w:p w14:paraId="3113FED5" w14:textId="77777777" w:rsidR="00C96513" w:rsidRDefault="0079002A" w:rsidP="00E75678"/>
    <w:p w14:paraId="6723FE54" w14:textId="77777777" w:rsidR="00C96513" w:rsidRPr="00451CDB" w:rsidRDefault="000C7DC9" w:rsidP="00E75678">
      <w:r w:rsidRPr="00451CDB">
        <w:t>nr. 7</w:t>
      </w:r>
    </w:p>
    <w:p w14:paraId="6AE0CB42" w14:textId="5CBA338F" w:rsidR="00C96513" w:rsidRPr="00514BF9" w:rsidRDefault="000C7DC9" w:rsidP="00E75678">
      <w:pPr>
        <w:rPr>
          <w:rStyle w:val="StijlVetKleinkapitaal"/>
        </w:rPr>
      </w:pPr>
      <w:r w:rsidRPr="00451CDB">
        <w:t xml:space="preserve">van </w:t>
      </w:r>
      <w:proofErr w:type="spellStart"/>
      <w:r w:rsidRPr="00CA4F8D">
        <w:rPr>
          <w:rStyle w:val="StijlVetKleinkapitaal"/>
        </w:rPr>
        <w:t>robrecht</w:t>
      </w:r>
      <w:proofErr w:type="spellEnd"/>
      <w:r w:rsidRPr="00CA4F8D">
        <w:rPr>
          <w:rStyle w:val="StijlVetKleinkapitaal"/>
        </w:rPr>
        <w:t xml:space="preserve"> </w:t>
      </w:r>
      <w:proofErr w:type="spellStart"/>
      <w:r w:rsidR="009859FF">
        <w:rPr>
          <w:rStyle w:val="StijlVetKleinkapitaal"/>
        </w:rPr>
        <w:t>b</w:t>
      </w:r>
      <w:r w:rsidRPr="00CA4F8D">
        <w:rPr>
          <w:rStyle w:val="StijlVetKleinkapitaal"/>
        </w:rPr>
        <w:t>othuyne</w:t>
      </w:r>
      <w:proofErr w:type="spellEnd"/>
    </w:p>
    <w:p w14:paraId="4CE28EA6" w14:textId="77777777" w:rsidR="00C96513" w:rsidRPr="00C96513" w:rsidRDefault="000C7DC9" w:rsidP="00E75678">
      <w:r w:rsidRPr="00451CDB">
        <w:t>datum: 17 juni 2022</w:t>
      </w:r>
    </w:p>
    <w:p w14:paraId="2A8750E5" w14:textId="77777777" w:rsidR="00C96513" w:rsidRPr="008A4109" w:rsidRDefault="0079002A" w:rsidP="00E75678">
      <w:pPr>
        <w:pBdr>
          <w:bottom w:val="single" w:sz="4" w:space="1" w:color="auto"/>
        </w:pBdr>
      </w:pPr>
    </w:p>
    <w:p w14:paraId="24372BD2" w14:textId="77777777" w:rsidR="00C96513" w:rsidRPr="008A4109" w:rsidRDefault="0079002A" w:rsidP="00E75678"/>
    <w:p w14:paraId="7398EDD4" w14:textId="77777777" w:rsidR="003C03D8" w:rsidRDefault="000C7DC9" w:rsidP="003C03D8">
      <w:pPr>
        <w:rPr>
          <w:rFonts w:ascii="Times New Roman Vet" w:hAnsi="Times New Roman Vet"/>
          <w:sz w:val="22"/>
          <w:szCs w:val="22"/>
          <w:lang w:val="nl-BE"/>
        </w:rPr>
      </w:pPr>
      <w:r>
        <w:rPr>
          <w:szCs w:val="22"/>
          <w:lang w:val="nl-BE"/>
        </w:rPr>
        <w:t>aan de</w:t>
      </w:r>
      <w:r w:rsidRPr="00514BF9">
        <w:rPr>
          <w:rStyle w:val="StijlVetKleinkapitaal"/>
        </w:rPr>
        <w:t xml:space="preserve"> vreg</w:t>
      </w:r>
    </w:p>
    <w:p w14:paraId="4CE8D65A" w14:textId="77777777" w:rsidR="003C03D8" w:rsidRDefault="000C7DC9" w:rsidP="003C03D8">
      <w:pPr>
        <w:rPr>
          <w:smallCaps/>
          <w:szCs w:val="22"/>
          <w:lang w:val="nl-BE"/>
        </w:rPr>
      </w:pPr>
      <w:r>
        <w:rPr>
          <w:smallCaps/>
          <w:szCs w:val="22"/>
          <w:lang w:val="nl-BE"/>
        </w:rPr>
        <w:t>vlaamse regulator van de elektriciteits- en gasmarkt</w:t>
      </w:r>
    </w:p>
    <w:p w14:paraId="1B7409BF" w14:textId="77777777" w:rsidR="00C96513" w:rsidRPr="008A4109" w:rsidRDefault="0079002A" w:rsidP="00E75678">
      <w:pPr>
        <w:pStyle w:val="StandaardSV"/>
        <w:pBdr>
          <w:bottom w:val="single" w:sz="4" w:space="1" w:color="auto"/>
        </w:pBdr>
        <w:jc w:val="left"/>
        <w:rPr>
          <w:rFonts w:ascii="Verdana" w:hAnsi="Verdana"/>
          <w:sz w:val="20"/>
          <w:lang w:val="nl-BE"/>
        </w:rPr>
      </w:pPr>
    </w:p>
    <w:p w14:paraId="4DA6B010" w14:textId="77777777" w:rsidR="00451CDB" w:rsidRPr="008A4109" w:rsidRDefault="0079002A" w:rsidP="00E75678">
      <w:pPr>
        <w:pStyle w:val="StandaardSV"/>
        <w:jc w:val="left"/>
        <w:rPr>
          <w:rFonts w:ascii="Verdana" w:hAnsi="Verdana"/>
          <w:sz w:val="20"/>
        </w:rPr>
      </w:pPr>
    </w:p>
    <w:p w14:paraId="0EBD4130" w14:textId="77777777" w:rsidR="00451CDB" w:rsidRPr="008C1B72" w:rsidRDefault="0079002A" w:rsidP="00E75678">
      <w:pPr>
        <w:pStyle w:val="StandaardSV"/>
        <w:jc w:val="left"/>
        <w:rPr>
          <w:rFonts w:ascii="Verdana" w:hAnsi="Verdana"/>
          <w:sz w:val="20"/>
        </w:rPr>
      </w:pPr>
    </w:p>
    <w:p w14:paraId="0D7A8D15" w14:textId="3A2ED640" w:rsidR="00C96513" w:rsidRDefault="00F02794" w:rsidP="00D07EAC">
      <w:pPr>
        <w:pStyle w:val="StijlStandaardSVVerdana10ptCursiefLinks-175cm"/>
        <w:rPr>
          <w:rFonts w:eastAsia="Calibri"/>
          <w:lang w:val="nl-BE" w:eastAsia="en-US"/>
        </w:rPr>
      </w:pPr>
      <w:r>
        <w:rPr>
          <w:rFonts w:eastAsia="Calibri"/>
          <w:lang w:val="nl-BE" w:eastAsia="en-US"/>
        </w:rPr>
        <w:t>Energiedecreet  -  E</w:t>
      </w:r>
      <w:r w:rsidR="000C7DC9">
        <w:rPr>
          <w:rFonts w:eastAsia="Calibri"/>
          <w:lang w:val="nl-BE" w:eastAsia="en-US"/>
        </w:rPr>
        <w:t>enheidstarief</w:t>
      </w:r>
      <w:r>
        <w:rPr>
          <w:rFonts w:eastAsia="Calibri"/>
          <w:lang w:val="nl-BE" w:eastAsia="en-US"/>
        </w:rPr>
        <w:t xml:space="preserve"> distributienetbeheerders</w:t>
      </w:r>
    </w:p>
    <w:p w14:paraId="31830C69" w14:textId="77777777" w:rsidR="00CF752D" w:rsidRDefault="0079002A" w:rsidP="00E75678">
      <w:pPr>
        <w:pStyle w:val="StijlStandaardSVVerdana10ptLinks-175cm"/>
        <w:rPr>
          <w:rFonts w:eastAsia="Calibri"/>
          <w:lang w:val="nl-BE" w:eastAsia="en-US"/>
        </w:rPr>
      </w:pPr>
    </w:p>
    <w:p w14:paraId="0B7FF150" w14:textId="52036E97" w:rsidR="001E26F8" w:rsidRDefault="000C7DC9">
      <w:pPr>
        <w:rPr>
          <w:rFonts w:ascii="Times New Roman" w:hAnsi="Times New Roman"/>
        </w:rPr>
      </w:pPr>
      <w:r>
        <w:rPr>
          <w:rFonts w:eastAsia="Verdana" w:cs="Verdana"/>
        </w:rPr>
        <w:t>Tijdens de hoorzitting in de Commissie voor Leefmilieu, Natuur, Ruimtelijke Ordening en Energie d.d. 1 juni 2022, handelend over de conceptnota voor nieuwe regelgeving over een eenheidstarief voor de distributienetbeheerders</w:t>
      </w:r>
      <w:r w:rsidR="009859FF">
        <w:rPr>
          <w:rFonts w:eastAsia="Verdana" w:cs="Verdana"/>
        </w:rPr>
        <w:t xml:space="preserve"> (</w:t>
      </w:r>
      <w:proofErr w:type="spellStart"/>
      <w:r w:rsidR="009859FF">
        <w:rPr>
          <w:rFonts w:eastAsia="Verdana" w:cs="Verdana"/>
        </w:rPr>
        <w:t>DNB’s</w:t>
      </w:r>
      <w:proofErr w:type="spellEnd"/>
      <w:r w:rsidR="009859FF">
        <w:rPr>
          <w:rFonts w:eastAsia="Verdana" w:cs="Verdana"/>
        </w:rPr>
        <w:t>)</w:t>
      </w:r>
      <w:r>
        <w:rPr>
          <w:rFonts w:eastAsia="Verdana" w:cs="Verdana"/>
        </w:rPr>
        <w:t xml:space="preserve"> in Vlaanderen, stelde de VREG dat ze uit hun juridische analyse besluiten dat verder onderzoek nodig is over de mate waarin een eenheidstarief de toets van de verschillende richtsnoeren in het Energiedecreet doorstaat.</w:t>
      </w:r>
    </w:p>
    <w:p w14:paraId="084F8003" w14:textId="77777777" w:rsidR="009859FF" w:rsidRDefault="009859FF" w:rsidP="009859FF">
      <w:pPr>
        <w:rPr>
          <w:rFonts w:eastAsia="Verdana" w:cs="Verdana"/>
        </w:rPr>
      </w:pPr>
    </w:p>
    <w:p w14:paraId="46594362" w14:textId="2D2BE727" w:rsidR="001E26F8" w:rsidRDefault="000C7DC9" w:rsidP="009859FF">
      <w:pPr>
        <w:rPr>
          <w:rFonts w:eastAsia="Verdana" w:cs="Verdana"/>
        </w:rPr>
      </w:pPr>
      <w:r>
        <w:rPr>
          <w:rFonts w:eastAsia="Verdana" w:cs="Verdana"/>
        </w:rPr>
        <w:t>Meer bepaald stelde de VREG dat het volgens hen op dit moment niet mogelijk is dat Fluvius SO één tariefaanvraag zou indienen die een ‘gewogen gemiddelde’ van de reële kosten van alle DNB’s omvat, ook niet indien Fluvius SO kan aantonen dat het principe van kostenreflectiviteit gerespecteerd blijft.</w:t>
      </w:r>
    </w:p>
    <w:p w14:paraId="4FEFA302" w14:textId="77777777" w:rsidR="009859FF" w:rsidRDefault="009859FF" w:rsidP="009859FF">
      <w:pPr>
        <w:rPr>
          <w:rFonts w:ascii="Times New Roman" w:hAnsi="Times New Roman"/>
        </w:rPr>
      </w:pPr>
    </w:p>
    <w:p w14:paraId="29BF03B3" w14:textId="77777777" w:rsidR="001E26F8" w:rsidRDefault="000C7DC9" w:rsidP="009859FF">
      <w:pPr>
        <w:pStyle w:val="Nummering"/>
        <w:rPr>
          <w:rFonts w:ascii="Times New Roman" w:hAnsi="Times New Roman"/>
        </w:rPr>
      </w:pPr>
      <w:r>
        <w:rPr>
          <w:rFonts w:eastAsia="Verdana"/>
        </w:rPr>
        <w:t>Hoe wordt het concept ‘distributienetbeheerder’ gedefinieerd in de Europese Richtlijn? Kan Fluvius SO op dit moment conform de Richtlijn als ‘distributienetbeheerder’ gedefinieerd worden? Zo niet, wat moet er gebeuren zodanig dat dit wel kan (bv. juridisch-technische aanpassingen aan de (vennootschap)structuur van Fluvius SO?)?</w:t>
      </w:r>
    </w:p>
    <w:p w14:paraId="1FFDAF1D" w14:textId="77777777" w:rsidR="001E26F8" w:rsidRDefault="000C7DC9" w:rsidP="009859FF">
      <w:pPr>
        <w:pStyle w:val="Nummering"/>
        <w:rPr>
          <w:rFonts w:ascii="Times New Roman" w:hAnsi="Times New Roman"/>
        </w:rPr>
      </w:pPr>
      <w:r>
        <w:rPr>
          <w:rFonts w:eastAsia="Verdana"/>
        </w:rPr>
        <w:t>Aan welke voorwaarden moet een kandidaat-netbeheerder op dit moment volgens de Vlaamse regelgeving voldoen om te kunnen worden aangewezen als netbeheerder? Voldoet Fluvius SO op dit moment aan deze voorwaarden? Zo niet, wat moet er aan de regelgeving gewijzigd worden zodanig dat dit wel kan?</w:t>
      </w:r>
    </w:p>
    <w:p w14:paraId="6233B124" w14:textId="7DB43B1E" w:rsidR="001E26F8" w:rsidRDefault="000C7DC9" w:rsidP="009859FF">
      <w:pPr>
        <w:pStyle w:val="Nummering"/>
        <w:rPr>
          <w:rFonts w:ascii="Times New Roman" w:hAnsi="Times New Roman"/>
        </w:rPr>
      </w:pPr>
      <w:proofErr w:type="spellStart"/>
      <w:r>
        <w:rPr>
          <w:rFonts w:eastAsia="Verdana"/>
        </w:rPr>
        <w:t>Bevat</w:t>
      </w:r>
      <w:proofErr w:type="spellEnd"/>
      <w:r>
        <w:rPr>
          <w:rFonts w:eastAsia="Verdana"/>
        </w:rPr>
        <w:t xml:space="preserve"> het </w:t>
      </w:r>
      <w:proofErr w:type="spellStart"/>
      <w:r>
        <w:rPr>
          <w:rFonts w:eastAsia="Verdana"/>
        </w:rPr>
        <w:t>Energiebesluit</w:t>
      </w:r>
      <w:proofErr w:type="spellEnd"/>
      <w:r>
        <w:rPr>
          <w:rFonts w:eastAsia="Verdana"/>
        </w:rPr>
        <w:t xml:space="preserve"> </w:t>
      </w:r>
      <w:proofErr w:type="spellStart"/>
      <w:r>
        <w:rPr>
          <w:rFonts w:eastAsia="Verdana"/>
        </w:rPr>
        <w:t>artikel</w:t>
      </w:r>
      <w:r w:rsidR="00F02794">
        <w:rPr>
          <w:rFonts w:eastAsia="Verdana"/>
        </w:rPr>
        <w:t>en</w:t>
      </w:r>
      <w:proofErr w:type="spellEnd"/>
      <w:r>
        <w:rPr>
          <w:rFonts w:eastAsia="Verdana"/>
        </w:rPr>
        <w:t xml:space="preserve"> die </w:t>
      </w:r>
      <w:proofErr w:type="spellStart"/>
      <w:r>
        <w:rPr>
          <w:rFonts w:eastAsia="Verdana"/>
        </w:rPr>
        <w:t>beletten</w:t>
      </w:r>
      <w:proofErr w:type="spellEnd"/>
      <w:r>
        <w:rPr>
          <w:rFonts w:eastAsia="Verdana"/>
        </w:rPr>
        <w:t xml:space="preserve"> </w:t>
      </w:r>
      <w:proofErr w:type="spellStart"/>
      <w:r>
        <w:rPr>
          <w:rFonts w:eastAsia="Verdana"/>
        </w:rPr>
        <w:t>dat</w:t>
      </w:r>
      <w:proofErr w:type="spellEnd"/>
      <w:r>
        <w:rPr>
          <w:rFonts w:eastAsia="Verdana"/>
        </w:rPr>
        <w:t xml:space="preserve"> </w:t>
      </w:r>
      <w:proofErr w:type="spellStart"/>
      <w:r>
        <w:rPr>
          <w:rFonts w:eastAsia="Verdana"/>
        </w:rPr>
        <w:t>Fluvius</w:t>
      </w:r>
      <w:proofErr w:type="spellEnd"/>
      <w:r>
        <w:rPr>
          <w:rFonts w:eastAsia="Verdana"/>
        </w:rPr>
        <w:t xml:space="preserve"> SO als distributienetbeheerder één tariefaanvraag bij de VREG voor heel Vlaanderen kan indienen? In welke mate beletten de huidige richtsnoeren (Artikel 4.1.32. Energiedecreet) en procedures (Artikel 4.1.33 Energiedecreet) voor het opstellen van de tariefmethodologie de introductie van een eenheidstarief? Hoe </w:t>
      </w:r>
      <w:proofErr w:type="spellStart"/>
      <w:r>
        <w:rPr>
          <w:rFonts w:eastAsia="Verdana"/>
        </w:rPr>
        <w:t>kunnen</w:t>
      </w:r>
      <w:proofErr w:type="spellEnd"/>
      <w:r>
        <w:rPr>
          <w:rFonts w:eastAsia="Verdana"/>
        </w:rPr>
        <w:t xml:space="preserve"> de </w:t>
      </w:r>
      <w:proofErr w:type="spellStart"/>
      <w:r>
        <w:rPr>
          <w:rFonts w:eastAsia="Verdana"/>
        </w:rPr>
        <w:t>richtsnoeren</w:t>
      </w:r>
      <w:proofErr w:type="spellEnd"/>
      <w:r>
        <w:rPr>
          <w:rFonts w:eastAsia="Verdana"/>
        </w:rPr>
        <w:t xml:space="preserve"> </w:t>
      </w:r>
      <w:proofErr w:type="spellStart"/>
      <w:r w:rsidR="009859FF">
        <w:rPr>
          <w:rFonts w:eastAsia="Verdana"/>
        </w:rPr>
        <w:t>worden</w:t>
      </w:r>
      <w:proofErr w:type="spellEnd"/>
      <w:r w:rsidR="009859FF">
        <w:rPr>
          <w:rFonts w:eastAsia="Verdana"/>
        </w:rPr>
        <w:t xml:space="preserve"> </w:t>
      </w:r>
      <w:proofErr w:type="spellStart"/>
      <w:r>
        <w:rPr>
          <w:rFonts w:eastAsia="Verdana"/>
        </w:rPr>
        <w:t>aangepast</w:t>
      </w:r>
      <w:proofErr w:type="spellEnd"/>
      <w:r>
        <w:rPr>
          <w:rFonts w:eastAsia="Verdana"/>
        </w:rPr>
        <w:t xml:space="preserve"> </w:t>
      </w:r>
      <w:proofErr w:type="spellStart"/>
      <w:r>
        <w:rPr>
          <w:rFonts w:eastAsia="Verdana"/>
        </w:rPr>
        <w:t>teneinde</w:t>
      </w:r>
      <w:proofErr w:type="spellEnd"/>
      <w:r>
        <w:rPr>
          <w:rFonts w:eastAsia="Verdana"/>
        </w:rPr>
        <w:t xml:space="preserve"> </w:t>
      </w:r>
      <w:proofErr w:type="spellStart"/>
      <w:r>
        <w:rPr>
          <w:rFonts w:eastAsia="Verdana"/>
        </w:rPr>
        <w:t>een</w:t>
      </w:r>
      <w:proofErr w:type="spellEnd"/>
      <w:r>
        <w:rPr>
          <w:rFonts w:eastAsia="Verdana"/>
        </w:rPr>
        <w:t xml:space="preserve"> </w:t>
      </w:r>
      <w:proofErr w:type="spellStart"/>
      <w:r>
        <w:rPr>
          <w:rFonts w:eastAsia="Verdana"/>
        </w:rPr>
        <w:t>eenheidstarief</w:t>
      </w:r>
      <w:proofErr w:type="spellEnd"/>
      <w:r>
        <w:rPr>
          <w:rFonts w:eastAsia="Verdana"/>
        </w:rPr>
        <w:t xml:space="preserve"> </w:t>
      </w:r>
      <w:proofErr w:type="spellStart"/>
      <w:r>
        <w:rPr>
          <w:rFonts w:eastAsia="Verdana"/>
        </w:rPr>
        <w:t>mogelijk</w:t>
      </w:r>
      <w:proofErr w:type="spellEnd"/>
      <w:r>
        <w:rPr>
          <w:rFonts w:eastAsia="Verdana"/>
        </w:rPr>
        <w:t xml:space="preserve"> </w:t>
      </w:r>
      <w:proofErr w:type="spellStart"/>
      <w:r>
        <w:rPr>
          <w:rFonts w:eastAsia="Verdana"/>
        </w:rPr>
        <w:t>te</w:t>
      </w:r>
      <w:proofErr w:type="spellEnd"/>
      <w:r>
        <w:rPr>
          <w:rFonts w:eastAsia="Verdana"/>
        </w:rPr>
        <w:t xml:space="preserve"> </w:t>
      </w:r>
      <w:proofErr w:type="spellStart"/>
      <w:r>
        <w:rPr>
          <w:rFonts w:eastAsia="Verdana"/>
        </w:rPr>
        <w:t>maken</w:t>
      </w:r>
      <w:proofErr w:type="spellEnd"/>
      <w:r>
        <w:rPr>
          <w:rFonts w:eastAsia="Verdana"/>
        </w:rPr>
        <w:t>?</w:t>
      </w:r>
    </w:p>
    <w:p w14:paraId="741FA876" w14:textId="77777777" w:rsidR="001E26F8" w:rsidRDefault="000C7DC9" w:rsidP="009859FF">
      <w:pPr>
        <w:pStyle w:val="Nummering"/>
        <w:rPr>
          <w:rFonts w:ascii="Times New Roman" w:hAnsi="Times New Roman"/>
        </w:rPr>
      </w:pPr>
      <w:r>
        <w:rPr>
          <w:rFonts w:eastAsia="Verdana"/>
        </w:rPr>
        <w:t>Welke andere regelgevende stappen zijn volgens de VREG nog nodig om te komen tot een eenheidstarief, weliswaar met het behoud van de huidige structuur van distributienetbeheerders?  </w:t>
      </w:r>
    </w:p>
    <w:p w14:paraId="7D8EB6C4" w14:textId="77777777" w:rsidR="001E26F8" w:rsidRDefault="000C7DC9" w:rsidP="009859FF">
      <w:pPr>
        <w:pStyle w:val="Nummering"/>
        <w:rPr>
          <w:rFonts w:ascii="Times New Roman" w:hAnsi="Times New Roman"/>
        </w:rPr>
      </w:pPr>
      <w:r>
        <w:rPr>
          <w:rFonts w:eastAsia="Verdana"/>
        </w:rPr>
        <w:t xml:space="preserve">Is de VREG </w:t>
      </w:r>
      <w:proofErr w:type="spellStart"/>
      <w:r>
        <w:rPr>
          <w:rFonts w:eastAsia="Verdana"/>
        </w:rPr>
        <w:t>bereid</w:t>
      </w:r>
      <w:proofErr w:type="spellEnd"/>
      <w:r>
        <w:rPr>
          <w:rFonts w:eastAsia="Verdana"/>
        </w:rPr>
        <w:t xml:space="preserve"> </w:t>
      </w:r>
      <w:proofErr w:type="spellStart"/>
      <w:r>
        <w:rPr>
          <w:rFonts w:eastAsia="Verdana"/>
        </w:rPr>
        <w:t>verder</w:t>
      </w:r>
      <w:proofErr w:type="spellEnd"/>
      <w:r>
        <w:rPr>
          <w:rFonts w:eastAsia="Verdana"/>
        </w:rPr>
        <w:t xml:space="preserve"> </w:t>
      </w:r>
      <w:proofErr w:type="spellStart"/>
      <w:r>
        <w:rPr>
          <w:rFonts w:eastAsia="Verdana"/>
        </w:rPr>
        <w:t>onderzoek</w:t>
      </w:r>
      <w:proofErr w:type="spellEnd"/>
      <w:r>
        <w:rPr>
          <w:rFonts w:eastAsia="Verdana"/>
        </w:rPr>
        <w:t xml:space="preserve"> </w:t>
      </w:r>
      <w:proofErr w:type="spellStart"/>
      <w:r>
        <w:rPr>
          <w:rFonts w:eastAsia="Verdana"/>
        </w:rPr>
        <w:t>te</w:t>
      </w:r>
      <w:proofErr w:type="spellEnd"/>
      <w:r>
        <w:rPr>
          <w:rFonts w:eastAsia="Verdana"/>
        </w:rPr>
        <w:t xml:space="preserve"> voeren wat betreft de mate waarin een eenheidstarief de toets van de verschillende richtsnoeren in het Energiedecreet doorstaat? Op welke manier kan het Vlaams Parlement daartoe formeel de instructie geven?</w:t>
      </w:r>
    </w:p>
    <w:sectPr w:rsidR="001E26F8"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8F982" w14:textId="77777777" w:rsidR="0079002A" w:rsidRDefault="0079002A">
      <w:r>
        <w:separator/>
      </w:r>
    </w:p>
  </w:endnote>
  <w:endnote w:type="continuationSeparator" w:id="0">
    <w:p w14:paraId="4B2CAF4B" w14:textId="77777777" w:rsidR="0079002A" w:rsidRDefault="0079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FA73" w14:textId="77777777" w:rsidR="00D75FB1" w:rsidRDefault="000C7DC9"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7C3C06F" w14:textId="77777777" w:rsidR="00D75FB1" w:rsidRDefault="0079002A"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D01E" w14:textId="77777777" w:rsidR="00D75FB1" w:rsidRDefault="0079002A" w:rsidP="001A6DC6">
    <w:pPr>
      <w:pStyle w:val="Voettekst"/>
      <w:framePr w:wrap="around" w:vAnchor="text" w:hAnchor="margin" w:xAlign="right" w:y="1"/>
      <w:rPr>
        <w:rStyle w:val="Paginanummer"/>
      </w:rPr>
    </w:pPr>
  </w:p>
  <w:p w14:paraId="6FB8CFEF" w14:textId="77777777" w:rsidR="00D75FB1" w:rsidRDefault="0079002A"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E888" w14:textId="77777777" w:rsidR="00204C10" w:rsidRDefault="000C7DC9">
    <w:pPr>
      <w:pStyle w:val="Voettekst"/>
    </w:pPr>
    <w:r>
      <w:rPr>
        <w:noProof/>
      </w:rPr>
      <w:drawing>
        <wp:anchor distT="0" distB="0" distL="114300" distR="114300" simplePos="0" relativeHeight="251658240" behindDoc="0" locked="0" layoutInCell="1" allowOverlap="1" wp14:anchorId="2B000626" wp14:editId="3AF8B6F2">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0945F" w14:textId="77777777" w:rsidR="0079002A" w:rsidRDefault="0079002A">
      <w:r>
        <w:separator/>
      </w:r>
    </w:p>
  </w:footnote>
  <w:footnote w:type="continuationSeparator" w:id="0">
    <w:p w14:paraId="5116F75A" w14:textId="77777777" w:rsidR="0079002A" w:rsidRDefault="00790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EF80" w14:textId="77777777" w:rsidR="0088108E" w:rsidRDefault="000C7DC9"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sidR="0079002A">
      <w:rPr>
        <w:rStyle w:val="Paginanummer"/>
      </w:rPr>
      <w:fldChar w:fldCharType="separate"/>
    </w:r>
    <w:r>
      <w:rPr>
        <w:rStyle w:val="Paginanummer"/>
      </w:rPr>
      <w:fldChar w:fldCharType="end"/>
    </w:r>
  </w:p>
  <w:p w14:paraId="0778F485" w14:textId="77777777" w:rsidR="0088108E" w:rsidRDefault="0079002A"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6BF8761A">
      <w:start w:val="1"/>
      <w:numFmt w:val="decimal"/>
      <w:lvlText w:val="%1."/>
      <w:lvlJc w:val="left"/>
      <w:pPr>
        <w:tabs>
          <w:tab w:val="num" w:pos="360"/>
        </w:tabs>
        <w:ind w:left="360" w:hanging="360"/>
      </w:pPr>
    </w:lvl>
    <w:lvl w:ilvl="1" w:tplc="5FB03758" w:tentative="1">
      <w:start w:val="1"/>
      <w:numFmt w:val="lowerLetter"/>
      <w:lvlText w:val="%2."/>
      <w:lvlJc w:val="left"/>
      <w:pPr>
        <w:tabs>
          <w:tab w:val="num" w:pos="1080"/>
        </w:tabs>
        <w:ind w:left="1080" w:hanging="360"/>
      </w:pPr>
    </w:lvl>
    <w:lvl w:ilvl="2" w:tplc="9C0290BA" w:tentative="1">
      <w:start w:val="1"/>
      <w:numFmt w:val="lowerRoman"/>
      <w:lvlText w:val="%3."/>
      <w:lvlJc w:val="right"/>
      <w:pPr>
        <w:tabs>
          <w:tab w:val="num" w:pos="1800"/>
        </w:tabs>
        <w:ind w:left="1800" w:hanging="180"/>
      </w:pPr>
    </w:lvl>
    <w:lvl w:ilvl="3" w:tplc="9F5AAECA" w:tentative="1">
      <w:start w:val="1"/>
      <w:numFmt w:val="decimal"/>
      <w:lvlText w:val="%4."/>
      <w:lvlJc w:val="left"/>
      <w:pPr>
        <w:tabs>
          <w:tab w:val="num" w:pos="2520"/>
        </w:tabs>
        <w:ind w:left="2520" w:hanging="360"/>
      </w:pPr>
    </w:lvl>
    <w:lvl w:ilvl="4" w:tplc="15C6C3EC" w:tentative="1">
      <w:start w:val="1"/>
      <w:numFmt w:val="lowerLetter"/>
      <w:lvlText w:val="%5."/>
      <w:lvlJc w:val="left"/>
      <w:pPr>
        <w:tabs>
          <w:tab w:val="num" w:pos="3240"/>
        </w:tabs>
        <w:ind w:left="3240" w:hanging="360"/>
      </w:pPr>
    </w:lvl>
    <w:lvl w:ilvl="5" w:tplc="CEA66918" w:tentative="1">
      <w:start w:val="1"/>
      <w:numFmt w:val="lowerRoman"/>
      <w:lvlText w:val="%6."/>
      <w:lvlJc w:val="right"/>
      <w:pPr>
        <w:tabs>
          <w:tab w:val="num" w:pos="3960"/>
        </w:tabs>
        <w:ind w:left="3960" w:hanging="180"/>
      </w:pPr>
    </w:lvl>
    <w:lvl w:ilvl="6" w:tplc="3FE6E832" w:tentative="1">
      <w:start w:val="1"/>
      <w:numFmt w:val="decimal"/>
      <w:lvlText w:val="%7."/>
      <w:lvlJc w:val="left"/>
      <w:pPr>
        <w:tabs>
          <w:tab w:val="num" w:pos="4680"/>
        </w:tabs>
        <w:ind w:left="4680" w:hanging="360"/>
      </w:pPr>
    </w:lvl>
    <w:lvl w:ilvl="7" w:tplc="54941F62" w:tentative="1">
      <w:start w:val="1"/>
      <w:numFmt w:val="lowerLetter"/>
      <w:lvlText w:val="%8."/>
      <w:lvlJc w:val="left"/>
      <w:pPr>
        <w:tabs>
          <w:tab w:val="num" w:pos="5400"/>
        </w:tabs>
        <w:ind w:left="5400" w:hanging="360"/>
      </w:pPr>
    </w:lvl>
    <w:lvl w:ilvl="8" w:tplc="5F6AE534"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570A811C"/>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C97AC808">
      <w:start w:val="1"/>
      <w:numFmt w:val="bullet"/>
      <w:pStyle w:val="Lijstalinea1"/>
      <w:lvlText w:val=""/>
      <w:lvlJc w:val="left"/>
      <w:pPr>
        <w:tabs>
          <w:tab w:val="num" w:pos="-360"/>
        </w:tabs>
        <w:ind w:left="360" w:hanging="360"/>
      </w:pPr>
      <w:rPr>
        <w:rFonts w:ascii="Symbol" w:hAnsi="Symbol" w:hint="default"/>
        <w:color w:val="808080"/>
      </w:rPr>
    </w:lvl>
    <w:lvl w:ilvl="1" w:tplc="93602F1A" w:tentative="1">
      <w:start w:val="1"/>
      <w:numFmt w:val="bullet"/>
      <w:lvlText w:val="o"/>
      <w:lvlJc w:val="left"/>
      <w:pPr>
        <w:ind w:left="1080" w:hanging="360"/>
      </w:pPr>
      <w:rPr>
        <w:rFonts w:ascii="Courier New" w:hAnsi="Courier New" w:cs="Courier New" w:hint="default"/>
      </w:rPr>
    </w:lvl>
    <w:lvl w:ilvl="2" w:tplc="5E067936" w:tentative="1">
      <w:start w:val="1"/>
      <w:numFmt w:val="bullet"/>
      <w:lvlText w:val=""/>
      <w:lvlJc w:val="left"/>
      <w:pPr>
        <w:ind w:left="1800" w:hanging="360"/>
      </w:pPr>
      <w:rPr>
        <w:rFonts w:ascii="Wingdings" w:hAnsi="Wingdings" w:hint="default"/>
      </w:rPr>
    </w:lvl>
    <w:lvl w:ilvl="3" w:tplc="8FB49816" w:tentative="1">
      <w:start w:val="1"/>
      <w:numFmt w:val="bullet"/>
      <w:lvlText w:val=""/>
      <w:lvlJc w:val="left"/>
      <w:pPr>
        <w:ind w:left="2520" w:hanging="360"/>
      </w:pPr>
      <w:rPr>
        <w:rFonts w:ascii="Symbol" w:hAnsi="Symbol" w:hint="default"/>
      </w:rPr>
    </w:lvl>
    <w:lvl w:ilvl="4" w:tplc="1ABAB830" w:tentative="1">
      <w:start w:val="1"/>
      <w:numFmt w:val="bullet"/>
      <w:lvlText w:val="o"/>
      <w:lvlJc w:val="left"/>
      <w:pPr>
        <w:ind w:left="3240" w:hanging="360"/>
      </w:pPr>
      <w:rPr>
        <w:rFonts w:ascii="Courier New" w:hAnsi="Courier New" w:cs="Courier New" w:hint="default"/>
      </w:rPr>
    </w:lvl>
    <w:lvl w:ilvl="5" w:tplc="C0D4000C" w:tentative="1">
      <w:start w:val="1"/>
      <w:numFmt w:val="bullet"/>
      <w:lvlText w:val=""/>
      <w:lvlJc w:val="left"/>
      <w:pPr>
        <w:ind w:left="3960" w:hanging="360"/>
      </w:pPr>
      <w:rPr>
        <w:rFonts w:ascii="Wingdings" w:hAnsi="Wingdings" w:hint="default"/>
      </w:rPr>
    </w:lvl>
    <w:lvl w:ilvl="6" w:tplc="1AAE06FA" w:tentative="1">
      <w:start w:val="1"/>
      <w:numFmt w:val="bullet"/>
      <w:lvlText w:val=""/>
      <w:lvlJc w:val="left"/>
      <w:pPr>
        <w:ind w:left="4680" w:hanging="360"/>
      </w:pPr>
      <w:rPr>
        <w:rFonts w:ascii="Symbol" w:hAnsi="Symbol" w:hint="default"/>
      </w:rPr>
    </w:lvl>
    <w:lvl w:ilvl="7" w:tplc="1A3AADBE" w:tentative="1">
      <w:start w:val="1"/>
      <w:numFmt w:val="bullet"/>
      <w:lvlText w:val="o"/>
      <w:lvlJc w:val="left"/>
      <w:pPr>
        <w:ind w:left="5400" w:hanging="360"/>
      </w:pPr>
      <w:rPr>
        <w:rFonts w:ascii="Courier New" w:hAnsi="Courier New" w:cs="Courier New" w:hint="default"/>
      </w:rPr>
    </w:lvl>
    <w:lvl w:ilvl="8" w:tplc="E3560D6C"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7A56BB00">
      <w:start w:val="1"/>
      <w:numFmt w:val="bullet"/>
      <w:lvlText w:val="o"/>
      <w:lvlJc w:val="left"/>
      <w:pPr>
        <w:ind w:left="720" w:hanging="360"/>
      </w:pPr>
      <w:rPr>
        <w:rFonts w:ascii="Courier New" w:hAnsi="Courier New" w:cs="Courier New" w:hint="default"/>
      </w:rPr>
    </w:lvl>
    <w:lvl w:ilvl="1" w:tplc="5F06DD8A" w:tentative="1">
      <w:start w:val="1"/>
      <w:numFmt w:val="bullet"/>
      <w:lvlText w:val="o"/>
      <w:lvlJc w:val="left"/>
      <w:pPr>
        <w:ind w:left="1440" w:hanging="360"/>
      </w:pPr>
      <w:rPr>
        <w:rFonts w:ascii="Courier New" w:hAnsi="Courier New" w:cs="Courier New" w:hint="default"/>
      </w:rPr>
    </w:lvl>
    <w:lvl w:ilvl="2" w:tplc="7E6684DA" w:tentative="1">
      <w:start w:val="1"/>
      <w:numFmt w:val="bullet"/>
      <w:lvlText w:val=""/>
      <w:lvlJc w:val="left"/>
      <w:pPr>
        <w:ind w:left="2160" w:hanging="360"/>
      </w:pPr>
      <w:rPr>
        <w:rFonts w:ascii="Wingdings" w:hAnsi="Wingdings" w:hint="default"/>
      </w:rPr>
    </w:lvl>
    <w:lvl w:ilvl="3" w:tplc="1D6C3740" w:tentative="1">
      <w:start w:val="1"/>
      <w:numFmt w:val="bullet"/>
      <w:lvlText w:val=""/>
      <w:lvlJc w:val="left"/>
      <w:pPr>
        <w:ind w:left="2880" w:hanging="360"/>
      </w:pPr>
      <w:rPr>
        <w:rFonts w:ascii="Symbol" w:hAnsi="Symbol" w:hint="default"/>
      </w:rPr>
    </w:lvl>
    <w:lvl w:ilvl="4" w:tplc="25161E3E" w:tentative="1">
      <w:start w:val="1"/>
      <w:numFmt w:val="bullet"/>
      <w:lvlText w:val="o"/>
      <w:lvlJc w:val="left"/>
      <w:pPr>
        <w:ind w:left="3600" w:hanging="360"/>
      </w:pPr>
      <w:rPr>
        <w:rFonts w:ascii="Courier New" w:hAnsi="Courier New" w:cs="Courier New" w:hint="default"/>
      </w:rPr>
    </w:lvl>
    <w:lvl w:ilvl="5" w:tplc="895CF718" w:tentative="1">
      <w:start w:val="1"/>
      <w:numFmt w:val="bullet"/>
      <w:lvlText w:val=""/>
      <w:lvlJc w:val="left"/>
      <w:pPr>
        <w:ind w:left="4320" w:hanging="360"/>
      </w:pPr>
      <w:rPr>
        <w:rFonts w:ascii="Wingdings" w:hAnsi="Wingdings" w:hint="default"/>
      </w:rPr>
    </w:lvl>
    <w:lvl w:ilvl="6" w:tplc="15D4B6A0" w:tentative="1">
      <w:start w:val="1"/>
      <w:numFmt w:val="bullet"/>
      <w:lvlText w:val=""/>
      <w:lvlJc w:val="left"/>
      <w:pPr>
        <w:ind w:left="5040" w:hanging="360"/>
      </w:pPr>
      <w:rPr>
        <w:rFonts w:ascii="Symbol" w:hAnsi="Symbol" w:hint="default"/>
      </w:rPr>
    </w:lvl>
    <w:lvl w:ilvl="7" w:tplc="B436FFB2" w:tentative="1">
      <w:start w:val="1"/>
      <w:numFmt w:val="bullet"/>
      <w:lvlText w:val="o"/>
      <w:lvlJc w:val="left"/>
      <w:pPr>
        <w:ind w:left="5760" w:hanging="360"/>
      </w:pPr>
      <w:rPr>
        <w:rFonts w:ascii="Courier New" w:hAnsi="Courier New" w:cs="Courier New" w:hint="default"/>
      </w:rPr>
    </w:lvl>
    <w:lvl w:ilvl="8" w:tplc="EC9E307A"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0950803E">
      <w:start w:val="1"/>
      <w:numFmt w:val="bullet"/>
      <w:lvlText w:val=""/>
      <w:lvlJc w:val="left"/>
      <w:pPr>
        <w:ind w:left="360" w:hanging="360"/>
      </w:pPr>
      <w:rPr>
        <w:rFonts w:ascii="Symbol" w:hAnsi="Symbol" w:hint="default"/>
      </w:rPr>
    </w:lvl>
    <w:lvl w:ilvl="1" w:tplc="4D725DE0" w:tentative="1">
      <w:start w:val="1"/>
      <w:numFmt w:val="bullet"/>
      <w:lvlText w:val="o"/>
      <w:lvlJc w:val="left"/>
      <w:pPr>
        <w:ind w:left="1080" w:hanging="360"/>
      </w:pPr>
      <w:rPr>
        <w:rFonts w:ascii="Courier New" w:hAnsi="Courier New" w:cs="Courier New" w:hint="default"/>
      </w:rPr>
    </w:lvl>
    <w:lvl w:ilvl="2" w:tplc="BD002490" w:tentative="1">
      <w:start w:val="1"/>
      <w:numFmt w:val="bullet"/>
      <w:lvlText w:val=""/>
      <w:lvlJc w:val="left"/>
      <w:pPr>
        <w:ind w:left="1800" w:hanging="360"/>
      </w:pPr>
      <w:rPr>
        <w:rFonts w:ascii="Wingdings" w:hAnsi="Wingdings" w:hint="default"/>
      </w:rPr>
    </w:lvl>
    <w:lvl w:ilvl="3" w:tplc="0CAC7530" w:tentative="1">
      <w:start w:val="1"/>
      <w:numFmt w:val="bullet"/>
      <w:lvlText w:val=""/>
      <w:lvlJc w:val="left"/>
      <w:pPr>
        <w:ind w:left="2520" w:hanging="360"/>
      </w:pPr>
      <w:rPr>
        <w:rFonts w:ascii="Symbol" w:hAnsi="Symbol" w:hint="default"/>
      </w:rPr>
    </w:lvl>
    <w:lvl w:ilvl="4" w:tplc="3D020954" w:tentative="1">
      <w:start w:val="1"/>
      <w:numFmt w:val="bullet"/>
      <w:lvlText w:val="o"/>
      <w:lvlJc w:val="left"/>
      <w:pPr>
        <w:ind w:left="3240" w:hanging="360"/>
      </w:pPr>
      <w:rPr>
        <w:rFonts w:ascii="Courier New" w:hAnsi="Courier New" w:cs="Courier New" w:hint="default"/>
      </w:rPr>
    </w:lvl>
    <w:lvl w:ilvl="5" w:tplc="3BAA71B6" w:tentative="1">
      <w:start w:val="1"/>
      <w:numFmt w:val="bullet"/>
      <w:lvlText w:val=""/>
      <w:lvlJc w:val="left"/>
      <w:pPr>
        <w:ind w:left="3960" w:hanging="360"/>
      </w:pPr>
      <w:rPr>
        <w:rFonts w:ascii="Wingdings" w:hAnsi="Wingdings" w:hint="default"/>
      </w:rPr>
    </w:lvl>
    <w:lvl w:ilvl="6" w:tplc="BE52DB44" w:tentative="1">
      <w:start w:val="1"/>
      <w:numFmt w:val="bullet"/>
      <w:lvlText w:val=""/>
      <w:lvlJc w:val="left"/>
      <w:pPr>
        <w:ind w:left="4680" w:hanging="360"/>
      </w:pPr>
      <w:rPr>
        <w:rFonts w:ascii="Symbol" w:hAnsi="Symbol" w:hint="default"/>
      </w:rPr>
    </w:lvl>
    <w:lvl w:ilvl="7" w:tplc="4A5AC75A" w:tentative="1">
      <w:start w:val="1"/>
      <w:numFmt w:val="bullet"/>
      <w:lvlText w:val="o"/>
      <w:lvlJc w:val="left"/>
      <w:pPr>
        <w:ind w:left="5400" w:hanging="360"/>
      </w:pPr>
      <w:rPr>
        <w:rFonts w:ascii="Courier New" w:hAnsi="Courier New" w:cs="Courier New" w:hint="default"/>
      </w:rPr>
    </w:lvl>
    <w:lvl w:ilvl="8" w:tplc="7136C258"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1A14E59A">
      <w:start w:val="1"/>
      <w:numFmt w:val="bullet"/>
      <w:lvlText w:val=""/>
      <w:lvlJc w:val="left"/>
      <w:pPr>
        <w:tabs>
          <w:tab w:val="num" w:pos="0"/>
        </w:tabs>
        <w:ind w:left="720" w:hanging="360"/>
      </w:pPr>
      <w:rPr>
        <w:rFonts w:ascii="Symbol" w:hAnsi="Symbol" w:hint="default"/>
        <w:color w:val="808080"/>
      </w:rPr>
    </w:lvl>
    <w:lvl w:ilvl="1" w:tplc="CFE8A44C" w:tentative="1">
      <w:start w:val="1"/>
      <w:numFmt w:val="bullet"/>
      <w:lvlText w:val="o"/>
      <w:lvlJc w:val="left"/>
      <w:pPr>
        <w:tabs>
          <w:tab w:val="num" w:pos="1440"/>
        </w:tabs>
        <w:ind w:left="1440" w:hanging="360"/>
      </w:pPr>
      <w:rPr>
        <w:rFonts w:ascii="Courier New" w:hAnsi="Courier New" w:cs="Courier New" w:hint="default"/>
      </w:rPr>
    </w:lvl>
    <w:lvl w:ilvl="2" w:tplc="9B2C9220" w:tentative="1">
      <w:start w:val="1"/>
      <w:numFmt w:val="bullet"/>
      <w:lvlText w:val=""/>
      <w:lvlJc w:val="left"/>
      <w:pPr>
        <w:tabs>
          <w:tab w:val="num" w:pos="2160"/>
        </w:tabs>
        <w:ind w:left="2160" w:hanging="360"/>
      </w:pPr>
      <w:rPr>
        <w:rFonts w:ascii="Wingdings" w:hAnsi="Wingdings" w:hint="default"/>
      </w:rPr>
    </w:lvl>
    <w:lvl w:ilvl="3" w:tplc="79C84A36" w:tentative="1">
      <w:start w:val="1"/>
      <w:numFmt w:val="bullet"/>
      <w:lvlText w:val=""/>
      <w:lvlJc w:val="left"/>
      <w:pPr>
        <w:tabs>
          <w:tab w:val="num" w:pos="2880"/>
        </w:tabs>
        <w:ind w:left="2880" w:hanging="360"/>
      </w:pPr>
      <w:rPr>
        <w:rFonts w:ascii="Symbol" w:hAnsi="Symbol" w:hint="default"/>
      </w:rPr>
    </w:lvl>
    <w:lvl w:ilvl="4" w:tplc="6B4E1F76" w:tentative="1">
      <w:start w:val="1"/>
      <w:numFmt w:val="bullet"/>
      <w:lvlText w:val="o"/>
      <w:lvlJc w:val="left"/>
      <w:pPr>
        <w:tabs>
          <w:tab w:val="num" w:pos="3600"/>
        </w:tabs>
        <w:ind w:left="3600" w:hanging="360"/>
      </w:pPr>
      <w:rPr>
        <w:rFonts w:ascii="Courier New" w:hAnsi="Courier New" w:cs="Courier New" w:hint="default"/>
      </w:rPr>
    </w:lvl>
    <w:lvl w:ilvl="5" w:tplc="3EB6254A" w:tentative="1">
      <w:start w:val="1"/>
      <w:numFmt w:val="bullet"/>
      <w:lvlText w:val=""/>
      <w:lvlJc w:val="left"/>
      <w:pPr>
        <w:tabs>
          <w:tab w:val="num" w:pos="4320"/>
        </w:tabs>
        <w:ind w:left="4320" w:hanging="360"/>
      </w:pPr>
      <w:rPr>
        <w:rFonts w:ascii="Wingdings" w:hAnsi="Wingdings" w:hint="default"/>
      </w:rPr>
    </w:lvl>
    <w:lvl w:ilvl="6" w:tplc="10920E6C" w:tentative="1">
      <w:start w:val="1"/>
      <w:numFmt w:val="bullet"/>
      <w:lvlText w:val=""/>
      <w:lvlJc w:val="left"/>
      <w:pPr>
        <w:tabs>
          <w:tab w:val="num" w:pos="5040"/>
        </w:tabs>
        <w:ind w:left="5040" w:hanging="360"/>
      </w:pPr>
      <w:rPr>
        <w:rFonts w:ascii="Symbol" w:hAnsi="Symbol" w:hint="default"/>
      </w:rPr>
    </w:lvl>
    <w:lvl w:ilvl="7" w:tplc="A9F46606" w:tentative="1">
      <w:start w:val="1"/>
      <w:numFmt w:val="bullet"/>
      <w:lvlText w:val="o"/>
      <w:lvlJc w:val="left"/>
      <w:pPr>
        <w:tabs>
          <w:tab w:val="num" w:pos="5760"/>
        </w:tabs>
        <w:ind w:left="5760" w:hanging="360"/>
      </w:pPr>
      <w:rPr>
        <w:rFonts w:ascii="Courier New" w:hAnsi="Courier New" w:cs="Courier New" w:hint="default"/>
      </w:rPr>
    </w:lvl>
    <w:lvl w:ilvl="8" w:tplc="49F0105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hybridMultilevel"/>
    <w:tmpl w:val="00000001"/>
    <w:lvl w:ilvl="0" w:tplc="594E577C">
      <w:start w:val="1"/>
      <w:numFmt w:val="bullet"/>
      <w:lvlText w:val=""/>
      <w:lvlJc w:val="left"/>
      <w:pPr>
        <w:ind w:left="720" w:hanging="360"/>
      </w:pPr>
      <w:rPr>
        <w:rFonts w:ascii="Verdana" w:eastAsia="Verdana" w:hAnsi="Verdana" w:cs="Verdana"/>
        <w:sz w:val="20"/>
      </w:rPr>
    </w:lvl>
    <w:lvl w:ilvl="1" w:tplc="90D81100">
      <w:start w:val="1"/>
      <w:numFmt w:val="bullet"/>
      <w:lvlText w:val="o"/>
      <w:lvlJc w:val="left"/>
      <w:pPr>
        <w:tabs>
          <w:tab w:val="num" w:pos="1440"/>
        </w:tabs>
        <w:ind w:left="1440" w:hanging="360"/>
      </w:pPr>
      <w:rPr>
        <w:rFonts w:ascii="Verdana" w:eastAsia="Verdana" w:hAnsi="Verdana" w:cs="Verdana"/>
        <w:sz w:val="20"/>
      </w:rPr>
    </w:lvl>
    <w:lvl w:ilvl="2" w:tplc="A9FA745A">
      <w:start w:val="1"/>
      <w:numFmt w:val="bullet"/>
      <w:lvlText w:val=""/>
      <w:lvlJc w:val="left"/>
      <w:pPr>
        <w:tabs>
          <w:tab w:val="num" w:pos="2160"/>
        </w:tabs>
        <w:ind w:left="2160" w:hanging="360"/>
      </w:pPr>
      <w:rPr>
        <w:rFonts w:ascii="Verdana" w:eastAsia="Verdana" w:hAnsi="Verdana" w:cs="Verdana"/>
        <w:sz w:val="20"/>
      </w:rPr>
    </w:lvl>
    <w:lvl w:ilvl="3" w:tplc="13B8BD8C">
      <w:start w:val="1"/>
      <w:numFmt w:val="bullet"/>
      <w:lvlText w:val=""/>
      <w:lvlJc w:val="left"/>
      <w:pPr>
        <w:tabs>
          <w:tab w:val="num" w:pos="2880"/>
        </w:tabs>
        <w:ind w:left="2880" w:hanging="360"/>
      </w:pPr>
      <w:rPr>
        <w:rFonts w:ascii="Verdana" w:eastAsia="Verdana" w:hAnsi="Verdana" w:cs="Verdana"/>
        <w:sz w:val="20"/>
      </w:rPr>
    </w:lvl>
    <w:lvl w:ilvl="4" w:tplc="431615B6">
      <w:start w:val="1"/>
      <w:numFmt w:val="bullet"/>
      <w:lvlText w:val="o"/>
      <w:lvlJc w:val="left"/>
      <w:pPr>
        <w:tabs>
          <w:tab w:val="num" w:pos="3600"/>
        </w:tabs>
        <w:ind w:left="3600" w:hanging="360"/>
      </w:pPr>
      <w:rPr>
        <w:rFonts w:ascii="Verdana" w:eastAsia="Verdana" w:hAnsi="Verdana" w:cs="Verdana"/>
        <w:sz w:val="20"/>
      </w:rPr>
    </w:lvl>
    <w:lvl w:ilvl="5" w:tplc="3A765396">
      <w:start w:val="1"/>
      <w:numFmt w:val="bullet"/>
      <w:lvlText w:val=""/>
      <w:lvlJc w:val="left"/>
      <w:pPr>
        <w:tabs>
          <w:tab w:val="num" w:pos="4320"/>
        </w:tabs>
        <w:ind w:left="4320" w:hanging="360"/>
      </w:pPr>
      <w:rPr>
        <w:rFonts w:ascii="Verdana" w:eastAsia="Verdana" w:hAnsi="Verdana" w:cs="Verdana"/>
        <w:sz w:val="20"/>
      </w:rPr>
    </w:lvl>
    <w:lvl w:ilvl="6" w:tplc="249CBA90">
      <w:start w:val="1"/>
      <w:numFmt w:val="bullet"/>
      <w:lvlText w:val=""/>
      <w:lvlJc w:val="left"/>
      <w:pPr>
        <w:tabs>
          <w:tab w:val="num" w:pos="5040"/>
        </w:tabs>
        <w:ind w:left="5040" w:hanging="360"/>
      </w:pPr>
      <w:rPr>
        <w:rFonts w:ascii="Verdana" w:eastAsia="Verdana" w:hAnsi="Verdana" w:cs="Verdana"/>
        <w:sz w:val="20"/>
      </w:rPr>
    </w:lvl>
    <w:lvl w:ilvl="7" w:tplc="AAB8F3A4">
      <w:start w:val="1"/>
      <w:numFmt w:val="bullet"/>
      <w:lvlText w:val="o"/>
      <w:lvlJc w:val="left"/>
      <w:pPr>
        <w:tabs>
          <w:tab w:val="num" w:pos="5760"/>
        </w:tabs>
        <w:ind w:left="5760" w:hanging="360"/>
      </w:pPr>
      <w:rPr>
        <w:rFonts w:ascii="Verdana" w:eastAsia="Verdana" w:hAnsi="Verdana" w:cs="Verdana"/>
        <w:sz w:val="20"/>
      </w:rPr>
    </w:lvl>
    <w:lvl w:ilvl="8" w:tplc="5BFA23EE">
      <w:start w:val="1"/>
      <w:numFmt w:val="bullet"/>
      <w:lvlText w:val=""/>
      <w:lvlJc w:val="left"/>
      <w:pPr>
        <w:tabs>
          <w:tab w:val="num" w:pos="6480"/>
        </w:tabs>
        <w:ind w:left="6480" w:hanging="360"/>
      </w:pPr>
      <w:rPr>
        <w:rFonts w:ascii="Verdana" w:eastAsia="Verdana" w:hAnsi="Verdana" w:cs="Verdana"/>
        <w:sz w:val="20"/>
      </w:rPr>
    </w:lvl>
  </w:abstractNum>
  <w:num w:numId="1" w16cid:durableId="240649027">
    <w:abstractNumId w:val="6"/>
  </w:num>
  <w:num w:numId="2" w16cid:durableId="1377925785">
    <w:abstractNumId w:val="4"/>
  </w:num>
  <w:num w:numId="3" w16cid:durableId="695011366">
    <w:abstractNumId w:val="9"/>
  </w:num>
  <w:num w:numId="4" w16cid:durableId="881556483">
    <w:abstractNumId w:val="0"/>
  </w:num>
  <w:num w:numId="5" w16cid:durableId="968978180">
    <w:abstractNumId w:val="5"/>
  </w:num>
  <w:num w:numId="6" w16cid:durableId="1090470608">
    <w:abstractNumId w:val="8"/>
  </w:num>
  <w:num w:numId="7" w16cid:durableId="1937978998">
    <w:abstractNumId w:val="1"/>
  </w:num>
  <w:num w:numId="8" w16cid:durableId="1109155311">
    <w:abstractNumId w:val="2"/>
  </w:num>
  <w:num w:numId="9" w16cid:durableId="1984311824">
    <w:abstractNumId w:val="4"/>
  </w:num>
  <w:num w:numId="10" w16cid:durableId="5904506">
    <w:abstractNumId w:val="4"/>
  </w:num>
  <w:num w:numId="11" w16cid:durableId="212423713">
    <w:abstractNumId w:val="4"/>
  </w:num>
  <w:num w:numId="12" w16cid:durableId="545602697">
    <w:abstractNumId w:val="4"/>
  </w:num>
  <w:num w:numId="13" w16cid:durableId="1434125498">
    <w:abstractNumId w:val="7"/>
  </w:num>
  <w:num w:numId="14" w16cid:durableId="389116383">
    <w:abstractNumId w:val="3"/>
  </w:num>
  <w:num w:numId="15" w16cid:durableId="12270371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6F8"/>
    <w:rsid w:val="000C7DC9"/>
    <w:rsid w:val="001E26F8"/>
    <w:rsid w:val="0079002A"/>
    <w:rsid w:val="009859FF"/>
    <w:rsid w:val="00D4788D"/>
    <w:rsid w:val="00F0279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13C5B"/>
  <w15:docId w15:val="{249892A6-4B35-4470-AF5C-DC7DAFD6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 w:type="character" w:customStyle="1" w:styleId="StijlVetKleinkapitaal">
    <w:name w:val="Stijl Vet Klein kapitaal"/>
    <w:basedOn w:val="Standaardalinea-lettertype"/>
    <w:rsid w:val="00CA4F8D"/>
    <w:rPr>
      <w:b/>
      <w:bCs/>
      <w:caps w:val="0"/>
      <w:smallCaps/>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2085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Geert Verbruggen</cp:lastModifiedBy>
  <cp:revision>2</cp:revision>
  <cp:lastPrinted>2014-05-14T13:55:00Z</cp:lastPrinted>
  <dcterms:created xsi:type="dcterms:W3CDTF">2022-07-18T07:57:00Z</dcterms:created>
  <dcterms:modified xsi:type="dcterms:W3CDTF">2022-07-18T07:57:00Z</dcterms:modified>
</cp:coreProperties>
</file>