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D3DA" w14:textId="77777777" w:rsidR="00E84714" w:rsidRPr="005B3CC0" w:rsidRDefault="00E84714" w:rsidP="00696B1A">
      <w:pPr>
        <w:rPr>
          <w:rFonts w:ascii="FlandersArtSans-Regular" w:hAnsi="FlandersArtSans-Regular" w:cs="Calibri"/>
          <w:b/>
          <w:sz w:val="22"/>
          <w:szCs w:val="22"/>
        </w:rPr>
      </w:pPr>
    </w:p>
    <w:p w14:paraId="2B970F43" w14:textId="77777777" w:rsidR="00085188" w:rsidRPr="005B3CC0" w:rsidRDefault="00085188" w:rsidP="00696B1A">
      <w:pPr>
        <w:rPr>
          <w:rFonts w:ascii="FlandersArtSans-Regular" w:hAnsi="FlandersArtSans-Regular" w:cs="Calibri"/>
          <w:b/>
          <w:sz w:val="22"/>
          <w:szCs w:val="22"/>
        </w:rPr>
      </w:pPr>
    </w:p>
    <w:p w14:paraId="5D31589A" w14:textId="77777777" w:rsidR="00085188" w:rsidRPr="005B3CC0" w:rsidRDefault="00085188" w:rsidP="00696B1A">
      <w:pPr>
        <w:rPr>
          <w:rFonts w:ascii="FlandersArtSans-Regular" w:hAnsi="FlandersArtSans-Regular" w:cs="Calibri"/>
          <w:b/>
          <w:sz w:val="22"/>
          <w:szCs w:val="22"/>
        </w:rPr>
      </w:pPr>
    </w:p>
    <w:p w14:paraId="4920EEED" w14:textId="77777777" w:rsidR="00E84714" w:rsidRPr="005B3CC0" w:rsidRDefault="00E84714" w:rsidP="00696B1A">
      <w:pPr>
        <w:rPr>
          <w:rFonts w:ascii="FlandersArtSans-Regular" w:hAnsi="FlandersArtSans-Regular" w:cs="Calibri"/>
          <w:b/>
          <w:sz w:val="22"/>
          <w:szCs w:val="22"/>
        </w:rPr>
      </w:pPr>
    </w:p>
    <w:p w14:paraId="0F7AD1EB" w14:textId="77777777" w:rsidR="006A776E" w:rsidRPr="005B3CC0" w:rsidRDefault="007906F0" w:rsidP="00067822">
      <w:pPr>
        <w:jc w:val="center"/>
        <w:rPr>
          <w:rFonts w:ascii="FlandersArtSans-Regular" w:hAnsi="FlandersArtSans-Regular" w:cs="Calibri"/>
          <w:b/>
          <w:sz w:val="22"/>
          <w:szCs w:val="22"/>
        </w:rPr>
      </w:pPr>
      <w:r>
        <w:rPr>
          <w:noProof/>
        </w:rPr>
        <w:drawing>
          <wp:inline distT="0" distB="0" distL="0" distR="0" wp14:anchorId="69196573" wp14:editId="2494AAB2">
            <wp:extent cx="1809750" cy="838200"/>
            <wp:effectExtent l="0" t="0" r="0" b="0"/>
            <wp:docPr id="1" name="Afbeelding 1"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p>
    <w:p w14:paraId="75D3D359" w14:textId="77777777" w:rsidR="00512DC6" w:rsidRPr="005B3CC0" w:rsidRDefault="00512DC6" w:rsidP="00696B1A">
      <w:pPr>
        <w:rPr>
          <w:rFonts w:ascii="FlandersArtSans-Regular" w:hAnsi="FlandersArtSans-Regular" w:cs="Calibri"/>
          <w:b/>
          <w:sz w:val="22"/>
          <w:szCs w:val="22"/>
        </w:rPr>
      </w:pPr>
    </w:p>
    <w:p w14:paraId="5A5FF943" w14:textId="77777777" w:rsidR="00E84714" w:rsidRPr="005B3CC0" w:rsidRDefault="00E84714" w:rsidP="00696B1A">
      <w:pPr>
        <w:rPr>
          <w:rFonts w:ascii="FlandersArtSans-Regular" w:hAnsi="FlandersArtSans-Regular" w:cs="Calibri"/>
          <w:b/>
          <w:sz w:val="22"/>
          <w:szCs w:val="22"/>
        </w:rPr>
      </w:pPr>
    </w:p>
    <w:p w14:paraId="2EEA69F7" w14:textId="77777777" w:rsidR="0059536A" w:rsidRPr="005B3CC0" w:rsidRDefault="00ED14B7" w:rsidP="00E84714">
      <w:pPr>
        <w:jc w:val="center"/>
        <w:rPr>
          <w:rFonts w:ascii="FlandersArtSans-Regular" w:hAnsi="FlandersArtSans-Regular" w:cs="Calibri"/>
          <w:b/>
          <w:sz w:val="40"/>
          <w:szCs w:val="40"/>
        </w:rPr>
      </w:pPr>
      <w:r w:rsidRPr="005B3CC0">
        <w:rPr>
          <w:rFonts w:ascii="FlandersArtSans-Regular" w:hAnsi="FlandersArtSans-Regular" w:cs="Calibri"/>
          <w:b/>
          <w:sz w:val="40"/>
          <w:szCs w:val="40"/>
        </w:rPr>
        <w:t>F</w:t>
      </w:r>
      <w:r w:rsidR="0059536A" w:rsidRPr="005B3CC0">
        <w:rPr>
          <w:rFonts w:ascii="FlandersArtSans-Regular" w:hAnsi="FlandersArtSans-Regular" w:cs="Calibri"/>
          <w:b/>
          <w:sz w:val="40"/>
          <w:szCs w:val="40"/>
        </w:rPr>
        <w:t>unctiebeschrijving</w:t>
      </w:r>
    </w:p>
    <w:p w14:paraId="71EFEE69" w14:textId="77777777" w:rsidR="00ED14B7" w:rsidRPr="005B3CC0" w:rsidRDefault="00ED14B7" w:rsidP="00E84714">
      <w:pPr>
        <w:jc w:val="center"/>
        <w:rPr>
          <w:rFonts w:ascii="FlandersArtSans-Regular" w:hAnsi="FlandersArtSans-Regular" w:cs="Calibri"/>
          <w:b/>
          <w:sz w:val="40"/>
          <w:szCs w:val="40"/>
        </w:rPr>
      </w:pPr>
    </w:p>
    <w:p w14:paraId="4A81167D" w14:textId="3AF05643" w:rsidR="0036097E" w:rsidRPr="001144DD" w:rsidRDefault="00D9666C" w:rsidP="11E56676">
      <w:pPr>
        <w:tabs>
          <w:tab w:val="left" w:pos="6480"/>
        </w:tabs>
        <w:jc w:val="center"/>
        <w:rPr>
          <w:rFonts w:ascii="FlandersArtSans-Regular" w:hAnsi="FlandersArtSans-Regular"/>
          <w:sz w:val="40"/>
          <w:szCs w:val="40"/>
          <w:lang w:val="nl-BE"/>
        </w:rPr>
      </w:pPr>
      <w:r>
        <w:rPr>
          <w:rFonts w:ascii="FlandersArtSans-Regular" w:hAnsi="FlandersArtSans-Regular"/>
          <w:b/>
          <w:bCs/>
          <w:sz w:val="40"/>
          <w:szCs w:val="40"/>
          <w:lang w:val="nl-BE"/>
        </w:rPr>
        <w:t xml:space="preserve">Beleidsmedewerker e-inclusie </w:t>
      </w:r>
    </w:p>
    <w:p w14:paraId="6DE33BD4" w14:textId="77777777" w:rsidR="001144DD" w:rsidRPr="001144DD" w:rsidRDefault="001144DD" w:rsidP="001144DD">
      <w:pPr>
        <w:tabs>
          <w:tab w:val="left" w:pos="6480"/>
        </w:tabs>
        <w:jc w:val="center"/>
        <w:rPr>
          <w:rFonts w:ascii="FlandersArtSans-Regular" w:hAnsi="FlandersArtSans-Regular" w:cs="Calibri"/>
          <w:b/>
          <w:sz w:val="40"/>
          <w:szCs w:val="40"/>
        </w:rPr>
      </w:pPr>
    </w:p>
    <w:p w14:paraId="1107F1C8" w14:textId="650F4C6E" w:rsidR="00085188" w:rsidRPr="005B3CC0" w:rsidRDefault="00085188" w:rsidP="00085188">
      <w:pPr>
        <w:tabs>
          <w:tab w:val="left" w:pos="6480"/>
        </w:tabs>
        <w:jc w:val="center"/>
        <w:rPr>
          <w:rFonts w:ascii="FlandersArtSans-Regular" w:hAnsi="FlandersArtSans-Regular" w:cs="Calibri"/>
          <w:sz w:val="32"/>
          <w:szCs w:val="32"/>
        </w:rPr>
      </w:pPr>
      <w:r w:rsidRPr="005B3CC0">
        <w:rPr>
          <w:rFonts w:ascii="FlandersArtSans-Regular" w:hAnsi="FlandersArtSans-Regular" w:cs="Calibri"/>
          <w:sz w:val="32"/>
          <w:szCs w:val="32"/>
        </w:rPr>
        <w:t xml:space="preserve">Functiefamilie </w:t>
      </w:r>
      <w:r w:rsidR="00D9666C">
        <w:rPr>
          <w:rFonts w:ascii="FlandersArtSans-Regular" w:hAnsi="FlandersArtSans-Regular" w:cs="Calibri"/>
          <w:sz w:val="32"/>
          <w:szCs w:val="32"/>
        </w:rPr>
        <w:t xml:space="preserve">beleidsfuncties </w:t>
      </w:r>
    </w:p>
    <w:p w14:paraId="78D34185" w14:textId="77777777" w:rsidR="00AC51D2" w:rsidRPr="005B3CC0" w:rsidRDefault="00AC51D2" w:rsidP="00AC51D2">
      <w:pPr>
        <w:tabs>
          <w:tab w:val="left" w:pos="6480"/>
        </w:tabs>
        <w:rPr>
          <w:rFonts w:ascii="FlandersArtSans-Regular" w:hAnsi="FlandersArtSans-Regular" w:cs="Calibri"/>
          <w:sz w:val="22"/>
          <w:szCs w:val="22"/>
        </w:rPr>
      </w:pPr>
    </w:p>
    <w:p w14:paraId="5B85908A" w14:textId="77777777" w:rsidR="00370C71" w:rsidRPr="005B3CC0" w:rsidRDefault="00370C71" w:rsidP="00AC51D2">
      <w:pPr>
        <w:tabs>
          <w:tab w:val="left" w:pos="6480"/>
        </w:tabs>
        <w:rPr>
          <w:rFonts w:ascii="FlandersArtSans-Regular" w:hAnsi="FlandersArtSans-Regular" w:cs="Calibri"/>
          <w:sz w:val="22"/>
          <w:szCs w:val="22"/>
        </w:rPr>
      </w:pPr>
    </w:p>
    <w:p w14:paraId="2E06D67A" w14:textId="77777777" w:rsidR="00370C71" w:rsidRPr="005B3CC0" w:rsidRDefault="00370C71" w:rsidP="00AC51D2">
      <w:pPr>
        <w:tabs>
          <w:tab w:val="left" w:pos="6480"/>
        </w:tabs>
        <w:rPr>
          <w:rFonts w:ascii="FlandersArtSans-Regular" w:hAnsi="FlandersArtSans-Regular" w:cs="Calibri"/>
          <w:sz w:val="22"/>
          <w:szCs w:val="22"/>
        </w:rPr>
      </w:pPr>
    </w:p>
    <w:p w14:paraId="575EBFB7" w14:textId="77777777" w:rsidR="00085188" w:rsidRPr="005B3CC0" w:rsidRDefault="00085188" w:rsidP="00E84714">
      <w:pPr>
        <w:tabs>
          <w:tab w:val="left" w:pos="6480"/>
        </w:tabs>
        <w:jc w:val="center"/>
        <w:rPr>
          <w:rFonts w:ascii="FlandersArtSans-Regular" w:hAnsi="FlandersArtSans-Regular" w:cs="Calibri"/>
          <w:b/>
          <w:sz w:val="22"/>
          <w:szCs w:val="22"/>
        </w:rPr>
      </w:pPr>
    </w:p>
    <w:p w14:paraId="68EDAE90" w14:textId="77777777" w:rsidR="00B35118" w:rsidRPr="005B3CC0" w:rsidRDefault="00B35118" w:rsidP="0059536A">
      <w:pPr>
        <w:rPr>
          <w:rFonts w:ascii="FlandersArtSans-Regular" w:hAnsi="FlandersArtSans-Regular" w:cs="Calibri"/>
          <w:sz w:val="22"/>
          <w:szCs w:val="22"/>
        </w:rPr>
      </w:pPr>
    </w:p>
    <w:p w14:paraId="014EB76A" w14:textId="77777777" w:rsidR="00B35118" w:rsidRPr="005B3CC0" w:rsidRDefault="00B35118" w:rsidP="0059536A">
      <w:pPr>
        <w:rPr>
          <w:rFonts w:ascii="FlandersArtSans-Regular" w:hAnsi="FlandersArtSans-Regular" w:cs="Calibri"/>
          <w:sz w:val="22"/>
          <w:szCs w:val="22"/>
        </w:rPr>
      </w:pPr>
    </w:p>
    <w:p w14:paraId="43DEFC9A" w14:textId="77777777" w:rsidR="00B35118" w:rsidRPr="005B3CC0" w:rsidRDefault="00B35118" w:rsidP="0059536A">
      <w:pPr>
        <w:rPr>
          <w:rFonts w:ascii="FlandersArtSans-Regular" w:hAnsi="FlandersArtSans-Regular" w:cs="Calibri"/>
          <w:sz w:val="22"/>
          <w:szCs w:val="22"/>
        </w:rPr>
      </w:pPr>
    </w:p>
    <w:p w14:paraId="0D921826" w14:textId="77777777" w:rsidR="00B31194" w:rsidRPr="005B3CC0" w:rsidRDefault="00B31194" w:rsidP="00ED415A">
      <w:pPr>
        <w:rPr>
          <w:rFonts w:ascii="FlandersArtSans-Regular" w:hAnsi="FlandersArtSans-Regular" w:cs="Calibri"/>
          <w:sz w:val="22"/>
          <w:szCs w:val="22"/>
        </w:rPr>
        <w:sectPr w:rsidR="00B31194" w:rsidRPr="005B3CC0" w:rsidSect="00780C2B">
          <w:headerReference w:type="even" r:id="rId13"/>
          <w:headerReference w:type="default" r:id="rId14"/>
          <w:footerReference w:type="even" r:id="rId15"/>
          <w:footerReference w:type="default" r:id="rId16"/>
          <w:headerReference w:type="first" r:id="rId17"/>
          <w:footerReference w:type="first" r:id="rId18"/>
          <w:pgSz w:w="11906" w:h="16838"/>
          <w:pgMar w:top="1741" w:right="1418" w:bottom="1418" w:left="1418" w:header="709" w:footer="709" w:gutter="0"/>
          <w:pgBorders w:offsetFrom="page">
            <w:top w:val="none" w:sz="0" w:space="5" w:color="6B5A00" w:shadow="1"/>
            <w:left w:val="none" w:sz="0" w:space="16" w:color="990000" w:shadow="1"/>
            <w:bottom w:val="none" w:sz="0" w:space="13" w:color="415B00" w:shadow="1"/>
            <w:right w:val="none" w:sz="36" w:space="16" w:color="000044" w:shadow="1" w:frame="1"/>
          </w:pgBorders>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402"/>
        <w:gridCol w:w="6836"/>
      </w:tblGrid>
      <w:tr w:rsidR="00D2787C" w:rsidRPr="005B3CC0" w14:paraId="15D5547B" w14:textId="77777777" w:rsidTr="11E56676">
        <w:trPr>
          <w:trHeight w:val="400"/>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38B51437" w14:textId="77777777" w:rsidR="00D2787C" w:rsidRPr="005B3CC0" w:rsidRDefault="00D2787C" w:rsidP="003D4941">
            <w:pPr>
              <w:numPr>
                <w:ilvl w:val="0"/>
                <w:numId w:val="1"/>
              </w:numPr>
              <w:rPr>
                <w:rFonts w:ascii="FlandersArtSans-Regular" w:hAnsi="FlandersArtSans-Regular" w:cs="Calibri"/>
                <w:b/>
                <w:sz w:val="28"/>
                <w:szCs w:val="28"/>
              </w:rPr>
            </w:pPr>
            <w:r w:rsidRPr="005B3CC0">
              <w:rPr>
                <w:rFonts w:ascii="FlandersArtSans-Regular" w:hAnsi="FlandersArtSans-Regular" w:cs="Calibri"/>
                <w:b/>
                <w:sz w:val="28"/>
                <w:szCs w:val="28"/>
              </w:rPr>
              <w:lastRenderedPageBreak/>
              <w:t>Context</w:t>
            </w:r>
            <w:r w:rsidR="005B7E1E" w:rsidRPr="005B3CC0">
              <w:rPr>
                <w:rFonts w:ascii="FlandersArtSans-Regular" w:hAnsi="FlandersArtSans-Regular" w:cs="Calibri"/>
                <w:b/>
                <w:sz w:val="28"/>
                <w:szCs w:val="28"/>
              </w:rPr>
              <w:t xml:space="preserve"> van de functie</w:t>
            </w:r>
            <w:r w:rsidR="00BD7F93" w:rsidRPr="005B3CC0">
              <w:rPr>
                <w:rFonts w:ascii="FlandersArtSans-Regular" w:hAnsi="FlandersArtSans-Regular" w:cs="Calibri"/>
                <w:b/>
                <w:sz w:val="28"/>
                <w:szCs w:val="28"/>
              </w:rPr>
              <w:t xml:space="preserve"> </w:t>
            </w:r>
          </w:p>
        </w:tc>
      </w:tr>
      <w:tr w:rsidR="00D2787C" w:rsidRPr="005B3CC0" w14:paraId="63DD2578" w14:textId="77777777" w:rsidTr="11E56676">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3416A5A3" w14:textId="4BCBBB46" w:rsidR="00D2787C" w:rsidRPr="005B3CC0" w:rsidRDefault="00DF1C3E" w:rsidP="003D4941">
            <w:pPr>
              <w:numPr>
                <w:ilvl w:val="1"/>
                <w:numId w:val="1"/>
              </w:numPr>
              <w:rPr>
                <w:rFonts w:ascii="FlandersArtSans-Regular" w:hAnsi="FlandersArtSans-Regular" w:cs="Calibri"/>
                <w:b/>
                <w:sz w:val="28"/>
                <w:szCs w:val="28"/>
              </w:rPr>
            </w:pPr>
            <w:r>
              <w:rPr>
                <w:rFonts w:ascii="FlandersArtSans-Regular" w:hAnsi="FlandersArtSans-Regular" w:cs="Calibri"/>
                <w:b/>
                <w:sz w:val="28"/>
                <w:szCs w:val="28"/>
              </w:rPr>
              <w:t xml:space="preserve">Organisatie </w:t>
            </w:r>
          </w:p>
        </w:tc>
      </w:tr>
      <w:tr w:rsidR="00DF1C3E" w:rsidRPr="005B3CC0" w14:paraId="42FC49CE" w14:textId="77777777" w:rsidTr="11E56676">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3EDD185C" w14:textId="0F3752D0" w:rsidR="00DF1C3E" w:rsidRPr="005B3CC0" w:rsidRDefault="00DF1C3E" w:rsidP="003D4941">
            <w:pPr>
              <w:numPr>
                <w:ilvl w:val="2"/>
                <w:numId w:val="1"/>
              </w:numPr>
              <w:rPr>
                <w:rFonts w:ascii="FlandersArtSans-Regular" w:hAnsi="FlandersArtSans-Regular" w:cs="Calibri"/>
                <w:b/>
                <w:sz w:val="28"/>
                <w:szCs w:val="28"/>
              </w:rPr>
            </w:pPr>
            <w:r w:rsidRPr="005B3CC0">
              <w:rPr>
                <w:rFonts w:ascii="FlandersArtSans-Regular" w:hAnsi="FlandersArtSans-Regular" w:cs="Calibri"/>
                <w:b/>
                <w:sz w:val="28"/>
                <w:szCs w:val="28"/>
              </w:rPr>
              <w:t>Waarden van de Vlaamse overheid</w:t>
            </w:r>
          </w:p>
        </w:tc>
      </w:tr>
      <w:tr w:rsidR="008B27D2" w:rsidRPr="005B3CC0" w14:paraId="1D39106F" w14:textId="77777777" w:rsidTr="11E56676">
        <w:trPr>
          <w:trHeight w:val="482"/>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837EAF" w14:textId="71FDFAC4" w:rsidR="00452E56" w:rsidRPr="00452E56" w:rsidRDefault="00452E56" w:rsidP="00452E56">
            <w:pPr>
              <w:rPr>
                <w:rFonts w:ascii="FlandersArtSans-Regular" w:hAnsi="FlandersArtSans-Regular" w:cs="Calibri"/>
                <w:color w:val="43474A"/>
                <w:sz w:val="22"/>
                <w:szCs w:val="22"/>
              </w:rPr>
            </w:pPr>
            <w:r w:rsidRPr="00452E56">
              <w:rPr>
                <w:rFonts w:ascii="FlandersArtSans-Regular" w:hAnsi="FlandersArtSans-Regular" w:cs="Calibri"/>
                <w:color w:val="43474A"/>
                <w:sz w:val="22"/>
                <w:szCs w:val="22"/>
              </w:rPr>
              <w:t>De Vlaamse overheid is een</w:t>
            </w:r>
            <w:r w:rsidR="009047BC">
              <w:rPr>
                <w:rFonts w:ascii="FlandersArtSans-Regular" w:hAnsi="FlandersArtSans-Regular" w:cs="Calibri"/>
                <w:color w:val="43474A"/>
                <w:sz w:val="22"/>
                <w:szCs w:val="22"/>
              </w:rPr>
              <w:t xml:space="preserve"> </w:t>
            </w:r>
            <w:r w:rsidR="009047BC" w:rsidRPr="004E362F">
              <w:rPr>
                <w:rFonts w:ascii="FlandersArtSans-Regular" w:hAnsi="FlandersArtSans-Regular" w:cs="Calibri"/>
                <w:b/>
                <w:bCs/>
                <w:color w:val="43474A"/>
                <w:sz w:val="22"/>
                <w:szCs w:val="22"/>
              </w:rPr>
              <w:t>open</w:t>
            </w:r>
            <w:r w:rsidRPr="00452E56">
              <w:rPr>
                <w:rFonts w:ascii="FlandersArtSans-Regular" w:hAnsi="FlandersArtSans-Regular" w:cs="Calibri"/>
                <w:color w:val="43474A"/>
                <w:sz w:val="22"/>
                <w:szCs w:val="22"/>
              </w:rPr>
              <w:t xml:space="preserve"> en </w:t>
            </w:r>
            <w:r w:rsidRPr="00FE307C">
              <w:rPr>
                <w:rFonts w:ascii="FlandersArtSans-Regular" w:hAnsi="FlandersArtSans-Regular"/>
                <w:b/>
                <w:sz w:val="22"/>
                <w:szCs w:val="22"/>
              </w:rPr>
              <w:t>wendbare</w:t>
            </w:r>
            <w:r w:rsidRPr="00452E56">
              <w:rPr>
                <w:rFonts w:ascii="FlandersArtSans-Regular" w:hAnsi="FlandersArtSans-Regular" w:cs="Calibri"/>
                <w:color w:val="43474A"/>
                <w:sz w:val="22"/>
                <w:szCs w:val="22"/>
              </w:rPr>
              <w:t xml:space="preserve"> organisatie die </w:t>
            </w:r>
            <w:r w:rsidRPr="00FE307C">
              <w:rPr>
                <w:rFonts w:ascii="FlandersArtSans-Regular" w:hAnsi="FlandersArtSans-Regular"/>
                <w:b/>
                <w:sz w:val="22"/>
                <w:szCs w:val="22"/>
              </w:rPr>
              <w:t>daadkrachtig</w:t>
            </w:r>
            <w:r w:rsidRPr="00452E56">
              <w:rPr>
                <w:rFonts w:ascii="FlandersArtSans-Regular" w:hAnsi="FlandersArtSans-Regular" w:cs="Calibri"/>
                <w:color w:val="43474A"/>
                <w:sz w:val="22"/>
                <w:szCs w:val="22"/>
              </w:rPr>
              <w:t xml:space="preserve"> anticipeert op de evoluties en behoeften in de samenleving. Samen met alle belanghebbenden werken we aan een duurzame dienstverlening in </w:t>
            </w:r>
            <w:r w:rsidRPr="00FE307C">
              <w:rPr>
                <w:rFonts w:ascii="FlandersArtSans-Regular" w:hAnsi="FlandersArtSans-Regular"/>
                <w:b/>
                <w:sz w:val="22"/>
                <w:szCs w:val="22"/>
              </w:rPr>
              <w:t>vertrouwen</w:t>
            </w:r>
            <w:r w:rsidRPr="00452E56">
              <w:rPr>
                <w:rFonts w:ascii="FlandersArtSans-Regular" w:hAnsi="FlandersArtSans-Regular" w:cs="Calibri"/>
                <w:color w:val="43474A"/>
                <w:sz w:val="22"/>
                <w:szCs w:val="22"/>
              </w:rPr>
              <w:t xml:space="preserve"> en vanuit het algemeen belang.  </w:t>
            </w:r>
          </w:p>
          <w:p w14:paraId="779FEC55" w14:textId="77777777" w:rsidR="00452E56" w:rsidRPr="00452E56" w:rsidRDefault="00452E56" w:rsidP="00452E56">
            <w:pPr>
              <w:rPr>
                <w:rFonts w:ascii="FlandersArtSans-Regular" w:hAnsi="FlandersArtSans-Regular" w:cs="Calibri"/>
                <w:color w:val="43474A"/>
                <w:sz w:val="22"/>
                <w:szCs w:val="22"/>
              </w:rPr>
            </w:pPr>
          </w:p>
          <w:p w14:paraId="7FAA398A" w14:textId="6D94E746" w:rsidR="00AE1599" w:rsidRPr="005B3CC0" w:rsidRDefault="00452E56" w:rsidP="00452E56">
            <w:pPr>
              <w:rPr>
                <w:rFonts w:ascii="FlandersArtSans-Regular" w:hAnsi="FlandersArtSans-Regular" w:cs="Calibri"/>
                <w:color w:val="000000"/>
                <w:sz w:val="22"/>
                <w:szCs w:val="22"/>
              </w:rPr>
            </w:pPr>
            <w:r w:rsidRPr="00452E56">
              <w:rPr>
                <w:rFonts w:ascii="FlandersArtSans-Regular" w:hAnsi="FlandersArtSans-Regular" w:cs="Calibri"/>
                <w:color w:val="43474A"/>
                <w:sz w:val="22"/>
                <w:szCs w:val="22"/>
              </w:rPr>
              <w:t>De Vlaamse overheid bestaat uit verschillende overheidsdiensten, die gegroepeerd worden in 10 beleidsdomeinen. Binnen elk beleidsdomein is er een departement en zijn er verschillende agentschappen. Je functie situeert zich in het beleidsdomein Kanselarij, Bestuur, Buitenlandse Zaken en Justitie (KBBJ), bij het Agentschap Binnenlands Bestuur.</w:t>
            </w:r>
          </w:p>
          <w:p w14:paraId="1F265935" w14:textId="77777777" w:rsidR="0023480F" w:rsidRPr="005B3CC0" w:rsidRDefault="0023480F" w:rsidP="007E0D49">
            <w:pPr>
              <w:rPr>
                <w:rFonts w:ascii="FlandersArtSans-Regular" w:hAnsi="FlandersArtSans-Regular" w:cs="Calibri"/>
                <w:sz w:val="22"/>
                <w:szCs w:val="22"/>
              </w:rPr>
            </w:pPr>
          </w:p>
        </w:tc>
      </w:tr>
      <w:tr w:rsidR="004A5B9C" w:rsidRPr="005B3CC0" w14:paraId="6047516E" w14:textId="77777777" w:rsidTr="00F8110A">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1EE20786" w14:textId="47393A5E" w:rsidR="004A5B9C" w:rsidRPr="004A5B9C" w:rsidRDefault="00DF1C3E" w:rsidP="003D4941">
            <w:pPr>
              <w:numPr>
                <w:ilvl w:val="2"/>
                <w:numId w:val="1"/>
              </w:numPr>
              <w:rPr>
                <w:rFonts w:ascii="FlandersArtSans-Regular" w:hAnsi="FlandersArtSans-Regular" w:cs="Calibri"/>
                <w:b/>
                <w:bCs/>
                <w:sz w:val="28"/>
                <w:szCs w:val="28"/>
              </w:rPr>
            </w:pPr>
            <w:r>
              <w:rPr>
                <w:rFonts w:ascii="FlandersArtSans-Regular" w:hAnsi="FlandersArtSans-Regular"/>
                <w:b/>
                <w:bCs/>
                <w:sz w:val="28"/>
                <w:szCs w:val="28"/>
              </w:rPr>
              <w:t>Agentschap Binnenlands Bestuur</w:t>
            </w:r>
            <w:r w:rsidR="004A5B9C" w:rsidRPr="00F8110A">
              <w:rPr>
                <w:rFonts w:ascii="FlandersArtSans-Regular" w:hAnsi="FlandersArtSans-Regular"/>
                <w:b/>
                <w:bCs/>
                <w:sz w:val="28"/>
                <w:szCs w:val="28"/>
              </w:rPr>
              <w:t xml:space="preserve">  </w:t>
            </w:r>
          </w:p>
        </w:tc>
      </w:tr>
      <w:tr w:rsidR="00E76C1D" w:rsidRPr="00E76C1D" w14:paraId="3C3F3AC1" w14:textId="77777777" w:rsidTr="006009B6">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F48D1D" w14:textId="77777777" w:rsidR="00E76C1D" w:rsidRPr="003E2798" w:rsidRDefault="00E76C1D" w:rsidP="00E76C1D">
            <w:pPr>
              <w:rPr>
                <w:rFonts w:ascii="FlandersArtSans-Regular" w:hAnsi="FlandersArtSans-Regular"/>
                <w:sz w:val="22"/>
                <w:szCs w:val="22"/>
              </w:rPr>
            </w:pPr>
            <w:r w:rsidRPr="003E2798">
              <w:rPr>
                <w:rFonts w:ascii="FlandersArtSans-Regular" w:hAnsi="FlandersArtSans-Regular"/>
                <w:sz w:val="22"/>
                <w:szCs w:val="22"/>
              </w:rPr>
              <w:t xml:space="preserve">Het Agentschap Binnenlands Bestuur is sinds 1 april 2006 opgericht als een intern verzelfstandigd agentschap. De </w:t>
            </w:r>
            <w:r w:rsidRPr="00956B48">
              <w:rPr>
                <w:rFonts w:ascii="FlandersArtSans-Regular" w:hAnsi="FlandersArtSans-Regular"/>
                <w:b/>
                <w:bCs/>
                <w:sz w:val="22"/>
                <w:szCs w:val="22"/>
              </w:rPr>
              <w:t>missie</w:t>
            </w:r>
            <w:r w:rsidRPr="003E2798">
              <w:rPr>
                <w:rFonts w:ascii="FlandersArtSans-Regular" w:hAnsi="FlandersArtSans-Regular"/>
                <w:sz w:val="22"/>
                <w:szCs w:val="22"/>
              </w:rPr>
              <w:t xml:space="preserve"> van het agentschap is de volgende:</w:t>
            </w:r>
          </w:p>
          <w:p w14:paraId="7ED6799B" w14:textId="77777777" w:rsidR="00E76C1D" w:rsidRPr="003E2798" w:rsidRDefault="00E76C1D" w:rsidP="00E76C1D">
            <w:pPr>
              <w:ind w:left="708"/>
              <w:rPr>
                <w:rFonts w:ascii="FlandersArtSans-Regular" w:hAnsi="FlandersArtSans-Regular"/>
                <w:sz w:val="22"/>
                <w:szCs w:val="22"/>
              </w:rPr>
            </w:pPr>
            <w:r w:rsidRPr="003E2798">
              <w:rPr>
                <w:rFonts w:ascii="FlandersArtSans-Regular" w:hAnsi="FlandersArtSans-Regular"/>
                <w:sz w:val="22"/>
                <w:szCs w:val="22"/>
              </w:rPr>
              <w:t xml:space="preserve">ABB bouwt mee aan </w:t>
            </w:r>
          </w:p>
          <w:p w14:paraId="05043AFB" w14:textId="77777777" w:rsidR="00E76C1D" w:rsidRPr="003E2798" w:rsidRDefault="00E76C1D" w:rsidP="00E76C1D">
            <w:pPr>
              <w:ind w:left="708"/>
              <w:rPr>
                <w:rFonts w:ascii="FlandersArtSans-Regular" w:hAnsi="FlandersArtSans-Regular"/>
                <w:sz w:val="22"/>
                <w:szCs w:val="22"/>
              </w:rPr>
            </w:pPr>
            <w:r w:rsidRPr="003E2798">
              <w:rPr>
                <w:rFonts w:ascii="FlandersArtSans-Regular" w:hAnsi="FlandersArtSans-Regular"/>
                <w:sz w:val="22"/>
                <w:szCs w:val="22"/>
              </w:rPr>
              <w:t xml:space="preserve">duurzaam en democratisch samenleven in diversiteit </w:t>
            </w:r>
          </w:p>
          <w:p w14:paraId="0E57527A" w14:textId="77777777" w:rsidR="00E76C1D" w:rsidRPr="003E2798" w:rsidRDefault="00E76C1D" w:rsidP="00E76C1D">
            <w:pPr>
              <w:ind w:left="708"/>
              <w:rPr>
                <w:rFonts w:ascii="FlandersArtSans-Regular" w:hAnsi="FlandersArtSans-Regular"/>
                <w:sz w:val="22"/>
                <w:szCs w:val="22"/>
              </w:rPr>
            </w:pPr>
            <w:r w:rsidRPr="003E2798">
              <w:rPr>
                <w:rFonts w:ascii="FlandersArtSans-Regular" w:hAnsi="FlandersArtSans-Regular"/>
                <w:sz w:val="22"/>
                <w:szCs w:val="22"/>
              </w:rPr>
              <w:t xml:space="preserve">door burgers en bestuur </w:t>
            </w:r>
          </w:p>
          <w:p w14:paraId="4703DB00" w14:textId="756E1E69" w:rsidR="00E76C1D" w:rsidRPr="003E2798" w:rsidRDefault="00E76C1D" w:rsidP="00E76C1D">
            <w:pPr>
              <w:ind w:left="708"/>
              <w:rPr>
                <w:rFonts w:ascii="FlandersArtSans-Regular" w:hAnsi="FlandersArtSans-Regular"/>
                <w:sz w:val="22"/>
                <w:szCs w:val="22"/>
              </w:rPr>
            </w:pPr>
            <w:r w:rsidRPr="003E2798">
              <w:rPr>
                <w:rFonts w:ascii="FlandersArtSans-Regular" w:hAnsi="FlandersArtSans-Regular"/>
                <w:sz w:val="22"/>
                <w:szCs w:val="22"/>
              </w:rPr>
              <w:t xml:space="preserve">te verbinden en te versterken. </w:t>
            </w:r>
          </w:p>
          <w:p w14:paraId="1C91880D" w14:textId="77777777" w:rsidR="008B27D6" w:rsidRPr="003E2798" w:rsidRDefault="008B27D6" w:rsidP="00E76C1D">
            <w:pPr>
              <w:ind w:left="708"/>
              <w:rPr>
                <w:rFonts w:ascii="FlandersArtSans-Regular" w:hAnsi="FlandersArtSans-Regular"/>
                <w:sz w:val="22"/>
                <w:szCs w:val="22"/>
              </w:rPr>
            </w:pPr>
          </w:p>
          <w:p w14:paraId="79F5702E" w14:textId="77777777" w:rsidR="00E76C1D" w:rsidRPr="003E2798" w:rsidRDefault="00E76C1D" w:rsidP="00E76C1D">
            <w:pPr>
              <w:rPr>
                <w:rFonts w:ascii="FlandersArtSans-Regular" w:hAnsi="FlandersArtSans-Regular"/>
                <w:sz w:val="22"/>
                <w:szCs w:val="22"/>
              </w:rPr>
            </w:pPr>
            <w:r w:rsidRPr="003E2798">
              <w:rPr>
                <w:rFonts w:ascii="FlandersArtSans-Regular" w:hAnsi="FlandersArtSans-Regular"/>
                <w:sz w:val="22"/>
                <w:szCs w:val="22"/>
              </w:rPr>
              <w:t>Het agentschap werkt waarden</w:t>
            </w:r>
            <w:r>
              <w:rPr>
                <w:rFonts w:ascii="FlandersArtSans-Regular" w:hAnsi="FlandersArtSans-Regular"/>
                <w:sz w:val="22"/>
                <w:szCs w:val="22"/>
              </w:rPr>
              <w:t xml:space="preserve"> </w:t>
            </w:r>
            <w:r w:rsidRPr="003E2798">
              <w:rPr>
                <w:rFonts w:ascii="FlandersArtSans-Regular" w:hAnsi="FlandersArtSans-Regular"/>
                <w:sz w:val="22"/>
                <w:szCs w:val="22"/>
              </w:rPr>
              <w:t>gedreven en hecht veel belang aan:</w:t>
            </w:r>
          </w:p>
          <w:p w14:paraId="57DD851A" w14:textId="77777777" w:rsidR="00E76C1D" w:rsidRPr="00956B48" w:rsidRDefault="00E76C1D" w:rsidP="003D4941">
            <w:pPr>
              <w:pStyle w:val="Lijstalinea"/>
              <w:numPr>
                <w:ilvl w:val="0"/>
                <w:numId w:val="8"/>
              </w:numPr>
              <w:rPr>
                <w:rFonts w:ascii="FlandersArtSans-Regular" w:hAnsi="FlandersArtSans-Regular"/>
              </w:rPr>
            </w:pPr>
            <w:r w:rsidRPr="00956B48">
              <w:rPr>
                <w:rFonts w:ascii="FlandersArtSans-Regular" w:hAnsi="FlandersArtSans-Regular"/>
                <w:b/>
                <w:bCs/>
              </w:rPr>
              <w:t>Samenwerken en wendbaarheid</w:t>
            </w:r>
            <w:r w:rsidRPr="00956B48">
              <w:rPr>
                <w:rFonts w:ascii="FlandersArtSans-Regular" w:hAnsi="FlandersArtSans-Regular"/>
              </w:rPr>
              <w:t xml:space="preserve">: we zoeken samen oplossingen, geloven in de kracht van samenwerken en staan open voor nieuwe uitdagingen </w:t>
            </w:r>
          </w:p>
          <w:p w14:paraId="684821F7" w14:textId="77777777" w:rsidR="00E76C1D" w:rsidRPr="00956B48" w:rsidRDefault="00E76C1D" w:rsidP="003D4941">
            <w:pPr>
              <w:pStyle w:val="Lijstalinea"/>
              <w:numPr>
                <w:ilvl w:val="0"/>
                <w:numId w:val="8"/>
              </w:numPr>
              <w:rPr>
                <w:rFonts w:ascii="FlandersArtSans-Regular" w:hAnsi="FlandersArtSans-Regular"/>
              </w:rPr>
            </w:pPr>
            <w:r w:rsidRPr="00956B48">
              <w:rPr>
                <w:rFonts w:ascii="FlandersArtSans-Regular" w:hAnsi="FlandersArtSans-Regular"/>
                <w:b/>
                <w:bCs/>
              </w:rPr>
              <w:t>Vertrouwen en integriteit</w:t>
            </w:r>
            <w:r w:rsidRPr="00956B48">
              <w:rPr>
                <w:rFonts w:ascii="FlandersArtSans-Regular" w:hAnsi="FlandersArtSans-Regular"/>
              </w:rPr>
              <w:t xml:space="preserve">: we geven en verdienen vertrouwen en dragen integriteit uit </w:t>
            </w:r>
          </w:p>
          <w:p w14:paraId="324BF3AC" w14:textId="77777777" w:rsidR="00E76C1D" w:rsidRPr="00956B48" w:rsidRDefault="00E76C1D" w:rsidP="003D4941">
            <w:pPr>
              <w:pStyle w:val="Lijstalinea"/>
              <w:numPr>
                <w:ilvl w:val="0"/>
                <w:numId w:val="8"/>
              </w:numPr>
              <w:rPr>
                <w:rFonts w:ascii="FlandersArtSans-Regular" w:hAnsi="FlandersArtSans-Regular"/>
              </w:rPr>
            </w:pPr>
            <w:r w:rsidRPr="00956B48">
              <w:rPr>
                <w:rFonts w:ascii="FlandersArtSans-Regular" w:hAnsi="FlandersArtSans-Regular"/>
                <w:b/>
                <w:bCs/>
              </w:rPr>
              <w:t>Openheid</w:t>
            </w:r>
            <w:r w:rsidRPr="00956B48">
              <w:rPr>
                <w:rFonts w:ascii="FlandersArtSans-Regular" w:hAnsi="FlandersArtSans-Regular"/>
              </w:rPr>
              <w:t xml:space="preserve">: we zorgen voor heldere informatie, delen onze kennis en gaan transparant te werk </w:t>
            </w:r>
          </w:p>
          <w:p w14:paraId="26CFD963" w14:textId="77777777" w:rsidR="00E76C1D" w:rsidRPr="00956B48" w:rsidRDefault="00E76C1D" w:rsidP="003D4941">
            <w:pPr>
              <w:pStyle w:val="Lijstalinea"/>
              <w:numPr>
                <w:ilvl w:val="0"/>
                <w:numId w:val="8"/>
              </w:numPr>
              <w:rPr>
                <w:rFonts w:ascii="FlandersArtSans-Regular" w:hAnsi="FlandersArtSans-Regular"/>
              </w:rPr>
            </w:pPr>
            <w:r w:rsidRPr="00956B48">
              <w:rPr>
                <w:rFonts w:ascii="FlandersArtSans-Regular" w:hAnsi="FlandersArtSans-Regular"/>
                <w:b/>
                <w:bCs/>
              </w:rPr>
              <w:t>Daadkracht</w:t>
            </w:r>
            <w:r w:rsidRPr="00956B48">
              <w:rPr>
                <w:rFonts w:ascii="FlandersArtSans-Regular" w:hAnsi="FlandersArtSans-Regular"/>
              </w:rPr>
              <w:t>: we zeggen wat we doen en we doen wat we zeggen</w:t>
            </w:r>
          </w:p>
          <w:p w14:paraId="6B9CD913" w14:textId="101B6DDD" w:rsidR="00C16E3A" w:rsidRDefault="00E76C1D" w:rsidP="005B04D8">
            <w:pPr>
              <w:rPr>
                <w:rFonts w:ascii="FlandersArtSans-Regular" w:hAnsi="FlandersArtSans-Regular"/>
                <w:sz w:val="22"/>
                <w:szCs w:val="22"/>
              </w:rPr>
            </w:pPr>
            <w:r w:rsidRPr="003E2798">
              <w:rPr>
                <w:rFonts w:ascii="FlandersArtSans-Regular" w:hAnsi="FlandersArtSans-Regular"/>
                <w:sz w:val="22"/>
                <w:szCs w:val="22"/>
              </w:rPr>
              <w:t>Het agentschap bestaat uit 7 afdelingen,</w:t>
            </w:r>
            <w:r w:rsidR="00787D15" w:rsidRPr="003E2798">
              <w:rPr>
                <w:rFonts w:ascii="FlandersArtSans-Regular" w:hAnsi="FlandersArtSans-Regular"/>
                <w:sz w:val="22"/>
                <w:szCs w:val="22"/>
              </w:rPr>
              <w:t xml:space="preserve"> </w:t>
            </w:r>
            <w:r w:rsidRPr="003E2798">
              <w:rPr>
                <w:rFonts w:ascii="FlandersArtSans-Regular" w:hAnsi="FlandersArtSans-Regular"/>
                <w:sz w:val="22"/>
                <w:szCs w:val="22"/>
              </w:rPr>
              <w:t xml:space="preserve">de stafdienst van de administrateur-generaal en het </w:t>
            </w:r>
            <w:proofErr w:type="spellStart"/>
            <w:r w:rsidRPr="003E2798">
              <w:rPr>
                <w:rFonts w:ascii="FlandersArtSans-Regular" w:hAnsi="FlandersArtSans-Regular"/>
                <w:sz w:val="22"/>
                <w:szCs w:val="22"/>
              </w:rPr>
              <w:t>DigiTeam</w:t>
            </w:r>
            <w:proofErr w:type="spellEnd"/>
            <w:r w:rsidRPr="003E2798">
              <w:rPr>
                <w:rFonts w:ascii="FlandersArtSans-Regular" w:hAnsi="FlandersArtSans-Regular"/>
                <w:sz w:val="22"/>
                <w:szCs w:val="22"/>
              </w:rPr>
              <w:t xml:space="preserve">. </w:t>
            </w:r>
            <w:r w:rsidR="005A7588">
              <w:rPr>
                <w:rFonts w:ascii="FlandersArtSans-Regular" w:hAnsi="FlandersArtSans-Regular"/>
                <w:sz w:val="22"/>
                <w:szCs w:val="22"/>
              </w:rPr>
              <w:t>Daarnaast werd de informatie- en screeningsdienst op de lokale geloofsgemeenschappen</w:t>
            </w:r>
            <w:r w:rsidR="00A32889">
              <w:rPr>
                <w:rFonts w:ascii="FlandersArtSans-Regular" w:hAnsi="FlandersArtSans-Regular"/>
                <w:sz w:val="22"/>
                <w:szCs w:val="22"/>
              </w:rPr>
              <w:t xml:space="preserve"> </w:t>
            </w:r>
            <w:r w:rsidR="00C16E3A">
              <w:rPr>
                <w:rFonts w:ascii="FlandersArtSans-Regular" w:hAnsi="FlandersArtSans-Regular"/>
                <w:sz w:val="22"/>
                <w:szCs w:val="22"/>
              </w:rPr>
              <w:t xml:space="preserve">opgericht binnen het agentschap. </w:t>
            </w:r>
          </w:p>
          <w:p w14:paraId="5DA5EACD" w14:textId="77777777" w:rsidR="0049770D" w:rsidRDefault="00E76C1D" w:rsidP="005B04D8">
            <w:pPr>
              <w:rPr>
                <w:rFonts w:ascii="FlandersArtSans-Regular" w:hAnsi="FlandersArtSans-Regular"/>
                <w:sz w:val="22"/>
                <w:szCs w:val="22"/>
              </w:rPr>
            </w:pPr>
            <w:r w:rsidRPr="003E2798">
              <w:rPr>
                <w:rFonts w:ascii="FlandersArtSans-Regular" w:hAnsi="FlandersArtSans-Regular"/>
                <w:sz w:val="22"/>
                <w:szCs w:val="22"/>
              </w:rPr>
              <w:t xml:space="preserve">De vijf verticale </w:t>
            </w:r>
            <w:proofErr w:type="spellStart"/>
            <w:r w:rsidRPr="003E2798">
              <w:rPr>
                <w:rFonts w:ascii="FlandersArtSans-Regular" w:hAnsi="FlandersArtSans-Regular"/>
                <w:sz w:val="22"/>
                <w:szCs w:val="22"/>
              </w:rPr>
              <w:t>materiegebonden</w:t>
            </w:r>
            <w:proofErr w:type="spellEnd"/>
            <w:r w:rsidRPr="003E2798">
              <w:rPr>
                <w:rFonts w:ascii="FlandersArtSans-Regular" w:hAnsi="FlandersArtSans-Regular"/>
                <w:sz w:val="22"/>
                <w:szCs w:val="22"/>
              </w:rPr>
              <w:t xml:space="preserve"> afdelingen zijn: “Gelijke Kansen, Integratie en Inburgering”, “Beleid Steden, Brussel en Vlaamse Rand”, “Lokale Organisatie en Werking” “Lokale Financiën” en “Lokale Samenwerking, Verzelfstandiging en Personeel”. De twee horizontale afdelingen staan in voor beleids- en organisatieondersteuning en zijn: “Beleidscoördinatie en Kenniscentrum” en “Personeel &amp; Organisatie”.  </w:t>
            </w:r>
          </w:p>
          <w:p w14:paraId="0ED384E2" w14:textId="7BE00ED5" w:rsidR="005B04D8" w:rsidRPr="005B04D8" w:rsidRDefault="000C311F" w:rsidP="005B04D8">
            <w:pPr>
              <w:rPr>
                <w:rFonts w:ascii="FlandersArtSans-Regular" w:hAnsi="FlandersArtSans-Regular"/>
                <w:sz w:val="22"/>
                <w:szCs w:val="22"/>
              </w:rPr>
            </w:pPr>
            <w:r>
              <w:rPr>
                <w:rFonts w:ascii="FlandersArtSans-Regular" w:hAnsi="FlandersArtSans-Regular"/>
                <w:sz w:val="22"/>
                <w:szCs w:val="22"/>
              </w:rPr>
              <w:t>Het age</w:t>
            </w:r>
            <w:r w:rsidR="006A76CC">
              <w:rPr>
                <w:rFonts w:ascii="FlandersArtSans-Regular" w:hAnsi="FlandersArtSans-Regular"/>
                <w:sz w:val="22"/>
                <w:szCs w:val="22"/>
              </w:rPr>
              <w:t>ntschap werkt verspreid over zes locaties (Brussel</w:t>
            </w:r>
            <w:r w:rsidR="00787D15">
              <w:rPr>
                <w:rFonts w:ascii="FlandersArtSans-Regular" w:hAnsi="FlandersArtSans-Regular"/>
                <w:sz w:val="22"/>
                <w:szCs w:val="22"/>
              </w:rPr>
              <w:t>, Gent, Brugge, Leuven, Hasselt en Antwerpen).</w:t>
            </w:r>
          </w:p>
          <w:p w14:paraId="7FC40967" w14:textId="77777777" w:rsidR="00CB7694" w:rsidRPr="003E2798" w:rsidRDefault="00CB7694" w:rsidP="00E76C1D">
            <w:pPr>
              <w:rPr>
                <w:rFonts w:ascii="FlandersArtSans-Regular" w:hAnsi="FlandersArtSans-Regular"/>
                <w:sz w:val="22"/>
                <w:szCs w:val="22"/>
              </w:rPr>
            </w:pPr>
          </w:p>
          <w:p w14:paraId="66B1C2E1" w14:textId="07527E2C" w:rsidR="00E76C1D" w:rsidRDefault="00E76C1D" w:rsidP="00E76C1D">
            <w:pPr>
              <w:rPr>
                <w:rFonts w:ascii="FlandersArtSans-Regular" w:hAnsi="FlandersArtSans-Regular"/>
                <w:sz w:val="22"/>
                <w:szCs w:val="22"/>
              </w:rPr>
            </w:pPr>
          </w:p>
          <w:p w14:paraId="5836754F" w14:textId="406E68A8" w:rsidR="00AE1599" w:rsidRPr="008B4AEA" w:rsidRDefault="00AE1599" w:rsidP="008B4AEA">
            <w:pPr>
              <w:rPr>
                <w:rFonts w:ascii="FlandersArtSans-Regular" w:hAnsi="FlandersArtSans-Regular"/>
                <w:sz w:val="22"/>
                <w:szCs w:val="22"/>
              </w:rPr>
            </w:pPr>
          </w:p>
        </w:tc>
      </w:tr>
      <w:tr w:rsidR="008D74F4" w:rsidRPr="005B3CC0" w14:paraId="5FF93B60" w14:textId="77777777" w:rsidTr="00F8110A">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181E5D97" w14:textId="42EECEDD" w:rsidR="008D74F4" w:rsidRDefault="00E76C1D" w:rsidP="003D4941">
            <w:pPr>
              <w:numPr>
                <w:ilvl w:val="2"/>
                <w:numId w:val="1"/>
              </w:numPr>
              <w:rPr>
                <w:rFonts w:ascii="FlandersArtSans-Regular" w:hAnsi="FlandersArtSans-Regular"/>
                <w:b/>
                <w:bCs/>
                <w:sz w:val="28"/>
                <w:szCs w:val="28"/>
              </w:rPr>
            </w:pPr>
            <w:r>
              <w:rPr>
                <w:rFonts w:ascii="FlandersArtSans-Regular" w:hAnsi="FlandersArtSans-Regular"/>
                <w:b/>
                <w:bCs/>
                <w:sz w:val="28"/>
                <w:szCs w:val="28"/>
              </w:rPr>
              <w:lastRenderedPageBreak/>
              <w:t>Afdeling Gelijke Kansen Integratie en Inburgering</w:t>
            </w:r>
          </w:p>
        </w:tc>
      </w:tr>
      <w:tr w:rsidR="004A5B9C" w:rsidRPr="005B3CC0" w14:paraId="3F8604F4" w14:textId="77777777" w:rsidTr="00F8110A">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A75598" w14:textId="77777777" w:rsidR="00886D65" w:rsidRDefault="00E76C1D" w:rsidP="00E76C1D">
            <w:pPr>
              <w:pStyle w:val="Default"/>
              <w:jc w:val="both"/>
              <w:rPr>
                <w:sz w:val="22"/>
                <w:szCs w:val="22"/>
              </w:rPr>
            </w:pPr>
            <w:r>
              <w:rPr>
                <w:sz w:val="22"/>
                <w:szCs w:val="22"/>
              </w:rPr>
              <w:t xml:space="preserve">Je functie situeert zich </w:t>
            </w:r>
            <w:r w:rsidR="007C0AF6">
              <w:rPr>
                <w:sz w:val="22"/>
                <w:szCs w:val="22"/>
              </w:rPr>
              <w:t xml:space="preserve">in </w:t>
            </w:r>
            <w:r>
              <w:rPr>
                <w:sz w:val="22"/>
                <w:szCs w:val="22"/>
              </w:rPr>
              <w:t xml:space="preserve">de afdeling </w:t>
            </w:r>
            <w:r w:rsidR="003A5531">
              <w:rPr>
                <w:sz w:val="22"/>
                <w:szCs w:val="22"/>
              </w:rPr>
              <w:t>Gelijke Kansen Integratie en Inburgering</w:t>
            </w:r>
            <w:r w:rsidR="007C0AF6">
              <w:rPr>
                <w:sz w:val="22"/>
                <w:szCs w:val="22"/>
              </w:rPr>
              <w:t>.</w:t>
            </w:r>
            <w:r w:rsidR="003A5531">
              <w:rPr>
                <w:sz w:val="22"/>
                <w:szCs w:val="22"/>
              </w:rPr>
              <w:t xml:space="preserve"> </w:t>
            </w:r>
            <w:r w:rsidR="00D930D3">
              <w:rPr>
                <w:sz w:val="22"/>
                <w:szCs w:val="22"/>
              </w:rPr>
              <w:t xml:space="preserve"> </w:t>
            </w:r>
          </w:p>
          <w:p w14:paraId="688F04AE" w14:textId="0B8F972D" w:rsidR="00E76C1D" w:rsidRPr="005A7FF8" w:rsidRDefault="00D930D3" w:rsidP="00E76C1D">
            <w:pPr>
              <w:pStyle w:val="Default"/>
              <w:jc w:val="both"/>
              <w:rPr>
                <w:sz w:val="22"/>
                <w:szCs w:val="22"/>
              </w:rPr>
            </w:pPr>
            <w:r>
              <w:rPr>
                <w:sz w:val="22"/>
                <w:szCs w:val="22"/>
              </w:rPr>
              <w:t xml:space="preserve">De afdeling Gelijke Kansen Integratie en Inburgering </w:t>
            </w:r>
            <w:r w:rsidR="00E76C1D" w:rsidRPr="005A7FF8">
              <w:rPr>
                <w:sz w:val="22"/>
                <w:szCs w:val="22"/>
              </w:rPr>
              <w:t>fungeert</w:t>
            </w:r>
            <w:r w:rsidR="00E76C1D" w:rsidRPr="004B2F6E">
              <w:rPr>
                <w:color w:val="FF0000"/>
                <w:sz w:val="22"/>
                <w:szCs w:val="22"/>
              </w:rPr>
              <w:t xml:space="preserve"> </w:t>
            </w:r>
            <w:r w:rsidR="00E76C1D" w:rsidRPr="005A7FF8">
              <w:rPr>
                <w:sz w:val="22"/>
                <w:szCs w:val="22"/>
              </w:rPr>
              <w:t>als beleidsvoorbereidende entiteit voor het extern verzelfstandigd agentschap Integratie en Inburgering en voor het extern verzelfstandigd agentschap Toegankelijk Vlaanderen, en staat onder meer in voor:</w:t>
            </w:r>
          </w:p>
          <w:p w14:paraId="51B37B59" w14:textId="77777777" w:rsidR="00E76C1D" w:rsidRPr="005A7FF8" w:rsidRDefault="00E76C1D" w:rsidP="00E76C1D">
            <w:pPr>
              <w:pStyle w:val="Default"/>
              <w:ind w:left="708"/>
              <w:jc w:val="both"/>
              <w:rPr>
                <w:sz w:val="22"/>
                <w:szCs w:val="22"/>
              </w:rPr>
            </w:pPr>
            <w:r w:rsidRPr="005A7FF8">
              <w:rPr>
                <w:sz w:val="22"/>
                <w:szCs w:val="22"/>
              </w:rPr>
              <w:t>1° de voorbereiding en evaluatie van het beleid inzake integratie en inburgering en met betrekking tot gelijke kansen;</w:t>
            </w:r>
          </w:p>
          <w:p w14:paraId="6D8FF400" w14:textId="77777777" w:rsidR="00E76C1D" w:rsidRPr="005A7FF8" w:rsidRDefault="00E76C1D" w:rsidP="00E76C1D">
            <w:pPr>
              <w:pStyle w:val="Default"/>
              <w:ind w:left="708"/>
              <w:jc w:val="both"/>
              <w:rPr>
                <w:sz w:val="22"/>
                <w:szCs w:val="22"/>
              </w:rPr>
            </w:pPr>
            <w:r w:rsidRPr="005A7FF8">
              <w:rPr>
                <w:sz w:val="22"/>
                <w:szCs w:val="22"/>
              </w:rPr>
              <w:t xml:space="preserve">2° de beleidsuitvoering van het </w:t>
            </w:r>
            <w:r w:rsidRPr="003821C0">
              <w:rPr>
                <w:color w:val="auto"/>
                <w:sz w:val="22"/>
                <w:szCs w:val="22"/>
              </w:rPr>
              <w:t>verticale</w:t>
            </w:r>
            <w:r w:rsidRPr="005A7FF8">
              <w:rPr>
                <w:sz w:val="22"/>
                <w:szCs w:val="22"/>
              </w:rPr>
              <w:t xml:space="preserve"> gelijke kansenbeleid wat betreft de thema’s gender, seksuel</w:t>
            </w:r>
            <w:r>
              <w:rPr>
                <w:sz w:val="22"/>
                <w:szCs w:val="22"/>
              </w:rPr>
              <w:t xml:space="preserve">e identiteit </w:t>
            </w:r>
            <w:r w:rsidRPr="005A7FF8">
              <w:rPr>
                <w:sz w:val="22"/>
                <w:szCs w:val="22"/>
              </w:rPr>
              <w:t>en handicap;</w:t>
            </w:r>
          </w:p>
          <w:p w14:paraId="469088B4" w14:textId="77777777" w:rsidR="00E76C1D" w:rsidRDefault="00E76C1D" w:rsidP="00E76C1D">
            <w:pPr>
              <w:pStyle w:val="Default"/>
              <w:ind w:left="708"/>
              <w:jc w:val="both"/>
              <w:rPr>
                <w:sz w:val="22"/>
                <w:szCs w:val="22"/>
              </w:rPr>
            </w:pPr>
            <w:r w:rsidRPr="005A7FF8">
              <w:rPr>
                <w:sz w:val="22"/>
                <w:szCs w:val="22"/>
              </w:rPr>
              <w:t>3° de vaststelling van inbreuken en opleggen van geldboetes met betrekking tot het inburgeringsbeleid;</w:t>
            </w:r>
          </w:p>
          <w:p w14:paraId="429F09C7" w14:textId="61762AFE" w:rsidR="00DA5CDD" w:rsidRPr="005A7FF8" w:rsidRDefault="00DA5CDD" w:rsidP="00E76C1D">
            <w:pPr>
              <w:pStyle w:val="Default"/>
              <w:ind w:left="708"/>
              <w:jc w:val="both"/>
              <w:rPr>
                <w:sz w:val="22"/>
                <w:szCs w:val="22"/>
              </w:rPr>
            </w:pPr>
            <w:r>
              <w:rPr>
                <w:sz w:val="22"/>
                <w:szCs w:val="22"/>
              </w:rPr>
              <w:t xml:space="preserve">4° </w:t>
            </w:r>
            <w:r w:rsidR="002E38E3">
              <w:rPr>
                <w:sz w:val="22"/>
                <w:szCs w:val="22"/>
              </w:rPr>
              <w:t>de verdeling van werking- en projectsubsidies</w:t>
            </w:r>
          </w:p>
          <w:p w14:paraId="0A0D691C" w14:textId="4F266BA0" w:rsidR="00C86EF4" w:rsidRPr="00F8110A" w:rsidRDefault="00C86EF4" w:rsidP="00F8110A">
            <w:pPr>
              <w:rPr>
                <w:rFonts w:ascii="FlandersArtSans-Regular" w:hAnsi="FlandersArtSans-Regular" w:cs="Calibri"/>
                <w:b/>
                <w:sz w:val="20"/>
                <w:szCs w:val="20"/>
              </w:rPr>
            </w:pPr>
          </w:p>
        </w:tc>
      </w:tr>
      <w:tr w:rsidR="005A2FC5" w:rsidRPr="005B3CC0" w14:paraId="3A5B706B" w14:textId="77777777" w:rsidTr="11E56676">
        <w:trPr>
          <w:trHeight w:val="39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535D38DE" w14:textId="77777777" w:rsidR="005A2FC5" w:rsidRPr="005B3CC0" w:rsidRDefault="001600C7" w:rsidP="003D4941">
            <w:pPr>
              <w:numPr>
                <w:ilvl w:val="2"/>
                <w:numId w:val="1"/>
              </w:numPr>
              <w:rPr>
                <w:rFonts w:ascii="FlandersArtSans-Regular" w:hAnsi="FlandersArtSans-Regular" w:cs="Calibri"/>
                <w:b/>
                <w:sz w:val="28"/>
                <w:szCs w:val="28"/>
              </w:rPr>
            </w:pPr>
            <w:r w:rsidRPr="005B3CC0">
              <w:rPr>
                <w:rFonts w:ascii="FlandersArtSans-Regular" w:hAnsi="FlandersArtSans-Regular" w:cs="Calibri"/>
                <w:b/>
                <w:sz w:val="28"/>
                <w:szCs w:val="28"/>
              </w:rPr>
              <w:t xml:space="preserve">Positionering </w:t>
            </w:r>
          </w:p>
        </w:tc>
      </w:tr>
      <w:tr w:rsidR="00203A96" w:rsidRPr="005B3CC0" w14:paraId="6869D39E" w14:textId="77777777" w:rsidTr="11E56676">
        <w:trPr>
          <w:trHeight w:val="506"/>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F4958E" w14:textId="369495CF" w:rsidR="00203A96" w:rsidRPr="005B3CC0" w:rsidRDefault="00203A96" w:rsidP="00ED14B7">
            <w:pPr>
              <w:rPr>
                <w:rFonts w:ascii="FlandersArtSans-Regular" w:hAnsi="FlandersArtSans-Regular" w:cs="Calibri"/>
                <w:sz w:val="22"/>
                <w:szCs w:val="22"/>
              </w:rPr>
            </w:pPr>
            <w:r w:rsidRPr="005B3CC0">
              <w:rPr>
                <w:rFonts w:ascii="FlandersArtSans-Regular" w:hAnsi="FlandersArtSans-Regular" w:cs="Calibri"/>
                <w:sz w:val="22"/>
                <w:szCs w:val="22"/>
              </w:rPr>
              <w:t xml:space="preserve">Aan welke functie rapporteer </w:t>
            </w:r>
            <w:r w:rsidR="00CF0028">
              <w:rPr>
                <w:rFonts w:ascii="FlandersArtSans-Regular" w:hAnsi="FlandersArtSans-Regular" w:cs="Calibri"/>
                <w:sz w:val="22"/>
                <w:szCs w:val="22"/>
              </w:rPr>
              <w:t>je?</w:t>
            </w:r>
          </w:p>
        </w:tc>
        <w:tc>
          <w:tcPr>
            <w:tcW w:w="102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1A5CE0" w14:textId="626D7230" w:rsidR="00203A96" w:rsidRPr="00F8110A" w:rsidRDefault="33F34397" w:rsidP="11E56676">
            <w:pPr>
              <w:spacing w:line="259" w:lineRule="auto"/>
              <w:rPr>
                <w:rFonts w:ascii="FlandersArtSans-Regular" w:eastAsia="Calibri" w:hAnsi="FlandersArtSans-Regular"/>
                <w:lang w:val="nl-BE" w:eastAsia="en-US"/>
              </w:rPr>
            </w:pPr>
            <w:r w:rsidRPr="00F8110A">
              <w:rPr>
                <w:rFonts w:ascii="FlandersArtSans-Regular" w:eastAsia="Calibri" w:hAnsi="FlandersArtSans-Regular"/>
                <w:sz w:val="22"/>
                <w:szCs w:val="22"/>
                <w:lang w:val="nl-BE" w:eastAsia="en-US"/>
              </w:rPr>
              <w:t>Afdelingshoofd</w:t>
            </w:r>
            <w:r w:rsidR="009B0521">
              <w:rPr>
                <w:rFonts w:ascii="FlandersArtSans-Regular" w:eastAsia="Calibri" w:hAnsi="FlandersArtSans-Regular"/>
                <w:sz w:val="22"/>
                <w:szCs w:val="22"/>
                <w:lang w:val="nl-BE" w:eastAsia="en-US"/>
              </w:rPr>
              <w:t xml:space="preserve"> Gelijke Kansen, integratie en inburgering </w:t>
            </w:r>
          </w:p>
        </w:tc>
      </w:tr>
      <w:tr w:rsidR="00ED14B7" w:rsidRPr="005B3CC0" w14:paraId="608BC1E3" w14:textId="77777777" w:rsidTr="11E56676">
        <w:trPr>
          <w:trHeight w:val="571"/>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E830DC" w14:textId="7D43F8B1" w:rsidR="00ED14B7" w:rsidRPr="005B3CC0" w:rsidRDefault="00ED14B7" w:rsidP="00ED14B7">
            <w:pPr>
              <w:rPr>
                <w:rFonts w:ascii="FlandersArtSans-Regular" w:hAnsi="FlandersArtSans-Regular" w:cs="Calibri"/>
                <w:sz w:val="22"/>
                <w:szCs w:val="22"/>
              </w:rPr>
            </w:pPr>
            <w:r w:rsidRPr="005B3CC0">
              <w:rPr>
                <w:rFonts w:ascii="FlandersArtSans-Regular" w:hAnsi="FlandersArtSans-Regular" w:cs="Calibri"/>
                <w:sz w:val="22"/>
                <w:szCs w:val="22"/>
              </w:rPr>
              <w:t>Welke functies rapp</w:t>
            </w:r>
            <w:r w:rsidR="00783624" w:rsidRPr="005B3CC0">
              <w:rPr>
                <w:rFonts w:ascii="FlandersArtSans-Regular" w:hAnsi="FlandersArtSans-Regular" w:cs="Calibri"/>
                <w:sz w:val="22"/>
                <w:szCs w:val="22"/>
              </w:rPr>
              <w:t xml:space="preserve">orteren aan </w:t>
            </w:r>
            <w:r w:rsidR="00CF0028">
              <w:rPr>
                <w:rFonts w:ascii="FlandersArtSans-Regular" w:hAnsi="FlandersArtSans-Regular" w:cs="Calibri"/>
                <w:sz w:val="22"/>
                <w:szCs w:val="22"/>
              </w:rPr>
              <w:t>jou</w:t>
            </w:r>
            <w:r w:rsidRPr="005B3CC0">
              <w:rPr>
                <w:rFonts w:ascii="FlandersArtSans-Regular" w:hAnsi="FlandersArtSans-Regular" w:cs="Calibri"/>
                <w:sz w:val="22"/>
                <w:szCs w:val="22"/>
              </w:rPr>
              <w:t>?</w:t>
            </w:r>
          </w:p>
        </w:tc>
        <w:tc>
          <w:tcPr>
            <w:tcW w:w="102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B4F99C" w14:textId="2132DCFD" w:rsidR="001144DD" w:rsidRPr="001144DD" w:rsidRDefault="00D9666C" w:rsidP="001144DD">
            <w:pPr>
              <w:rPr>
                <w:rFonts w:ascii="FlandersArtSans-Regular" w:hAnsi="FlandersArtSans-Regular"/>
                <w:sz w:val="22"/>
                <w:lang w:val="nl-BE"/>
              </w:rPr>
            </w:pPr>
            <w:r>
              <w:rPr>
                <w:rFonts w:ascii="FlandersArtSans-Regular" w:hAnsi="FlandersArtSans-Regular"/>
                <w:sz w:val="22"/>
                <w:lang w:val="nl-BE"/>
              </w:rPr>
              <w:t xml:space="preserve">Niet van toepassing </w:t>
            </w:r>
          </w:p>
          <w:p w14:paraId="68675DF0" w14:textId="5A456809" w:rsidR="0023480F" w:rsidRPr="001144DD" w:rsidRDefault="0023480F" w:rsidP="007E0D49">
            <w:pPr>
              <w:rPr>
                <w:rFonts w:ascii="FlandersArtSans-Regular" w:hAnsi="FlandersArtSans-Regular" w:cs="Calibri"/>
                <w:sz w:val="22"/>
                <w:szCs w:val="22"/>
                <w:lang w:val="nl-BE"/>
              </w:rPr>
            </w:pPr>
          </w:p>
        </w:tc>
      </w:tr>
      <w:tr w:rsidR="00DF596B" w:rsidRPr="005B3CC0" w14:paraId="6CB4B533" w14:textId="77777777" w:rsidTr="11E56676">
        <w:trPr>
          <w:trHeight w:val="483"/>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C9A0B69" w14:textId="77777777" w:rsidR="00DF596B" w:rsidRPr="005B3CC0" w:rsidRDefault="00DF596B" w:rsidP="003D4941">
            <w:pPr>
              <w:numPr>
                <w:ilvl w:val="2"/>
                <w:numId w:val="1"/>
              </w:numPr>
              <w:rPr>
                <w:rFonts w:ascii="FlandersArtSans-Regular" w:hAnsi="FlandersArtSans-Regular" w:cs="Calibri"/>
                <w:b/>
                <w:sz w:val="28"/>
                <w:szCs w:val="28"/>
              </w:rPr>
            </w:pPr>
            <w:r w:rsidRPr="005B3CC0">
              <w:rPr>
                <w:rFonts w:ascii="FlandersArtSans-Regular" w:hAnsi="FlandersArtSans-Regular" w:cs="Calibri"/>
                <w:b/>
                <w:sz w:val="28"/>
                <w:szCs w:val="28"/>
              </w:rPr>
              <w:t>Kwantitatieve gegevens</w:t>
            </w:r>
          </w:p>
        </w:tc>
      </w:tr>
      <w:tr w:rsidR="009E43B2" w:rsidRPr="005B3CC0" w14:paraId="1E45058D" w14:textId="77777777" w:rsidTr="11E56676">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9861AE" w14:textId="7789C4F5" w:rsidR="009E43B2" w:rsidRPr="005B3CC0" w:rsidRDefault="00DA7410" w:rsidP="00085188">
            <w:pPr>
              <w:rPr>
                <w:rFonts w:ascii="FlandersArtSans-Regular" w:hAnsi="FlandersArtSans-Regular" w:cs="Calibri"/>
                <w:sz w:val="22"/>
                <w:szCs w:val="22"/>
              </w:rPr>
            </w:pPr>
            <w:r w:rsidRPr="005B3CC0">
              <w:rPr>
                <w:rFonts w:ascii="FlandersArtSans-Regular" w:hAnsi="FlandersArtSans-Regular" w:cs="Calibri"/>
                <w:sz w:val="22"/>
                <w:szCs w:val="22"/>
              </w:rPr>
              <w:t xml:space="preserve">Aantal </w:t>
            </w:r>
            <w:r w:rsidR="00085188" w:rsidRPr="005B3CC0">
              <w:rPr>
                <w:rFonts w:ascii="FlandersArtSans-Regular" w:hAnsi="FlandersArtSans-Regular" w:cs="Calibri"/>
                <w:sz w:val="22"/>
                <w:szCs w:val="22"/>
              </w:rPr>
              <w:t>medewerkers</w:t>
            </w:r>
            <w:r w:rsidR="00442952" w:rsidRPr="005B3CC0">
              <w:rPr>
                <w:rFonts w:ascii="FlandersArtSans-Regular" w:hAnsi="FlandersArtSans-Regular" w:cs="Calibri"/>
                <w:sz w:val="22"/>
                <w:szCs w:val="22"/>
              </w:rPr>
              <w:t xml:space="preserve"> </w:t>
            </w:r>
            <w:r w:rsidR="00783624" w:rsidRPr="005B3CC0">
              <w:rPr>
                <w:rFonts w:ascii="FlandersArtSans-Regular" w:hAnsi="FlandersArtSans-Regular" w:cs="Calibri"/>
                <w:sz w:val="22"/>
                <w:szCs w:val="22"/>
              </w:rPr>
              <w:t xml:space="preserve">waaraan </w:t>
            </w:r>
            <w:r w:rsidR="008F47D8">
              <w:rPr>
                <w:rFonts w:ascii="FlandersArtSans-Regular" w:hAnsi="FlandersArtSans-Regular" w:cs="Calibri"/>
                <w:sz w:val="22"/>
                <w:szCs w:val="22"/>
              </w:rPr>
              <w:t>je l</w:t>
            </w:r>
            <w:r w:rsidR="00337F24">
              <w:rPr>
                <w:rFonts w:ascii="FlandersArtSans-Regular" w:hAnsi="FlandersArtSans-Regular" w:cs="Calibri"/>
                <w:sz w:val="22"/>
                <w:szCs w:val="22"/>
              </w:rPr>
              <w:t>eiding geeft</w:t>
            </w:r>
            <w:r w:rsidR="00085188" w:rsidRPr="005B3CC0">
              <w:rPr>
                <w:rFonts w:ascii="FlandersArtSans-Regular" w:hAnsi="FlandersArtSans-Regular" w:cs="Calibri"/>
                <w:sz w:val="22"/>
                <w:szCs w:val="22"/>
              </w:rPr>
              <w:t xml:space="preserve"> (met vermelding van type medewerker)</w:t>
            </w:r>
            <w:r w:rsidR="009E43B2" w:rsidRPr="005B3CC0">
              <w:rPr>
                <w:rFonts w:ascii="FlandersArtSans-Regular" w:hAnsi="FlandersArtSans-Regular" w:cs="Calibri"/>
                <w:sz w:val="22"/>
                <w:szCs w:val="22"/>
              </w:rPr>
              <w:t>:</w:t>
            </w:r>
          </w:p>
        </w:tc>
        <w:tc>
          <w:tcPr>
            <w:tcW w:w="102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850CC2" w14:textId="772E4F87" w:rsidR="001144DD" w:rsidRPr="001144DD" w:rsidRDefault="00D9666C" w:rsidP="001144DD">
            <w:pPr>
              <w:rPr>
                <w:rFonts w:ascii="FlandersArtSans-Regular" w:hAnsi="FlandersArtSans-Regular" w:cs="Calibri"/>
                <w:sz w:val="22"/>
                <w:szCs w:val="22"/>
                <w:lang w:val="nl-BE"/>
              </w:rPr>
            </w:pPr>
            <w:r>
              <w:rPr>
                <w:rFonts w:ascii="FlandersArtSans-Regular" w:hAnsi="FlandersArtSans-Regular" w:cs="Calibri"/>
                <w:sz w:val="22"/>
                <w:szCs w:val="22"/>
                <w:lang w:val="nl-BE"/>
              </w:rPr>
              <w:t>Niet van toepassing</w:t>
            </w:r>
          </w:p>
          <w:p w14:paraId="4FE84FAA" w14:textId="3EEA4C7C" w:rsidR="0023480F" w:rsidRPr="005B3CC0" w:rsidRDefault="0023480F" w:rsidP="001600C7">
            <w:pPr>
              <w:rPr>
                <w:rFonts w:ascii="FlandersArtSans-Regular" w:hAnsi="FlandersArtSans-Regular" w:cs="Calibri"/>
                <w:sz w:val="22"/>
                <w:szCs w:val="22"/>
              </w:rPr>
            </w:pPr>
          </w:p>
        </w:tc>
      </w:tr>
      <w:tr w:rsidR="00D82A62" w:rsidRPr="005B3CC0" w14:paraId="372A7998" w14:textId="77777777" w:rsidTr="11E56676">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F2AF10" w14:textId="2A13433E" w:rsidR="00D82A62" w:rsidRPr="005B3CC0" w:rsidRDefault="00067822" w:rsidP="007E0D49">
            <w:pPr>
              <w:rPr>
                <w:rFonts w:ascii="FlandersArtSans-Regular" w:hAnsi="FlandersArtSans-Regular" w:cs="Calibri"/>
                <w:sz w:val="22"/>
                <w:szCs w:val="22"/>
              </w:rPr>
            </w:pPr>
            <w:r w:rsidRPr="005B3CC0">
              <w:rPr>
                <w:rFonts w:ascii="FlandersArtSans-Regular" w:hAnsi="FlandersArtSans-Regular" w:cs="Calibri"/>
                <w:sz w:val="22"/>
                <w:szCs w:val="22"/>
              </w:rPr>
              <w:t>Budgetten</w:t>
            </w:r>
            <w:r w:rsidR="00D82A62" w:rsidRPr="005B3CC0">
              <w:rPr>
                <w:rFonts w:ascii="FlandersArtSans-Regular" w:hAnsi="FlandersArtSans-Regular" w:cs="Calibri"/>
                <w:sz w:val="22"/>
                <w:szCs w:val="22"/>
              </w:rPr>
              <w:t xml:space="preserve"> </w:t>
            </w:r>
            <w:r w:rsidR="00DA7410" w:rsidRPr="005B3CC0">
              <w:rPr>
                <w:rFonts w:ascii="FlandersArtSans-Regular" w:hAnsi="FlandersArtSans-Regular" w:cs="Calibri"/>
                <w:sz w:val="22"/>
                <w:szCs w:val="22"/>
              </w:rPr>
              <w:t xml:space="preserve">(met vermelding van het type impact </w:t>
            </w:r>
            <w:r w:rsidR="006520ED">
              <w:rPr>
                <w:rFonts w:ascii="FlandersArtSans-Regular" w:hAnsi="FlandersArtSans-Regular" w:cs="Calibri"/>
                <w:sz w:val="22"/>
                <w:szCs w:val="22"/>
              </w:rPr>
              <w:t>die je hebt</w:t>
            </w:r>
            <w:r w:rsidR="00DA7410" w:rsidRPr="005B3CC0">
              <w:rPr>
                <w:rFonts w:ascii="FlandersArtSans-Regular" w:hAnsi="FlandersArtSans-Regular" w:cs="Calibri"/>
                <w:sz w:val="22"/>
                <w:szCs w:val="22"/>
              </w:rPr>
              <w:t>)</w:t>
            </w:r>
            <w:r w:rsidR="00D82A62" w:rsidRPr="005B3CC0">
              <w:rPr>
                <w:rFonts w:ascii="FlandersArtSans-Regular" w:hAnsi="FlandersArtSans-Regular" w:cs="Calibri"/>
                <w:sz w:val="22"/>
                <w:szCs w:val="22"/>
              </w:rPr>
              <w:t>:</w:t>
            </w:r>
          </w:p>
        </w:tc>
        <w:tc>
          <w:tcPr>
            <w:tcW w:w="102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9C81C0" w14:textId="1597CC9E" w:rsidR="0023480F" w:rsidRPr="005B3CC0" w:rsidRDefault="00D9666C" w:rsidP="007E0D49">
            <w:pPr>
              <w:rPr>
                <w:rFonts w:ascii="FlandersArtSans-Regular" w:hAnsi="FlandersArtSans-Regular" w:cs="Calibri"/>
                <w:sz w:val="22"/>
                <w:szCs w:val="22"/>
              </w:rPr>
            </w:pPr>
            <w:r>
              <w:rPr>
                <w:rFonts w:ascii="FlandersArtSerif-Regular" w:hAnsi="FlandersArtSerif-Regular"/>
                <w:sz w:val="22"/>
                <w:lang w:val="nl-BE"/>
              </w:rPr>
              <w:t xml:space="preserve">Niet van toepassing </w:t>
            </w:r>
          </w:p>
        </w:tc>
      </w:tr>
      <w:tr w:rsidR="00D82A62" w:rsidRPr="005B3CC0" w14:paraId="3F660016" w14:textId="77777777" w:rsidTr="11E56676">
        <w:trPr>
          <w:trHeight w:val="412"/>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D44ECF" w14:textId="6C8D7D18" w:rsidR="004B71B5" w:rsidRPr="005B3CC0" w:rsidRDefault="00D82A62" w:rsidP="00B06AC5">
            <w:pPr>
              <w:rPr>
                <w:rFonts w:ascii="FlandersArtSans-Regular" w:hAnsi="FlandersArtSans-Regular" w:cs="Calibri"/>
                <w:sz w:val="22"/>
                <w:szCs w:val="22"/>
              </w:rPr>
            </w:pPr>
            <w:r w:rsidRPr="005B3CC0">
              <w:rPr>
                <w:rFonts w:ascii="FlandersArtSans-Regular" w:hAnsi="FlandersArtSans-Regular" w:cs="Calibri"/>
                <w:sz w:val="22"/>
                <w:szCs w:val="22"/>
              </w:rPr>
              <w:t>Bijkomende kwantitatieve gegevens:</w:t>
            </w:r>
          </w:p>
        </w:tc>
        <w:tc>
          <w:tcPr>
            <w:tcW w:w="102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E01A83" w14:textId="28FD49A4" w:rsidR="0023480F" w:rsidRPr="005B3CC0" w:rsidRDefault="00D9666C" w:rsidP="007E0D49">
            <w:pPr>
              <w:rPr>
                <w:rFonts w:ascii="FlandersArtSans-Regular" w:hAnsi="FlandersArtSans-Regular" w:cs="Calibri"/>
                <w:sz w:val="22"/>
                <w:szCs w:val="22"/>
              </w:rPr>
            </w:pPr>
            <w:r>
              <w:rPr>
                <w:rFonts w:ascii="FlandersArtSans-Regular" w:hAnsi="FlandersArtSans-Regular" w:cs="Calibri"/>
                <w:sz w:val="22"/>
                <w:szCs w:val="22"/>
              </w:rPr>
              <w:t>Niet van toepassing</w:t>
            </w:r>
          </w:p>
        </w:tc>
      </w:tr>
      <w:tr w:rsidR="00F20A30" w:rsidRPr="005B3CC0" w14:paraId="6AB52D04" w14:textId="77777777" w:rsidTr="11E56676">
        <w:trPr>
          <w:trHeight w:val="427"/>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71E266E" w14:textId="77777777" w:rsidR="00F20A30" w:rsidRPr="005B3CC0" w:rsidRDefault="0023480F" w:rsidP="003D4941">
            <w:pPr>
              <w:numPr>
                <w:ilvl w:val="0"/>
                <w:numId w:val="1"/>
              </w:numPr>
              <w:rPr>
                <w:rFonts w:ascii="FlandersArtSans-Regular" w:hAnsi="FlandersArtSans-Regular" w:cs="Calibri"/>
                <w:b/>
                <w:sz w:val="28"/>
                <w:szCs w:val="28"/>
              </w:rPr>
            </w:pPr>
            <w:r w:rsidRPr="005B3CC0">
              <w:rPr>
                <w:rFonts w:ascii="FlandersArtSans-Regular" w:hAnsi="FlandersArtSans-Regular" w:cs="Calibri"/>
                <w:sz w:val="22"/>
                <w:szCs w:val="22"/>
              </w:rPr>
              <w:br w:type="page"/>
            </w:r>
            <w:r w:rsidR="001600C7" w:rsidRPr="005B3CC0">
              <w:rPr>
                <w:rFonts w:ascii="FlandersArtSans-Regular" w:hAnsi="FlandersArtSans-Regular" w:cs="Calibri"/>
                <w:b/>
                <w:sz w:val="28"/>
                <w:szCs w:val="28"/>
              </w:rPr>
              <w:t>Doel van de functie</w:t>
            </w:r>
          </w:p>
        </w:tc>
      </w:tr>
      <w:tr w:rsidR="00CA6105" w:rsidRPr="005B3CC0" w14:paraId="5A12A97B" w14:textId="77777777" w:rsidTr="11E56676">
        <w:trPr>
          <w:trHeight w:val="829"/>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77F657" w14:textId="77777777" w:rsidR="006B3C16" w:rsidRDefault="006B3C16" w:rsidP="007F70D5">
            <w:pPr>
              <w:jc w:val="both"/>
              <w:rPr>
                <w:rFonts w:ascii="FlandersArtSans-Regular" w:hAnsi="FlandersArtSans-Regular"/>
                <w:sz w:val="22"/>
                <w:szCs w:val="22"/>
              </w:rPr>
            </w:pPr>
          </w:p>
          <w:p w14:paraId="1456121A" w14:textId="128E7402" w:rsidR="001144DD" w:rsidRPr="00941087" w:rsidRDefault="00941087" w:rsidP="00941087">
            <w:pPr>
              <w:jc w:val="both"/>
              <w:rPr>
                <w:rStyle w:val="normaltextrun"/>
                <w:rFonts w:ascii="FlandersArtSerif-Regular" w:hAnsi="FlandersArtSerif-Regular"/>
              </w:rPr>
            </w:pPr>
            <w:r>
              <w:rPr>
                <w:rStyle w:val="normaltextrun"/>
                <w:rFonts w:ascii="FlandersArtSerif-Regular" w:hAnsi="FlandersArtSerif-Regular"/>
                <w:color w:val="171717"/>
                <w:sz w:val="22"/>
                <w:szCs w:val="22"/>
                <w:shd w:val="clear" w:color="auto" w:fill="FFFFFF"/>
              </w:rPr>
              <w:t>Je behartigt het thema, volgt de verschillende initiatieven op, rapporteert over de loop van het (de) project(en)</w:t>
            </w:r>
            <w:r w:rsidRPr="00941087">
              <w:rPr>
                <w:rStyle w:val="normaltextrun"/>
                <w:rFonts w:ascii="Cambria" w:hAnsi="Cambria" w:cs="Cambria"/>
                <w:color w:val="171717"/>
                <w:sz w:val="22"/>
                <w:szCs w:val="22"/>
                <w:shd w:val="clear" w:color="auto" w:fill="FFFFFF"/>
              </w:rPr>
              <w:t> </w:t>
            </w:r>
            <w:r>
              <w:rPr>
                <w:rStyle w:val="normaltextrun"/>
                <w:rFonts w:ascii="FlandersArtSerif-Regular" w:hAnsi="FlandersArtSerif-Regular"/>
                <w:color w:val="171717"/>
                <w:sz w:val="22"/>
                <w:szCs w:val="22"/>
                <w:shd w:val="clear" w:color="auto" w:fill="FFFFFF"/>
              </w:rPr>
              <w:t>en onderzoekt wat structureel beleid zou kunnen worden met als doel de beleidsbepaler(s) in staat te stellen juiste en politiek gedragen beleidsbeslissingen te nemen, en toepassingen v</w:t>
            </w:r>
            <w:r w:rsidRPr="00941087">
              <w:rPr>
                <w:rStyle w:val="normaltextrun"/>
                <w:rFonts w:ascii="FlandersArtSerif-Regular" w:hAnsi="FlandersArtSerif-Regular"/>
                <w:color w:val="171717"/>
                <w:sz w:val="22"/>
                <w:szCs w:val="22"/>
                <w:shd w:val="clear" w:color="auto" w:fill="FFFFFF"/>
              </w:rPr>
              <w:t xml:space="preserve">an </w:t>
            </w:r>
            <w:r>
              <w:rPr>
                <w:rStyle w:val="normaltextrun"/>
                <w:rFonts w:ascii="FlandersArtSerif-Regular" w:hAnsi="FlandersArtSerif-Regular"/>
                <w:color w:val="171717"/>
                <w:sz w:val="22"/>
                <w:szCs w:val="22"/>
                <w:shd w:val="clear" w:color="auto" w:fill="FFFFFF"/>
              </w:rPr>
              <w:t>het beleid r</w:t>
            </w:r>
            <w:r w:rsidRPr="00941087">
              <w:rPr>
                <w:rStyle w:val="normaltextrun"/>
                <w:rFonts w:ascii="FlandersArtSerif-Regular" w:hAnsi="FlandersArtSerif-Regular"/>
                <w:color w:val="171717"/>
                <w:sz w:val="22"/>
                <w:szCs w:val="22"/>
                <w:shd w:val="clear" w:color="auto" w:fill="FFFFFF"/>
              </w:rPr>
              <w:t>ond</w:t>
            </w:r>
            <w:r>
              <w:rPr>
                <w:rStyle w:val="normaltextrun"/>
                <w:rFonts w:ascii="FlandersArtSerif-Regular" w:hAnsi="FlandersArtSerif-Regular"/>
                <w:color w:val="171717"/>
                <w:sz w:val="22"/>
                <w:szCs w:val="22"/>
                <w:shd w:val="clear" w:color="auto" w:fill="FFFFFF"/>
              </w:rPr>
              <w:t xml:space="preserve"> e-inclusie.</w:t>
            </w:r>
            <w:r w:rsidRPr="00941087">
              <w:rPr>
                <w:rStyle w:val="normaltextrun"/>
                <w:rFonts w:ascii="Cambria" w:hAnsi="Cambria" w:cs="Cambria"/>
              </w:rPr>
              <w:t> </w:t>
            </w:r>
          </w:p>
          <w:p w14:paraId="4CE075C3" w14:textId="548884A8" w:rsidR="00941087" w:rsidRPr="00B11715" w:rsidRDefault="00941087" w:rsidP="00941087">
            <w:pPr>
              <w:jc w:val="both"/>
              <w:rPr>
                <w:rFonts w:ascii="FlandersArtSans-Regular" w:hAnsi="FlandersArtSans-Regular" w:cs="Calibri"/>
                <w:sz w:val="22"/>
                <w:szCs w:val="22"/>
                <w:lang w:val="nl-BE"/>
              </w:rPr>
            </w:pPr>
          </w:p>
        </w:tc>
      </w:tr>
      <w:tr w:rsidR="00CA6105" w:rsidRPr="005B3CC0" w14:paraId="344E54AD" w14:textId="77777777" w:rsidTr="11E56676">
        <w:trPr>
          <w:trHeight w:val="405"/>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8FCC640" w14:textId="66D60BF3" w:rsidR="00CA6105" w:rsidRPr="005B3CC0" w:rsidRDefault="00CA6105" w:rsidP="003D4941">
            <w:pPr>
              <w:numPr>
                <w:ilvl w:val="0"/>
                <w:numId w:val="1"/>
              </w:numPr>
              <w:rPr>
                <w:rFonts w:ascii="FlandersArtSans-Regular" w:hAnsi="FlandersArtSans-Regular" w:cs="Calibri"/>
                <w:b/>
                <w:sz w:val="28"/>
                <w:szCs w:val="28"/>
              </w:rPr>
            </w:pPr>
            <w:r w:rsidRPr="005B3CC0">
              <w:rPr>
                <w:rFonts w:ascii="FlandersArtSans-Regular" w:hAnsi="FlandersArtSans-Regular" w:cs="Calibri"/>
                <w:b/>
                <w:sz w:val="28"/>
                <w:szCs w:val="28"/>
              </w:rPr>
              <w:t>Resultaatgebieden</w:t>
            </w:r>
          </w:p>
        </w:tc>
      </w:tr>
      <w:tr w:rsidR="00CA6105" w:rsidRPr="005B3CC0" w14:paraId="3F8482DD" w14:textId="77777777" w:rsidTr="11E56676">
        <w:trPr>
          <w:trHeight w:val="397"/>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14:paraId="3C133901" w14:textId="77777777" w:rsidR="00CA6105" w:rsidRPr="005B3CC0" w:rsidRDefault="00CA6105" w:rsidP="00CA6105">
            <w:pPr>
              <w:jc w:val="center"/>
              <w:rPr>
                <w:rFonts w:ascii="FlandersArtSans-Regular" w:hAnsi="FlandersArtSans-Regular" w:cs="Calibri"/>
                <w:b/>
                <w:sz w:val="22"/>
                <w:szCs w:val="22"/>
              </w:rPr>
            </w:pPr>
            <w:r w:rsidRPr="005B3CC0">
              <w:rPr>
                <w:rFonts w:ascii="FlandersArtSans-Regular" w:hAnsi="FlandersArtSans-Regular" w:cs="Calibri"/>
                <w:b/>
                <w:sz w:val="22"/>
                <w:szCs w:val="22"/>
              </w:rPr>
              <w:t>Resultaat</w:t>
            </w:r>
          </w:p>
        </w:tc>
        <w:tc>
          <w:tcPr>
            <w:tcW w:w="683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487EB221" w14:textId="38287DC9" w:rsidR="00CA6105" w:rsidRPr="005B3CC0" w:rsidRDefault="00CA6105" w:rsidP="00CA6105">
            <w:pPr>
              <w:jc w:val="center"/>
              <w:rPr>
                <w:rFonts w:ascii="FlandersArtSans-Regular" w:hAnsi="FlandersArtSans-Regular" w:cs="Calibri"/>
                <w:b/>
                <w:sz w:val="22"/>
                <w:szCs w:val="22"/>
              </w:rPr>
            </w:pPr>
            <w:r w:rsidRPr="005B3CC0">
              <w:rPr>
                <w:rFonts w:ascii="FlandersArtSans-Regular" w:hAnsi="FlandersArtSans-Regular" w:cs="Calibri"/>
                <w:b/>
                <w:sz w:val="22"/>
                <w:szCs w:val="22"/>
              </w:rPr>
              <w:t>Voorbeelden van activiteiten</w:t>
            </w:r>
          </w:p>
        </w:tc>
      </w:tr>
      <w:tr w:rsidR="0075318B" w:rsidRPr="005B3CC0" w14:paraId="42740B57"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2C0A3DA1"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lastRenderedPageBreak/>
              <w:t>Beleidsvoorbereiding</w:t>
            </w:r>
            <w:r w:rsidRPr="0075318B">
              <w:rPr>
                <w:rFonts w:ascii="Cambria" w:hAnsi="Cambria" w:cs="Cambria"/>
                <w:sz w:val="22"/>
                <w:szCs w:val="22"/>
              </w:rPr>
              <w:t> </w:t>
            </w:r>
          </w:p>
          <w:p w14:paraId="1FEB0B6D"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17222872" w14:textId="77777777" w:rsidR="0075318B" w:rsidRPr="0075318B" w:rsidRDefault="0075318B" w:rsidP="0075318B">
            <w:pPr>
              <w:jc w:val="both"/>
              <w:rPr>
                <w:rFonts w:ascii="FlandersArtSans-Regular" w:hAnsi="FlandersArtSans-Regular" w:cs="Calibri"/>
                <w:sz w:val="22"/>
                <w:szCs w:val="22"/>
              </w:rPr>
            </w:pPr>
            <w:r w:rsidRPr="0075318B">
              <w:rPr>
                <w:rFonts w:ascii="FlandersArtSans-Regular" w:hAnsi="FlandersArtSans-Regular" w:cs="Calibri"/>
                <w:sz w:val="22"/>
                <w:szCs w:val="22"/>
              </w:rPr>
              <w:t>Proactief verzamelen, genereren en verwerken van informatie, en uitbouwen, onderhouden en consulteren van netwerken</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het beleid met kennis en data te adviseren over de wenselijke richting van het beleid betreffende e-inclusie, en proactief behoeften, opportuniteiten of knelpunten te identificeren.</w:t>
            </w:r>
            <w:r w:rsidRPr="0075318B">
              <w:rPr>
                <w:rFonts w:ascii="Cambria" w:hAnsi="Cambria" w:cs="Cambria"/>
                <w:sz w:val="22"/>
                <w:szCs w:val="22"/>
              </w:rPr>
              <w:t> </w:t>
            </w:r>
          </w:p>
          <w:p w14:paraId="50753109" w14:textId="14765AB5"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1B829B90"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verzamelt actief kennis en data</w:t>
            </w:r>
          </w:p>
          <w:p w14:paraId="7C969390"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volgt (</w:t>
            </w:r>
            <w:proofErr w:type="spellStart"/>
            <w:r w:rsidRPr="0075318B">
              <w:rPr>
                <w:rFonts w:ascii="FlandersArtSans-Regular" w:hAnsi="FlandersArtSans-Regular" w:cs="Calibri"/>
                <w:sz w:val="22"/>
                <w:szCs w:val="22"/>
              </w:rPr>
              <w:t>inter</w:t>
            </w:r>
            <w:proofErr w:type="spellEnd"/>
            <w:r w:rsidRPr="0075318B">
              <w:rPr>
                <w:rFonts w:ascii="FlandersArtSans-Regular" w:hAnsi="FlandersArtSans-Regular" w:cs="Calibri"/>
                <w:sz w:val="22"/>
                <w:szCs w:val="22"/>
              </w:rPr>
              <w:t xml:space="preserve">)nationale trends op </w:t>
            </w:r>
          </w:p>
          <w:p w14:paraId="37A7FA9E"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detecteert behoeften en opportuniteiten</w:t>
            </w:r>
          </w:p>
          <w:p w14:paraId="42464A41"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diept vragen van het kabinet uit</w:t>
            </w:r>
          </w:p>
          <w:p w14:paraId="1D9B64B3"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 xml:space="preserve">Je gebruikt relevante gegevens, analyses, studies en adviezen m.b.t. e-inclusie </w:t>
            </w:r>
          </w:p>
          <w:p w14:paraId="6D72ECA2"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adviseert het management en de beleidsbepalers adviseren over het te voeren beleid, mogelijke knelpunten, opportuniteiten, etc.</w:t>
            </w:r>
            <w:r w:rsidRPr="0075318B">
              <w:rPr>
                <w:rFonts w:ascii="Cambria" w:hAnsi="Cambria" w:cs="Cambria"/>
                <w:sz w:val="22"/>
                <w:szCs w:val="22"/>
              </w:rPr>
              <w:t>  </w:t>
            </w:r>
          </w:p>
          <w:p w14:paraId="6CECF93C"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formuleert antwoorden of reikt input aan voor antwoorden op concrete vragen van belangengroepen, parlement … (actuele vragen, vragen om uitleg, interpellaties, schriftelijke vragen)</w:t>
            </w:r>
            <w:r w:rsidRPr="0075318B">
              <w:rPr>
                <w:rFonts w:ascii="Cambria" w:hAnsi="Cambria" w:cs="Cambria"/>
                <w:sz w:val="22"/>
                <w:szCs w:val="22"/>
              </w:rPr>
              <w:t> </w:t>
            </w:r>
          </w:p>
          <w:p w14:paraId="37A7FBCF" w14:textId="5A2272B3" w:rsidR="0075318B" w:rsidRPr="004B70EE"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w:t>
            </w:r>
            <w:r w:rsidRPr="0075318B">
              <w:rPr>
                <w:rFonts w:ascii="Cambria" w:hAnsi="Cambria" w:cs="Cambria"/>
                <w:sz w:val="22"/>
                <w:szCs w:val="22"/>
              </w:rPr>
              <w:t> </w:t>
            </w:r>
          </w:p>
        </w:tc>
      </w:tr>
      <w:tr w:rsidR="0075318B" w:rsidRPr="005B3CC0" w14:paraId="4ED7764A"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76971943"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Beleidsontwikkeling</w:t>
            </w:r>
            <w:r w:rsidRPr="0075318B">
              <w:rPr>
                <w:rFonts w:ascii="Cambria" w:hAnsi="Cambria" w:cs="Cambria"/>
                <w:sz w:val="22"/>
                <w:szCs w:val="22"/>
              </w:rPr>
              <w:t> </w:t>
            </w:r>
          </w:p>
          <w:p w14:paraId="1DB1102F"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2CC6A3D5" w14:textId="77777777" w:rsidR="0075318B" w:rsidRPr="0075318B" w:rsidRDefault="0075318B" w:rsidP="0075318B">
            <w:pPr>
              <w:jc w:val="both"/>
              <w:rPr>
                <w:rFonts w:ascii="FlandersArtSans-Regular" w:hAnsi="FlandersArtSans-Regular" w:cs="Calibri"/>
                <w:sz w:val="22"/>
                <w:szCs w:val="22"/>
              </w:rPr>
            </w:pPr>
            <w:r w:rsidRPr="0075318B">
              <w:rPr>
                <w:rFonts w:ascii="FlandersArtSans-Regular" w:hAnsi="FlandersArtSans-Regular" w:cs="Calibri"/>
                <w:sz w:val="22"/>
                <w:szCs w:val="22"/>
              </w:rPr>
              <w:t>Voorbereiden, uitwerken en afstemmen van het e-inclusiebeleid</w:t>
            </w:r>
            <w:r w:rsidRPr="0075318B">
              <w:rPr>
                <w:rFonts w:ascii="Cambria" w:hAnsi="Cambria" w:cs="Cambria"/>
                <w:sz w:val="22"/>
                <w:szCs w:val="22"/>
              </w:rPr>
              <w:t> </w:t>
            </w:r>
            <w:r w:rsidRPr="0075318B">
              <w:rPr>
                <w:rFonts w:ascii="FlandersArtSans-Regular" w:hAnsi="FlandersArtSans-Regular" w:cs="Calibri"/>
                <w:sz w:val="22"/>
                <w:szCs w:val="22"/>
              </w:rPr>
              <w:t>met als doel een plan van aanpak en bijbehorend instrumentarium te ontwikkelen en op te leveren.</w:t>
            </w:r>
            <w:r w:rsidRPr="0075318B">
              <w:rPr>
                <w:rFonts w:ascii="Cambria" w:hAnsi="Cambria" w:cs="Cambria"/>
                <w:sz w:val="22"/>
                <w:szCs w:val="22"/>
              </w:rPr>
              <w:t>  </w:t>
            </w:r>
          </w:p>
          <w:p w14:paraId="0E91E4A4" w14:textId="5B87E42A"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07490B88"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maakt een plan van aanpak op om de beleidsdoelstellingen m.b.t. e-inclusie te behalen</w:t>
            </w:r>
            <w:r w:rsidRPr="0075318B">
              <w:rPr>
                <w:rFonts w:ascii="Cambria" w:hAnsi="Cambria" w:cs="Cambria"/>
                <w:sz w:val="22"/>
                <w:szCs w:val="22"/>
              </w:rPr>
              <w:t> </w:t>
            </w:r>
          </w:p>
          <w:p w14:paraId="184C25F1"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schrijft nota’s en adviezen, werkt verschillende scenario’s</w:t>
            </w:r>
            <w:r w:rsidRPr="0075318B">
              <w:rPr>
                <w:rFonts w:ascii="Cambria" w:hAnsi="Cambria" w:cs="Cambria"/>
                <w:sz w:val="22"/>
                <w:szCs w:val="22"/>
              </w:rPr>
              <w:t> </w:t>
            </w:r>
            <w:r w:rsidRPr="0075318B">
              <w:rPr>
                <w:rFonts w:ascii="FlandersArtSans-Regular" w:hAnsi="FlandersArtSans-Regular" w:cs="Calibri"/>
                <w:sz w:val="22"/>
                <w:szCs w:val="22"/>
              </w:rPr>
              <w:t>uit</w:t>
            </w:r>
          </w:p>
          <w:p w14:paraId="3C58579B" w14:textId="38E9CF11"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neemt deel aan beleidsvergaderingen en</w:t>
            </w:r>
            <w:r w:rsidRPr="0075318B">
              <w:rPr>
                <w:rFonts w:ascii="Cambria" w:hAnsi="Cambria" w:cs="Cambria"/>
                <w:sz w:val="22"/>
                <w:szCs w:val="22"/>
              </w:rPr>
              <w:t> </w:t>
            </w:r>
            <w:proofErr w:type="spellStart"/>
            <w:r w:rsidRPr="0075318B">
              <w:rPr>
                <w:rFonts w:ascii="FlandersArtSans-Regular" w:hAnsi="FlandersArtSans-Regular" w:cs="Calibri"/>
                <w:sz w:val="22"/>
                <w:szCs w:val="22"/>
              </w:rPr>
              <w:t>interkabinettenwerkgroepen</w:t>
            </w:r>
            <w:proofErr w:type="spellEnd"/>
            <w:r w:rsidRPr="0075318B">
              <w:rPr>
                <w:rFonts w:ascii="Cambria" w:hAnsi="Cambria" w:cs="Cambria"/>
                <w:sz w:val="22"/>
                <w:szCs w:val="22"/>
              </w:rPr>
              <w:t> </w:t>
            </w:r>
          </w:p>
          <w:p w14:paraId="671C96F0" w14:textId="2425B2F9" w:rsidR="0075318B" w:rsidRPr="0075318B" w:rsidRDefault="0075318B" w:rsidP="003D4941">
            <w:pPr>
              <w:pStyle w:val="Lijstalinea"/>
              <w:numPr>
                <w:ilvl w:val="0"/>
                <w:numId w:val="7"/>
              </w:numPr>
              <w:ind w:left="433"/>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44F604E9"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554FAFE1"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Draagvlak en betrokkenheid</w:t>
            </w:r>
            <w:r w:rsidRPr="0075318B">
              <w:rPr>
                <w:rFonts w:ascii="Cambria" w:hAnsi="Cambria" w:cs="Cambria"/>
                <w:sz w:val="22"/>
                <w:szCs w:val="22"/>
              </w:rPr>
              <w:t> </w:t>
            </w:r>
          </w:p>
          <w:p w14:paraId="6D1B3822"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484551AF" w14:textId="77777777" w:rsidR="0075318B" w:rsidRPr="0075318B" w:rsidRDefault="0075318B" w:rsidP="0075318B">
            <w:pPr>
              <w:jc w:val="both"/>
              <w:rPr>
                <w:rFonts w:ascii="FlandersArtSans-Regular" w:hAnsi="FlandersArtSans-Regular" w:cs="Calibri"/>
                <w:sz w:val="22"/>
                <w:szCs w:val="22"/>
              </w:rPr>
            </w:pPr>
            <w:r w:rsidRPr="0075318B">
              <w:rPr>
                <w:rFonts w:ascii="FlandersArtSans-Regular" w:hAnsi="FlandersArtSans-Regular" w:cs="Calibri"/>
                <w:sz w:val="22"/>
                <w:szCs w:val="22"/>
              </w:rPr>
              <w:t>Betrekken van relevante actoren binnen en buiten de organisatie bij de ontwikkeling en – uitvoering van het e-inclusiebeleid en de voorstellen op regelmatige basis met hen aftoetsen</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 xml:space="preserve"> de betrokkenheid en het draagvlak te vergroten.</w:t>
            </w:r>
            <w:r w:rsidRPr="0075318B">
              <w:rPr>
                <w:rFonts w:ascii="Cambria" w:hAnsi="Cambria" w:cs="Cambria"/>
                <w:sz w:val="22"/>
                <w:szCs w:val="22"/>
              </w:rPr>
              <w:t>  </w:t>
            </w:r>
          </w:p>
          <w:p w14:paraId="7B00FB7E" w14:textId="265B7E9E"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1F153749"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identificeert de juiste actoren en bouwt een netwerk uit van actoren betrokken bij het beleid e-inclusie</w:t>
            </w:r>
            <w:r w:rsidRPr="0075318B">
              <w:rPr>
                <w:rFonts w:ascii="Cambria" w:hAnsi="Cambria" w:cs="Cambria"/>
                <w:sz w:val="22"/>
                <w:szCs w:val="22"/>
              </w:rPr>
              <w:t> </w:t>
            </w:r>
          </w:p>
          <w:p w14:paraId="0BF6B4BA"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detecteert weegt de belangen in de verschillende fases in het beleidsondersteunend proces</w:t>
            </w:r>
            <w:r w:rsidRPr="0075318B">
              <w:rPr>
                <w:rFonts w:ascii="Cambria" w:hAnsi="Cambria" w:cs="Cambria"/>
                <w:sz w:val="22"/>
                <w:szCs w:val="22"/>
              </w:rPr>
              <w:t> </w:t>
            </w:r>
            <w:r w:rsidRPr="0075318B">
              <w:rPr>
                <w:rFonts w:ascii="FlandersArtSans-Regular" w:hAnsi="FlandersArtSans-Regular" w:cs="Calibri"/>
                <w:sz w:val="22"/>
                <w:szCs w:val="22"/>
              </w:rPr>
              <w:t>af</w:t>
            </w:r>
          </w:p>
          <w:p w14:paraId="128008CF"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 xml:space="preserve">Je communiceert met belanghebbenden, betrekt hen en helpt hen inzicht verwerven </w:t>
            </w:r>
            <w:r w:rsidRPr="0075318B">
              <w:rPr>
                <w:rFonts w:ascii="Cambria" w:hAnsi="Cambria" w:cs="Cambria"/>
                <w:sz w:val="22"/>
                <w:szCs w:val="22"/>
              </w:rPr>
              <w:t>  </w:t>
            </w:r>
          </w:p>
          <w:p w14:paraId="54DE9A61"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 xml:space="preserve">Je fungeert samen met de raadgever op het kabinet als aanspreekpunt voor de actoren </w:t>
            </w:r>
          </w:p>
          <w:p w14:paraId="7AD56961" w14:textId="77777777" w:rsidR="0075318B" w:rsidRPr="0075318B" w:rsidRDefault="0075318B" w:rsidP="003D4941">
            <w:pPr>
              <w:numPr>
                <w:ilvl w:val="0"/>
                <w:numId w:val="9"/>
              </w:numPr>
              <w:ind w:left="424"/>
              <w:rPr>
                <w:rFonts w:ascii="FlandersArtSans-Regular" w:hAnsi="FlandersArtSans-Regular" w:cs="Calibri"/>
                <w:sz w:val="22"/>
                <w:szCs w:val="22"/>
              </w:rPr>
            </w:pPr>
            <w:r w:rsidRPr="0075318B">
              <w:rPr>
                <w:rFonts w:ascii="FlandersArtSans-Regular" w:hAnsi="FlandersArtSans-Regular" w:cs="Calibri"/>
                <w:sz w:val="22"/>
                <w:szCs w:val="22"/>
              </w:rPr>
              <w:t>Je licht het project toe op informatiesessies, interne vergaderingen…</w:t>
            </w:r>
            <w:r w:rsidRPr="0075318B">
              <w:rPr>
                <w:rFonts w:ascii="Cambria" w:hAnsi="Cambria" w:cs="Cambria"/>
                <w:sz w:val="22"/>
                <w:szCs w:val="22"/>
              </w:rPr>
              <w:t> </w:t>
            </w:r>
          </w:p>
          <w:p w14:paraId="6FBD1C5D" w14:textId="6838AEE3" w:rsidR="0075318B" w:rsidRPr="0075318B" w:rsidRDefault="0075318B" w:rsidP="003D4941">
            <w:pPr>
              <w:pStyle w:val="Lijstalinea"/>
              <w:numPr>
                <w:ilvl w:val="0"/>
                <w:numId w:val="2"/>
              </w:numPr>
              <w:ind w:left="427"/>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5EB1D124"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619A3605"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Beleidsimplementatie</w:t>
            </w:r>
            <w:r w:rsidRPr="0075318B">
              <w:rPr>
                <w:rFonts w:ascii="Cambria" w:hAnsi="Cambria" w:cs="Cambria"/>
                <w:sz w:val="22"/>
                <w:szCs w:val="22"/>
              </w:rPr>
              <w:t> </w:t>
            </w:r>
          </w:p>
          <w:p w14:paraId="74174BCF"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3CC436EA"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lastRenderedPageBreak/>
              <w:t>Coördineren en ondersteunen van de uitvoering van het e-inclusiebeleid</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 xml:space="preserve"> ervoor te zorgen dat de implementatie van dit beleid efficiënt verloopt.</w:t>
            </w:r>
            <w:r w:rsidRPr="0075318B">
              <w:rPr>
                <w:rFonts w:ascii="Cambria" w:hAnsi="Cambria" w:cs="Cambria"/>
                <w:sz w:val="22"/>
                <w:szCs w:val="22"/>
              </w:rPr>
              <w:t> </w:t>
            </w:r>
          </w:p>
          <w:p w14:paraId="71CD4D85" w14:textId="4E7B8C71"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74C7B84B"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lastRenderedPageBreak/>
              <w:t>Je definieert mijlpalen en eventuele risico’s bij de uitvoering van het beleid</w:t>
            </w:r>
            <w:r w:rsidRPr="0075318B">
              <w:rPr>
                <w:rFonts w:ascii="Cambria" w:hAnsi="Cambria" w:cs="Cambria"/>
                <w:sz w:val="22"/>
                <w:szCs w:val="22"/>
              </w:rPr>
              <w:t> </w:t>
            </w:r>
          </w:p>
          <w:p w14:paraId="2CF60F02"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maakt bestekken op (met ondersteuning van de experten overheidsopdrachten)</w:t>
            </w:r>
            <w:r w:rsidRPr="0075318B">
              <w:rPr>
                <w:rFonts w:ascii="Cambria" w:hAnsi="Cambria" w:cs="Cambria"/>
                <w:sz w:val="22"/>
                <w:szCs w:val="22"/>
              </w:rPr>
              <w:t> </w:t>
            </w:r>
          </w:p>
          <w:p w14:paraId="76AA79A5" w14:textId="422435BE"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lastRenderedPageBreak/>
              <w:t xml:space="preserve">Je maakt </w:t>
            </w:r>
            <w:r w:rsidR="003A196C">
              <w:rPr>
                <w:rFonts w:ascii="FlandersArtSans-Regular" w:hAnsi="FlandersArtSans-Regular" w:cs="Calibri"/>
                <w:sz w:val="22"/>
                <w:szCs w:val="22"/>
              </w:rPr>
              <w:t>s</w:t>
            </w:r>
            <w:r w:rsidRPr="0075318B">
              <w:rPr>
                <w:rFonts w:ascii="FlandersArtSans-Regular" w:hAnsi="FlandersArtSans-Regular" w:cs="Calibri"/>
                <w:sz w:val="22"/>
                <w:szCs w:val="22"/>
              </w:rPr>
              <w:t>ubsidiedossiers op (dossier inspectie van financiën, subsidiebesluit, dossier Vlaamse Regering, etc.)</w:t>
            </w:r>
            <w:r w:rsidRPr="0075318B">
              <w:rPr>
                <w:rFonts w:ascii="Cambria" w:hAnsi="Cambria" w:cs="Cambria"/>
                <w:sz w:val="22"/>
                <w:szCs w:val="22"/>
              </w:rPr>
              <w:t> </w:t>
            </w:r>
          </w:p>
          <w:p w14:paraId="05099872"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volgt de resultaten op en legt verbanden</w:t>
            </w:r>
            <w:r w:rsidRPr="0075318B">
              <w:rPr>
                <w:rFonts w:ascii="Cambria" w:hAnsi="Cambria" w:cs="Cambria"/>
                <w:sz w:val="22"/>
                <w:szCs w:val="22"/>
              </w:rPr>
              <w:t> </w:t>
            </w:r>
          </w:p>
          <w:p w14:paraId="5C29F74C"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waakt er mee over dat het beleid goed uitvoerbaar is, bv. beantwoorden van adviesvragen over implementatie / toepassingsvraagstukken</w:t>
            </w:r>
            <w:r w:rsidRPr="0075318B">
              <w:rPr>
                <w:rFonts w:ascii="Cambria" w:hAnsi="Cambria" w:cs="Cambria"/>
                <w:sz w:val="22"/>
                <w:szCs w:val="22"/>
              </w:rPr>
              <w:t>    </w:t>
            </w:r>
          </w:p>
          <w:p w14:paraId="508A24C7" w14:textId="51010D0E" w:rsidR="0075318B" w:rsidRPr="0075318B" w:rsidRDefault="0075318B" w:rsidP="003D4941">
            <w:pPr>
              <w:pStyle w:val="Lijstalinea"/>
              <w:numPr>
                <w:ilvl w:val="0"/>
                <w:numId w:val="3"/>
              </w:numPr>
              <w:ind w:left="427"/>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5F4CB64B"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305EA1E3"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lastRenderedPageBreak/>
              <w:t>Opvolging en bijsturing</w:t>
            </w:r>
            <w:r w:rsidRPr="0075318B">
              <w:rPr>
                <w:rFonts w:ascii="Cambria" w:hAnsi="Cambria" w:cs="Cambria"/>
                <w:sz w:val="22"/>
                <w:szCs w:val="22"/>
              </w:rPr>
              <w:t> </w:t>
            </w:r>
          </w:p>
          <w:p w14:paraId="3975461A"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630F159B" w14:textId="77777777" w:rsidR="0075318B" w:rsidRPr="0075318B" w:rsidRDefault="0075318B" w:rsidP="0075318B">
            <w:pPr>
              <w:jc w:val="both"/>
              <w:rPr>
                <w:rFonts w:ascii="FlandersArtSans-Regular" w:hAnsi="FlandersArtSans-Regular" w:cs="Calibri"/>
                <w:sz w:val="22"/>
                <w:szCs w:val="22"/>
              </w:rPr>
            </w:pPr>
            <w:r w:rsidRPr="0075318B">
              <w:rPr>
                <w:rFonts w:ascii="FlandersArtSans-Regular" w:hAnsi="FlandersArtSans-Regular" w:cs="Calibri"/>
                <w:sz w:val="22"/>
                <w:szCs w:val="22"/>
              </w:rPr>
              <w:t>Rapporteren over de beleidsuitvoering</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om via bijsturing de doelstellingen van het e-inclusiebeleid te realiseren</w:t>
            </w:r>
            <w:r w:rsidRPr="0075318B">
              <w:rPr>
                <w:rFonts w:ascii="Cambria" w:hAnsi="Cambria" w:cs="Cambria"/>
                <w:sz w:val="22"/>
                <w:szCs w:val="22"/>
              </w:rPr>
              <w:t> </w:t>
            </w:r>
          </w:p>
          <w:p w14:paraId="54BCC40F" w14:textId="77777777" w:rsidR="0075318B" w:rsidRPr="0075318B" w:rsidRDefault="0075318B" w:rsidP="0075318B">
            <w:pPr>
              <w:ind w:left="330" w:hanging="270"/>
              <w:rPr>
                <w:rFonts w:ascii="FlandersArtSans-Regular" w:hAnsi="FlandersArtSans-Regular" w:cs="Calibri"/>
                <w:sz w:val="22"/>
                <w:szCs w:val="22"/>
              </w:rPr>
            </w:pPr>
            <w:r w:rsidRPr="0075318B">
              <w:rPr>
                <w:rFonts w:ascii="Cambria" w:hAnsi="Cambria" w:cs="Cambria"/>
                <w:sz w:val="22"/>
                <w:szCs w:val="22"/>
              </w:rPr>
              <w:t> </w:t>
            </w:r>
          </w:p>
          <w:p w14:paraId="64608E5E" w14:textId="68BA4ABD"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4DD225F4"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 xml:space="preserve">Je volgt alle acties en eventuele deelprojecten op, o.a. het inrichten en voorzitten van een stuurgroep </w:t>
            </w:r>
          </w:p>
          <w:p w14:paraId="1206CDB2"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bewaakt de kwaliteit van de tussentijdse resultaten en voert operationele werkzaamheden uit</w:t>
            </w:r>
            <w:r w:rsidRPr="0075318B">
              <w:rPr>
                <w:rFonts w:ascii="Cambria" w:hAnsi="Cambria" w:cs="Cambria"/>
                <w:sz w:val="22"/>
                <w:szCs w:val="22"/>
              </w:rPr>
              <w:t> </w:t>
            </w:r>
          </w:p>
          <w:p w14:paraId="2A0DE727"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rapporteert aan het afdelingshoofd en de verantwoordelijke raadgever op het kabinet</w:t>
            </w:r>
            <w:r w:rsidRPr="0075318B">
              <w:rPr>
                <w:rFonts w:ascii="Cambria" w:hAnsi="Cambria" w:cs="Cambria"/>
                <w:sz w:val="22"/>
                <w:szCs w:val="22"/>
              </w:rPr>
              <w:t> </w:t>
            </w:r>
          </w:p>
          <w:p w14:paraId="72699390"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formuleert oplossingen voor issues door interne en/of externe factoren</w:t>
            </w:r>
            <w:r w:rsidRPr="0075318B">
              <w:rPr>
                <w:rFonts w:ascii="Cambria" w:hAnsi="Cambria" w:cs="Cambria"/>
                <w:sz w:val="22"/>
                <w:szCs w:val="22"/>
              </w:rPr>
              <w:t> </w:t>
            </w:r>
          </w:p>
          <w:p w14:paraId="574EF7B1"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levert Input voor evaluatierapporten</w:t>
            </w:r>
            <w:r w:rsidRPr="0075318B">
              <w:rPr>
                <w:rFonts w:ascii="Cambria" w:hAnsi="Cambria" w:cs="Cambria"/>
                <w:sz w:val="22"/>
                <w:szCs w:val="22"/>
              </w:rPr>
              <w:t>  </w:t>
            </w:r>
          </w:p>
          <w:p w14:paraId="43F313D5" w14:textId="0B812F39" w:rsidR="0075318B" w:rsidRPr="0075318B" w:rsidRDefault="0075318B" w:rsidP="003D4941">
            <w:pPr>
              <w:pStyle w:val="Lijstalinea"/>
              <w:numPr>
                <w:ilvl w:val="0"/>
                <w:numId w:val="4"/>
              </w:numPr>
              <w:ind w:left="427"/>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1F11946C"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75FD6316"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Communicatie &amp; contacten</w:t>
            </w:r>
            <w:r w:rsidRPr="0075318B">
              <w:rPr>
                <w:rFonts w:ascii="Cambria" w:hAnsi="Cambria" w:cs="Cambria"/>
                <w:sz w:val="22"/>
                <w:szCs w:val="22"/>
              </w:rPr>
              <w:t> </w:t>
            </w:r>
          </w:p>
          <w:p w14:paraId="14CF4AD7"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6F76D9B8" w14:textId="77777777" w:rsidR="0075318B" w:rsidRPr="0075318B" w:rsidRDefault="0075318B" w:rsidP="0075318B">
            <w:pPr>
              <w:jc w:val="both"/>
              <w:rPr>
                <w:rFonts w:ascii="FlandersArtSans-Regular" w:hAnsi="FlandersArtSans-Regular" w:cs="Calibri"/>
                <w:sz w:val="22"/>
                <w:szCs w:val="22"/>
              </w:rPr>
            </w:pPr>
            <w:r w:rsidRPr="0075318B">
              <w:rPr>
                <w:rFonts w:ascii="FlandersArtSans-Regular" w:hAnsi="FlandersArtSans-Regular" w:cs="Calibri"/>
                <w:sz w:val="22"/>
                <w:szCs w:val="22"/>
              </w:rPr>
              <w:t>Verzorgen van de interne en externe communicatie, en ondersteunen van de communicatie over beleidsbeslissingen</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het beleid betreffende e-inclusie bij interne en externe doelgroepen bekend te maken</w:t>
            </w:r>
            <w:r w:rsidRPr="0075318B">
              <w:rPr>
                <w:rFonts w:ascii="Cambria" w:hAnsi="Cambria" w:cs="Cambria"/>
                <w:sz w:val="22"/>
                <w:szCs w:val="22"/>
              </w:rPr>
              <w:t> </w:t>
            </w:r>
          </w:p>
          <w:p w14:paraId="658C0CE7" w14:textId="3D8B49DA"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239CFA27"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 xml:space="preserve">Je schrijft begeleidende teksten </w:t>
            </w:r>
          </w:p>
          <w:p w14:paraId="5835685B"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stelt communicatie op over het beleid (i.s.m. team communicatie)</w:t>
            </w:r>
            <w:r w:rsidRPr="0075318B">
              <w:rPr>
                <w:rFonts w:ascii="Cambria" w:hAnsi="Cambria" w:cs="Cambria"/>
                <w:sz w:val="22"/>
                <w:szCs w:val="22"/>
              </w:rPr>
              <w:t> </w:t>
            </w:r>
          </w:p>
          <w:p w14:paraId="13F1621F"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vertegenwoordigt en verdedigt de standpunten van het agentschap op interne en externe vergaderingen, werkgroepen, …</w:t>
            </w:r>
            <w:r w:rsidRPr="0075318B">
              <w:rPr>
                <w:rFonts w:ascii="Cambria" w:hAnsi="Cambria" w:cs="Cambria"/>
                <w:sz w:val="22"/>
                <w:szCs w:val="22"/>
              </w:rPr>
              <w:t> </w:t>
            </w:r>
          </w:p>
          <w:p w14:paraId="2E4E0ACA"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zorgt voor continue interactie en terugkoppeling binnen de organisatie en naar de verschillende afdelingen</w:t>
            </w:r>
            <w:r w:rsidRPr="0075318B">
              <w:rPr>
                <w:rFonts w:ascii="Cambria" w:hAnsi="Cambria" w:cs="Cambria"/>
                <w:sz w:val="22"/>
                <w:szCs w:val="22"/>
              </w:rPr>
              <w:t> </w:t>
            </w:r>
          </w:p>
          <w:p w14:paraId="79327078" w14:textId="0300C4D3" w:rsidR="0075318B" w:rsidRPr="0075318B" w:rsidRDefault="0075318B" w:rsidP="003D4941">
            <w:pPr>
              <w:pStyle w:val="Lijstalinea"/>
              <w:numPr>
                <w:ilvl w:val="0"/>
                <w:numId w:val="5"/>
              </w:numPr>
              <w:ind w:left="427"/>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2E2260D2" w14:textId="77777777" w:rsidTr="00255BC7">
        <w:trPr>
          <w:trHeight w:val="397"/>
        </w:trPr>
        <w:tc>
          <w:tcPr>
            <w:tcW w:w="6833" w:type="dxa"/>
            <w:gridSpan w:val="2"/>
            <w:tcBorders>
              <w:top w:val="single" w:sz="6" w:space="0" w:color="808080"/>
              <w:left w:val="single" w:sz="6" w:space="0" w:color="808080"/>
              <w:bottom w:val="single" w:sz="6" w:space="0" w:color="808080"/>
              <w:right w:val="single" w:sz="6" w:space="0" w:color="808080"/>
            </w:tcBorders>
            <w:shd w:val="clear" w:color="auto" w:fill="auto"/>
          </w:tcPr>
          <w:p w14:paraId="4F8B732C"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Kennis</w:t>
            </w:r>
            <w:r w:rsidRPr="0075318B">
              <w:rPr>
                <w:rFonts w:ascii="Cambria" w:hAnsi="Cambria" w:cs="Cambria"/>
                <w:sz w:val="22"/>
                <w:szCs w:val="22"/>
              </w:rPr>
              <w:t> </w:t>
            </w:r>
            <w:proofErr w:type="spellStart"/>
            <w:r w:rsidRPr="0075318B">
              <w:rPr>
                <w:rFonts w:ascii="FlandersArtSans-Regular" w:hAnsi="FlandersArtSans-Regular" w:cs="Calibri"/>
                <w:sz w:val="22"/>
                <w:szCs w:val="22"/>
              </w:rPr>
              <w:t>mbt</w:t>
            </w:r>
            <w:proofErr w:type="spellEnd"/>
            <w:r w:rsidRPr="0075318B">
              <w:rPr>
                <w:rFonts w:ascii="Cambria" w:hAnsi="Cambria" w:cs="Cambria"/>
                <w:sz w:val="22"/>
                <w:szCs w:val="22"/>
              </w:rPr>
              <w:t> </w:t>
            </w:r>
            <w:r w:rsidRPr="0075318B">
              <w:rPr>
                <w:rFonts w:ascii="FlandersArtSans-Regular" w:hAnsi="FlandersArtSans-Regular" w:cs="Calibri"/>
                <w:sz w:val="22"/>
                <w:szCs w:val="22"/>
              </w:rPr>
              <w:t>het vakgebied</w:t>
            </w:r>
            <w:r w:rsidRPr="0075318B">
              <w:rPr>
                <w:rFonts w:ascii="Cambria" w:hAnsi="Cambria" w:cs="Cambria"/>
                <w:sz w:val="22"/>
                <w:szCs w:val="22"/>
              </w:rPr>
              <w:t> </w:t>
            </w:r>
          </w:p>
          <w:p w14:paraId="33CE3262" w14:textId="77777777"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p w14:paraId="086FAA74" w14:textId="77777777" w:rsidR="0075318B" w:rsidRPr="0075318B" w:rsidRDefault="0075318B" w:rsidP="0075318B">
            <w:pPr>
              <w:rPr>
                <w:rFonts w:ascii="FlandersArtSans-Regular" w:hAnsi="FlandersArtSans-Regular" w:cs="Calibri"/>
                <w:sz w:val="22"/>
                <w:szCs w:val="22"/>
              </w:rPr>
            </w:pPr>
            <w:r w:rsidRPr="0075318B">
              <w:rPr>
                <w:rFonts w:ascii="FlandersArtSans-Regular" w:hAnsi="FlandersArtSans-Regular" w:cs="Calibri"/>
                <w:sz w:val="22"/>
                <w:szCs w:val="22"/>
              </w:rPr>
              <w:t>Actief uitbouwen, bijhouden en uitwisselen van kennis en ervaring m.b.t. het vakgebied</w:t>
            </w:r>
            <w:r w:rsidRPr="0075318B">
              <w:rPr>
                <w:rFonts w:ascii="Cambria" w:hAnsi="Cambria" w:cs="Cambria"/>
                <w:sz w:val="22"/>
                <w:szCs w:val="22"/>
              </w:rPr>
              <w:t> </w:t>
            </w:r>
            <w:r w:rsidRPr="0075318B">
              <w:rPr>
                <w:rFonts w:ascii="FlandersArtSans-Regular" w:hAnsi="FlandersArtSans-Regular" w:cs="Calibri"/>
                <w:sz w:val="22"/>
                <w:szCs w:val="22"/>
              </w:rPr>
              <w:t>met als doel</w:t>
            </w:r>
            <w:r w:rsidRPr="0075318B">
              <w:rPr>
                <w:rFonts w:ascii="Cambria" w:hAnsi="Cambria" w:cs="Cambria"/>
                <w:sz w:val="22"/>
                <w:szCs w:val="22"/>
              </w:rPr>
              <w:t> </w:t>
            </w:r>
            <w:r w:rsidRPr="0075318B">
              <w:rPr>
                <w:rFonts w:ascii="FlandersArtSans-Regular" w:hAnsi="FlandersArtSans-Regular" w:cs="Calibri"/>
                <w:sz w:val="22"/>
                <w:szCs w:val="22"/>
              </w:rPr>
              <w:t>via integratie van de praktische en theoretische ontwikkelingen de kwaliteit van het beleid betreffende de e-inclusie continu te verbeteren.</w:t>
            </w:r>
            <w:r w:rsidRPr="0075318B">
              <w:rPr>
                <w:rFonts w:ascii="Cambria" w:hAnsi="Cambria" w:cs="Cambria"/>
                <w:sz w:val="22"/>
                <w:szCs w:val="22"/>
              </w:rPr>
              <w:t> </w:t>
            </w:r>
          </w:p>
          <w:p w14:paraId="7CC28F44" w14:textId="3EEAD73E" w:rsidR="0075318B" w:rsidRPr="0075318B" w:rsidRDefault="0075318B" w:rsidP="0075318B">
            <w:pPr>
              <w:rPr>
                <w:rFonts w:ascii="FlandersArtSans-Regular" w:hAnsi="FlandersArtSans-Regular" w:cs="Calibri"/>
                <w:sz w:val="22"/>
                <w:szCs w:val="22"/>
              </w:rPr>
            </w:pPr>
            <w:r w:rsidRPr="0075318B">
              <w:rPr>
                <w:rFonts w:ascii="Cambria" w:hAnsi="Cambria" w:cs="Cambria"/>
                <w:sz w:val="22"/>
                <w:szCs w:val="22"/>
              </w:rPr>
              <w:t> </w:t>
            </w:r>
          </w:p>
        </w:tc>
        <w:tc>
          <w:tcPr>
            <w:tcW w:w="6836" w:type="dxa"/>
            <w:tcBorders>
              <w:top w:val="single" w:sz="6" w:space="0" w:color="808080"/>
              <w:left w:val="single" w:sz="6" w:space="0" w:color="808080"/>
              <w:bottom w:val="single" w:sz="6" w:space="0" w:color="808080"/>
              <w:right w:val="single" w:sz="6" w:space="0" w:color="808080"/>
            </w:tcBorders>
            <w:shd w:val="clear" w:color="auto" w:fill="auto"/>
          </w:tcPr>
          <w:p w14:paraId="52503AB7"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 xml:space="preserve">Je evalueert acties en formuleert suggesties voor input in nieuwe beleidsvoorstellen </w:t>
            </w:r>
          </w:p>
          <w:p w14:paraId="6AE96C79"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bent op de hoogte van adviezen en vakliteratuur</w:t>
            </w:r>
            <w:r w:rsidRPr="0075318B">
              <w:rPr>
                <w:rFonts w:ascii="Cambria" w:hAnsi="Cambria" w:cs="Cambria"/>
                <w:sz w:val="22"/>
                <w:szCs w:val="22"/>
              </w:rPr>
              <w:t>  </w:t>
            </w:r>
          </w:p>
          <w:p w14:paraId="17F350AD"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neemt deel aan opleidings- en studiedagen</w:t>
            </w:r>
            <w:r w:rsidRPr="0075318B">
              <w:rPr>
                <w:rFonts w:ascii="Cambria" w:hAnsi="Cambria" w:cs="Cambria"/>
                <w:sz w:val="22"/>
                <w:szCs w:val="22"/>
              </w:rPr>
              <w:t> </w:t>
            </w:r>
          </w:p>
          <w:p w14:paraId="6C6AB3EB" w14:textId="77777777" w:rsidR="0075318B" w:rsidRPr="0075318B" w:rsidRDefault="0075318B" w:rsidP="003D4941">
            <w:pPr>
              <w:numPr>
                <w:ilvl w:val="0"/>
                <w:numId w:val="9"/>
              </w:numPr>
              <w:ind w:left="424"/>
              <w:jc w:val="both"/>
              <w:rPr>
                <w:rFonts w:ascii="FlandersArtSans-Regular" w:hAnsi="FlandersArtSans-Regular" w:cs="Calibri"/>
                <w:sz w:val="22"/>
                <w:szCs w:val="22"/>
              </w:rPr>
            </w:pPr>
            <w:r w:rsidRPr="0075318B">
              <w:rPr>
                <w:rFonts w:ascii="FlandersArtSans-Regular" w:hAnsi="FlandersArtSans-Regular" w:cs="Calibri"/>
                <w:sz w:val="22"/>
                <w:szCs w:val="22"/>
              </w:rPr>
              <w:t>Je draagt bij tot het kennismanagement van de afdeling en het agentschap als kenniscentrum</w:t>
            </w:r>
            <w:r w:rsidRPr="0075318B">
              <w:rPr>
                <w:rFonts w:ascii="Cambria" w:hAnsi="Cambria" w:cs="Cambria"/>
                <w:sz w:val="22"/>
                <w:szCs w:val="22"/>
              </w:rPr>
              <w:t>  </w:t>
            </w:r>
          </w:p>
          <w:p w14:paraId="4EFF2B06" w14:textId="54852B9E" w:rsidR="0075318B" w:rsidRPr="0075318B" w:rsidRDefault="0075318B" w:rsidP="003D4941">
            <w:pPr>
              <w:pStyle w:val="Lijstalinea"/>
              <w:numPr>
                <w:ilvl w:val="0"/>
                <w:numId w:val="6"/>
              </w:numPr>
              <w:ind w:left="427"/>
              <w:rPr>
                <w:rFonts w:ascii="FlandersArtSans-Regular" w:eastAsia="Times New Roman" w:hAnsi="FlandersArtSans-Regular" w:cs="Calibri"/>
                <w:lang w:val="nl-NL" w:eastAsia="nl-NL"/>
              </w:rPr>
            </w:pPr>
            <w:r w:rsidRPr="0075318B">
              <w:rPr>
                <w:rFonts w:ascii="FlandersArtSans-Regular" w:eastAsia="Times New Roman" w:hAnsi="FlandersArtSans-Regular" w:cs="Calibri"/>
                <w:lang w:val="nl-NL" w:eastAsia="nl-NL"/>
              </w:rPr>
              <w:t>…</w:t>
            </w:r>
            <w:r w:rsidRPr="0075318B">
              <w:rPr>
                <w:rFonts w:ascii="Cambria" w:eastAsia="Times New Roman" w:hAnsi="Cambria" w:cs="Cambria"/>
                <w:lang w:val="nl-NL" w:eastAsia="nl-NL"/>
              </w:rPr>
              <w:t> </w:t>
            </w:r>
          </w:p>
        </w:tc>
      </w:tr>
      <w:tr w:rsidR="0075318B" w:rsidRPr="005B3CC0" w14:paraId="3943299E" w14:textId="77777777" w:rsidTr="11E56676">
        <w:trPr>
          <w:trHeight w:val="405"/>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42E24B6" w14:textId="77777777" w:rsidR="0075318B" w:rsidRPr="005B3CC0" w:rsidRDefault="0075318B" w:rsidP="003D4941">
            <w:pPr>
              <w:numPr>
                <w:ilvl w:val="0"/>
                <w:numId w:val="1"/>
              </w:numPr>
              <w:rPr>
                <w:rFonts w:ascii="FlandersArtSans-Regular" w:hAnsi="FlandersArtSans-Regular" w:cs="Calibri"/>
                <w:b/>
                <w:sz w:val="28"/>
                <w:szCs w:val="28"/>
              </w:rPr>
            </w:pPr>
            <w:r w:rsidRPr="005B3CC0">
              <w:rPr>
                <w:rFonts w:ascii="FlandersArtSans-Regular" w:hAnsi="FlandersArtSans-Regular" w:cs="Calibri"/>
                <w:b/>
                <w:sz w:val="28"/>
                <w:szCs w:val="28"/>
              </w:rPr>
              <w:lastRenderedPageBreak/>
              <w:t xml:space="preserve">Competentieprofiel </w:t>
            </w:r>
          </w:p>
        </w:tc>
      </w:tr>
      <w:tr w:rsidR="0075318B" w:rsidRPr="005B3CC0" w14:paraId="03CA2454" w14:textId="77777777" w:rsidTr="11E56676">
        <w:trPr>
          <w:trHeight w:val="405"/>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60A06185" w14:textId="069A1D79" w:rsidR="0075318B" w:rsidRPr="005B3CC0" w:rsidRDefault="0075318B" w:rsidP="003D4941">
            <w:pPr>
              <w:numPr>
                <w:ilvl w:val="1"/>
                <w:numId w:val="1"/>
              </w:numPr>
              <w:rPr>
                <w:rFonts w:ascii="FlandersArtSans-Regular" w:hAnsi="FlandersArtSans-Regular" w:cs="Calibri"/>
                <w:b/>
                <w:sz w:val="28"/>
                <w:szCs w:val="28"/>
              </w:rPr>
            </w:pPr>
            <w:r w:rsidRPr="005B3CC0">
              <w:rPr>
                <w:rFonts w:ascii="FlandersArtSans-Regular" w:hAnsi="FlandersArtSans-Regular" w:cs="Calibri"/>
                <w:b/>
                <w:sz w:val="28"/>
                <w:szCs w:val="28"/>
              </w:rPr>
              <w:t xml:space="preserve">Gedragscompetenties </w:t>
            </w:r>
          </w:p>
        </w:tc>
      </w:tr>
      <w:tr w:rsidR="0075318B" w:rsidRPr="005B3CC0" w14:paraId="3920E9CF" w14:textId="77777777" w:rsidTr="11E56676">
        <w:trPr>
          <w:trHeight w:val="405"/>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E06B66" w14:textId="7C0B335D" w:rsidR="0075318B" w:rsidRPr="005B3CC0" w:rsidRDefault="0075318B" w:rsidP="0075318B">
            <w:pPr>
              <w:rPr>
                <w:rFonts w:ascii="FlandersArtSans-Regular" w:hAnsi="FlandersArtSans-Regular" w:cs="Calibri"/>
                <w:sz w:val="22"/>
                <w:szCs w:val="22"/>
              </w:rPr>
            </w:pPr>
            <w:r>
              <w:rPr>
                <w:rFonts w:ascii="FlandersArtSans-Regular" w:hAnsi="FlandersArtSans-Regular" w:cs="Calibri"/>
                <w:sz w:val="22"/>
                <w:szCs w:val="22"/>
              </w:rPr>
              <w:t>Verantwoordelijkheid nemen</w:t>
            </w:r>
            <w:r w:rsidRPr="11E56676">
              <w:rPr>
                <w:rFonts w:ascii="FlandersArtSans-Regular" w:hAnsi="FlandersArtSans-Regular" w:cs="Calibri"/>
                <w:sz w:val="22"/>
                <w:szCs w:val="22"/>
              </w:rPr>
              <w:t xml:space="preserve"> – niveau </w:t>
            </w:r>
            <w:r>
              <w:rPr>
                <w:rFonts w:ascii="FlandersArtSans-Regular" w:hAnsi="FlandersArtSans-Regular" w:cs="Calibri"/>
                <w:sz w:val="22"/>
                <w:szCs w:val="22"/>
              </w:rPr>
              <w:t>1</w:t>
            </w:r>
          </w:p>
        </w:tc>
        <w:tc>
          <w:tcPr>
            <w:tcW w:w="6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88533CC" w14:textId="2923EC14" w:rsidR="0075318B" w:rsidRPr="005B3CC0" w:rsidRDefault="0075318B" w:rsidP="0075318B">
            <w:pPr>
              <w:rPr>
                <w:rFonts w:ascii="FlandersArtSans-Regular" w:hAnsi="FlandersArtSans-Regular" w:cs="Calibri"/>
              </w:rPr>
            </w:pPr>
            <w:r>
              <w:rPr>
                <w:rFonts w:ascii="FlandersArtSans-Regular" w:hAnsi="FlandersArtSans-Regular" w:cs="Calibri"/>
                <w:sz w:val="22"/>
                <w:szCs w:val="22"/>
              </w:rPr>
              <w:t xml:space="preserve">Analyseren – niveau 1 </w:t>
            </w:r>
          </w:p>
        </w:tc>
      </w:tr>
      <w:tr w:rsidR="0075318B" w:rsidRPr="005B3CC0" w14:paraId="2BE0188D" w14:textId="77777777" w:rsidTr="11E56676">
        <w:trPr>
          <w:trHeight w:val="405"/>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038EE8" w14:textId="160B39E8" w:rsidR="0075318B" w:rsidRPr="004B70EE" w:rsidRDefault="0075318B" w:rsidP="0075318B">
            <w:pPr>
              <w:rPr>
                <w:rFonts w:ascii="FlandersArtSans-Regular" w:hAnsi="FlandersArtSans-Regular" w:cs="Calibri"/>
                <w:sz w:val="22"/>
                <w:szCs w:val="22"/>
              </w:rPr>
            </w:pPr>
            <w:r>
              <w:rPr>
                <w:rFonts w:ascii="FlandersArtSans-Regular" w:hAnsi="FlandersArtSans-Regular" w:cs="Calibri"/>
                <w:sz w:val="22"/>
                <w:szCs w:val="22"/>
              </w:rPr>
              <w:t xml:space="preserve">Communiceren – niveau 2 </w:t>
            </w:r>
          </w:p>
        </w:tc>
        <w:tc>
          <w:tcPr>
            <w:tcW w:w="6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48E22F7" w14:textId="011E0B74" w:rsidR="0075318B" w:rsidRPr="11E56676" w:rsidRDefault="0075318B" w:rsidP="0075318B">
            <w:pPr>
              <w:rPr>
                <w:rFonts w:ascii="FlandersArtSans-Regular" w:hAnsi="FlandersArtSans-Regular" w:cs="Calibri"/>
                <w:sz w:val="22"/>
                <w:szCs w:val="22"/>
              </w:rPr>
            </w:pPr>
            <w:r>
              <w:rPr>
                <w:rFonts w:ascii="FlandersArtSans-Regular" w:hAnsi="FlandersArtSans-Regular" w:cs="Calibri"/>
                <w:sz w:val="22"/>
                <w:szCs w:val="22"/>
              </w:rPr>
              <w:t>Visie</w:t>
            </w:r>
            <w:r w:rsidRPr="11E56676">
              <w:rPr>
                <w:rFonts w:ascii="FlandersArtSans-Regular" w:hAnsi="FlandersArtSans-Regular" w:cs="Calibri"/>
                <w:sz w:val="22"/>
                <w:szCs w:val="22"/>
              </w:rPr>
              <w:t xml:space="preserve"> – niveau 2</w:t>
            </w:r>
          </w:p>
        </w:tc>
      </w:tr>
      <w:tr w:rsidR="0075318B" w:rsidRPr="005B3CC0" w14:paraId="418A999C" w14:textId="77777777" w:rsidTr="11E56676">
        <w:trPr>
          <w:trHeight w:val="405"/>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B675BA" w14:textId="56DE8BD2" w:rsidR="0075318B" w:rsidRPr="005B3CC0" w:rsidRDefault="0075318B" w:rsidP="0075318B">
            <w:pPr>
              <w:rPr>
                <w:rFonts w:ascii="FlandersArtSans-Regular" w:hAnsi="FlandersArtSans-Regular" w:cs="Calibri"/>
              </w:rPr>
            </w:pPr>
            <w:r>
              <w:rPr>
                <w:rFonts w:ascii="FlandersArtSans-Regular" w:hAnsi="FlandersArtSans-Regular" w:cs="Calibri"/>
                <w:sz w:val="22"/>
                <w:szCs w:val="22"/>
              </w:rPr>
              <w:t>Inleving – niveau 2</w:t>
            </w:r>
          </w:p>
        </w:tc>
        <w:tc>
          <w:tcPr>
            <w:tcW w:w="6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CF3E01" w14:textId="722AD210" w:rsidR="0075318B" w:rsidRPr="005B3CC0" w:rsidRDefault="0075318B" w:rsidP="0075318B">
            <w:pPr>
              <w:rPr>
                <w:rFonts w:ascii="FlandersArtSans-Regular" w:hAnsi="FlandersArtSans-Regular" w:cs="Calibri"/>
                <w:sz w:val="22"/>
                <w:szCs w:val="22"/>
              </w:rPr>
            </w:pPr>
            <w:r>
              <w:rPr>
                <w:rFonts w:ascii="FlandersArtSans-Regular" w:hAnsi="FlandersArtSans-Regular" w:cs="Calibri"/>
                <w:sz w:val="22"/>
                <w:szCs w:val="22"/>
                <w:lang w:val="nl-BE"/>
              </w:rPr>
              <w:t>Innoveren</w:t>
            </w:r>
            <w:r w:rsidRPr="11E56676">
              <w:rPr>
                <w:rFonts w:ascii="FlandersArtSans-Regular" w:hAnsi="FlandersArtSans-Regular" w:cs="Calibri"/>
                <w:sz w:val="22"/>
                <w:szCs w:val="22"/>
                <w:lang w:val="nl-BE"/>
              </w:rPr>
              <w:t xml:space="preserve"> – </w:t>
            </w:r>
            <w:r w:rsidRPr="00633285">
              <w:rPr>
                <w:rFonts w:ascii="FlandersArtSans-Regular" w:hAnsi="FlandersArtSans-Regular" w:cs="Calibri"/>
                <w:sz w:val="22"/>
                <w:szCs w:val="22"/>
                <w:lang w:val="nl-BE"/>
              </w:rPr>
              <w:t xml:space="preserve">niveau </w:t>
            </w:r>
            <w:r>
              <w:rPr>
                <w:rFonts w:ascii="FlandersArtSans-Regular" w:hAnsi="FlandersArtSans-Regular" w:cs="Calibri"/>
                <w:sz w:val="22"/>
                <w:szCs w:val="22"/>
                <w:lang w:val="nl-BE"/>
              </w:rPr>
              <w:t>1</w:t>
            </w:r>
          </w:p>
        </w:tc>
      </w:tr>
      <w:tr w:rsidR="0075318B" w:rsidRPr="005B3CC0" w14:paraId="16587311" w14:textId="77777777" w:rsidTr="11E56676">
        <w:trPr>
          <w:trHeight w:val="405"/>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33C937" w14:textId="01BD5A5D" w:rsidR="0075318B" w:rsidRPr="005B3CC0" w:rsidRDefault="0075318B" w:rsidP="0075318B">
            <w:pPr>
              <w:rPr>
                <w:rFonts w:ascii="FlandersArtSans-Regular" w:hAnsi="FlandersArtSans-Regular" w:cs="Calibri"/>
                <w:lang w:val="nl-BE"/>
              </w:rPr>
            </w:pPr>
            <w:r>
              <w:rPr>
                <w:rFonts w:ascii="FlandersArtSans-Regular" w:hAnsi="FlandersArtSans-Regular" w:cs="Calibri"/>
                <w:sz w:val="22"/>
                <w:szCs w:val="22"/>
                <w:lang w:val="nl-BE"/>
              </w:rPr>
              <w:t xml:space="preserve">Samenwerken – niveau 2 </w:t>
            </w:r>
          </w:p>
        </w:tc>
        <w:tc>
          <w:tcPr>
            <w:tcW w:w="6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BB3120" w14:textId="4AA4E0D2" w:rsidR="0075318B" w:rsidRPr="009B3B1D" w:rsidRDefault="0075318B" w:rsidP="0075318B">
            <w:pPr>
              <w:rPr>
                <w:rFonts w:ascii="FlandersArtSans-Regular" w:hAnsi="FlandersArtSans-Regular" w:cs="Calibri"/>
                <w:color w:val="00B050"/>
                <w:sz w:val="22"/>
                <w:szCs w:val="22"/>
                <w:lang w:val="nl-BE"/>
              </w:rPr>
            </w:pPr>
            <w:r>
              <w:rPr>
                <w:rFonts w:ascii="FlandersArtSans-Regular" w:hAnsi="FlandersArtSans-Regular" w:cs="Calibri"/>
                <w:sz w:val="22"/>
                <w:szCs w:val="22"/>
                <w:lang w:val="nl-BE"/>
              </w:rPr>
              <w:t>Klantgerichtheid</w:t>
            </w:r>
            <w:r w:rsidRPr="0089236A">
              <w:rPr>
                <w:rFonts w:ascii="FlandersArtSans-Regular" w:hAnsi="FlandersArtSans-Regular" w:cs="Calibri"/>
                <w:sz w:val="22"/>
                <w:szCs w:val="22"/>
                <w:lang w:val="nl-BE"/>
              </w:rPr>
              <w:t xml:space="preserve"> – </w:t>
            </w:r>
            <w:r>
              <w:rPr>
                <w:rFonts w:ascii="FlandersArtSans-Regular" w:hAnsi="FlandersArtSans-Regular" w:cs="Calibri"/>
                <w:sz w:val="22"/>
                <w:szCs w:val="22"/>
                <w:lang w:val="nl-BE"/>
              </w:rPr>
              <w:t>niveau 2</w:t>
            </w:r>
          </w:p>
        </w:tc>
      </w:tr>
      <w:tr w:rsidR="0075318B" w:rsidRPr="005B3CC0" w14:paraId="62758822" w14:textId="77777777" w:rsidTr="11E56676">
        <w:trPr>
          <w:trHeight w:val="405"/>
        </w:trPr>
        <w:tc>
          <w:tcPr>
            <w:tcW w:w="6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94FA1B" w14:textId="268FFB1D" w:rsidR="0075318B" w:rsidRPr="11E56676" w:rsidRDefault="0075318B" w:rsidP="0075318B">
            <w:pPr>
              <w:rPr>
                <w:rFonts w:ascii="FlandersArtSans-Regular" w:hAnsi="FlandersArtSans-Regular" w:cs="Calibri"/>
                <w:sz w:val="22"/>
                <w:szCs w:val="22"/>
                <w:lang w:val="nl-BE"/>
              </w:rPr>
            </w:pPr>
            <w:r>
              <w:rPr>
                <w:rFonts w:ascii="FlandersArtSans-Regular" w:hAnsi="FlandersArtSans-Regular" w:cs="Calibri"/>
                <w:sz w:val="22"/>
                <w:szCs w:val="22"/>
              </w:rPr>
              <w:t xml:space="preserve">Netwerken – niveau 2 </w:t>
            </w:r>
          </w:p>
        </w:tc>
        <w:tc>
          <w:tcPr>
            <w:tcW w:w="6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4BA7EA" w14:textId="77777777" w:rsidR="0075318B" w:rsidRPr="009B3B1D" w:rsidRDefault="0075318B" w:rsidP="0075318B">
            <w:pPr>
              <w:rPr>
                <w:rFonts w:ascii="FlandersArtSans-Regular" w:hAnsi="FlandersArtSans-Regular" w:cs="Calibri"/>
                <w:color w:val="00B050"/>
                <w:sz w:val="22"/>
                <w:szCs w:val="22"/>
                <w:lang w:val="nl-BE"/>
              </w:rPr>
            </w:pPr>
          </w:p>
        </w:tc>
      </w:tr>
      <w:tr w:rsidR="0075318B" w:rsidRPr="005B3CC0" w14:paraId="4861686D" w14:textId="77777777" w:rsidTr="11E56676">
        <w:trPr>
          <w:trHeight w:val="405"/>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5BFE5DCD" w14:textId="3405BE61" w:rsidR="0075318B" w:rsidRPr="005B3CC0" w:rsidRDefault="0075318B" w:rsidP="003D4941">
            <w:pPr>
              <w:numPr>
                <w:ilvl w:val="1"/>
                <w:numId w:val="1"/>
              </w:numPr>
              <w:rPr>
                <w:rFonts w:ascii="FlandersArtSans-Regular" w:hAnsi="FlandersArtSans-Regular" w:cs="Calibri"/>
                <w:b/>
                <w:sz w:val="28"/>
                <w:szCs w:val="28"/>
              </w:rPr>
            </w:pPr>
            <w:r w:rsidRPr="005B3CC0">
              <w:rPr>
                <w:rFonts w:ascii="FlandersArtSans-Regular" w:hAnsi="FlandersArtSans-Regular"/>
                <w:sz w:val="22"/>
                <w:szCs w:val="22"/>
              </w:rPr>
              <w:br w:type="page"/>
            </w:r>
            <w:r w:rsidRPr="005B3CC0">
              <w:rPr>
                <w:rFonts w:ascii="FlandersArtSans-Regular" w:hAnsi="FlandersArtSans-Regular" w:cs="Calibri"/>
                <w:b/>
                <w:sz w:val="28"/>
                <w:szCs w:val="28"/>
              </w:rPr>
              <w:t xml:space="preserve">Vaktechnische competenties </w:t>
            </w:r>
          </w:p>
        </w:tc>
      </w:tr>
      <w:tr w:rsidR="0075318B" w:rsidRPr="005B3CC0" w14:paraId="1CD47062" w14:textId="77777777" w:rsidTr="11E56676">
        <w:trPr>
          <w:trHeight w:val="591"/>
        </w:trPr>
        <w:tc>
          <w:tcPr>
            <w:tcW w:w="13669" w:type="dxa"/>
            <w:gridSpan w:val="3"/>
          </w:tcPr>
          <w:p w14:paraId="10E89981" w14:textId="77777777" w:rsidR="00D54547" w:rsidRPr="00D54547" w:rsidRDefault="00D54547" w:rsidP="003D4941">
            <w:pPr>
              <w:numPr>
                <w:ilvl w:val="0"/>
                <w:numId w:val="9"/>
              </w:numPr>
              <w:ind w:left="424"/>
              <w:jc w:val="both"/>
              <w:rPr>
                <w:rFonts w:ascii="FlandersArtSans-Regular" w:hAnsi="FlandersArtSans-Regular" w:cs="Calibri"/>
                <w:sz w:val="22"/>
                <w:szCs w:val="22"/>
              </w:rPr>
            </w:pPr>
            <w:r w:rsidRPr="00D54547">
              <w:rPr>
                <w:rFonts w:ascii="FlandersArtSans-Regular" w:hAnsi="FlandersArtSans-Regular" w:cs="Calibri"/>
                <w:sz w:val="22"/>
                <w:szCs w:val="22"/>
              </w:rPr>
              <w:t xml:space="preserve">Je hebt voeling met het thema Gelijke Kansen, in het bijzonder met e-inclusie. </w:t>
            </w:r>
          </w:p>
          <w:p w14:paraId="4655A595" w14:textId="77777777" w:rsidR="00D54547" w:rsidRPr="00D54547" w:rsidRDefault="00D54547" w:rsidP="003D4941">
            <w:pPr>
              <w:numPr>
                <w:ilvl w:val="0"/>
                <w:numId w:val="9"/>
              </w:numPr>
              <w:ind w:left="424"/>
              <w:jc w:val="both"/>
              <w:rPr>
                <w:rFonts w:ascii="FlandersArtSans-Regular" w:hAnsi="FlandersArtSans-Regular" w:cs="Calibri"/>
                <w:sz w:val="22"/>
                <w:szCs w:val="22"/>
              </w:rPr>
            </w:pPr>
            <w:r w:rsidRPr="00D54547">
              <w:rPr>
                <w:rFonts w:ascii="FlandersArtSans-Regular" w:hAnsi="FlandersArtSans-Regular" w:cs="Calibri"/>
                <w:sz w:val="22"/>
                <w:szCs w:val="22"/>
              </w:rPr>
              <w:t xml:space="preserve">Je hebt kennis van het beleidsvoorbereidend proces van de Vlaamse overheid. </w:t>
            </w:r>
          </w:p>
          <w:p w14:paraId="5EBE160D" w14:textId="77777777" w:rsidR="00D54547" w:rsidRPr="00D54547" w:rsidRDefault="00D54547" w:rsidP="003D4941">
            <w:pPr>
              <w:numPr>
                <w:ilvl w:val="0"/>
                <w:numId w:val="9"/>
              </w:numPr>
              <w:ind w:left="424"/>
              <w:jc w:val="both"/>
              <w:rPr>
                <w:rFonts w:ascii="FlandersArtSans-Regular" w:hAnsi="FlandersArtSans-Regular" w:cs="Calibri"/>
                <w:sz w:val="22"/>
                <w:szCs w:val="22"/>
              </w:rPr>
            </w:pPr>
            <w:r w:rsidRPr="00D54547">
              <w:rPr>
                <w:rFonts w:ascii="FlandersArtSans-Regular" w:hAnsi="FlandersArtSans-Regular" w:cs="Calibri"/>
                <w:sz w:val="22"/>
                <w:szCs w:val="22"/>
              </w:rPr>
              <w:t xml:space="preserve">Je kan vlot werken met de courante Office 365 toepassingen. </w:t>
            </w:r>
          </w:p>
          <w:p w14:paraId="2B454E2A" w14:textId="50A50C10" w:rsidR="0075318B" w:rsidRPr="00D54547" w:rsidRDefault="0075318B" w:rsidP="00D54547">
            <w:pPr>
              <w:rPr>
                <w:rFonts w:ascii="FlandersArtSerif-Regular" w:hAnsi="FlandersArtSerif-Regular"/>
              </w:rPr>
            </w:pPr>
          </w:p>
        </w:tc>
      </w:tr>
      <w:tr w:rsidR="0075318B" w:rsidRPr="005B3CC0" w14:paraId="12DC8224" w14:textId="77777777" w:rsidTr="11E56676">
        <w:trPr>
          <w:trHeight w:val="416"/>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CE83240" w14:textId="77777777" w:rsidR="0075318B" w:rsidRPr="005B3CC0" w:rsidRDefault="0075318B" w:rsidP="003D4941">
            <w:pPr>
              <w:numPr>
                <w:ilvl w:val="0"/>
                <w:numId w:val="1"/>
              </w:numPr>
              <w:rPr>
                <w:rFonts w:ascii="FlandersArtSans-Regular" w:hAnsi="FlandersArtSans-Regular" w:cs="Calibri"/>
                <w:b/>
                <w:sz w:val="28"/>
                <w:szCs w:val="28"/>
              </w:rPr>
            </w:pPr>
            <w:r w:rsidRPr="005B3CC0">
              <w:rPr>
                <w:rFonts w:ascii="FlandersArtSans-Regular" w:hAnsi="FlandersArtSans-Regular" w:cs="Calibri"/>
                <w:b/>
                <w:sz w:val="28"/>
                <w:szCs w:val="28"/>
              </w:rPr>
              <w:t>Andere functierelevante informatie</w:t>
            </w:r>
          </w:p>
        </w:tc>
      </w:tr>
      <w:tr w:rsidR="0075318B" w:rsidRPr="001773E3" w14:paraId="2B56E788" w14:textId="77777777" w:rsidTr="11E56676">
        <w:trPr>
          <w:trHeight w:val="591"/>
        </w:trPr>
        <w:tc>
          <w:tcPr>
            <w:tcW w:w="136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93755A" w14:textId="77777777" w:rsidR="0075318B" w:rsidRPr="00B2444F" w:rsidRDefault="00D54547" w:rsidP="0075318B">
            <w:pPr>
              <w:spacing w:after="160" w:line="259" w:lineRule="auto"/>
              <w:jc w:val="both"/>
              <w:rPr>
                <w:rFonts w:ascii="FlandersArtSans-Regular" w:hAnsi="FlandersArtSans-Regular" w:cs="Calibri"/>
                <w:sz w:val="22"/>
                <w:szCs w:val="22"/>
              </w:rPr>
            </w:pPr>
            <w:r w:rsidRPr="00B2444F">
              <w:rPr>
                <w:rFonts w:ascii="FlandersArtSans-Regular" w:hAnsi="FlandersArtSans-Regular" w:cs="Calibri"/>
                <w:sz w:val="22"/>
                <w:szCs w:val="22"/>
              </w:rPr>
              <w:t xml:space="preserve">Pluspunten </w:t>
            </w:r>
          </w:p>
          <w:p w14:paraId="58C645D5" w14:textId="77777777" w:rsidR="00B2444F" w:rsidRPr="00B2444F" w:rsidRDefault="00B2444F" w:rsidP="003D4941">
            <w:pPr>
              <w:numPr>
                <w:ilvl w:val="0"/>
                <w:numId w:val="9"/>
              </w:numPr>
              <w:ind w:left="424"/>
              <w:jc w:val="both"/>
              <w:rPr>
                <w:rFonts w:ascii="FlandersArtSans-Regular" w:hAnsi="FlandersArtSans-Regular" w:cs="Calibri"/>
                <w:sz w:val="22"/>
                <w:szCs w:val="22"/>
              </w:rPr>
            </w:pPr>
            <w:r w:rsidRPr="00B2444F">
              <w:rPr>
                <w:rFonts w:ascii="FlandersArtSans-Regular" w:hAnsi="FlandersArtSans-Regular" w:cs="Calibri"/>
                <w:sz w:val="22"/>
                <w:szCs w:val="22"/>
              </w:rPr>
              <w:t xml:space="preserve">Je hebt ervaring met beleidsvoorbereiding en beleidsontwikkeling. </w:t>
            </w:r>
          </w:p>
          <w:p w14:paraId="4971D0F9" w14:textId="77777777" w:rsidR="00B2444F" w:rsidRPr="00B2444F" w:rsidRDefault="00B2444F" w:rsidP="003D4941">
            <w:pPr>
              <w:numPr>
                <w:ilvl w:val="0"/>
                <w:numId w:val="9"/>
              </w:numPr>
              <w:ind w:left="424"/>
              <w:jc w:val="both"/>
              <w:rPr>
                <w:rFonts w:ascii="FlandersArtSans-Regular" w:hAnsi="FlandersArtSans-Regular" w:cs="Calibri"/>
                <w:sz w:val="22"/>
                <w:szCs w:val="22"/>
              </w:rPr>
            </w:pPr>
            <w:r w:rsidRPr="00B2444F">
              <w:rPr>
                <w:rFonts w:ascii="FlandersArtSans-Regular" w:hAnsi="FlandersArtSans-Regular" w:cs="Calibri"/>
                <w:sz w:val="22"/>
                <w:szCs w:val="22"/>
              </w:rPr>
              <w:t xml:space="preserve">Je hebt ervaring met de thema’s die zich situeren binnen Gelijke Kansen. </w:t>
            </w:r>
          </w:p>
          <w:p w14:paraId="2E6ABD12" w14:textId="77777777" w:rsidR="00B2444F" w:rsidRPr="00B2444F" w:rsidRDefault="00B2444F" w:rsidP="003D4941">
            <w:pPr>
              <w:numPr>
                <w:ilvl w:val="0"/>
                <w:numId w:val="9"/>
              </w:numPr>
              <w:ind w:left="424"/>
              <w:jc w:val="both"/>
              <w:rPr>
                <w:rFonts w:ascii="FlandersArtSans-Regular" w:hAnsi="FlandersArtSans-Regular" w:cs="Calibri"/>
                <w:sz w:val="22"/>
                <w:szCs w:val="22"/>
              </w:rPr>
            </w:pPr>
            <w:r w:rsidRPr="00B2444F">
              <w:rPr>
                <w:rFonts w:ascii="FlandersArtSans-Regular" w:hAnsi="FlandersArtSans-Regular" w:cs="Calibri"/>
                <w:sz w:val="22"/>
                <w:szCs w:val="22"/>
              </w:rPr>
              <w:t xml:space="preserve">Je hebt inzicht in de structuur en werking van de Vlaamse overheid. </w:t>
            </w:r>
          </w:p>
          <w:p w14:paraId="3B1B8F58" w14:textId="7F53F964" w:rsidR="00D54547" w:rsidRPr="00B2444F" w:rsidRDefault="00D54547" w:rsidP="0075318B">
            <w:pPr>
              <w:spacing w:after="160" w:line="259" w:lineRule="auto"/>
              <w:jc w:val="both"/>
              <w:rPr>
                <w:rFonts w:ascii="FlandersArtSans-Regular" w:hAnsi="FlandersArtSans-Regular" w:cs="Calibri"/>
                <w:lang w:val="nl-BE"/>
              </w:rPr>
            </w:pPr>
          </w:p>
        </w:tc>
      </w:tr>
    </w:tbl>
    <w:p w14:paraId="3FFD079A" w14:textId="49266D98" w:rsidR="000E3A0D" w:rsidRDefault="000E3A0D" w:rsidP="004B71B5">
      <w:pPr>
        <w:rPr>
          <w:rFonts w:ascii="FlandersArtSans-Regular" w:hAnsi="FlandersArtSans-Regular" w:cs="Calibri"/>
          <w:sz w:val="22"/>
          <w:szCs w:val="22"/>
        </w:rPr>
      </w:pPr>
    </w:p>
    <w:p w14:paraId="23C1B50D" w14:textId="77777777" w:rsidR="00C822D0" w:rsidRPr="00FA0E90" w:rsidRDefault="00C822D0" w:rsidP="00FA0E90">
      <w:pPr>
        <w:rPr>
          <w:rFonts w:ascii="FlandersArtSerif-Regular" w:hAnsi="FlandersArtSerif-Regular"/>
          <w:highlight w:val="yellow"/>
        </w:rPr>
      </w:pPr>
    </w:p>
    <w:p w14:paraId="761BC7AD" w14:textId="77777777" w:rsidR="00FA0E90" w:rsidRPr="00746484" w:rsidRDefault="00FA0E90" w:rsidP="00396330">
      <w:pPr>
        <w:rPr>
          <w:rFonts w:ascii="FlandersArtSans-Regular" w:hAnsi="FlandersArtSans-Regular" w:cs="Calibri"/>
          <w:sz w:val="22"/>
          <w:szCs w:val="22"/>
          <w:lang w:val="nl-BE"/>
        </w:rPr>
      </w:pPr>
    </w:p>
    <w:sectPr w:rsidR="00FA0E90" w:rsidRPr="00746484" w:rsidSect="00780C2B">
      <w:headerReference w:type="default" r:id="rId19"/>
      <w:footerReference w:type="even" r:id="rId20"/>
      <w:footerReference w:type="default" r:id="rId21"/>
      <w:pgSz w:w="16838" w:h="11906" w:orient="landscape"/>
      <w:pgMar w:top="1276" w:right="1418" w:bottom="709" w:left="1741" w:header="709" w:footer="430" w:gutter="0"/>
      <w:pgBorders w:offsetFrom="page">
        <w:top w:val="none" w:sz="0" w:space="5" w:color="6B5A00" w:shadow="1"/>
        <w:left w:val="none" w:sz="0" w:space="16" w:color="990000" w:shadow="1"/>
        <w:bottom w:val="none" w:sz="0" w:space="13" w:color="415B00" w:shadow="1"/>
        <w:right w:val="none" w:sz="36" w:space="16" w:color="000044"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B4AB" w14:textId="77777777" w:rsidR="00BD2839" w:rsidRDefault="00BD2839">
      <w:r>
        <w:separator/>
      </w:r>
    </w:p>
  </w:endnote>
  <w:endnote w:type="continuationSeparator" w:id="0">
    <w:p w14:paraId="1BA5D0CD" w14:textId="77777777" w:rsidR="00BD2839" w:rsidRDefault="00BD2839">
      <w:r>
        <w:continuationSeparator/>
      </w:r>
    </w:p>
  </w:endnote>
  <w:endnote w:type="continuationNotice" w:id="1">
    <w:p w14:paraId="3E8D68F0" w14:textId="77777777" w:rsidR="00BD2839" w:rsidRDefault="00BD2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36E2" w14:textId="77777777" w:rsidR="00713F1E" w:rsidRDefault="00713F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97334CA" w14:paraId="0485ED23" w14:textId="77777777" w:rsidTr="00371323">
      <w:tc>
        <w:tcPr>
          <w:tcW w:w="3020" w:type="dxa"/>
        </w:tcPr>
        <w:p w14:paraId="22FD4DD9" w14:textId="0D9F6B58" w:rsidR="097334CA" w:rsidRDefault="097334CA" w:rsidP="00371323">
          <w:pPr>
            <w:pStyle w:val="Koptekst"/>
            <w:ind w:left="-115"/>
          </w:pPr>
        </w:p>
      </w:tc>
      <w:tc>
        <w:tcPr>
          <w:tcW w:w="3020" w:type="dxa"/>
        </w:tcPr>
        <w:p w14:paraId="2EF28FDD" w14:textId="7B2B6431" w:rsidR="097334CA" w:rsidRDefault="097334CA" w:rsidP="00371323">
          <w:pPr>
            <w:pStyle w:val="Koptekst"/>
            <w:jc w:val="center"/>
          </w:pPr>
        </w:p>
      </w:tc>
      <w:tc>
        <w:tcPr>
          <w:tcW w:w="3020" w:type="dxa"/>
        </w:tcPr>
        <w:p w14:paraId="4AED8449" w14:textId="3D955BC4" w:rsidR="097334CA" w:rsidRDefault="097334CA" w:rsidP="00371323">
          <w:pPr>
            <w:pStyle w:val="Koptekst"/>
            <w:ind w:right="-115"/>
            <w:jc w:val="right"/>
          </w:pPr>
        </w:p>
      </w:tc>
    </w:tr>
  </w:tbl>
  <w:p w14:paraId="56DE9EE6" w14:textId="003D3C9F" w:rsidR="009F5C9D" w:rsidRDefault="009F5C9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F628" w14:textId="77777777" w:rsidR="00713F1E" w:rsidRDefault="00713F1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13F6" w14:textId="77777777" w:rsidR="00F92737" w:rsidRDefault="00F92737" w:rsidP="00911F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C39C55" w14:textId="77777777" w:rsidR="00F92737" w:rsidRDefault="00F92737" w:rsidP="00911F38">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8E38" w14:textId="77777777" w:rsidR="00F92737" w:rsidRPr="00780C2B" w:rsidRDefault="00F92737" w:rsidP="00911F38">
    <w:pPr>
      <w:pStyle w:val="Voettekst"/>
      <w:framePr w:wrap="around" w:vAnchor="text" w:hAnchor="margin" w:xAlign="right" w:y="1"/>
      <w:rPr>
        <w:rStyle w:val="Paginanummer"/>
        <w:rFonts w:ascii="Calibri" w:hAnsi="Calibri" w:cs="Calibri"/>
        <w:sz w:val="22"/>
      </w:rPr>
    </w:pPr>
    <w:r w:rsidRPr="00780C2B">
      <w:rPr>
        <w:rStyle w:val="Paginanummer"/>
        <w:rFonts w:ascii="Calibri" w:hAnsi="Calibri" w:cs="Calibri"/>
        <w:sz w:val="22"/>
      </w:rPr>
      <w:fldChar w:fldCharType="begin"/>
    </w:r>
    <w:r w:rsidRPr="00780C2B">
      <w:rPr>
        <w:rStyle w:val="Paginanummer"/>
        <w:rFonts w:ascii="Calibri" w:hAnsi="Calibri" w:cs="Calibri"/>
        <w:sz w:val="22"/>
      </w:rPr>
      <w:instrText xml:space="preserve">PAGE  </w:instrText>
    </w:r>
    <w:r w:rsidRPr="00780C2B">
      <w:rPr>
        <w:rStyle w:val="Paginanummer"/>
        <w:rFonts w:ascii="Calibri" w:hAnsi="Calibri" w:cs="Calibri"/>
        <w:sz w:val="22"/>
      </w:rPr>
      <w:fldChar w:fldCharType="separate"/>
    </w:r>
    <w:r w:rsidR="00B27CB0">
      <w:rPr>
        <w:rStyle w:val="Paginanummer"/>
        <w:rFonts w:ascii="Calibri" w:hAnsi="Calibri" w:cs="Calibri"/>
        <w:noProof/>
        <w:sz w:val="22"/>
      </w:rPr>
      <w:t>3</w:t>
    </w:r>
    <w:r w:rsidRPr="00780C2B">
      <w:rPr>
        <w:rStyle w:val="Paginanummer"/>
        <w:rFonts w:ascii="Calibri" w:hAnsi="Calibri" w:cs="Calibri"/>
        <w:sz w:val="22"/>
      </w:rPr>
      <w:fldChar w:fldCharType="end"/>
    </w:r>
  </w:p>
  <w:p w14:paraId="12D3E592" w14:textId="77777777" w:rsidR="00F92737" w:rsidRDefault="00F92737" w:rsidP="00911F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D1F4" w14:textId="77777777" w:rsidR="00BD2839" w:rsidRDefault="00BD2839">
      <w:r>
        <w:separator/>
      </w:r>
    </w:p>
  </w:footnote>
  <w:footnote w:type="continuationSeparator" w:id="0">
    <w:p w14:paraId="26B3A784" w14:textId="77777777" w:rsidR="00BD2839" w:rsidRDefault="00BD2839">
      <w:r>
        <w:continuationSeparator/>
      </w:r>
    </w:p>
  </w:footnote>
  <w:footnote w:type="continuationNotice" w:id="1">
    <w:p w14:paraId="670395F1" w14:textId="77777777" w:rsidR="00BD2839" w:rsidRDefault="00BD2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7522" w14:textId="77777777" w:rsidR="00713F1E" w:rsidRDefault="00713F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EC23" w14:textId="77777777" w:rsidR="00F92737" w:rsidRPr="003D390E" w:rsidRDefault="00F92737" w:rsidP="003D390E">
    <w:pPr>
      <w:pStyle w:val="Koptekst"/>
      <w:rPr>
        <w:smallCaps/>
        <w:color w:val="C0C0C0"/>
        <w:sz w:val="20"/>
        <w:szCs w:val="20"/>
      </w:rPr>
    </w:pPr>
    <w:r w:rsidRPr="003D390E">
      <w:rPr>
        <w:smallCaps/>
        <w:color w:val="C0C0C0"/>
        <w:sz w:val="20"/>
        <w:szCs w:val="20"/>
      </w:rPr>
      <w:tab/>
    </w:r>
    <w:r w:rsidRPr="003D390E">
      <w:rPr>
        <w:smallCaps/>
        <w:color w:val="C0C0C0"/>
        <w:sz w:val="20"/>
        <w:szCs w:val="20"/>
      </w:rPr>
      <w:tab/>
    </w:r>
  </w:p>
  <w:p w14:paraId="7605BC6D" w14:textId="77777777" w:rsidR="00F92737" w:rsidRPr="003D390E" w:rsidRDefault="00F92737">
    <w:pPr>
      <w:pStyle w:val="Kopteks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B756" w14:textId="77777777" w:rsidR="00713F1E" w:rsidRDefault="00713F1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1592" w14:textId="77777777" w:rsidR="00F92737" w:rsidRPr="003D390E" w:rsidRDefault="5281FD6A" w:rsidP="00F70A5A">
    <w:pPr>
      <w:pStyle w:val="Koptekst"/>
      <w:jc w:val="right"/>
      <w:rPr>
        <w:rFonts w:ascii="Arial" w:hAnsi="Arial" w:cs="Arial"/>
        <w:smallCaps/>
        <w:color w:val="C0C0C0"/>
        <w:sz w:val="20"/>
        <w:szCs w:val="20"/>
      </w:rPr>
    </w:pPr>
    <w:r>
      <w:rPr>
        <w:noProof/>
      </w:rPr>
      <w:drawing>
        <wp:inline distT="0" distB="0" distL="0" distR="0" wp14:anchorId="34413174" wp14:editId="217F8C1F">
          <wp:extent cx="1009650" cy="466725"/>
          <wp:effectExtent l="0" t="0" r="0" b="0"/>
          <wp:docPr id="2" name="Afbeelding 2"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09650" cy="466725"/>
                  </a:xfrm>
                  <a:prstGeom prst="rect">
                    <a:avLst/>
                  </a:prstGeom>
                </pic:spPr>
              </pic:pic>
            </a:graphicData>
          </a:graphic>
        </wp:inline>
      </w:drawing>
    </w:r>
    <w:r w:rsidR="11E566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0CB4"/>
    <w:multiLevelType w:val="hybridMultilevel"/>
    <w:tmpl w:val="1B40E16E"/>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A6070D"/>
    <w:multiLevelType w:val="hybridMultilevel"/>
    <w:tmpl w:val="5B4AB0B4"/>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F371D4"/>
    <w:multiLevelType w:val="multilevel"/>
    <w:tmpl w:val="CF30F9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F95042"/>
    <w:multiLevelType w:val="hybridMultilevel"/>
    <w:tmpl w:val="5A4803AC"/>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7371C6"/>
    <w:multiLevelType w:val="hybridMultilevel"/>
    <w:tmpl w:val="0846CB02"/>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3A72F2"/>
    <w:multiLevelType w:val="hybridMultilevel"/>
    <w:tmpl w:val="FF7E1A2A"/>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705099"/>
    <w:multiLevelType w:val="hybridMultilevel"/>
    <w:tmpl w:val="9EC8D2F4"/>
    <w:lvl w:ilvl="0" w:tplc="D8585C64">
      <w:numFmt w:val="bullet"/>
      <w:lvlText w:val="-"/>
      <w:lvlJc w:val="left"/>
      <w:pPr>
        <w:ind w:left="720" w:hanging="360"/>
      </w:pPr>
      <w:rPr>
        <w:rFonts w:ascii="FlandersArtSerif-Regular" w:eastAsiaTheme="minorHAnsi" w:hAnsi="FlandersArtSerif-Regular"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1066C9"/>
    <w:multiLevelType w:val="hybridMultilevel"/>
    <w:tmpl w:val="125A8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BD3474"/>
    <w:multiLevelType w:val="hybridMultilevel"/>
    <w:tmpl w:val="EC2298FC"/>
    <w:lvl w:ilvl="0" w:tplc="DCDA46C4">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F3"/>
    <w:rsid w:val="00003921"/>
    <w:rsid w:val="00011834"/>
    <w:rsid w:val="000118F3"/>
    <w:rsid w:val="000138C8"/>
    <w:rsid w:val="0001685A"/>
    <w:rsid w:val="000170D4"/>
    <w:rsid w:val="000178F5"/>
    <w:rsid w:val="00021334"/>
    <w:rsid w:val="0002377A"/>
    <w:rsid w:val="00023C9D"/>
    <w:rsid w:val="00024590"/>
    <w:rsid w:val="00024C72"/>
    <w:rsid w:val="00032656"/>
    <w:rsid w:val="00036986"/>
    <w:rsid w:val="00036C4F"/>
    <w:rsid w:val="00037127"/>
    <w:rsid w:val="00037464"/>
    <w:rsid w:val="000434F7"/>
    <w:rsid w:val="00045CEC"/>
    <w:rsid w:val="0004642F"/>
    <w:rsid w:val="00054312"/>
    <w:rsid w:val="000551AE"/>
    <w:rsid w:val="00060B60"/>
    <w:rsid w:val="00061213"/>
    <w:rsid w:val="00061427"/>
    <w:rsid w:val="00066F13"/>
    <w:rsid w:val="00067822"/>
    <w:rsid w:val="00067B30"/>
    <w:rsid w:val="00070704"/>
    <w:rsid w:val="000731AA"/>
    <w:rsid w:val="000733A6"/>
    <w:rsid w:val="000743B0"/>
    <w:rsid w:val="00074ECB"/>
    <w:rsid w:val="00076957"/>
    <w:rsid w:val="00081287"/>
    <w:rsid w:val="00081CA1"/>
    <w:rsid w:val="00081FB7"/>
    <w:rsid w:val="00082683"/>
    <w:rsid w:val="00085188"/>
    <w:rsid w:val="00085B24"/>
    <w:rsid w:val="000869DF"/>
    <w:rsid w:val="00090169"/>
    <w:rsid w:val="0009032C"/>
    <w:rsid w:val="00092A2B"/>
    <w:rsid w:val="00092E34"/>
    <w:rsid w:val="00094226"/>
    <w:rsid w:val="0009642D"/>
    <w:rsid w:val="000964EB"/>
    <w:rsid w:val="000A0E74"/>
    <w:rsid w:val="000A2973"/>
    <w:rsid w:val="000A5B2E"/>
    <w:rsid w:val="000A5DFC"/>
    <w:rsid w:val="000B200B"/>
    <w:rsid w:val="000B38D6"/>
    <w:rsid w:val="000B3F6C"/>
    <w:rsid w:val="000B624D"/>
    <w:rsid w:val="000B6381"/>
    <w:rsid w:val="000B6D78"/>
    <w:rsid w:val="000B7441"/>
    <w:rsid w:val="000C0AAD"/>
    <w:rsid w:val="000C17DF"/>
    <w:rsid w:val="000C311F"/>
    <w:rsid w:val="000C4654"/>
    <w:rsid w:val="000C507E"/>
    <w:rsid w:val="000C5F0E"/>
    <w:rsid w:val="000D1240"/>
    <w:rsid w:val="000D1C3B"/>
    <w:rsid w:val="000D38B5"/>
    <w:rsid w:val="000D430F"/>
    <w:rsid w:val="000D62F6"/>
    <w:rsid w:val="000D684D"/>
    <w:rsid w:val="000D6CE0"/>
    <w:rsid w:val="000D7D25"/>
    <w:rsid w:val="000E1C4C"/>
    <w:rsid w:val="000E1D05"/>
    <w:rsid w:val="000E2DBE"/>
    <w:rsid w:val="000E3A0D"/>
    <w:rsid w:val="000E3C88"/>
    <w:rsid w:val="000E45DB"/>
    <w:rsid w:val="000E6196"/>
    <w:rsid w:val="000F1DC5"/>
    <w:rsid w:val="000F38E2"/>
    <w:rsid w:val="000F5130"/>
    <w:rsid w:val="00102062"/>
    <w:rsid w:val="001074C8"/>
    <w:rsid w:val="00111812"/>
    <w:rsid w:val="0011325B"/>
    <w:rsid w:val="00114035"/>
    <w:rsid w:val="001144DD"/>
    <w:rsid w:val="00117BFA"/>
    <w:rsid w:val="001228AF"/>
    <w:rsid w:val="0012294A"/>
    <w:rsid w:val="00122D9F"/>
    <w:rsid w:val="00127B8F"/>
    <w:rsid w:val="00132BC7"/>
    <w:rsid w:val="00133484"/>
    <w:rsid w:val="00135883"/>
    <w:rsid w:val="00136213"/>
    <w:rsid w:val="00136679"/>
    <w:rsid w:val="00137B33"/>
    <w:rsid w:val="00142473"/>
    <w:rsid w:val="001427DA"/>
    <w:rsid w:val="00145D86"/>
    <w:rsid w:val="00146367"/>
    <w:rsid w:val="0015146F"/>
    <w:rsid w:val="00151CB0"/>
    <w:rsid w:val="001525BD"/>
    <w:rsid w:val="00152FC6"/>
    <w:rsid w:val="00153363"/>
    <w:rsid w:val="0015642F"/>
    <w:rsid w:val="001600C7"/>
    <w:rsid w:val="00161316"/>
    <w:rsid w:val="00162A16"/>
    <w:rsid w:val="00165EEF"/>
    <w:rsid w:val="001672A0"/>
    <w:rsid w:val="0017182A"/>
    <w:rsid w:val="00171923"/>
    <w:rsid w:val="00171AD1"/>
    <w:rsid w:val="001724D7"/>
    <w:rsid w:val="001735C5"/>
    <w:rsid w:val="00176D69"/>
    <w:rsid w:val="0017727B"/>
    <w:rsid w:val="001773E3"/>
    <w:rsid w:val="0018003D"/>
    <w:rsid w:val="001836A2"/>
    <w:rsid w:val="001836F6"/>
    <w:rsid w:val="00183F94"/>
    <w:rsid w:val="001862D9"/>
    <w:rsid w:val="001862E3"/>
    <w:rsid w:val="00187764"/>
    <w:rsid w:val="00187FC5"/>
    <w:rsid w:val="001918F4"/>
    <w:rsid w:val="001A0409"/>
    <w:rsid w:val="001A145D"/>
    <w:rsid w:val="001A30FE"/>
    <w:rsid w:val="001A4B25"/>
    <w:rsid w:val="001A77A6"/>
    <w:rsid w:val="001A7D0A"/>
    <w:rsid w:val="001B1AF1"/>
    <w:rsid w:val="001B41F2"/>
    <w:rsid w:val="001B5B2C"/>
    <w:rsid w:val="001B5CF8"/>
    <w:rsid w:val="001C172E"/>
    <w:rsid w:val="001C376C"/>
    <w:rsid w:val="001C471E"/>
    <w:rsid w:val="001D02CC"/>
    <w:rsid w:val="001D5980"/>
    <w:rsid w:val="001D6509"/>
    <w:rsid w:val="001E065E"/>
    <w:rsid w:val="001E2605"/>
    <w:rsid w:val="001E31ED"/>
    <w:rsid w:val="001E70F2"/>
    <w:rsid w:val="001E7C76"/>
    <w:rsid w:val="001F2361"/>
    <w:rsid w:val="001F4409"/>
    <w:rsid w:val="001F4F60"/>
    <w:rsid w:val="001F5118"/>
    <w:rsid w:val="001F5E06"/>
    <w:rsid w:val="001F62FB"/>
    <w:rsid w:val="0020088E"/>
    <w:rsid w:val="002020CB"/>
    <w:rsid w:val="00202525"/>
    <w:rsid w:val="00203A96"/>
    <w:rsid w:val="00205AB2"/>
    <w:rsid w:val="00210A49"/>
    <w:rsid w:val="002115DC"/>
    <w:rsid w:val="00211AD0"/>
    <w:rsid w:val="00215A52"/>
    <w:rsid w:val="002173DA"/>
    <w:rsid w:val="00220357"/>
    <w:rsid w:val="00221F7C"/>
    <w:rsid w:val="00223503"/>
    <w:rsid w:val="00225E17"/>
    <w:rsid w:val="0023480F"/>
    <w:rsid w:val="00234883"/>
    <w:rsid w:val="002407EE"/>
    <w:rsid w:val="002426B8"/>
    <w:rsid w:val="0024349B"/>
    <w:rsid w:val="00245899"/>
    <w:rsid w:val="00246F39"/>
    <w:rsid w:val="002478BF"/>
    <w:rsid w:val="00251E28"/>
    <w:rsid w:val="00252148"/>
    <w:rsid w:val="00252D6C"/>
    <w:rsid w:val="00257CBE"/>
    <w:rsid w:val="00262F88"/>
    <w:rsid w:val="00266770"/>
    <w:rsid w:val="00267178"/>
    <w:rsid w:val="00270B6E"/>
    <w:rsid w:val="00270F20"/>
    <w:rsid w:val="002723CA"/>
    <w:rsid w:val="00276885"/>
    <w:rsid w:val="0028254A"/>
    <w:rsid w:val="002825BF"/>
    <w:rsid w:val="00282A2E"/>
    <w:rsid w:val="002835AF"/>
    <w:rsid w:val="00283E19"/>
    <w:rsid w:val="00287701"/>
    <w:rsid w:val="0029264A"/>
    <w:rsid w:val="0029717B"/>
    <w:rsid w:val="002A04F3"/>
    <w:rsid w:val="002A0E1A"/>
    <w:rsid w:val="002A3D75"/>
    <w:rsid w:val="002A461A"/>
    <w:rsid w:val="002A76C7"/>
    <w:rsid w:val="002B056D"/>
    <w:rsid w:val="002B2002"/>
    <w:rsid w:val="002B2A28"/>
    <w:rsid w:val="002B3561"/>
    <w:rsid w:val="002B39AB"/>
    <w:rsid w:val="002B5118"/>
    <w:rsid w:val="002B7B2F"/>
    <w:rsid w:val="002C30EA"/>
    <w:rsid w:val="002C34D7"/>
    <w:rsid w:val="002C65C1"/>
    <w:rsid w:val="002D0DFF"/>
    <w:rsid w:val="002D6022"/>
    <w:rsid w:val="002D7726"/>
    <w:rsid w:val="002E2B37"/>
    <w:rsid w:val="002E38E3"/>
    <w:rsid w:val="002E3EA8"/>
    <w:rsid w:val="002E41C1"/>
    <w:rsid w:val="002E533F"/>
    <w:rsid w:val="002E62BC"/>
    <w:rsid w:val="002F3FDA"/>
    <w:rsid w:val="002F5F07"/>
    <w:rsid w:val="0030189B"/>
    <w:rsid w:val="00302030"/>
    <w:rsid w:val="0030291F"/>
    <w:rsid w:val="00302F2B"/>
    <w:rsid w:val="0030362E"/>
    <w:rsid w:val="00303ED0"/>
    <w:rsid w:val="00304A16"/>
    <w:rsid w:val="00304A8F"/>
    <w:rsid w:val="00304B13"/>
    <w:rsid w:val="00307BA0"/>
    <w:rsid w:val="00310380"/>
    <w:rsid w:val="003103B9"/>
    <w:rsid w:val="00311CDE"/>
    <w:rsid w:val="003123E2"/>
    <w:rsid w:val="00312D46"/>
    <w:rsid w:val="00313003"/>
    <w:rsid w:val="00317773"/>
    <w:rsid w:val="003218D5"/>
    <w:rsid w:val="003315B6"/>
    <w:rsid w:val="00332923"/>
    <w:rsid w:val="003333DA"/>
    <w:rsid w:val="003346EA"/>
    <w:rsid w:val="00336A14"/>
    <w:rsid w:val="00337F24"/>
    <w:rsid w:val="003429C0"/>
    <w:rsid w:val="00343F3F"/>
    <w:rsid w:val="00345A32"/>
    <w:rsid w:val="00346484"/>
    <w:rsid w:val="003465FF"/>
    <w:rsid w:val="00347B8B"/>
    <w:rsid w:val="00350191"/>
    <w:rsid w:val="0035034A"/>
    <w:rsid w:val="00351B44"/>
    <w:rsid w:val="00351C5B"/>
    <w:rsid w:val="003525BE"/>
    <w:rsid w:val="00354613"/>
    <w:rsid w:val="00354FE2"/>
    <w:rsid w:val="0036097E"/>
    <w:rsid w:val="003609D3"/>
    <w:rsid w:val="00362018"/>
    <w:rsid w:val="00362698"/>
    <w:rsid w:val="00364E50"/>
    <w:rsid w:val="003653EF"/>
    <w:rsid w:val="00366689"/>
    <w:rsid w:val="00366E08"/>
    <w:rsid w:val="00367B19"/>
    <w:rsid w:val="00367D33"/>
    <w:rsid w:val="00370C71"/>
    <w:rsid w:val="00371323"/>
    <w:rsid w:val="0037324C"/>
    <w:rsid w:val="00374F44"/>
    <w:rsid w:val="003759DE"/>
    <w:rsid w:val="0037644A"/>
    <w:rsid w:val="00376D02"/>
    <w:rsid w:val="003802F8"/>
    <w:rsid w:val="00380627"/>
    <w:rsid w:val="003821C0"/>
    <w:rsid w:val="00382405"/>
    <w:rsid w:val="00384A90"/>
    <w:rsid w:val="00385AF9"/>
    <w:rsid w:val="003919B8"/>
    <w:rsid w:val="003934D3"/>
    <w:rsid w:val="00394E3E"/>
    <w:rsid w:val="00396330"/>
    <w:rsid w:val="003A00AC"/>
    <w:rsid w:val="003A0372"/>
    <w:rsid w:val="003A196C"/>
    <w:rsid w:val="003A2490"/>
    <w:rsid w:val="003A26D7"/>
    <w:rsid w:val="003A2C3C"/>
    <w:rsid w:val="003A46C0"/>
    <w:rsid w:val="003A5531"/>
    <w:rsid w:val="003A5F06"/>
    <w:rsid w:val="003B3E2D"/>
    <w:rsid w:val="003B5FE3"/>
    <w:rsid w:val="003B65E7"/>
    <w:rsid w:val="003C5132"/>
    <w:rsid w:val="003D2D9C"/>
    <w:rsid w:val="003D34F9"/>
    <w:rsid w:val="003D390E"/>
    <w:rsid w:val="003D3E3A"/>
    <w:rsid w:val="003D4941"/>
    <w:rsid w:val="003E2444"/>
    <w:rsid w:val="003E2798"/>
    <w:rsid w:val="003E3F75"/>
    <w:rsid w:val="003E49FC"/>
    <w:rsid w:val="003E51F6"/>
    <w:rsid w:val="003E766F"/>
    <w:rsid w:val="003F020C"/>
    <w:rsid w:val="003F491A"/>
    <w:rsid w:val="003F5F51"/>
    <w:rsid w:val="003F6F39"/>
    <w:rsid w:val="003F776A"/>
    <w:rsid w:val="00400D1C"/>
    <w:rsid w:val="004012D7"/>
    <w:rsid w:val="00403F53"/>
    <w:rsid w:val="0040451E"/>
    <w:rsid w:val="00404980"/>
    <w:rsid w:val="0041249C"/>
    <w:rsid w:val="00413C5A"/>
    <w:rsid w:val="00415BE8"/>
    <w:rsid w:val="00415BF6"/>
    <w:rsid w:val="004160FC"/>
    <w:rsid w:val="0041659D"/>
    <w:rsid w:val="00417936"/>
    <w:rsid w:val="0043227E"/>
    <w:rsid w:val="00432C12"/>
    <w:rsid w:val="004346E9"/>
    <w:rsid w:val="004362BA"/>
    <w:rsid w:val="004363D0"/>
    <w:rsid w:val="004408E9"/>
    <w:rsid w:val="00442952"/>
    <w:rsid w:val="00443607"/>
    <w:rsid w:val="004458B8"/>
    <w:rsid w:val="00446004"/>
    <w:rsid w:val="00447551"/>
    <w:rsid w:val="00452E56"/>
    <w:rsid w:val="004531BA"/>
    <w:rsid w:val="00455B33"/>
    <w:rsid w:val="00460966"/>
    <w:rsid w:val="00460F48"/>
    <w:rsid w:val="00461FBE"/>
    <w:rsid w:val="004713D9"/>
    <w:rsid w:val="00472CAE"/>
    <w:rsid w:val="00475019"/>
    <w:rsid w:val="00475237"/>
    <w:rsid w:val="0047648F"/>
    <w:rsid w:val="00484F18"/>
    <w:rsid w:val="00492494"/>
    <w:rsid w:val="0049770D"/>
    <w:rsid w:val="00497E20"/>
    <w:rsid w:val="004A1899"/>
    <w:rsid w:val="004A377F"/>
    <w:rsid w:val="004A5B9C"/>
    <w:rsid w:val="004A5CDC"/>
    <w:rsid w:val="004A62DB"/>
    <w:rsid w:val="004A7174"/>
    <w:rsid w:val="004A75A8"/>
    <w:rsid w:val="004B0447"/>
    <w:rsid w:val="004B253A"/>
    <w:rsid w:val="004B2F6E"/>
    <w:rsid w:val="004B31E6"/>
    <w:rsid w:val="004B4A69"/>
    <w:rsid w:val="004B5010"/>
    <w:rsid w:val="004B70EE"/>
    <w:rsid w:val="004B71B5"/>
    <w:rsid w:val="004B7FDA"/>
    <w:rsid w:val="004C4145"/>
    <w:rsid w:val="004C4B4C"/>
    <w:rsid w:val="004C6284"/>
    <w:rsid w:val="004C62A3"/>
    <w:rsid w:val="004C6B7E"/>
    <w:rsid w:val="004D0448"/>
    <w:rsid w:val="004D0C6C"/>
    <w:rsid w:val="004D6719"/>
    <w:rsid w:val="004E0E05"/>
    <w:rsid w:val="004E148F"/>
    <w:rsid w:val="004E21D1"/>
    <w:rsid w:val="004E362F"/>
    <w:rsid w:val="004E5C43"/>
    <w:rsid w:val="004F3D43"/>
    <w:rsid w:val="004F4D63"/>
    <w:rsid w:val="004F5237"/>
    <w:rsid w:val="004F63E8"/>
    <w:rsid w:val="004F784B"/>
    <w:rsid w:val="005036AC"/>
    <w:rsid w:val="005067FE"/>
    <w:rsid w:val="00511793"/>
    <w:rsid w:val="00512DC6"/>
    <w:rsid w:val="0051305E"/>
    <w:rsid w:val="00514752"/>
    <w:rsid w:val="00516133"/>
    <w:rsid w:val="005200C0"/>
    <w:rsid w:val="00520E82"/>
    <w:rsid w:val="00520F9B"/>
    <w:rsid w:val="0052192B"/>
    <w:rsid w:val="00521BE7"/>
    <w:rsid w:val="0052454B"/>
    <w:rsid w:val="00526DB8"/>
    <w:rsid w:val="00530CB0"/>
    <w:rsid w:val="00531721"/>
    <w:rsid w:val="00540EF1"/>
    <w:rsid w:val="0054410B"/>
    <w:rsid w:val="005456BC"/>
    <w:rsid w:val="00545878"/>
    <w:rsid w:val="00547495"/>
    <w:rsid w:val="00551179"/>
    <w:rsid w:val="00557E18"/>
    <w:rsid w:val="0056128B"/>
    <w:rsid w:val="00565888"/>
    <w:rsid w:val="0056589C"/>
    <w:rsid w:val="0056724F"/>
    <w:rsid w:val="0056770C"/>
    <w:rsid w:val="00570C71"/>
    <w:rsid w:val="00571C1B"/>
    <w:rsid w:val="0057218A"/>
    <w:rsid w:val="00572B7C"/>
    <w:rsid w:val="00573DB5"/>
    <w:rsid w:val="00581990"/>
    <w:rsid w:val="00582FB0"/>
    <w:rsid w:val="0058574F"/>
    <w:rsid w:val="0059045B"/>
    <w:rsid w:val="00592E6A"/>
    <w:rsid w:val="00595257"/>
    <w:rsid w:val="0059536A"/>
    <w:rsid w:val="00595CD2"/>
    <w:rsid w:val="005975E1"/>
    <w:rsid w:val="005A22D9"/>
    <w:rsid w:val="005A2AA6"/>
    <w:rsid w:val="005A2D19"/>
    <w:rsid w:val="005A2FC5"/>
    <w:rsid w:val="005A359A"/>
    <w:rsid w:val="005A377B"/>
    <w:rsid w:val="005A3B54"/>
    <w:rsid w:val="005A3FA1"/>
    <w:rsid w:val="005A578C"/>
    <w:rsid w:val="005A7588"/>
    <w:rsid w:val="005A7FF8"/>
    <w:rsid w:val="005B04D8"/>
    <w:rsid w:val="005B082E"/>
    <w:rsid w:val="005B13A2"/>
    <w:rsid w:val="005B22AF"/>
    <w:rsid w:val="005B2ABE"/>
    <w:rsid w:val="005B3CC0"/>
    <w:rsid w:val="005B437A"/>
    <w:rsid w:val="005B4DEC"/>
    <w:rsid w:val="005B4E88"/>
    <w:rsid w:val="005B74E8"/>
    <w:rsid w:val="005B7857"/>
    <w:rsid w:val="005B7E1E"/>
    <w:rsid w:val="005C0894"/>
    <w:rsid w:val="005C3AA2"/>
    <w:rsid w:val="005C3BA1"/>
    <w:rsid w:val="005D10C6"/>
    <w:rsid w:val="005D1BA7"/>
    <w:rsid w:val="005D3156"/>
    <w:rsid w:val="005D32BA"/>
    <w:rsid w:val="005D51AB"/>
    <w:rsid w:val="005D6988"/>
    <w:rsid w:val="005E1C1F"/>
    <w:rsid w:val="005E3062"/>
    <w:rsid w:val="005E394A"/>
    <w:rsid w:val="005E5CE3"/>
    <w:rsid w:val="005E5F83"/>
    <w:rsid w:val="005E64E2"/>
    <w:rsid w:val="005E67B4"/>
    <w:rsid w:val="005E6A2F"/>
    <w:rsid w:val="005E7756"/>
    <w:rsid w:val="005F1A40"/>
    <w:rsid w:val="005F2DDC"/>
    <w:rsid w:val="005F54ED"/>
    <w:rsid w:val="005F71CE"/>
    <w:rsid w:val="006009B6"/>
    <w:rsid w:val="00602EA7"/>
    <w:rsid w:val="00607FFB"/>
    <w:rsid w:val="006145ED"/>
    <w:rsid w:val="00616ACA"/>
    <w:rsid w:val="006237B5"/>
    <w:rsid w:val="00623EB8"/>
    <w:rsid w:val="006259F0"/>
    <w:rsid w:val="00625E80"/>
    <w:rsid w:val="00626E54"/>
    <w:rsid w:val="00627023"/>
    <w:rsid w:val="0062738D"/>
    <w:rsid w:val="006278D1"/>
    <w:rsid w:val="00633285"/>
    <w:rsid w:val="00633CB4"/>
    <w:rsid w:val="0063427C"/>
    <w:rsid w:val="00635217"/>
    <w:rsid w:val="006355A3"/>
    <w:rsid w:val="006355B0"/>
    <w:rsid w:val="00635ABC"/>
    <w:rsid w:val="00636847"/>
    <w:rsid w:val="006406AC"/>
    <w:rsid w:val="00640728"/>
    <w:rsid w:val="00643D12"/>
    <w:rsid w:val="006440F6"/>
    <w:rsid w:val="006472F4"/>
    <w:rsid w:val="00650F76"/>
    <w:rsid w:val="006515E3"/>
    <w:rsid w:val="006520ED"/>
    <w:rsid w:val="0065586F"/>
    <w:rsid w:val="006623A8"/>
    <w:rsid w:val="0066288C"/>
    <w:rsid w:val="0067150A"/>
    <w:rsid w:val="006721F9"/>
    <w:rsid w:val="0067297E"/>
    <w:rsid w:val="00680395"/>
    <w:rsid w:val="00680806"/>
    <w:rsid w:val="00682B25"/>
    <w:rsid w:val="006840B2"/>
    <w:rsid w:val="006867C5"/>
    <w:rsid w:val="006876B9"/>
    <w:rsid w:val="0069127F"/>
    <w:rsid w:val="006927A1"/>
    <w:rsid w:val="00693B8C"/>
    <w:rsid w:val="00696B0E"/>
    <w:rsid w:val="00696B1A"/>
    <w:rsid w:val="006A363F"/>
    <w:rsid w:val="006A4DE6"/>
    <w:rsid w:val="006A5FB1"/>
    <w:rsid w:val="006A76CC"/>
    <w:rsid w:val="006A776E"/>
    <w:rsid w:val="006B00A4"/>
    <w:rsid w:val="006B0E99"/>
    <w:rsid w:val="006B1176"/>
    <w:rsid w:val="006B262D"/>
    <w:rsid w:val="006B3199"/>
    <w:rsid w:val="006B3C16"/>
    <w:rsid w:val="006B418A"/>
    <w:rsid w:val="006C5521"/>
    <w:rsid w:val="006C61D9"/>
    <w:rsid w:val="006C6471"/>
    <w:rsid w:val="006C681E"/>
    <w:rsid w:val="006C7DA3"/>
    <w:rsid w:val="006D22DF"/>
    <w:rsid w:val="006D2C7C"/>
    <w:rsid w:val="006D6009"/>
    <w:rsid w:val="006D7095"/>
    <w:rsid w:val="006E3A9E"/>
    <w:rsid w:val="006E4CE7"/>
    <w:rsid w:val="006E5331"/>
    <w:rsid w:val="006E53BD"/>
    <w:rsid w:val="006E55AE"/>
    <w:rsid w:val="006E5FE7"/>
    <w:rsid w:val="006E7D4F"/>
    <w:rsid w:val="006F0617"/>
    <w:rsid w:val="006F0EC1"/>
    <w:rsid w:val="006F1FAE"/>
    <w:rsid w:val="006F4D87"/>
    <w:rsid w:val="006F5305"/>
    <w:rsid w:val="006F59DD"/>
    <w:rsid w:val="006F6D4A"/>
    <w:rsid w:val="006F6FC3"/>
    <w:rsid w:val="00700042"/>
    <w:rsid w:val="00701976"/>
    <w:rsid w:val="00702EFD"/>
    <w:rsid w:val="007056D3"/>
    <w:rsid w:val="00706189"/>
    <w:rsid w:val="00711E8A"/>
    <w:rsid w:val="00713F1E"/>
    <w:rsid w:val="007224AC"/>
    <w:rsid w:val="007246FA"/>
    <w:rsid w:val="00733150"/>
    <w:rsid w:val="00734272"/>
    <w:rsid w:val="00734A54"/>
    <w:rsid w:val="007373FF"/>
    <w:rsid w:val="00742A67"/>
    <w:rsid w:val="00742C28"/>
    <w:rsid w:val="00743F16"/>
    <w:rsid w:val="00746484"/>
    <w:rsid w:val="007476DA"/>
    <w:rsid w:val="00752456"/>
    <w:rsid w:val="007528EF"/>
    <w:rsid w:val="0075318B"/>
    <w:rsid w:val="00754470"/>
    <w:rsid w:val="0075579E"/>
    <w:rsid w:val="00755940"/>
    <w:rsid w:val="00756BD0"/>
    <w:rsid w:val="00757D06"/>
    <w:rsid w:val="007601AE"/>
    <w:rsid w:val="00763386"/>
    <w:rsid w:val="00764A44"/>
    <w:rsid w:val="0076551F"/>
    <w:rsid w:val="00774848"/>
    <w:rsid w:val="00780649"/>
    <w:rsid w:val="00780C2B"/>
    <w:rsid w:val="00781A7E"/>
    <w:rsid w:val="00783624"/>
    <w:rsid w:val="00785EC5"/>
    <w:rsid w:val="00787D15"/>
    <w:rsid w:val="007906F0"/>
    <w:rsid w:val="00790C83"/>
    <w:rsid w:val="00791032"/>
    <w:rsid w:val="00793451"/>
    <w:rsid w:val="007967A8"/>
    <w:rsid w:val="00796B2F"/>
    <w:rsid w:val="007A63C4"/>
    <w:rsid w:val="007A6A1F"/>
    <w:rsid w:val="007B2871"/>
    <w:rsid w:val="007B2AFD"/>
    <w:rsid w:val="007B6CA7"/>
    <w:rsid w:val="007B79F6"/>
    <w:rsid w:val="007C0AF6"/>
    <w:rsid w:val="007C2A68"/>
    <w:rsid w:val="007C318F"/>
    <w:rsid w:val="007C3A7F"/>
    <w:rsid w:val="007C4E21"/>
    <w:rsid w:val="007C5830"/>
    <w:rsid w:val="007C64A0"/>
    <w:rsid w:val="007C7CFE"/>
    <w:rsid w:val="007C7E0E"/>
    <w:rsid w:val="007D1319"/>
    <w:rsid w:val="007D203E"/>
    <w:rsid w:val="007D45D9"/>
    <w:rsid w:val="007D4D89"/>
    <w:rsid w:val="007D5E80"/>
    <w:rsid w:val="007D74D2"/>
    <w:rsid w:val="007E0005"/>
    <w:rsid w:val="007E0382"/>
    <w:rsid w:val="007E0D49"/>
    <w:rsid w:val="007E111B"/>
    <w:rsid w:val="007E2D1D"/>
    <w:rsid w:val="007F2BCD"/>
    <w:rsid w:val="007F6E83"/>
    <w:rsid w:val="007F70D5"/>
    <w:rsid w:val="00800463"/>
    <w:rsid w:val="00802832"/>
    <w:rsid w:val="0080382C"/>
    <w:rsid w:val="008077EC"/>
    <w:rsid w:val="0081040B"/>
    <w:rsid w:val="008128D1"/>
    <w:rsid w:val="00813833"/>
    <w:rsid w:val="0081392D"/>
    <w:rsid w:val="00814612"/>
    <w:rsid w:val="0081634C"/>
    <w:rsid w:val="008172BA"/>
    <w:rsid w:val="00817487"/>
    <w:rsid w:val="00820F7A"/>
    <w:rsid w:val="00821946"/>
    <w:rsid w:val="008225B3"/>
    <w:rsid w:val="00824B8C"/>
    <w:rsid w:val="008260C5"/>
    <w:rsid w:val="00832E53"/>
    <w:rsid w:val="00833BDA"/>
    <w:rsid w:val="00837027"/>
    <w:rsid w:val="0084007D"/>
    <w:rsid w:val="008446B2"/>
    <w:rsid w:val="00844CD7"/>
    <w:rsid w:val="00845474"/>
    <w:rsid w:val="008469F4"/>
    <w:rsid w:val="0085256B"/>
    <w:rsid w:val="00854667"/>
    <w:rsid w:val="008550D6"/>
    <w:rsid w:val="00855F22"/>
    <w:rsid w:val="008568E9"/>
    <w:rsid w:val="008574C3"/>
    <w:rsid w:val="00862263"/>
    <w:rsid w:val="00863375"/>
    <w:rsid w:val="00863B1C"/>
    <w:rsid w:val="00864873"/>
    <w:rsid w:val="00864A3B"/>
    <w:rsid w:val="0086572D"/>
    <w:rsid w:val="00866066"/>
    <w:rsid w:val="00873AC6"/>
    <w:rsid w:val="0087584C"/>
    <w:rsid w:val="00875F09"/>
    <w:rsid w:val="008809E7"/>
    <w:rsid w:val="00880A1C"/>
    <w:rsid w:val="0088114C"/>
    <w:rsid w:val="00884415"/>
    <w:rsid w:val="00884DED"/>
    <w:rsid w:val="00886D65"/>
    <w:rsid w:val="00890B30"/>
    <w:rsid w:val="00891912"/>
    <w:rsid w:val="0089236A"/>
    <w:rsid w:val="00892F9E"/>
    <w:rsid w:val="008941FF"/>
    <w:rsid w:val="008A5485"/>
    <w:rsid w:val="008A6795"/>
    <w:rsid w:val="008A724D"/>
    <w:rsid w:val="008A760C"/>
    <w:rsid w:val="008B2318"/>
    <w:rsid w:val="008B27D2"/>
    <w:rsid w:val="008B27D6"/>
    <w:rsid w:val="008B3EC9"/>
    <w:rsid w:val="008B3FA9"/>
    <w:rsid w:val="008B4AEA"/>
    <w:rsid w:val="008B66A7"/>
    <w:rsid w:val="008B71B5"/>
    <w:rsid w:val="008B728A"/>
    <w:rsid w:val="008C082B"/>
    <w:rsid w:val="008C2F5A"/>
    <w:rsid w:val="008C4946"/>
    <w:rsid w:val="008C5229"/>
    <w:rsid w:val="008C5B31"/>
    <w:rsid w:val="008C608A"/>
    <w:rsid w:val="008D402A"/>
    <w:rsid w:val="008D74F4"/>
    <w:rsid w:val="008E1500"/>
    <w:rsid w:val="008E1836"/>
    <w:rsid w:val="008E204C"/>
    <w:rsid w:val="008E20DD"/>
    <w:rsid w:val="008E3E6F"/>
    <w:rsid w:val="008E422D"/>
    <w:rsid w:val="008E5D74"/>
    <w:rsid w:val="008E61FB"/>
    <w:rsid w:val="008F0214"/>
    <w:rsid w:val="008F033E"/>
    <w:rsid w:val="008F1C22"/>
    <w:rsid w:val="008F204C"/>
    <w:rsid w:val="008F47D8"/>
    <w:rsid w:val="008F4916"/>
    <w:rsid w:val="00901623"/>
    <w:rsid w:val="00903C9F"/>
    <w:rsid w:val="009047BC"/>
    <w:rsid w:val="00904B9B"/>
    <w:rsid w:val="009069F1"/>
    <w:rsid w:val="00907671"/>
    <w:rsid w:val="009113B4"/>
    <w:rsid w:val="00911C90"/>
    <w:rsid w:val="00911F38"/>
    <w:rsid w:val="00914BB5"/>
    <w:rsid w:val="00921245"/>
    <w:rsid w:val="009238BE"/>
    <w:rsid w:val="00926CE7"/>
    <w:rsid w:val="00927B32"/>
    <w:rsid w:val="00927CE7"/>
    <w:rsid w:val="00930A6C"/>
    <w:rsid w:val="00931EB3"/>
    <w:rsid w:val="00931FFC"/>
    <w:rsid w:val="00932047"/>
    <w:rsid w:val="00940B34"/>
    <w:rsid w:val="00941087"/>
    <w:rsid w:val="00941BA9"/>
    <w:rsid w:val="009421FC"/>
    <w:rsid w:val="009436DF"/>
    <w:rsid w:val="0094480B"/>
    <w:rsid w:val="009463FD"/>
    <w:rsid w:val="00946F6F"/>
    <w:rsid w:val="009535D4"/>
    <w:rsid w:val="00955288"/>
    <w:rsid w:val="00957BD2"/>
    <w:rsid w:val="009601C8"/>
    <w:rsid w:val="009602AD"/>
    <w:rsid w:val="0096115E"/>
    <w:rsid w:val="0096129C"/>
    <w:rsid w:val="009613C8"/>
    <w:rsid w:val="0096420C"/>
    <w:rsid w:val="0096573B"/>
    <w:rsid w:val="009665C1"/>
    <w:rsid w:val="009703D1"/>
    <w:rsid w:val="00971217"/>
    <w:rsid w:val="0097182F"/>
    <w:rsid w:val="009765D1"/>
    <w:rsid w:val="009814FF"/>
    <w:rsid w:val="009816F3"/>
    <w:rsid w:val="00982A20"/>
    <w:rsid w:val="00984DA7"/>
    <w:rsid w:val="00985201"/>
    <w:rsid w:val="00985967"/>
    <w:rsid w:val="0099090B"/>
    <w:rsid w:val="00992624"/>
    <w:rsid w:val="00994556"/>
    <w:rsid w:val="00994585"/>
    <w:rsid w:val="009A0E51"/>
    <w:rsid w:val="009A1CC8"/>
    <w:rsid w:val="009A247D"/>
    <w:rsid w:val="009A4E00"/>
    <w:rsid w:val="009A69DA"/>
    <w:rsid w:val="009A7FAD"/>
    <w:rsid w:val="009B0521"/>
    <w:rsid w:val="009B2145"/>
    <w:rsid w:val="009B3B1D"/>
    <w:rsid w:val="009C02EC"/>
    <w:rsid w:val="009C1E74"/>
    <w:rsid w:val="009C3DF8"/>
    <w:rsid w:val="009C5BB3"/>
    <w:rsid w:val="009C6AF0"/>
    <w:rsid w:val="009C7821"/>
    <w:rsid w:val="009D2051"/>
    <w:rsid w:val="009D2F22"/>
    <w:rsid w:val="009D6A8A"/>
    <w:rsid w:val="009D7ECE"/>
    <w:rsid w:val="009E1915"/>
    <w:rsid w:val="009E2B39"/>
    <w:rsid w:val="009E3DFB"/>
    <w:rsid w:val="009E3E44"/>
    <w:rsid w:val="009E43B2"/>
    <w:rsid w:val="009E4614"/>
    <w:rsid w:val="009E50B4"/>
    <w:rsid w:val="009F225E"/>
    <w:rsid w:val="009F5C9D"/>
    <w:rsid w:val="00A01213"/>
    <w:rsid w:val="00A05918"/>
    <w:rsid w:val="00A06116"/>
    <w:rsid w:val="00A06EA3"/>
    <w:rsid w:val="00A10D9D"/>
    <w:rsid w:val="00A1212B"/>
    <w:rsid w:val="00A12309"/>
    <w:rsid w:val="00A1261A"/>
    <w:rsid w:val="00A15FE9"/>
    <w:rsid w:val="00A1630B"/>
    <w:rsid w:val="00A20BC7"/>
    <w:rsid w:val="00A212E8"/>
    <w:rsid w:val="00A25A86"/>
    <w:rsid w:val="00A26FF4"/>
    <w:rsid w:val="00A27A26"/>
    <w:rsid w:val="00A27CCC"/>
    <w:rsid w:val="00A327B0"/>
    <w:rsid w:val="00A32889"/>
    <w:rsid w:val="00A33D93"/>
    <w:rsid w:val="00A3446E"/>
    <w:rsid w:val="00A36457"/>
    <w:rsid w:val="00A41266"/>
    <w:rsid w:val="00A4238F"/>
    <w:rsid w:val="00A53D56"/>
    <w:rsid w:val="00A548E0"/>
    <w:rsid w:val="00A54ACC"/>
    <w:rsid w:val="00A550E7"/>
    <w:rsid w:val="00A61191"/>
    <w:rsid w:val="00A63347"/>
    <w:rsid w:val="00A6668C"/>
    <w:rsid w:val="00A66D2D"/>
    <w:rsid w:val="00A7448B"/>
    <w:rsid w:val="00A82D79"/>
    <w:rsid w:val="00A849FE"/>
    <w:rsid w:val="00A850EC"/>
    <w:rsid w:val="00A86F46"/>
    <w:rsid w:val="00A90D54"/>
    <w:rsid w:val="00A915E1"/>
    <w:rsid w:val="00A9183A"/>
    <w:rsid w:val="00A9255B"/>
    <w:rsid w:val="00A9294A"/>
    <w:rsid w:val="00A93C24"/>
    <w:rsid w:val="00A96E44"/>
    <w:rsid w:val="00AA08D1"/>
    <w:rsid w:val="00AA2603"/>
    <w:rsid w:val="00AA27BF"/>
    <w:rsid w:val="00AA2C2A"/>
    <w:rsid w:val="00AA2E86"/>
    <w:rsid w:val="00AA35A8"/>
    <w:rsid w:val="00AA3A30"/>
    <w:rsid w:val="00AA3D14"/>
    <w:rsid w:val="00AA549E"/>
    <w:rsid w:val="00AA6B63"/>
    <w:rsid w:val="00AB2C70"/>
    <w:rsid w:val="00AB3223"/>
    <w:rsid w:val="00AB71F2"/>
    <w:rsid w:val="00AC0331"/>
    <w:rsid w:val="00AC08D0"/>
    <w:rsid w:val="00AC51D2"/>
    <w:rsid w:val="00AC52C3"/>
    <w:rsid w:val="00AC5309"/>
    <w:rsid w:val="00AC755D"/>
    <w:rsid w:val="00AD1582"/>
    <w:rsid w:val="00AD301D"/>
    <w:rsid w:val="00AE1273"/>
    <w:rsid w:val="00AE1599"/>
    <w:rsid w:val="00AE1837"/>
    <w:rsid w:val="00AE27EB"/>
    <w:rsid w:val="00AE3547"/>
    <w:rsid w:val="00AE47F4"/>
    <w:rsid w:val="00AE49BF"/>
    <w:rsid w:val="00AE588E"/>
    <w:rsid w:val="00AE59C4"/>
    <w:rsid w:val="00AE6358"/>
    <w:rsid w:val="00AE67ED"/>
    <w:rsid w:val="00AE6ECE"/>
    <w:rsid w:val="00AE771D"/>
    <w:rsid w:val="00AF5A29"/>
    <w:rsid w:val="00AF5BBC"/>
    <w:rsid w:val="00B03888"/>
    <w:rsid w:val="00B05717"/>
    <w:rsid w:val="00B05F44"/>
    <w:rsid w:val="00B06AC5"/>
    <w:rsid w:val="00B114D2"/>
    <w:rsid w:val="00B11715"/>
    <w:rsid w:val="00B11ED8"/>
    <w:rsid w:val="00B125CA"/>
    <w:rsid w:val="00B137E7"/>
    <w:rsid w:val="00B14F8E"/>
    <w:rsid w:val="00B15D16"/>
    <w:rsid w:val="00B17564"/>
    <w:rsid w:val="00B21CFE"/>
    <w:rsid w:val="00B239AD"/>
    <w:rsid w:val="00B2444F"/>
    <w:rsid w:val="00B27CB0"/>
    <w:rsid w:val="00B3099D"/>
    <w:rsid w:val="00B31194"/>
    <w:rsid w:val="00B33F7B"/>
    <w:rsid w:val="00B35118"/>
    <w:rsid w:val="00B36BB5"/>
    <w:rsid w:val="00B42369"/>
    <w:rsid w:val="00B42C5C"/>
    <w:rsid w:val="00B43CF2"/>
    <w:rsid w:val="00B4418B"/>
    <w:rsid w:val="00B533C4"/>
    <w:rsid w:val="00B53FAA"/>
    <w:rsid w:val="00B54783"/>
    <w:rsid w:val="00B5667A"/>
    <w:rsid w:val="00B57929"/>
    <w:rsid w:val="00B5792D"/>
    <w:rsid w:val="00B62CC9"/>
    <w:rsid w:val="00B64D2B"/>
    <w:rsid w:val="00B66F00"/>
    <w:rsid w:val="00B67BAE"/>
    <w:rsid w:val="00B70CFE"/>
    <w:rsid w:val="00B7425E"/>
    <w:rsid w:val="00B80BF2"/>
    <w:rsid w:val="00B82571"/>
    <w:rsid w:val="00B83A36"/>
    <w:rsid w:val="00B83F8D"/>
    <w:rsid w:val="00B84535"/>
    <w:rsid w:val="00B851D3"/>
    <w:rsid w:val="00B90C55"/>
    <w:rsid w:val="00B94D7F"/>
    <w:rsid w:val="00B9762B"/>
    <w:rsid w:val="00B97B41"/>
    <w:rsid w:val="00BA0F10"/>
    <w:rsid w:val="00BA1001"/>
    <w:rsid w:val="00BA2473"/>
    <w:rsid w:val="00BA28DC"/>
    <w:rsid w:val="00BA3720"/>
    <w:rsid w:val="00BB1B70"/>
    <w:rsid w:val="00BB35EC"/>
    <w:rsid w:val="00BB596D"/>
    <w:rsid w:val="00BB7B94"/>
    <w:rsid w:val="00BC02DB"/>
    <w:rsid w:val="00BC1CB8"/>
    <w:rsid w:val="00BC362D"/>
    <w:rsid w:val="00BC5562"/>
    <w:rsid w:val="00BC5F92"/>
    <w:rsid w:val="00BC6A42"/>
    <w:rsid w:val="00BC6AD8"/>
    <w:rsid w:val="00BC70C6"/>
    <w:rsid w:val="00BD1CED"/>
    <w:rsid w:val="00BD1DD0"/>
    <w:rsid w:val="00BD258B"/>
    <w:rsid w:val="00BD2839"/>
    <w:rsid w:val="00BD2FE7"/>
    <w:rsid w:val="00BD3179"/>
    <w:rsid w:val="00BD7F93"/>
    <w:rsid w:val="00BE0118"/>
    <w:rsid w:val="00BE44D4"/>
    <w:rsid w:val="00BE4A63"/>
    <w:rsid w:val="00BE7154"/>
    <w:rsid w:val="00BE758E"/>
    <w:rsid w:val="00BF038C"/>
    <w:rsid w:val="00BF0798"/>
    <w:rsid w:val="00BF13AD"/>
    <w:rsid w:val="00BF1486"/>
    <w:rsid w:val="00BF24E3"/>
    <w:rsid w:val="00BF2985"/>
    <w:rsid w:val="00BF6E41"/>
    <w:rsid w:val="00BF7F28"/>
    <w:rsid w:val="00C00E37"/>
    <w:rsid w:val="00C01238"/>
    <w:rsid w:val="00C07CA0"/>
    <w:rsid w:val="00C11D0A"/>
    <w:rsid w:val="00C13C41"/>
    <w:rsid w:val="00C16091"/>
    <w:rsid w:val="00C166FA"/>
    <w:rsid w:val="00C16C97"/>
    <w:rsid w:val="00C16E3A"/>
    <w:rsid w:val="00C17505"/>
    <w:rsid w:val="00C20039"/>
    <w:rsid w:val="00C20889"/>
    <w:rsid w:val="00C22E80"/>
    <w:rsid w:val="00C2785E"/>
    <w:rsid w:val="00C27BAC"/>
    <w:rsid w:val="00C32392"/>
    <w:rsid w:val="00C324AA"/>
    <w:rsid w:val="00C34324"/>
    <w:rsid w:val="00C3687D"/>
    <w:rsid w:val="00C36B12"/>
    <w:rsid w:val="00C36BB5"/>
    <w:rsid w:val="00C41EA7"/>
    <w:rsid w:val="00C476B8"/>
    <w:rsid w:val="00C5370F"/>
    <w:rsid w:val="00C554AE"/>
    <w:rsid w:val="00C62ED2"/>
    <w:rsid w:val="00C62F86"/>
    <w:rsid w:val="00C658EA"/>
    <w:rsid w:val="00C6747E"/>
    <w:rsid w:val="00C67ACB"/>
    <w:rsid w:val="00C71211"/>
    <w:rsid w:val="00C7174E"/>
    <w:rsid w:val="00C71F63"/>
    <w:rsid w:val="00C762B0"/>
    <w:rsid w:val="00C76842"/>
    <w:rsid w:val="00C8128A"/>
    <w:rsid w:val="00C822D0"/>
    <w:rsid w:val="00C84CA7"/>
    <w:rsid w:val="00C85536"/>
    <w:rsid w:val="00C86EF4"/>
    <w:rsid w:val="00C90DD0"/>
    <w:rsid w:val="00C90E7A"/>
    <w:rsid w:val="00C9140E"/>
    <w:rsid w:val="00C91445"/>
    <w:rsid w:val="00C96384"/>
    <w:rsid w:val="00C966D0"/>
    <w:rsid w:val="00CA4FC3"/>
    <w:rsid w:val="00CA5A26"/>
    <w:rsid w:val="00CA5CF4"/>
    <w:rsid w:val="00CA5DB2"/>
    <w:rsid w:val="00CA6105"/>
    <w:rsid w:val="00CA740E"/>
    <w:rsid w:val="00CA77C2"/>
    <w:rsid w:val="00CB08D6"/>
    <w:rsid w:val="00CB1673"/>
    <w:rsid w:val="00CB2AE6"/>
    <w:rsid w:val="00CB2E1C"/>
    <w:rsid w:val="00CB6243"/>
    <w:rsid w:val="00CB7694"/>
    <w:rsid w:val="00CB7ED2"/>
    <w:rsid w:val="00CC1102"/>
    <w:rsid w:val="00CC224C"/>
    <w:rsid w:val="00CC3807"/>
    <w:rsid w:val="00CC42A5"/>
    <w:rsid w:val="00CC573F"/>
    <w:rsid w:val="00CD0887"/>
    <w:rsid w:val="00CD0D7E"/>
    <w:rsid w:val="00CD1876"/>
    <w:rsid w:val="00CD226F"/>
    <w:rsid w:val="00CD4BCB"/>
    <w:rsid w:val="00CD56D4"/>
    <w:rsid w:val="00CD7063"/>
    <w:rsid w:val="00CE040E"/>
    <w:rsid w:val="00CE5262"/>
    <w:rsid w:val="00CE655E"/>
    <w:rsid w:val="00CE7E63"/>
    <w:rsid w:val="00CF0028"/>
    <w:rsid w:val="00CF16B6"/>
    <w:rsid w:val="00CF35FD"/>
    <w:rsid w:val="00CF417D"/>
    <w:rsid w:val="00CF62DC"/>
    <w:rsid w:val="00CF6714"/>
    <w:rsid w:val="00D00ED3"/>
    <w:rsid w:val="00D01D28"/>
    <w:rsid w:val="00D0412E"/>
    <w:rsid w:val="00D05954"/>
    <w:rsid w:val="00D10162"/>
    <w:rsid w:val="00D13EC9"/>
    <w:rsid w:val="00D14C3D"/>
    <w:rsid w:val="00D17654"/>
    <w:rsid w:val="00D21386"/>
    <w:rsid w:val="00D21443"/>
    <w:rsid w:val="00D21DF5"/>
    <w:rsid w:val="00D23439"/>
    <w:rsid w:val="00D24558"/>
    <w:rsid w:val="00D26650"/>
    <w:rsid w:val="00D2787C"/>
    <w:rsid w:val="00D306E8"/>
    <w:rsid w:val="00D30E9D"/>
    <w:rsid w:val="00D32021"/>
    <w:rsid w:val="00D3569E"/>
    <w:rsid w:val="00D4172E"/>
    <w:rsid w:val="00D41902"/>
    <w:rsid w:val="00D424AA"/>
    <w:rsid w:val="00D4405A"/>
    <w:rsid w:val="00D44365"/>
    <w:rsid w:val="00D46446"/>
    <w:rsid w:val="00D47A71"/>
    <w:rsid w:val="00D506A7"/>
    <w:rsid w:val="00D50872"/>
    <w:rsid w:val="00D51A44"/>
    <w:rsid w:val="00D51BB5"/>
    <w:rsid w:val="00D525DB"/>
    <w:rsid w:val="00D53354"/>
    <w:rsid w:val="00D54547"/>
    <w:rsid w:val="00D55F63"/>
    <w:rsid w:val="00D62A72"/>
    <w:rsid w:val="00D64182"/>
    <w:rsid w:val="00D65F1B"/>
    <w:rsid w:val="00D6601C"/>
    <w:rsid w:val="00D722B3"/>
    <w:rsid w:val="00D727AC"/>
    <w:rsid w:val="00D77FCF"/>
    <w:rsid w:val="00D82A62"/>
    <w:rsid w:val="00D84250"/>
    <w:rsid w:val="00D8647A"/>
    <w:rsid w:val="00D86792"/>
    <w:rsid w:val="00D9182B"/>
    <w:rsid w:val="00D91840"/>
    <w:rsid w:val="00D930D3"/>
    <w:rsid w:val="00D93BEB"/>
    <w:rsid w:val="00D95B33"/>
    <w:rsid w:val="00D9666C"/>
    <w:rsid w:val="00D96CAB"/>
    <w:rsid w:val="00DA4BB7"/>
    <w:rsid w:val="00DA4DC7"/>
    <w:rsid w:val="00DA5BD5"/>
    <w:rsid w:val="00DA5CDD"/>
    <w:rsid w:val="00DA672A"/>
    <w:rsid w:val="00DA69A9"/>
    <w:rsid w:val="00DA6E30"/>
    <w:rsid w:val="00DA7410"/>
    <w:rsid w:val="00DB0D3E"/>
    <w:rsid w:val="00DB7209"/>
    <w:rsid w:val="00DC0740"/>
    <w:rsid w:val="00DC131D"/>
    <w:rsid w:val="00DC1C56"/>
    <w:rsid w:val="00DC2710"/>
    <w:rsid w:val="00DC3D1D"/>
    <w:rsid w:val="00DC3E9B"/>
    <w:rsid w:val="00DC3F38"/>
    <w:rsid w:val="00DC4F2E"/>
    <w:rsid w:val="00DD11B2"/>
    <w:rsid w:val="00DD19F3"/>
    <w:rsid w:val="00DD3905"/>
    <w:rsid w:val="00DD666D"/>
    <w:rsid w:val="00DD6F76"/>
    <w:rsid w:val="00DD7A90"/>
    <w:rsid w:val="00DD7F22"/>
    <w:rsid w:val="00DE0724"/>
    <w:rsid w:val="00DE3DD7"/>
    <w:rsid w:val="00DE4235"/>
    <w:rsid w:val="00DE44B0"/>
    <w:rsid w:val="00DE55BD"/>
    <w:rsid w:val="00DE5C19"/>
    <w:rsid w:val="00DF1C3E"/>
    <w:rsid w:val="00DF42AF"/>
    <w:rsid w:val="00DF5327"/>
    <w:rsid w:val="00DF596B"/>
    <w:rsid w:val="00DF7018"/>
    <w:rsid w:val="00E0032F"/>
    <w:rsid w:val="00E05904"/>
    <w:rsid w:val="00E05AD3"/>
    <w:rsid w:val="00E05CBB"/>
    <w:rsid w:val="00E14507"/>
    <w:rsid w:val="00E14B70"/>
    <w:rsid w:val="00E20199"/>
    <w:rsid w:val="00E2353A"/>
    <w:rsid w:val="00E2451A"/>
    <w:rsid w:val="00E24EC4"/>
    <w:rsid w:val="00E256FF"/>
    <w:rsid w:val="00E2588C"/>
    <w:rsid w:val="00E25F30"/>
    <w:rsid w:val="00E26111"/>
    <w:rsid w:val="00E2705E"/>
    <w:rsid w:val="00E27745"/>
    <w:rsid w:val="00E3249A"/>
    <w:rsid w:val="00E32BC6"/>
    <w:rsid w:val="00E33583"/>
    <w:rsid w:val="00E414B4"/>
    <w:rsid w:val="00E429EE"/>
    <w:rsid w:val="00E42F4E"/>
    <w:rsid w:val="00E44500"/>
    <w:rsid w:val="00E446D5"/>
    <w:rsid w:val="00E45C0F"/>
    <w:rsid w:val="00E463F2"/>
    <w:rsid w:val="00E57B3C"/>
    <w:rsid w:val="00E60E01"/>
    <w:rsid w:val="00E61A39"/>
    <w:rsid w:val="00E6331D"/>
    <w:rsid w:val="00E713E0"/>
    <w:rsid w:val="00E71529"/>
    <w:rsid w:val="00E72B2C"/>
    <w:rsid w:val="00E73401"/>
    <w:rsid w:val="00E749F9"/>
    <w:rsid w:val="00E75A74"/>
    <w:rsid w:val="00E76C1D"/>
    <w:rsid w:val="00E81025"/>
    <w:rsid w:val="00E84714"/>
    <w:rsid w:val="00E90926"/>
    <w:rsid w:val="00E922BC"/>
    <w:rsid w:val="00E95001"/>
    <w:rsid w:val="00E96A65"/>
    <w:rsid w:val="00E97C20"/>
    <w:rsid w:val="00EA0BDD"/>
    <w:rsid w:val="00EA2126"/>
    <w:rsid w:val="00EA406C"/>
    <w:rsid w:val="00EA583F"/>
    <w:rsid w:val="00EA7179"/>
    <w:rsid w:val="00EA7DF7"/>
    <w:rsid w:val="00EB13F2"/>
    <w:rsid w:val="00EB3898"/>
    <w:rsid w:val="00EB54DA"/>
    <w:rsid w:val="00EB7FAD"/>
    <w:rsid w:val="00EC40F3"/>
    <w:rsid w:val="00EC4721"/>
    <w:rsid w:val="00EC53EA"/>
    <w:rsid w:val="00EC5574"/>
    <w:rsid w:val="00EC61E6"/>
    <w:rsid w:val="00ED0DF4"/>
    <w:rsid w:val="00ED14B7"/>
    <w:rsid w:val="00ED415A"/>
    <w:rsid w:val="00ED4161"/>
    <w:rsid w:val="00ED6860"/>
    <w:rsid w:val="00EE0569"/>
    <w:rsid w:val="00EE0AA4"/>
    <w:rsid w:val="00EE4F1C"/>
    <w:rsid w:val="00EE75D7"/>
    <w:rsid w:val="00EF2EC6"/>
    <w:rsid w:val="00EF48E4"/>
    <w:rsid w:val="00EF5608"/>
    <w:rsid w:val="00EF6DFB"/>
    <w:rsid w:val="00F009E7"/>
    <w:rsid w:val="00F00C35"/>
    <w:rsid w:val="00F05AB8"/>
    <w:rsid w:val="00F06F29"/>
    <w:rsid w:val="00F10E82"/>
    <w:rsid w:val="00F11E3E"/>
    <w:rsid w:val="00F1694D"/>
    <w:rsid w:val="00F172C4"/>
    <w:rsid w:val="00F17991"/>
    <w:rsid w:val="00F20A30"/>
    <w:rsid w:val="00F21881"/>
    <w:rsid w:val="00F25235"/>
    <w:rsid w:val="00F32278"/>
    <w:rsid w:val="00F327E0"/>
    <w:rsid w:val="00F33B4A"/>
    <w:rsid w:val="00F36ED5"/>
    <w:rsid w:val="00F41643"/>
    <w:rsid w:val="00F46EF4"/>
    <w:rsid w:val="00F50B8B"/>
    <w:rsid w:val="00F51EBF"/>
    <w:rsid w:val="00F52C9E"/>
    <w:rsid w:val="00F5584A"/>
    <w:rsid w:val="00F604DB"/>
    <w:rsid w:val="00F6091B"/>
    <w:rsid w:val="00F612FA"/>
    <w:rsid w:val="00F626A4"/>
    <w:rsid w:val="00F64819"/>
    <w:rsid w:val="00F6490B"/>
    <w:rsid w:val="00F65EBD"/>
    <w:rsid w:val="00F674B3"/>
    <w:rsid w:val="00F676F1"/>
    <w:rsid w:val="00F70A5A"/>
    <w:rsid w:val="00F7265C"/>
    <w:rsid w:val="00F72A89"/>
    <w:rsid w:val="00F76792"/>
    <w:rsid w:val="00F8110A"/>
    <w:rsid w:val="00F837A2"/>
    <w:rsid w:val="00F84A09"/>
    <w:rsid w:val="00F84DE2"/>
    <w:rsid w:val="00F86244"/>
    <w:rsid w:val="00F87709"/>
    <w:rsid w:val="00F90F2D"/>
    <w:rsid w:val="00F92737"/>
    <w:rsid w:val="00F92BDB"/>
    <w:rsid w:val="00F92DE3"/>
    <w:rsid w:val="00F963A0"/>
    <w:rsid w:val="00F96E95"/>
    <w:rsid w:val="00FA02DA"/>
    <w:rsid w:val="00FA0C99"/>
    <w:rsid w:val="00FA0E90"/>
    <w:rsid w:val="00FA6972"/>
    <w:rsid w:val="00FA6B5B"/>
    <w:rsid w:val="00FA718A"/>
    <w:rsid w:val="00FB0409"/>
    <w:rsid w:val="00FB15BB"/>
    <w:rsid w:val="00FC1D8D"/>
    <w:rsid w:val="00FC260B"/>
    <w:rsid w:val="00FC2952"/>
    <w:rsid w:val="00FC3227"/>
    <w:rsid w:val="00FC63D6"/>
    <w:rsid w:val="00FD130D"/>
    <w:rsid w:val="00FD16D7"/>
    <w:rsid w:val="00FD1794"/>
    <w:rsid w:val="00FD26A4"/>
    <w:rsid w:val="00FD48A4"/>
    <w:rsid w:val="00FD63C6"/>
    <w:rsid w:val="00FE0627"/>
    <w:rsid w:val="00FE1B4C"/>
    <w:rsid w:val="00FE280A"/>
    <w:rsid w:val="00FE2D29"/>
    <w:rsid w:val="00FE307C"/>
    <w:rsid w:val="00FE5BA5"/>
    <w:rsid w:val="00FE76DB"/>
    <w:rsid w:val="00FF76CA"/>
    <w:rsid w:val="06CD0082"/>
    <w:rsid w:val="097334CA"/>
    <w:rsid w:val="10499615"/>
    <w:rsid w:val="11E56676"/>
    <w:rsid w:val="13DBE56D"/>
    <w:rsid w:val="1554A037"/>
    <w:rsid w:val="17505360"/>
    <w:rsid w:val="1A5B0985"/>
    <w:rsid w:val="25BDD11B"/>
    <w:rsid w:val="3221D6B0"/>
    <w:rsid w:val="33F34397"/>
    <w:rsid w:val="3C9B186C"/>
    <w:rsid w:val="44BC58D5"/>
    <w:rsid w:val="47371132"/>
    <w:rsid w:val="49414FF8"/>
    <w:rsid w:val="4B246984"/>
    <w:rsid w:val="51674096"/>
    <w:rsid w:val="51F1C5EC"/>
    <w:rsid w:val="5281FD6A"/>
    <w:rsid w:val="5435067E"/>
    <w:rsid w:val="61BDEA0D"/>
    <w:rsid w:val="67C6CFA7"/>
    <w:rsid w:val="6DF45A61"/>
    <w:rsid w:val="70C0C962"/>
    <w:rsid w:val="75A4597E"/>
    <w:rsid w:val="76A1A5D1"/>
    <w:rsid w:val="7A5B8F9E"/>
    <w:rsid w:val="7C0AEFE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885794"/>
  <w15:docId w15:val="{1869C8F9-8E86-48D2-A656-D2E792D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294A"/>
    <w:rPr>
      <w:sz w:val="24"/>
      <w:szCs w:val="24"/>
      <w:lang w:val="nl-NL" w:eastAsia="nl-NL"/>
    </w:rPr>
  </w:style>
  <w:style w:type="paragraph" w:styleId="Kop1">
    <w:name w:val="heading 1"/>
    <w:basedOn w:val="Standaard"/>
    <w:next w:val="Standaard"/>
    <w:uiPriority w:val="9"/>
    <w:qFormat/>
    <w:rsid w:val="00304A8F"/>
    <w:pPr>
      <w:keepNext/>
      <w:outlineLvl w:val="0"/>
    </w:pPr>
    <w:rPr>
      <w:rFonts w:ascii="Arial" w:hAnsi="Arial"/>
      <w:b/>
      <w:bCs/>
      <w:sz w:val="18"/>
      <w:szCs w:val="20"/>
    </w:rPr>
  </w:style>
  <w:style w:type="paragraph" w:styleId="Kop2">
    <w:name w:val="heading 2"/>
    <w:basedOn w:val="Standaard"/>
    <w:next w:val="Standaard"/>
    <w:link w:val="Kop2Char"/>
    <w:uiPriority w:val="9"/>
    <w:unhideWhenUsed/>
    <w:qFormat/>
    <w:rsid w:val="00B14F8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DD11B2"/>
    <w:pPr>
      <w:keepNext/>
      <w:spacing w:before="240" w:after="60"/>
      <w:outlineLvl w:val="2"/>
    </w:pPr>
    <w:rPr>
      <w:rFonts w:ascii="Cambria" w:hAnsi="Cambria"/>
      <w:b/>
      <w:bCs/>
      <w:sz w:val="26"/>
      <w:szCs w:val="26"/>
    </w:rPr>
  </w:style>
  <w:style w:type="paragraph" w:styleId="Kop4">
    <w:name w:val="heading 4"/>
    <w:basedOn w:val="Standaard"/>
    <w:next w:val="Standaard"/>
    <w:uiPriority w:val="9"/>
    <w:qFormat/>
    <w:rsid w:val="001D02CC"/>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5318B"/>
    <w:pPr>
      <w:keepNext/>
      <w:keepLines/>
      <w:tabs>
        <w:tab w:val="left" w:pos="3686"/>
      </w:tabs>
      <w:spacing w:before="200" w:line="270" w:lineRule="exact"/>
      <w:ind w:left="1008" w:hanging="1008"/>
      <w:contextualSpacing/>
      <w:outlineLvl w:val="4"/>
    </w:pPr>
    <w:rPr>
      <w:rFonts w:ascii="FlandersArtSans-Regular" w:eastAsiaTheme="majorEastAsia" w:hAnsi="FlandersArtSans-Regular" w:cstheme="majorBidi"/>
      <w:color w:val="3C3D3C"/>
      <w:sz w:val="22"/>
      <w:szCs w:val="22"/>
      <w:lang w:val="nl-BE" w:eastAsia="en-US"/>
    </w:rPr>
  </w:style>
  <w:style w:type="paragraph" w:styleId="Kop6">
    <w:name w:val="heading 6"/>
    <w:basedOn w:val="Standaard"/>
    <w:next w:val="Standaard"/>
    <w:link w:val="Kop6Char"/>
    <w:uiPriority w:val="9"/>
    <w:unhideWhenUsed/>
    <w:qFormat/>
    <w:rsid w:val="0075318B"/>
    <w:pPr>
      <w:keepNext/>
      <w:keepLines/>
      <w:tabs>
        <w:tab w:val="left" w:pos="3686"/>
      </w:tabs>
      <w:spacing w:before="200" w:line="270" w:lineRule="exact"/>
      <w:ind w:left="1152" w:hanging="1152"/>
      <w:contextualSpacing/>
      <w:outlineLvl w:val="5"/>
    </w:pPr>
    <w:rPr>
      <w:rFonts w:ascii="FlandersArtSerif-Regular" w:eastAsiaTheme="majorEastAsia" w:hAnsi="FlandersArtSerif-Regular" w:cstheme="majorBidi"/>
      <w:iCs/>
      <w:color w:val="6F7173"/>
      <w:sz w:val="22"/>
      <w:szCs w:val="22"/>
      <w:lang w:val="nl-BE" w:eastAsia="en-US"/>
    </w:rPr>
  </w:style>
  <w:style w:type="paragraph" w:styleId="Kop7">
    <w:name w:val="heading 7"/>
    <w:basedOn w:val="Standaard"/>
    <w:next w:val="Standaard"/>
    <w:link w:val="Kop7Char"/>
    <w:uiPriority w:val="9"/>
    <w:unhideWhenUsed/>
    <w:qFormat/>
    <w:rsid w:val="0075318B"/>
    <w:pPr>
      <w:keepNext/>
      <w:keepLines/>
      <w:tabs>
        <w:tab w:val="left" w:pos="3686"/>
      </w:tabs>
      <w:spacing w:before="200" w:line="270" w:lineRule="exact"/>
      <w:ind w:left="1296" w:hanging="1296"/>
      <w:contextualSpacing/>
      <w:outlineLvl w:val="6"/>
    </w:pPr>
    <w:rPr>
      <w:rFonts w:ascii="FlandersArtSerif-Medium" w:eastAsiaTheme="majorEastAsia" w:hAnsi="FlandersArtSerif-Medium" w:cstheme="majorBidi"/>
      <w:iCs/>
      <w:color w:val="9B9DA0"/>
      <w:sz w:val="22"/>
      <w:szCs w:val="22"/>
      <w:lang w:val="nl-BE" w:eastAsia="en-US"/>
    </w:rPr>
  </w:style>
  <w:style w:type="paragraph" w:styleId="Kop8">
    <w:name w:val="heading 8"/>
    <w:basedOn w:val="Standaard"/>
    <w:next w:val="Standaard"/>
    <w:link w:val="Kop8Char"/>
    <w:uiPriority w:val="9"/>
    <w:unhideWhenUsed/>
    <w:qFormat/>
    <w:rsid w:val="0075318B"/>
    <w:pPr>
      <w:keepNext/>
      <w:keepLines/>
      <w:tabs>
        <w:tab w:val="left" w:pos="3686"/>
      </w:tabs>
      <w:spacing w:before="200" w:line="270" w:lineRule="exact"/>
      <w:ind w:left="1440" w:hanging="1440"/>
      <w:contextualSpacing/>
      <w:outlineLvl w:val="7"/>
    </w:pPr>
    <w:rPr>
      <w:rFonts w:ascii="FlandersArtSerif-Regular" w:eastAsiaTheme="majorEastAsia" w:hAnsi="FlandersArtSerif-Regular" w:cstheme="majorBidi"/>
      <w:color w:val="3C3D3C"/>
      <w:sz w:val="22"/>
      <w:szCs w:val="20"/>
      <w:lang w:val="nl-BE" w:eastAsia="en-US"/>
    </w:rPr>
  </w:style>
  <w:style w:type="paragraph" w:styleId="Kop9">
    <w:name w:val="heading 9"/>
    <w:basedOn w:val="Standaard"/>
    <w:next w:val="Standaard"/>
    <w:link w:val="Kop9Char"/>
    <w:uiPriority w:val="9"/>
    <w:unhideWhenUsed/>
    <w:qFormat/>
    <w:rsid w:val="0075318B"/>
    <w:pPr>
      <w:keepNext/>
      <w:keepLines/>
      <w:tabs>
        <w:tab w:val="left" w:pos="3686"/>
      </w:tabs>
      <w:spacing w:before="200" w:line="270" w:lineRule="exact"/>
      <w:ind w:left="1584" w:hanging="1584"/>
      <w:contextualSpacing/>
      <w:outlineLvl w:val="8"/>
    </w:pPr>
    <w:rPr>
      <w:rFonts w:ascii="FlandersArtSerif-Regular" w:eastAsiaTheme="majorEastAsia" w:hAnsi="FlandersArtSerif-Regular" w:cstheme="majorBidi"/>
      <w:iCs/>
      <w:color w:val="6F7173"/>
      <w:sz w:val="22"/>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Lijst">
    <w:name w:val="TitelLijst"/>
    <w:basedOn w:val="Titel"/>
    <w:next w:val="Standaard"/>
    <w:rsid w:val="00DD19F3"/>
    <w:pPr>
      <w:spacing w:line="360" w:lineRule="auto"/>
    </w:pPr>
    <w:rPr>
      <w:rFonts w:ascii="Times New Roman" w:hAnsi="Times New Roman"/>
      <w:b w:val="0"/>
      <w:smallCaps/>
      <w:u w:val="single"/>
    </w:rPr>
  </w:style>
  <w:style w:type="paragraph" w:styleId="Titel">
    <w:name w:val="Title"/>
    <w:basedOn w:val="Standaard"/>
    <w:qFormat/>
    <w:rsid w:val="00DD19F3"/>
    <w:pPr>
      <w:spacing w:before="240" w:after="60"/>
      <w:jc w:val="center"/>
      <w:outlineLvl w:val="0"/>
    </w:pPr>
    <w:rPr>
      <w:rFonts w:ascii="Arial" w:hAnsi="Arial" w:cs="Arial"/>
      <w:b/>
      <w:bCs/>
      <w:kern w:val="28"/>
      <w:sz w:val="32"/>
      <w:szCs w:val="32"/>
    </w:rPr>
  </w:style>
  <w:style w:type="paragraph" w:customStyle="1" w:styleId="Term">
    <w:name w:val="Term"/>
    <w:basedOn w:val="Standaard"/>
    <w:next w:val="Standaardinspringing"/>
    <w:rsid w:val="00DD19F3"/>
    <w:rPr>
      <w:b/>
    </w:rPr>
  </w:style>
  <w:style w:type="paragraph" w:styleId="Standaardinspringing">
    <w:name w:val="Normal Indent"/>
    <w:basedOn w:val="Standaard"/>
    <w:rsid w:val="00C13C41"/>
    <w:pPr>
      <w:ind w:left="708"/>
      <w:jc w:val="both"/>
    </w:pPr>
  </w:style>
  <w:style w:type="paragraph" w:customStyle="1" w:styleId="Hoofding1">
    <w:name w:val="Hoofding1"/>
    <w:basedOn w:val="Standaard"/>
    <w:rsid w:val="0037324C"/>
    <w:pPr>
      <w:jc w:val="right"/>
    </w:pPr>
    <w:rPr>
      <w:rFonts w:ascii="Courier New" w:hAnsi="Courier New"/>
      <w:sz w:val="18"/>
    </w:rPr>
  </w:style>
  <w:style w:type="paragraph" w:customStyle="1" w:styleId="Hoofding2">
    <w:name w:val="Hoofding2"/>
    <w:basedOn w:val="Hoofding1"/>
    <w:rsid w:val="0037324C"/>
    <w:rPr>
      <w:b/>
    </w:rPr>
  </w:style>
  <w:style w:type="paragraph" w:customStyle="1" w:styleId="Hoofding4">
    <w:name w:val="Hoofding4"/>
    <w:basedOn w:val="Standaard"/>
    <w:rsid w:val="0037324C"/>
    <w:rPr>
      <w:rFonts w:ascii="Courier New" w:hAnsi="Courier New"/>
      <w:b/>
      <w:sz w:val="18"/>
      <w:lang w:val="en-GB"/>
    </w:rPr>
  </w:style>
  <w:style w:type="paragraph" w:customStyle="1" w:styleId="Brieftekst">
    <w:name w:val="Brieftekst"/>
    <w:basedOn w:val="Standaard"/>
    <w:rsid w:val="0037324C"/>
    <w:pPr>
      <w:spacing w:line="360" w:lineRule="auto"/>
      <w:jc w:val="both"/>
    </w:pPr>
    <w:rPr>
      <w:rFonts w:ascii="Courier New" w:hAnsi="Courier New"/>
      <w:sz w:val="20"/>
      <w:lang w:val="en-GB"/>
    </w:rPr>
  </w:style>
  <w:style w:type="paragraph" w:customStyle="1" w:styleId="Punt1">
    <w:name w:val="Punt1"/>
    <w:basedOn w:val="Standaard"/>
    <w:rsid w:val="00310380"/>
    <w:pPr>
      <w:spacing w:line="360" w:lineRule="auto"/>
      <w:ind w:left="1134"/>
    </w:pPr>
    <w:rPr>
      <w:b/>
    </w:rPr>
  </w:style>
  <w:style w:type="paragraph" w:customStyle="1" w:styleId="Tekst">
    <w:name w:val="Tekst"/>
    <w:basedOn w:val="Standaard"/>
    <w:rsid w:val="00310380"/>
    <w:pPr>
      <w:ind w:firstLine="709"/>
      <w:jc w:val="both"/>
    </w:pPr>
  </w:style>
  <w:style w:type="paragraph" w:styleId="Koptekst">
    <w:name w:val="header"/>
    <w:basedOn w:val="Standaard"/>
    <w:link w:val="KoptekstChar"/>
    <w:rsid w:val="000E3A0D"/>
    <w:pPr>
      <w:tabs>
        <w:tab w:val="center" w:pos="4536"/>
        <w:tab w:val="right" w:pos="9072"/>
      </w:tabs>
    </w:pPr>
  </w:style>
  <w:style w:type="paragraph" w:styleId="Voettekst">
    <w:name w:val="footer"/>
    <w:basedOn w:val="Standaard"/>
    <w:rsid w:val="000E3A0D"/>
    <w:pPr>
      <w:tabs>
        <w:tab w:val="center" w:pos="4536"/>
        <w:tab w:val="right" w:pos="9072"/>
      </w:tabs>
    </w:pPr>
  </w:style>
  <w:style w:type="character" w:styleId="Hyperlink">
    <w:name w:val="Hyperlink"/>
    <w:rsid w:val="000E3A0D"/>
    <w:rPr>
      <w:color w:val="0000FF"/>
      <w:u w:val="single"/>
    </w:rPr>
  </w:style>
  <w:style w:type="paragraph" w:customStyle="1" w:styleId="TitelNota">
    <w:name w:val="TitelNota"/>
    <w:basedOn w:val="Standaard"/>
    <w:rsid w:val="000E3A0D"/>
    <w:pPr>
      <w:spacing w:line="480" w:lineRule="auto"/>
    </w:pPr>
    <w:rPr>
      <w:b/>
      <w:sz w:val="26"/>
    </w:rPr>
  </w:style>
  <w:style w:type="paragraph" w:customStyle="1" w:styleId="Onderstrepen">
    <w:name w:val="Onderstrepen"/>
    <w:basedOn w:val="Standaard"/>
    <w:rsid w:val="000E3A0D"/>
    <w:pPr>
      <w:spacing w:line="480" w:lineRule="auto"/>
    </w:pPr>
    <w:rPr>
      <w:u w:val="single"/>
    </w:rPr>
  </w:style>
  <w:style w:type="paragraph" w:customStyle="1" w:styleId="Punt1-1">
    <w:name w:val="Punt1-1"/>
    <w:basedOn w:val="Standaard"/>
    <w:link w:val="Punt1-1Char"/>
    <w:rsid w:val="000E3A0D"/>
    <w:pPr>
      <w:spacing w:line="360" w:lineRule="auto"/>
    </w:pPr>
    <w:rPr>
      <w:u w:val="single"/>
    </w:rPr>
  </w:style>
  <w:style w:type="character" w:customStyle="1" w:styleId="Punt1-1Char">
    <w:name w:val="Punt1-1 Char"/>
    <w:link w:val="Punt1-1"/>
    <w:rsid w:val="000E3A0D"/>
    <w:rPr>
      <w:sz w:val="24"/>
      <w:szCs w:val="24"/>
      <w:u w:val="single"/>
      <w:lang w:val="nl-NL" w:eastAsia="nl-NL" w:bidi="ar-SA"/>
    </w:rPr>
  </w:style>
  <w:style w:type="paragraph" w:customStyle="1" w:styleId="Punt1-3">
    <w:name w:val="Punt1-3"/>
    <w:basedOn w:val="Standaard"/>
    <w:rsid w:val="000E3A0D"/>
    <w:pPr>
      <w:spacing w:line="360" w:lineRule="auto"/>
    </w:pPr>
    <w:rPr>
      <w:i/>
    </w:rPr>
  </w:style>
  <w:style w:type="character" w:styleId="Paginanummer">
    <w:name w:val="page number"/>
    <w:basedOn w:val="Standaardalinea-lettertype"/>
    <w:rsid w:val="00911F38"/>
  </w:style>
  <w:style w:type="table" w:styleId="Tabelraster">
    <w:name w:val="Table Grid"/>
    <w:basedOn w:val="Standaardtabel"/>
    <w:rsid w:val="00D2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4A"/>
    <w:rPr>
      <w:rFonts w:ascii="Tahoma" w:hAnsi="Tahoma" w:cs="Tahoma"/>
      <w:sz w:val="16"/>
      <w:szCs w:val="16"/>
    </w:rPr>
  </w:style>
  <w:style w:type="paragraph" w:styleId="Plattetekst3">
    <w:name w:val="Body Text 3"/>
    <w:basedOn w:val="Standaard"/>
    <w:rsid w:val="00302F2B"/>
    <w:rPr>
      <w:b/>
      <w:sz w:val="20"/>
      <w:szCs w:val="20"/>
      <w:lang w:val="en-US" w:eastAsia="nl-BE"/>
    </w:rPr>
  </w:style>
  <w:style w:type="paragraph" w:styleId="Voetnoottekst">
    <w:name w:val="footnote text"/>
    <w:basedOn w:val="Standaard"/>
    <w:semiHidden/>
    <w:rsid w:val="0076551F"/>
    <w:rPr>
      <w:sz w:val="20"/>
      <w:szCs w:val="20"/>
    </w:rPr>
  </w:style>
  <w:style w:type="character" w:styleId="Voetnootmarkering">
    <w:name w:val="footnote reference"/>
    <w:semiHidden/>
    <w:rsid w:val="0076551F"/>
    <w:rPr>
      <w:vertAlign w:val="superscript"/>
    </w:rPr>
  </w:style>
  <w:style w:type="character" w:customStyle="1" w:styleId="KoptekstChar">
    <w:name w:val="Koptekst Char"/>
    <w:link w:val="Koptekst"/>
    <w:rsid w:val="00B64D2B"/>
    <w:rPr>
      <w:sz w:val="24"/>
      <w:szCs w:val="24"/>
      <w:lang w:val="nl-NL" w:eastAsia="nl-NL" w:bidi="ar-SA"/>
    </w:rPr>
  </w:style>
  <w:style w:type="character" w:styleId="Zwaar">
    <w:name w:val="Strong"/>
    <w:uiPriority w:val="22"/>
    <w:qFormat/>
    <w:rsid w:val="005B7E1E"/>
    <w:rPr>
      <w:b/>
      <w:bCs/>
    </w:rPr>
  </w:style>
  <w:style w:type="paragraph" w:styleId="Lijstalinea">
    <w:name w:val="List Paragraph"/>
    <w:basedOn w:val="Standaard"/>
    <w:uiPriority w:val="34"/>
    <w:qFormat/>
    <w:rsid w:val="00BD7F93"/>
    <w:pPr>
      <w:spacing w:after="200" w:line="276" w:lineRule="auto"/>
      <w:ind w:left="720"/>
      <w:contextualSpacing/>
    </w:pPr>
    <w:rPr>
      <w:rFonts w:ascii="Calibri" w:eastAsia="Calibri" w:hAnsi="Calibri"/>
      <w:sz w:val="22"/>
      <w:szCs w:val="22"/>
      <w:lang w:val="nl-BE" w:eastAsia="en-US"/>
    </w:rPr>
  </w:style>
  <w:style w:type="character" w:styleId="Verwijzingopmerking">
    <w:name w:val="annotation reference"/>
    <w:uiPriority w:val="99"/>
    <w:rsid w:val="00234883"/>
    <w:rPr>
      <w:sz w:val="16"/>
      <w:szCs w:val="16"/>
    </w:rPr>
  </w:style>
  <w:style w:type="paragraph" w:styleId="Tekstopmerking">
    <w:name w:val="annotation text"/>
    <w:basedOn w:val="Standaard"/>
    <w:link w:val="TekstopmerkingChar"/>
    <w:uiPriority w:val="99"/>
    <w:rsid w:val="00234883"/>
    <w:rPr>
      <w:sz w:val="20"/>
      <w:szCs w:val="20"/>
    </w:rPr>
  </w:style>
  <w:style w:type="character" w:customStyle="1" w:styleId="TekstopmerkingChar">
    <w:name w:val="Tekst opmerking Char"/>
    <w:link w:val="Tekstopmerking"/>
    <w:uiPriority w:val="99"/>
    <w:rsid w:val="00234883"/>
    <w:rPr>
      <w:lang w:val="nl-NL" w:eastAsia="nl-NL"/>
    </w:rPr>
  </w:style>
  <w:style w:type="paragraph" w:styleId="Onderwerpvanopmerking">
    <w:name w:val="annotation subject"/>
    <w:basedOn w:val="Tekstopmerking"/>
    <w:next w:val="Tekstopmerking"/>
    <w:link w:val="OnderwerpvanopmerkingChar"/>
    <w:rsid w:val="00234883"/>
    <w:rPr>
      <w:b/>
      <w:bCs/>
    </w:rPr>
  </w:style>
  <w:style w:type="character" w:customStyle="1" w:styleId="OnderwerpvanopmerkingChar">
    <w:name w:val="Onderwerp van opmerking Char"/>
    <w:link w:val="Onderwerpvanopmerking"/>
    <w:rsid w:val="00234883"/>
    <w:rPr>
      <w:b/>
      <w:bCs/>
      <w:lang w:val="nl-NL" w:eastAsia="nl-NL"/>
    </w:rPr>
  </w:style>
  <w:style w:type="character" w:customStyle="1" w:styleId="Kop3Char">
    <w:name w:val="Kop 3 Char"/>
    <w:link w:val="Kop3"/>
    <w:semiHidden/>
    <w:rsid w:val="00DD11B2"/>
    <w:rPr>
      <w:rFonts w:ascii="Cambria" w:eastAsia="Times New Roman" w:hAnsi="Cambria" w:cs="Times New Roman"/>
      <w:b/>
      <w:bCs/>
      <w:sz w:val="26"/>
      <w:szCs w:val="26"/>
      <w:lang w:val="nl-NL" w:eastAsia="nl-NL"/>
    </w:rPr>
  </w:style>
  <w:style w:type="character" w:customStyle="1" w:styleId="Kop2Char">
    <w:name w:val="Kop 2 Char"/>
    <w:link w:val="Kop2"/>
    <w:semiHidden/>
    <w:rsid w:val="00B14F8E"/>
    <w:rPr>
      <w:rFonts w:ascii="Cambria" w:eastAsia="Times New Roman" w:hAnsi="Cambria" w:cs="Times New Roman"/>
      <w:b/>
      <w:bCs/>
      <w:i/>
      <w:iCs/>
      <w:sz w:val="28"/>
      <w:szCs w:val="28"/>
      <w:lang w:val="nl-NL" w:eastAsia="nl-NL"/>
    </w:rPr>
  </w:style>
  <w:style w:type="paragraph" w:customStyle="1" w:styleId="Default">
    <w:name w:val="Default"/>
    <w:rsid w:val="00FA02DA"/>
    <w:pPr>
      <w:autoSpaceDE w:val="0"/>
      <w:autoSpaceDN w:val="0"/>
      <w:adjustRightInd w:val="0"/>
    </w:pPr>
    <w:rPr>
      <w:rFonts w:ascii="FlandersArtSans-Regular" w:hAnsi="FlandersArtSans-Regular" w:cs="FlandersArtSans-Regular"/>
      <w:color w:val="000000"/>
      <w:sz w:val="24"/>
      <w:szCs w:val="24"/>
    </w:rPr>
  </w:style>
  <w:style w:type="paragraph" w:styleId="Plattetekst2">
    <w:name w:val="Body Text 2"/>
    <w:basedOn w:val="Standaard"/>
    <w:link w:val="Plattetekst2Char"/>
    <w:semiHidden/>
    <w:unhideWhenUsed/>
    <w:rsid w:val="001836F6"/>
    <w:pPr>
      <w:spacing w:after="120" w:line="480" w:lineRule="auto"/>
    </w:pPr>
  </w:style>
  <w:style w:type="character" w:customStyle="1" w:styleId="Plattetekst2Char">
    <w:name w:val="Platte tekst 2 Char"/>
    <w:basedOn w:val="Standaardalinea-lettertype"/>
    <w:link w:val="Plattetekst2"/>
    <w:semiHidden/>
    <w:rsid w:val="001836F6"/>
    <w:rPr>
      <w:sz w:val="24"/>
      <w:szCs w:val="24"/>
      <w:lang w:val="nl-NL" w:eastAsia="nl-NL"/>
    </w:rPr>
  </w:style>
  <w:style w:type="paragraph" w:styleId="Revisie">
    <w:name w:val="Revision"/>
    <w:hidden/>
    <w:uiPriority w:val="99"/>
    <w:semiHidden/>
    <w:rsid w:val="00BD3179"/>
    <w:rPr>
      <w:sz w:val="24"/>
      <w:szCs w:val="24"/>
      <w:lang w:val="nl-NL" w:eastAsia="nl-NL"/>
    </w:rPr>
  </w:style>
  <w:style w:type="character" w:customStyle="1" w:styleId="normaltextrun">
    <w:name w:val="normaltextrun"/>
    <w:basedOn w:val="Standaardalinea-lettertype"/>
    <w:rsid w:val="00AE1599"/>
  </w:style>
  <w:style w:type="character" w:customStyle="1" w:styleId="eop">
    <w:name w:val="eop"/>
    <w:basedOn w:val="Standaardalinea-lettertype"/>
    <w:rsid w:val="00AE1599"/>
  </w:style>
  <w:style w:type="paragraph" w:customStyle="1" w:styleId="paragraph">
    <w:name w:val="paragraph"/>
    <w:basedOn w:val="Standaard"/>
    <w:rsid w:val="00AE1599"/>
    <w:pPr>
      <w:spacing w:before="100" w:beforeAutospacing="1" w:after="100" w:afterAutospacing="1"/>
    </w:pPr>
    <w:rPr>
      <w:lang w:val="nl-BE" w:eastAsia="nl-BE"/>
    </w:rPr>
  </w:style>
  <w:style w:type="character" w:customStyle="1" w:styleId="Kop5Char">
    <w:name w:val="Kop 5 Char"/>
    <w:basedOn w:val="Standaardalinea-lettertype"/>
    <w:link w:val="Kop5"/>
    <w:uiPriority w:val="9"/>
    <w:rsid w:val="0075318B"/>
    <w:rPr>
      <w:rFonts w:ascii="FlandersArtSans-Regular" w:eastAsiaTheme="majorEastAsia" w:hAnsi="FlandersArtSans-Regular" w:cstheme="majorBidi"/>
      <w:color w:val="3C3D3C"/>
      <w:sz w:val="22"/>
      <w:szCs w:val="22"/>
      <w:lang w:eastAsia="en-US"/>
    </w:rPr>
  </w:style>
  <w:style w:type="character" w:customStyle="1" w:styleId="Kop6Char">
    <w:name w:val="Kop 6 Char"/>
    <w:basedOn w:val="Standaardalinea-lettertype"/>
    <w:link w:val="Kop6"/>
    <w:uiPriority w:val="9"/>
    <w:rsid w:val="0075318B"/>
    <w:rPr>
      <w:rFonts w:ascii="FlandersArtSerif-Regular" w:eastAsiaTheme="majorEastAsia" w:hAnsi="FlandersArtSerif-Regular" w:cstheme="majorBidi"/>
      <w:iCs/>
      <w:color w:val="6F7173"/>
      <w:sz w:val="22"/>
      <w:szCs w:val="22"/>
      <w:lang w:eastAsia="en-US"/>
    </w:rPr>
  </w:style>
  <w:style w:type="character" w:customStyle="1" w:styleId="Kop7Char">
    <w:name w:val="Kop 7 Char"/>
    <w:basedOn w:val="Standaardalinea-lettertype"/>
    <w:link w:val="Kop7"/>
    <w:uiPriority w:val="9"/>
    <w:rsid w:val="0075318B"/>
    <w:rPr>
      <w:rFonts w:ascii="FlandersArtSerif-Medium" w:eastAsiaTheme="majorEastAsia" w:hAnsi="FlandersArtSerif-Medium" w:cstheme="majorBidi"/>
      <w:iCs/>
      <w:color w:val="9B9DA0"/>
      <w:sz w:val="22"/>
      <w:szCs w:val="22"/>
      <w:lang w:eastAsia="en-US"/>
    </w:rPr>
  </w:style>
  <w:style w:type="character" w:customStyle="1" w:styleId="Kop8Char">
    <w:name w:val="Kop 8 Char"/>
    <w:basedOn w:val="Standaardalinea-lettertype"/>
    <w:link w:val="Kop8"/>
    <w:uiPriority w:val="9"/>
    <w:rsid w:val="0075318B"/>
    <w:rPr>
      <w:rFonts w:ascii="FlandersArtSerif-Regular" w:eastAsiaTheme="majorEastAsia" w:hAnsi="FlandersArtSerif-Regular" w:cstheme="majorBidi"/>
      <w:color w:val="3C3D3C"/>
      <w:sz w:val="22"/>
      <w:lang w:eastAsia="en-US"/>
    </w:rPr>
  </w:style>
  <w:style w:type="character" w:customStyle="1" w:styleId="Kop9Char">
    <w:name w:val="Kop 9 Char"/>
    <w:basedOn w:val="Standaardalinea-lettertype"/>
    <w:link w:val="Kop9"/>
    <w:uiPriority w:val="9"/>
    <w:rsid w:val="0075318B"/>
    <w:rPr>
      <w:rFonts w:ascii="FlandersArtSerif-Regular" w:eastAsiaTheme="majorEastAsia" w:hAnsi="FlandersArtSerif-Regular" w:cstheme="majorBidi"/>
      <w:iCs/>
      <w:color w:val="6F7173"/>
      <w:sz w:val="22"/>
      <w:lang w:eastAsia="en-US"/>
    </w:rPr>
  </w:style>
  <w:style w:type="paragraph" w:styleId="Plattetekst">
    <w:name w:val="Body Text"/>
    <w:basedOn w:val="Standaard"/>
    <w:link w:val="PlattetekstChar"/>
    <w:semiHidden/>
    <w:unhideWhenUsed/>
    <w:rsid w:val="00D54547"/>
    <w:pPr>
      <w:spacing w:after="120"/>
    </w:pPr>
  </w:style>
  <w:style w:type="character" w:customStyle="1" w:styleId="PlattetekstChar">
    <w:name w:val="Platte tekst Char"/>
    <w:basedOn w:val="Standaardalinea-lettertype"/>
    <w:link w:val="Plattetekst"/>
    <w:semiHidden/>
    <w:rsid w:val="00D54547"/>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lettenel\Mijn%20documenten\templates\No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59</SubCategorie>
    <Actueel_x003f_ xmlns="5a174038-70d1-4bd0-a73d-419d63be8671">true</Actueel_x003f_>
    <Minister xmlns="5a174038-70d1-4bd0-a73d-419d63be8671">Somers</Minister>
    <Weergave xmlns="5a174038-70d1-4bd0-a73d-419d63be8671">2021-2022</Weergave>
    <_dlc_DocId xmlns="f2018528-1da4-41c7-8a42-759687759166">HFBID-2109892079-8890</_dlc_DocId>
    <_dlc_DocIdUrl xmlns="f2018528-1da4-41c7-8a42-759687759166">
      <Url>https://vlaamseoverheid.sharepoint.com/sites/afb/Beleid/_layouts/15/DocIdRedir.aspx?ID=HFBID-2109892079-8890</Url>
      <Description>HFBID-2109892079-8890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e78c0d20125e850979e3bffa4e27bba9">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3e2a1c52e0e146f29dfb3d1ef8ac30b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ternalName="Weergave">
      <xsd:simpleType>
        <xsd:restriction base="dms:Choice">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ADB4-6060-4344-8D19-70F2A432156B}">
  <ds:schemaRefs>
    <ds:schemaRef ds:uri="3301dedf-b972-4f3e-ad53-365b955a2e53"/>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2018528-1da4-41c7-8a42-759687759166"/>
    <ds:schemaRef ds:uri="5a174038-70d1-4bd0-a73d-419d63be8671"/>
    <ds:schemaRef ds:uri="http://www.w3.org/XML/1998/namespace"/>
    <ds:schemaRef ds:uri="http://purl.org/dc/dcmitype/"/>
  </ds:schemaRefs>
</ds:datastoreItem>
</file>

<file path=customXml/itemProps2.xml><?xml version="1.0" encoding="utf-8"?>
<ds:datastoreItem xmlns:ds="http://schemas.openxmlformats.org/officeDocument/2006/customXml" ds:itemID="{DB30F83B-A924-4DC6-8BDF-B0FFFA11DAC8}">
  <ds:schemaRefs>
    <ds:schemaRef ds:uri="http://schemas.microsoft.com/sharepoint/events"/>
  </ds:schemaRefs>
</ds:datastoreItem>
</file>

<file path=customXml/itemProps3.xml><?xml version="1.0" encoding="utf-8"?>
<ds:datastoreItem xmlns:ds="http://schemas.openxmlformats.org/officeDocument/2006/customXml" ds:itemID="{9A1B0A29-A172-4C67-95B8-757A4EEE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1063D-CB44-4079-99E7-5F8B09EB9867}">
  <ds:schemaRefs>
    <ds:schemaRef ds:uri="http://schemas.microsoft.com/sharepoint/v3/contenttype/forms"/>
  </ds:schemaRefs>
</ds:datastoreItem>
</file>

<file path=customXml/itemProps5.xml><?xml version="1.0" encoding="utf-8"?>
<ds:datastoreItem xmlns:ds="http://schemas.openxmlformats.org/officeDocument/2006/customXml" ds:itemID="{05905223-B6FB-480B-94AF-CA7EB651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0</TotalTime>
  <Pages>6</Pages>
  <Words>1396</Words>
  <Characters>7683</Characters>
  <Application>Microsoft Office Word</Application>
  <DocSecurity>4</DocSecurity>
  <Lines>64</Lines>
  <Paragraphs>18</Paragraphs>
  <ScaleCrop>false</ScaleCrop>
  <Company>MVG</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functiebeschrijvingen</dc:title>
  <dc:subject>functieclassificatie Vlaamse overheid</dc:subject>
  <dc:creator>ronny verstraete</dc:creator>
  <cp:keywords/>
  <cp:lastModifiedBy>Slootmans Ronny</cp:lastModifiedBy>
  <cp:revision>2</cp:revision>
  <cp:lastPrinted>2021-08-11T20:10:00Z</cp:lastPrinted>
  <dcterms:created xsi:type="dcterms:W3CDTF">2021-12-22T13:26:00Z</dcterms:created>
  <dcterms:modified xsi:type="dcterms:W3CDTF">2021-12-22T13:26:00Z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AuthorIds_UIVersion_1536">
    <vt:lpwstr>24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efwoord">
    <vt:lpwstr>FUBE</vt:lpwstr>
  </property>
  <property fmtid="{D5CDD505-2E9C-101B-9397-08002B2CF9AE}" pid="9" name="Afdeling">
    <vt:lpwstr>GKII
</vt:lpwstr>
  </property>
  <property fmtid="{D5CDD505-2E9C-101B-9397-08002B2CF9AE}" pid="10" name="_dlc_DocIdItemGuid">
    <vt:lpwstr>0ff0a08c-e321-4a1f-927b-62657cf9b181</vt:lpwstr>
  </property>
</Properties>
</file>