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9C05C" w14:textId="49665D3F" w:rsidR="00EC5ED8" w:rsidRPr="00140D13" w:rsidRDefault="00EC5ED8" w:rsidP="00EC5ED8">
      <w:pPr>
        <w:pStyle w:val="Kop1"/>
        <w:spacing w:before="0"/>
        <w:jc w:val="center"/>
        <w:rPr>
          <w:rFonts w:ascii="FlandersArtSans-Regular" w:eastAsia="Times New Roman" w:hAnsi="FlandersArtSans-Regular"/>
          <w:lang w:eastAsia="nl-BE"/>
        </w:rPr>
      </w:pPr>
      <w:r w:rsidRPr="00140D13">
        <w:rPr>
          <w:rFonts w:ascii="FlandersArtSans-Regular" w:eastAsia="Times New Roman" w:hAnsi="FlandersArtSans-Regular"/>
          <w:lang w:eastAsia="nl-BE"/>
        </w:rPr>
        <w:t>Pilootprojecten versterken van lerarenopleidingen</w:t>
      </w:r>
    </w:p>
    <w:p w14:paraId="77142209" w14:textId="77777777" w:rsidR="00EC5ED8" w:rsidRPr="00140D13" w:rsidRDefault="00EC5ED8" w:rsidP="00EC5ED8">
      <w:pPr>
        <w:spacing w:after="0"/>
        <w:rPr>
          <w:rFonts w:ascii="FlandersArtSans-Regular" w:hAnsi="FlandersArtSans-Regular"/>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2452"/>
        <w:gridCol w:w="4631"/>
        <w:gridCol w:w="1979"/>
      </w:tblGrid>
      <w:tr w:rsidR="00A31A18" w:rsidRPr="00140D13" w14:paraId="418E67F6" w14:textId="6B47A241" w:rsidTr="00A31A18">
        <w:trPr>
          <w:trHeight w:val="569"/>
          <w:tblHeader/>
        </w:trPr>
        <w:tc>
          <w:tcPr>
            <w:tcW w:w="0" w:type="auto"/>
            <w:shd w:val="clear" w:color="auto" w:fill="auto"/>
            <w:tcMar>
              <w:top w:w="135" w:type="dxa"/>
              <w:left w:w="135" w:type="dxa"/>
              <w:bottom w:w="135" w:type="dxa"/>
              <w:right w:w="135" w:type="dxa"/>
            </w:tcMar>
            <w:vAlign w:val="center"/>
            <w:hideMark/>
          </w:tcPr>
          <w:p w14:paraId="59453F4B" w14:textId="77777777" w:rsidR="00A31A18" w:rsidRPr="00140D13" w:rsidRDefault="00A31A18" w:rsidP="00EC5ED8">
            <w:pPr>
              <w:spacing w:after="0" w:line="360" w:lineRule="atLeast"/>
              <w:jc w:val="center"/>
              <w:rPr>
                <w:rFonts w:ascii="FlandersArtSans-Regular" w:eastAsia="Times New Roman" w:hAnsi="FlandersArtSans-Regular" w:cs="Lucida Sans Unicode"/>
                <w:b/>
                <w:bCs/>
                <w:color w:val="04242C"/>
                <w:lang w:eastAsia="nl-BE"/>
              </w:rPr>
            </w:pPr>
            <w:r w:rsidRPr="00140D13">
              <w:rPr>
                <w:rFonts w:ascii="FlandersArtSans-Regular" w:eastAsia="Times New Roman" w:hAnsi="FlandersArtSans-Regular" w:cs="Lucida Sans Unicode"/>
                <w:b/>
                <w:bCs/>
                <w:color w:val="04242C"/>
                <w:lang w:eastAsia="nl-BE"/>
              </w:rPr>
              <w:t>Naam van de indienende organisatie</w:t>
            </w:r>
          </w:p>
        </w:tc>
        <w:tc>
          <w:tcPr>
            <w:tcW w:w="4631" w:type="dxa"/>
            <w:shd w:val="clear" w:color="auto" w:fill="auto"/>
            <w:tcMar>
              <w:top w:w="135" w:type="dxa"/>
              <w:left w:w="135" w:type="dxa"/>
              <w:bottom w:w="135" w:type="dxa"/>
              <w:right w:w="135" w:type="dxa"/>
            </w:tcMar>
            <w:vAlign w:val="center"/>
            <w:hideMark/>
          </w:tcPr>
          <w:p w14:paraId="509A1116" w14:textId="77777777" w:rsidR="00A31A18" w:rsidRPr="00140D13" w:rsidRDefault="00A31A18" w:rsidP="00EC5ED8">
            <w:pPr>
              <w:spacing w:after="0" w:line="240" w:lineRule="auto"/>
              <w:jc w:val="center"/>
              <w:rPr>
                <w:rFonts w:ascii="FlandersArtSans-Regular" w:eastAsia="Times New Roman" w:hAnsi="FlandersArtSans-Regular" w:cs="Lucida Sans Unicode"/>
                <w:b/>
                <w:bCs/>
                <w:color w:val="04242C"/>
                <w:lang w:eastAsia="nl-BE"/>
              </w:rPr>
            </w:pPr>
            <w:r w:rsidRPr="00140D13">
              <w:rPr>
                <w:rFonts w:ascii="FlandersArtSans-Regular" w:eastAsia="Times New Roman" w:hAnsi="FlandersArtSans-Regular" w:cs="Lucida Sans Unicode"/>
                <w:b/>
                <w:bCs/>
                <w:color w:val="04242C"/>
                <w:lang w:eastAsia="nl-BE"/>
              </w:rPr>
              <w:t>Titel van het pilootproject</w:t>
            </w:r>
          </w:p>
        </w:tc>
        <w:tc>
          <w:tcPr>
            <w:tcW w:w="1979" w:type="dxa"/>
          </w:tcPr>
          <w:p w14:paraId="0500C9FF" w14:textId="77777777" w:rsidR="00A31A18" w:rsidRDefault="00A31A18" w:rsidP="00EC5ED8">
            <w:pPr>
              <w:spacing w:after="0" w:line="240" w:lineRule="auto"/>
              <w:jc w:val="center"/>
              <w:rPr>
                <w:rFonts w:ascii="FlandersArtSans-Regular" w:eastAsia="Times New Roman" w:hAnsi="FlandersArtSans-Regular" w:cs="Lucida Sans Unicode"/>
                <w:b/>
                <w:bCs/>
                <w:color w:val="04242C"/>
                <w:lang w:eastAsia="nl-BE"/>
              </w:rPr>
            </w:pPr>
          </w:p>
          <w:p w14:paraId="362899FD" w14:textId="4D5D07CB" w:rsidR="00A31A18" w:rsidRPr="00140D13" w:rsidRDefault="00A31A18" w:rsidP="00A31A18">
            <w:pPr>
              <w:spacing w:after="0" w:line="240" w:lineRule="auto"/>
              <w:jc w:val="center"/>
              <w:rPr>
                <w:rFonts w:ascii="FlandersArtSans-Regular" w:eastAsia="Times New Roman" w:hAnsi="FlandersArtSans-Regular" w:cs="Lucida Sans Unicode"/>
                <w:b/>
                <w:bCs/>
                <w:color w:val="04242C"/>
                <w:lang w:eastAsia="nl-BE"/>
              </w:rPr>
            </w:pPr>
            <w:r>
              <w:rPr>
                <w:rFonts w:ascii="FlandersArtSans-Regular" w:eastAsia="Times New Roman" w:hAnsi="FlandersArtSans-Regular" w:cs="Lucida Sans Unicode"/>
                <w:b/>
                <w:bCs/>
                <w:color w:val="04242C"/>
                <w:lang w:eastAsia="nl-BE"/>
              </w:rPr>
              <w:t>Budget</w:t>
            </w:r>
          </w:p>
        </w:tc>
      </w:tr>
      <w:tr w:rsidR="00A31A18" w:rsidRPr="00140D13" w14:paraId="324A9AF1" w14:textId="4EA85AD9" w:rsidTr="00A31A18">
        <w:trPr>
          <w:trHeight w:val="285"/>
        </w:trPr>
        <w:tc>
          <w:tcPr>
            <w:tcW w:w="0" w:type="auto"/>
            <w:shd w:val="clear" w:color="auto" w:fill="auto"/>
            <w:tcMar>
              <w:top w:w="135" w:type="dxa"/>
              <w:left w:w="135" w:type="dxa"/>
              <w:bottom w:w="135" w:type="dxa"/>
              <w:right w:w="135" w:type="dxa"/>
            </w:tcMar>
            <w:vAlign w:val="center"/>
            <w:hideMark/>
          </w:tcPr>
          <w:p w14:paraId="0F372296"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Arteveldehogeschool</w:t>
            </w:r>
          </w:p>
        </w:tc>
        <w:tc>
          <w:tcPr>
            <w:tcW w:w="4631" w:type="dxa"/>
            <w:shd w:val="clear" w:color="auto" w:fill="auto"/>
            <w:tcMar>
              <w:top w:w="135" w:type="dxa"/>
              <w:left w:w="135" w:type="dxa"/>
              <w:bottom w:w="135" w:type="dxa"/>
              <w:right w:w="135" w:type="dxa"/>
            </w:tcMar>
            <w:vAlign w:val="center"/>
            <w:hideMark/>
          </w:tcPr>
          <w:p w14:paraId="51367C47"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FLEXIO: flexibel professionaliseren rond flexibel onderwijs en diversiteit</w:t>
            </w:r>
          </w:p>
        </w:tc>
        <w:tc>
          <w:tcPr>
            <w:tcW w:w="1979" w:type="dxa"/>
          </w:tcPr>
          <w:p w14:paraId="2BB20BCD" w14:textId="51E25E2F" w:rsidR="00A31A18" w:rsidRPr="00A31A18" w:rsidRDefault="00A31A18" w:rsidP="00A31A18">
            <w:pPr>
              <w:spacing w:after="0" w:line="240" w:lineRule="auto"/>
              <w:jc w:val="center"/>
              <w:rPr>
                <w:rFonts w:ascii="FlandersArtSans-Regular" w:eastAsia="Times New Roman" w:hAnsi="FlandersArtSans-Regular" w:cs="Lucida Sans Unicode"/>
                <w:color w:val="04242C"/>
                <w:lang w:eastAsia="nl-BE"/>
              </w:rPr>
            </w:pPr>
            <w:r w:rsidRPr="00A31A18">
              <w:rPr>
                <w:rFonts w:ascii="FlandersArtSans-Regular" w:hAnsi="FlandersArtSans-Regular"/>
              </w:rPr>
              <w:t>€ 198.040,00</w:t>
            </w:r>
          </w:p>
        </w:tc>
      </w:tr>
      <w:tr w:rsidR="00A31A18" w:rsidRPr="00140D13" w14:paraId="0F8ADA9B" w14:textId="687B908F" w:rsidTr="00A31A18">
        <w:trPr>
          <w:trHeight w:val="324"/>
        </w:trPr>
        <w:tc>
          <w:tcPr>
            <w:tcW w:w="0" w:type="auto"/>
            <w:shd w:val="clear" w:color="auto" w:fill="auto"/>
            <w:tcMar>
              <w:top w:w="135" w:type="dxa"/>
              <w:left w:w="135" w:type="dxa"/>
              <w:bottom w:w="135" w:type="dxa"/>
              <w:right w:w="135" w:type="dxa"/>
            </w:tcMar>
            <w:vAlign w:val="center"/>
            <w:hideMark/>
          </w:tcPr>
          <w:p w14:paraId="7326DFA5"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Universiteit Gent</w:t>
            </w:r>
          </w:p>
        </w:tc>
        <w:tc>
          <w:tcPr>
            <w:tcW w:w="4631" w:type="dxa"/>
            <w:shd w:val="clear" w:color="auto" w:fill="auto"/>
            <w:tcMar>
              <w:top w:w="135" w:type="dxa"/>
              <w:left w:w="135" w:type="dxa"/>
              <w:bottom w:w="135" w:type="dxa"/>
              <w:right w:w="135" w:type="dxa"/>
            </w:tcMar>
            <w:vAlign w:val="center"/>
            <w:hideMark/>
          </w:tcPr>
          <w:p w14:paraId="355EC3D0"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Video-annotatie als tool om duurzame feedbackpraktijken voor LIO's te ontwerpen en implementeren</w:t>
            </w:r>
          </w:p>
        </w:tc>
        <w:tc>
          <w:tcPr>
            <w:tcW w:w="1979" w:type="dxa"/>
          </w:tcPr>
          <w:p w14:paraId="6765BD07" w14:textId="5A0F0E25" w:rsidR="00A31A18" w:rsidRPr="00140D13" w:rsidRDefault="00A31A18" w:rsidP="00A31A18">
            <w:pPr>
              <w:spacing w:after="0" w:line="240" w:lineRule="auto"/>
              <w:jc w:val="center"/>
              <w:rPr>
                <w:rFonts w:ascii="FlandersArtSans-Regular" w:eastAsia="Times New Roman" w:hAnsi="FlandersArtSans-Regular" w:cs="Lucida Sans Unicode"/>
                <w:color w:val="04242C"/>
                <w:lang w:eastAsia="nl-BE"/>
              </w:rPr>
            </w:pPr>
            <w:r w:rsidRPr="00A31A18">
              <w:rPr>
                <w:rFonts w:ascii="FlandersArtSans-Regular" w:eastAsia="Times New Roman" w:hAnsi="FlandersArtSans-Regular" w:cs="Lucida Sans Unicode"/>
                <w:color w:val="04242C"/>
                <w:lang w:eastAsia="nl-BE"/>
              </w:rPr>
              <w:t>€ 197.681,00</w:t>
            </w:r>
          </w:p>
        </w:tc>
      </w:tr>
      <w:tr w:rsidR="00A31A18" w:rsidRPr="00140D13" w14:paraId="4DD17CBF" w14:textId="451191C8" w:rsidTr="00A31A18">
        <w:trPr>
          <w:trHeight w:val="507"/>
        </w:trPr>
        <w:tc>
          <w:tcPr>
            <w:tcW w:w="0" w:type="auto"/>
            <w:shd w:val="clear" w:color="auto" w:fill="auto"/>
            <w:tcMar>
              <w:top w:w="135" w:type="dxa"/>
              <w:left w:w="135" w:type="dxa"/>
              <w:bottom w:w="135" w:type="dxa"/>
              <w:right w:w="135" w:type="dxa"/>
            </w:tcMar>
            <w:vAlign w:val="center"/>
            <w:hideMark/>
          </w:tcPr>
          <w:p w14:paraId="5CF13031"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Katholieke Hogeschool VIVES ZUID</w:t>
            </w:r>
          </w:p>
        </w:tc>
        <w:tc>
          <w:tcPr>
            <w:tcW w:w="4631" w:type="dxa"/>
            <w:shd w:val="clear" w:color="auto" w:fill="auto"/>
            <w:tcMar>
              <w:top w:w="135" w:type="dxa"/>
              <w:left w:w="135" w:type="dxa"/>
              <w:bottom w:w="135" w:type="dxa"/>
              <w:right w:w="135" w:type="dxa"/>
            </w:tcMar>
            <w:vAlign w:val="center"/>
            <w:hideMark/>
          </w:tcPr>
          <w:p w14:paraId="2BD2B75F"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DIGISTEM</w:t>
            </w:r>
          </w:p>
        </w:tc>
        <w:tc>
          <w:tcPr>
            <w:tcW w:w="1979" w:type="dxa"/>
          </w:tcPr>
          <w:p w14:paraId="4E127022" w14:textId="29A34057" w:rsidR="00A31A18" w:rsidRPr="00A31A18" w:rsidRDefault="00A31A18" w:rsidP="00A31A18">
            <w:pPr>
              <w:spacing w:after="0" w:line="240" w:lineRule="auto"/>
              <w:jc w:val="center"/>
              <w:rPr>
                <w:rFonts w:ascii="FlandersArtSans-Regular" w:eastAsia="Times New Roman" w:hAnsi="FlandersArtSans-Regular" w:cs="Lucida Sans Unicode"/>
                <w:color w:val="04242C"/>
                <w:lang w:eastAsia="nl-BE"/>
              </w:rPr>
            </w:pPr>
            <w:r w:rsidRPr="00A31A18">
              <w:rPr>
                <w:rFonts w:ascii="FlandersArtSans-Regular" w:hAnsi="FlandersArtSans-Regular"/>
              </w:rPr>
              <w:t>€ 196.831,00</w:t>
            </w:r>
          </w:p>
        </w:tc>
      </w:tr>
      <w:tr w:rsidR="00A31A18" w:rsidRPr="00140D13" w14:paraId="0F073AC0" w14:textId="3464B752" w:rsidTr="00A31A18">
        <w:tc>
          <w:tcPr>
            <w:tcW w:w="0" w:type="auto"/>
            <w:shd w:val="clear" w:color="auto" w:fill="auto"/>
            <w:tcMar>
              <w:top w:w="135" w:type="dxa"/>
              <w:left w:w="135" w:type="dxa"/>
              <w:bottom w:w="135" w:type="dxa"/>
              <w:right w:w="135" w:type="dxa"/>
            </w:tcMar>
            <w:vAlign w:val="center"/>
            <w:hideMark/>
          </w:tcPr>
          <w:p w14:paraId="78AB7EEE"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Thomas More Kempen vzw</w:t>
            </w:r>
          </w:p>
        </w:tc>
        <w:tc>
          <w:tcPr>
            <w:tcW w:w="4631" w:type="dxa"/>
            <w:shd w:val="clear" w:color="auto" w:fill="auto"/>
            <w:tcMar>
              <w:top w:w="135" w:type="dxa"/>
              <w:left w:w="135" w:type="dxa"/>
              <w:bottom w:w="135" w:type="dxa"/>
              <w:right w:w="135" w:type="dxa"/>
            </w:tcMar>
            <w:vAlign w:val="center"/>
            <w:hideMark/>
          </w:tcPr>
          <w:p w14:paraId="66315E9B"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Effectief onderwijs voor gelijke kansen in een diverse samenleving: onderzoeksscholen als hefboom voor</w:t>
            </w:r>
            <w:r w:rsidRPr="00140D13">
              <w:rPr>
                <w:rFonts w:ascii="Cambria" w:eastAsia="Times New Roman" w:hAnsi="Cambria" w:cs="Cambria"/>
                <w:color w:val="04242C"/>
                <w:lang w:eastAsia="nl-BE"/>
              </w:rPr>
              <w:t> </w:t>
            </w:r>
            <w:r w:rsidRPr="00140D13">
              <w:rPr>
                <w:rFonts w:ascii="FlandersArtSans-Regular" w:eastAsia="Times New Roman" w:hAnsi="FlandersArtSans-Regular" w:cs="Lucida Sans Unicode"/>
                <w:color w:val="04242C"/>
                <w:lang w:eastAsia="nl-BE"/>
              </w:rPr>
              <w:t xml:space="preserve"> onderwijsverbetering</w:t>
            </w:r>
          </w:p>
        </w:tc>
        <w:tc>
          <w:tcPr>
            <w:tcW w:w="1979" w:type="dxa"/>
          </w:tcPr>
          <w:p w14:paraId="16D99F01" w14:textId="1B33E7CD" w:rsidR="00A31A18" w:rsidRPr="00140D13" w:rsidRDefault="00A31A18" w:rsidP="00A31A18">
            <w:pPr>
              <w:spacing w:after="0" w:line="240" w:lineRule="auto"/>
              <w:jc w:val="center"/>
              <w:rPr>
                <w:rFonts w:ascii="FlandersArtSans-Regular" w:eastAsia="Times New Roman" w:hAnsi="FlandersArtSans-Regular" w:cs="Lucida Sans Unicode"/>
                <w:color w:val="04242C"/>
                <w:lang w:eastAsia="nl-BE"/>
              </w:rPr>
            </w:pPr>
            <w:r w:rsidRPr="00A31A18">
              <w:rPr>
                <w:rFonts w:ascii="FlandersArtSans-Regular" w:eastAsia="Times New Roman" w:hAnsi="FlandersArtSans-Regular" w:cs="Lucida Sans Unicode"/>
                <w:color w:val="04242C"/>
                <w:lang w:eastAsia="nl-BE"/>
              </w:rPr>
              <w:t>€ 199.779,04</w:t>
            </w:r>
          </w:p>
        </w:tc>
      </w:tr>
      <w:tr w:rsidR="00A31A18" w:rsidRPr="00140D13" w14:paraId="16738FF8" w14:textId="35B5B784" w:rsidTr="00A31A18">
        <w:tc>
          <w:tcPr>
            <w:tcW w:w="0" w:type="auto"/>
            <w:shd w:val="clear" w:color="auto" w:fill="auto"/>
            <w:tcMar>
              <w:top w:w="135" w:type="dxa"/>
              <w:left w:w="135" w:type="dxa"/>
              <w:bottom w:w="135" w:type="dxa"/>
              <w:right w:w="135" w:type="dxa"/>
            </w:tcMar>
            <w:vAlign w:val="center"/>
            <w:hideMark/>
          </w:tcPr>
          <w:p w14:paraId="23659472"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UC Limburg vzw</w:t>
            </w:r>
          </w:p>
        </w:tc>
        <w:tc>
          <w:tcPr>
            <w:tcW w:w="4631" w:type="dxa"/>
            <w:shd w:val="clear" w:color="auto" w:fill="auto"/>
            <w:tcMar>
              <w:top w:w="135" w:type="dxa"/>
              <w:left w:w="135" w:type="dxa"/>
              <w:bottom w:w="135" w:type="dxa"/>
              <w:right w:w="135" w:type="dxa"/>
            </w:tcMar>
            <w:vAlign w:val="center"/>
            <w:hideMark/>
          </w:tcPr>
          <w:p w14:paraId="0AFC91D7"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STEM-didactiek blended onderzocht</w:t>
            </w:r>
          </w:p>
        </w:tc>
        <w:tc>
          <w:tcPr>
            <w:tcW w:w="1979" w:type="dxa"/>
          </w:tcPr>
          <w:p w14:paraId="174E07BD" w14:textId="2C5F2DF0" w:rsidR="00A31A18" w:rsidRPr="00140D13" w:rsidRDefault="00A31A18" w:rsidP="00A31A18">
            <w:pPr>
              <w:spacing w:after="0" w:line="240" w:lineRule="auto"/>
              <w:jc w:val="center"/>
              <w:rPr>
                <w:rFonts w:ascii="FlandersArtSans-Regular" w:eastAsia="Times New Roman" w:hAnsi="FlandersArtSans-Regular" w:cs="Lucida Sans Unicode"/>
                <w:color w:val="04242C"/>
                <w:lang w:eastAsia="nl-BE"/>
              </w:rPr>
            </w:pPr>
            <w:r w:rsidRPr="00A31A18">
              <w:rPr>
                <w:rFonts w:ascii="FlandersArtSans-Regular" w:eastAsia="Times New Roman" w:hAnsi="FlandersArtSans-Regular" w:cs="Lucida Sans Unicode"/>
                <w:color w:val="04242C"/>
                <w:lang w:eastAsia="nl-BE"/>
              </w:rPr>
              <w:t>€ 200.000,00</w:t>
            </w:r>
          </w:p>
        </w:tc>
      </w:tr>
      <w:tr w:rsidR="00A31A18" w:rsidRPr="00140D13" w14:paraId="592A9731" w14:textId="278BADC3" w:rsidTr="00A31A18">
        <w:tc>
          <w:tcPr>
            <w:tcW w:w="0" w:type="auto"/>
            <w:shd w:val="clear" w:color="auto" w:fill="auto"/>
            <w:tcMar>
              <w:top w:w="135" w:type="dxa"/>
              <w:left w:w="135" w:type="dxa"/>
              <w:bottom w:w="135" w:type="dxa"/>
              <w:right w:w="135" w:type="dxa"/>
            </w:tcMar>
            <w:vAlign w:val="center"/>
            <w:hideMark/>
          </w:tcPr>
          <w:p w14:paraId="6A66CCAC"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Universiteit Gent – IDLab</w:t>
            </w:r>
          </w:p>
        </w:tc>
        <w:tc>
          <w:tcPr>
            <w:tcW w:w="4631" w:type="dxa"/>
            <w:shd w:val="clear" w:color="auto" w:fill="auto"/>
            <w:tcMar>
              <w:top w:w="135" w:type="dxa"/>
              <w:left w:w="135" w:type="dxa"/>
              <w:bottom w:w="135" w:type="dxa"/>
              <w:right w:w="135" w:type="dxa"/>
            </w:tcMar>
            <w:vAlign w:val="center"/>
            <w:hideMark/>
          </w:tcPr>
          <w:p w14:paraId="04C6C971"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Computationeel denken concreet in de klas</w:t>
            </w:r>
          </w:p>
        </w:tc>
        <w:tc>
          <w:tcPr>
            <w:tcW w:w="1979" w:type="dxa"/>
          </w:tcPr>
          <w:p w14:paraId="3495CBFC" w14:textId="1965D467" w:rsidR="00A31A18" w:rsidRPr="00140D13" w:rsidRDefault="00A31A18" w:rsidP="00A31A18">
            <w:pPr>
              <w:spacing w:after="0" w:line="240" w:lineRule="auto"/>
              <w:jc w:val="center"/>
              <w:rPr>
                <w:rFonts w:ascii="FlandersArtSans-Regular" w:eastAsia="Times New Roman" w:hAnsi="FlandersArtSans-Regular" w:cs="Lucida Sans Unicode"/>
                <w:color w:val="04242C"/>
                <w:lang w:eastAsia="nl-BE"/>
              </w:rPr>
            </w:pPr>
            <w:r w:rsidRPr="00A31A18">
              <w:rPr>
                <w:rFonts w:ascii="FlandersArtSans-Regular" w:eastAsia="Times New Roman" w:hAnsi="FlandersArtSans-Regular" w:cs="Lucida Sans Unicode"/>
                <w:color w:val="04242C"/>
                <w:lang w:eastAsia="nl-BE"/>
              </w:rPr>
              <w:t>€ 200.000,00</w:t>
            </w:r>
          </w:p>
        </w:tc>
      </w:tr>
      <w:tr w:rsidR="00A31A18" w:rsidRPr="00140D13" w14:paraId="002CAD0A" w14:textId="71BF5A96" w:rsidTr="00A31A18">
        <w:tc>
          <w:tcPr>
            <w:tcW w:w="0" w:type="auto"/>
            <w:shd w:val="clear" w:color="auto" w:fill="auto"/>
            <w:tcMar>
              <w:top w:w="135" w:type="dxa"/>
              <w:left w:w="135" w:type="dxa"/>
              <w:bottom w:w="135" w:type="dxa"/>
              <w:right w:w="135" w:type="dxa"/>
            </w:tcMar>
            <w:vAlign w:val="center"/>
            <w:hideMark/>
          </w:tcPr>
          <w:p w14:paraId="51F713E8"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Katholieke Universiteit Leuven</w:t>
            </w:r>
          </w:p>
        </w:tc>
        <w:tc>
          <w:tcPr>
            <w:tcW w:w="4631" w:type="dxa"/>
            <w:shd w:val="clear" w:color="auto" w:fill="auto"/>
            <w:tcMar>
              <w:top w:w="135" w:type="dxa"/>
              <w:left w:w="135" w:type="dxa"/>
              <w:bottom w:w="135" w:type="dxa"/>
              <w:right w:w="135" w:type="dxa"/>
            </w:tcMar>
            <w:vAlign w:val="center"/>
            <w:hideMark/>
          </w:tcPr>
          <w:p w14:paraId="0EC394B5"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iSTEMomentum</w:t>
            </w:r>
          </w:p>
        </w:tc>
        <w:tc>
          <w:tcPr>
            <w:tcW w:w="1979" w:type="dxa"/>
          </w:tcPr>
          <w:p w14:paraId="550316BD" w14:textId="795ED3F5" w:rsidR="00A31A18" w:rsidRPr="00A31A18" w:rsidRDefault="00A31A18" w:rsidP="00A31A18">
            <w:pPr>
              <w:spacing w:after="0" w:line="240" w:lineRule="auto"/>
              <w:jc w:val="center"/>
              <w:rPr>
                <w:rFonts w:ascii="FlandersArtSans-Regular" w:eastAsia="Times New Roman" w:hAnsi="FlandersArtSans-Regular" w:cs="Lucida Sans Unicode"/>
                <w:color w:val="04242C"/>
                <w:lang w:eastAsia="nl-BE"/>
              </w:rPr>
            </w:pPr>
            <w:r w:rsidRPr="00A31A18">
              <w:rPr>
                <w:rFonts w:ascii="FlandersArtSans-Regular" w:hAnsi="FlandersArtSans-Regular"/>
                <w:color w:val="000000"/>
                <w:lang w:eastAsia="nl-BE"/>
              </w:rPr>
              <w:t>€ 184.640,00</w:t>
            </w:r>
          </w:p>
        </w:tc>
      </w:tr>
      <w:tr w:rsidR="00A31A18" w:rsidRPr="00140D13" w14:paraId="56928125" w14:textId="728C4060" w:rsidTr="00A31A18">
        <w:tc>
          <w:tcPr>
            <w:tcW w:w="0" w:type="auto"/>
            <w:shd w:val="clear" w:color="auto" w:fill="auto"/>
            <w:tcMar>
              <w:top w:w="135" w:type="dxa"/>
              <w:left w:w="135" w:type="dxa"/>
              <w:bottom w:w="135" w:type="dxa"/>
              <w:right w:w="135" w:type="dxa"/>
            </w:tcMar>
            <w:vAlign w:val="center"/>
            <w:hideMark/>
          </w:tcPr>
          <w:p w14:paraId="4CF6FE79"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UC Limburg VZW</w:t>
            </w:r>
          </w:p>
        </w:tc>
        <w:tc>
          <w:tcPr>
            <w:tcW w:w="4631" w:type="dxa"/>
            <w:shd w:val="clear" w:color="auto" w:fill="auto"/>
            <w:tcMar>
              <w:top w:w="135" w:type="dxa"/>
              <w:left w:w="135" w:type="dxa"/>
              <w:bottom w:w="135" w:type="dxa"/>
              <w:right w:w="135" w:type="dxa"/>
            </w:tcMar>
            <w:vAlign w:val="center"/>
            <w:hideMark/>
          </w:tcPr>
          <w:p w14:paraId="3A8D3762" w14:textId="77777777" w:rsidR="00A31A18" w:rsidRPr="00140D13" w:rsidRDefault="00A31A18" w:rsidP="00EC5ED8">
            <w:pPr>
              <w:spacing w:after="0" w:line="360" w:lineRule="atLeast"/>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Diversiteit Net-Werkt. Lerarenopleider en (toekomstige) leraar in tandem naar een sterke brede basiszorg en verhoogde zorg</w:t>
            </w:r>
          </w:p>
        </w:tc>
        <w:tc>
          <w:tcPr>
            <w:tcW w:w="1979" w:type="dxa"/>
          </w:tcPr>
          <w:p w14:paraId="098E9C6A" w14:textId="320845D4" w:rsidR="00A31A18" w:rsidRPr="00140D13" w:rsidRDefault="00A31A18" w:rsidP="00A31A18">
            <w:pPr>
              <w:spacing w:after="0" w:line="360" w:lineRule="atLeast"/>
              <w:jc w:val="center"/>
              <w:rPr>
                <w:rFonts w:ascii="FlandersArtSans-Regular" w:eastAsia="Times New Roman" w:hAnsi="FlandersArtSans-Regular" w:cs="Lucida Sans Unicode"/>
                <w:color w:val="04242C"/>
                <w:lang w:eastAsia="nl-BE"/>
              </w:rPr>
            </w:pPr>
            <w:r w:rsidRPr="00A31A18">
              <w:rPr>
                <w:rFonts w:ascii="FlandersArtSans-Regular" w:eastAsia="Times New Roman" w:hAnsi="FlandersArtSans-Regular" w:cs="Lucida Sans Unicode"/>
                <w:color w:val="04242C"/>
                <w:lang w:eastAsia="nl-BE"/>
              </w:rPr>
              <w:t>€ 196.434,20</w:t>
            </w:r>
          </w:p>
        </w:tc>
      </w:tr>
      <w:tr w:rsidR="00A31A18" w:rsidRPr="00140D13" w14:paraId="628750E2" w14:textId="3F133399" w:rsidTr="00A31A18">
        <w:tc>
          <w:tcPr>
            <w:tcW w:w="0" w:type="auto"/>
            <w:shd w:val="clear" w:color="auto" w:fill="auto"/>
            <w:tcMar>
              <w:top w:w="135" w:type="dxa"/>
              <w:left w:w="135" w:type="dxa"/>
              <w:bottom w:w="135" w:type="dxa"/>
              <w:right w:w="135" w:type="dxa"/>
            </w:tcMar>
            <w:vAlign w:val="center"/>
            <w:hideMark/>
          </w:tcPr>
          <w:p w14:paraId="4D713A6A"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Hogeschool VIVES Noord</w:t>
            </w:r>
            <w:r w:rsidRPr="00140D13">
              <w:rPr>
                <w:rFonts w:ascii="FlandersArtSans-Regular" w:eastAsia="Times New Roman" w:hAnsi="FlandersArtSans-Regular" w:cs="Lucida Sans Unicode"/>
                <w:color w:val="04242C"/>
                <w:lang w:eastAsia="nl-BE"/>
              </w:rPr>
              <w:t> </w:t>
            </w:r>
            <w:r w:rsidRPr="00140D13">
              <w:rPr>
                <w:rFonts w:ascii="FlandersArtSans-Regular" w:eastAsia="Times New Roman" w:hAnsi="FlandersArtSans-Regular" w:cs="Lucida Sans Unicode"/>
                <w:color w:val="04242C"/>
                <w:lang w:eastAsia="nl-BE"/>
              </w:rPr>
              <w:t> </w:t>
            </w:r>
            <w:r w:rsidRPr="00140D13">
              <w:rPr>
                <w:rFonts w:ascii="FlandersArtSans-Regular" w:eastAsia="Times New Roman" w:hAnsi="FlandersArtSans-Regular" w:cs="Lucida Sans Unicode"/>
                <w:color w:val="04242C"/>
                <w:lang w:eastAsia="nl-BE"/>
              </w:rPr>
              <w:t> </w:t>
            </w:r>
            <w:r w:rsidRPr="00140D13">
              <w:rPr>
                <w:rFonts w:ascii="FlandersArtSans-Regular" w:eastAsia="Times New Roman" w:hAnsi="FlandersArtSans-Regular" w:cs="Lucida Sans Unicode"/>
                <w:color w:val="04242C"/>
                <w:lang w:eastAsia="nl-BE"/>
              </w:rPr>
              <w:t> </w:t>
            </w:r>
            <w:r w:rsidRPr="00140D13">
              <w:rPr>
                <w:rFonts w:ascii="FlandersArtSans-Regular" w:eastAsia="Times New Roman" w:hAnsi="FlandersArtSans-Regular" w:cs="Lucida Sans Unicode"/>
                <w:color w:val="04242C"/>
                <w:lang w:eastAsia="nl-BE"/>
              </w:rPr>
              <w:t> </w:t>
            </w:r>
          </w:p>
        </w:tc>
        <w:tc>
          <w:tcPr>
            <w:tcW w:w="4631" w:type="dxa"/>
            <w:shd w:val="clear" w:color="auto" w:fill="auto"/>
            <w:tcMar>
              <w:top w:w="135" w:type="dxa"/>
              <w:left w:w="135" w:type="dxa"/>
              <w:bottom w:w="135" w:type="dxa"/>
              <w:right w:w="135" w:type="dxa"/>
            </w:tcMar>
            <w:vAlign w:val="center"/>
            <w:hideMark/>
          </w:tcPr>
          <w:p w14:paraId="0BDAC369"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EFFECTief in FRANS: een blended leerpad voor (toekomstige) leerkrachten lager onderwijs</w:t>
            </w:r>
          </w:p>
        </w:tc>
        <w:tc>
          <w:tcPr>
            <w:tcW w:w="1979" w:type="dxa"/>
          </w:tcPr>
          <w:p w14:paraId="5EAF4B0C" w14:textId="68A738F8" w:rsidR="00A31A18" w:rsidRPr="00140D13" w:rsidRDefault="00A31A18" w:rsidP="00A31A18">
            <w:pPr>
              <w:spacing w:after="0" w:line="240" w:lineRule="auto"/>
              <w:jc w:val="center"/>
              <w:rPr>
                <w:rFonts w:ascii="FlandersArtSans-Regular" w:eastAsia="Times New Roman" w:hAnsi="FlandersArtSans-Regular" w:cs="Lucida Sans Unicode"/>
                <w:color w:val="04242C"/>
                <w:lang w:eastAsia="nl-BE"/>
              </w:rPr>
            </w:pPr>
            <w:r w:rsidRPr="00A31A18">
              <w:rPr>
                <w:rFonts w:ascii="FlandersArtSans-Regular" w:eastAsia="Times New Roman" w:hAnsi="FlandersArtSans-Regular" w:cs="Lucida Sans Unicode"/>
                <w:color w:val="04242C"/>
                <w:lang w:eastAsia="nl-BE"/>
              </w:rPr>
              <w:t>€ 178.595,00</w:t>
            </w:r>
          </w:p>
        </w:tc>
      </w:tr>
      <w:tr w:rsidR="00A31A18" w:rsidRPr="00140D13" w14:paraId="5EE1C0A2" w14:textId="05DEFCBB" w:rsidTr="00A31A18">
        <w:tc>
          <w:tcPr>
            <w:tcW w:w="0" w:type="auto"/>
            <w:shd w:val="clear" w:color="auto" w:fill="auto"/>
            <w:tcMar>
              <w:top w:w="135" w:type="dxa"/>
              <w:left w:w="135" w:type="dxa"/>
              <w:bottom w:w="135" w:type="dxa"/>
              <w:right w:w="135" w:type="dxa"/>
            </w:tcMar>
            <w:vAlign w:val="center"/>
            <w:hideMark/>
          </w:tcPr>
          <w:p w14:paraId="7C36E1B6" w14:textId="77777777" w:rsidR="00A31A18" w:rsidRPr="00140D13" w:rsidRDefault="00A31A18" w:rsidP="00EC5ED8">
            <w:pPr>
              <w:spacing w:after="0" w:line="360" w:lineRule="atLeast"/>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Katholieke Universiteit Leuven</w:t>
            </w:r>
          </w:p>
        </w:tc>
        <w:tc>
          <w:tcPr>
            <w:tcW w:w="4631" w:type="dxa"/>
            <w:shd w:val="clear" w:color="auto" w:fill="auto"/>
            <w:tcMar>
              <w:top w:w="135" w:type="dxa"/>
              <w:left w:w="135" w:type="dxa"/>
              <w:bottom w:w="135" w:type="dxa"/>
              <w:right w:w="135" w:type="dxa"/>
            </w:tcMar>
            <w:vAlign w:val="center"/>
            <w:hideMark/>
          </w:tcPr>
          <w:p w14:paraId="607E0DBC"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Ontwerp van functionele, krachtige en geïntegreerde leeromgevingen in PAV: Onderzoeksgebaseerde ontwikkeling, verankering en disseminatie van modules ter ondersteuning van de Pedagogical Content Knowledge van studenten, leraren en lerarenopleiders</w:t>
            </w:r>
          </w:p>
        </w:tc>
        <w:tc>
          <w:tcPr>
            <w:tcW w:w="1979" w:type="dxa"/>
          </w:tcPr>
          <w:p w14:paraId="56923E97" w14:textId="481B1E44" w:rsidR="00A31A18" w:rsidRPr="00140D13" w:rsidRDefault="00A31A18" w:rsidP="00A31A18">
            <w:pPr>
              <w:spacing w:after="0" w:line="240" w:lineRule="auto"/>
              <w:jc w:val="center"/>
              <w:rPr>
                <w:rFonts w:ascii="FlandersArtSans-Regular" w:eastAsia="Times New Roman" w:hAnsi="FlandersArtSans-Regular" w:cs="Lucida Sans Unicode"/>
                <w:color w:val="04242C"/>
                <w:lang w:eastAsia="nl-BE"/>
              </w:rPr>
            </w:pPr>
            <w:r w:rsidRPr="00A31A18">
              <w:rPr>
                <w:rFonts w:ascii="FlandersArtSans-Regular" w:eastAsia="Times New Roman" w:hAnsi="FlandersArtSans-Regular" w:cs="Lucida Sans Unicode"/>
                <w:color w:val="04242C"/>
                <w:lang w:eastAsia="nl-BE"/>
              </w:rPr>
              <w:t>€ 184.315,60</w:t>
            </w:r>
          </w:p>
        </w:tc>
      </w:tr>
      <w:tr w:rsidR="00A31A18" w:rsidRPr="00140D13" w14:paraId="7DB89356" w14:textId="43780A96" w:rsidTr="00A31A18">
        <w:tc>
          <w:tcPr>
            <w:tcW w:w="0" w:type="auto"/>
            <w:shd w:val="clear" w:color="auto" w:fill="auto"/>
            <w:tcMar>
              <w:top w:w="135" w:type="dxa"/>
              <w:left w:w="135" w:type="dxa"/>
              <w:bottom w:w="135" w:type="dxa"/>
              <w:right w:w="135" w:type="dxa"/>
            </w:tcMar>
            <w:vAlign w:val="center"/>
            <w:hideMark/>
          </w:tcPr>
          <w:p w14:paraId="15A7F0CE"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Katholieke Universiteit Leuven</w:t>
            </w:r>
          </w:p>
        </w:tc>
        <w:tc>
          <w:tcPr>
            <w:tcW w:w="4631" w:type="dxa"/>
            <w:shd w:val="clear" w:color="auto" w:fill="auto"/>
            <w:tcMar>
              <w:top w:w="135" w:type="dxa"/>
              <w:left w:w="135" w:type="dxa"/>
              <w:bottom w:w="135" w:type="dxa"/>
              <w:right w:w="135" w:type="dxa"/>
            </w:tcMar>
            <w:vAlign w:val="center"/>
            <w:hideMark/>
          </w:tcPr>
          <w:p w14:paraId="66CDBC2A"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Professionele leergemeenschappen van pre-en inservice leraren en lerarenopleiders in en voor interculturaliteit</w:t>
            </w:r>
          </w:p>
        </w:tc>
        <w:tc>
          <w:tcPr>
            <w:tcW w:w="1979" w:type="dxa"/>
          </w:tcPr>
          <w:p w14:paraId="6F3AED43" w14:textId="07614052" w:rsidR="00A31A18" w:rsidRPr="00140D13" w:rsidRDefault="00A31A18" w:rsidP="00A31A18">
            <w:pPr>
              <w:spacing w:after="0" w:line="240" w:lineRule="auto"/>
              <w:jc w:val="center"/>
              <w:rPr>
                <w:rFonts w:ascii="FlandersArtSans-Regular" w:eastAsia="Times New Roman" w:hAnsi="FlandersArtSans-Regular" w:cs="Lucida Sans Unicode"/>
                <w:color w:val="04242C"/>
                <w:lang w:eastAsia="nl-BE"/>
              </w:rPr>
            </w:pPr>
            <w:r w:rsidRPr="00A31A18">
              <w:rPr>
                <w:rFonts w:ascii="FlandersArtSans-Regular" w:eastAsia="Times New Roman" w:hAnsi="FlandersArtSans-Regular" w:cs="Lucida Sans Unicode"/>
                <w:color w:val="04242C"/>
                <w:lang w:eastAsia="nl-BE"/>
              </w:rPr>
              <w:t>€ 189.578,60</w:t>
            </w:r>
          </w:p>
        </w:tc>
      </w:tr>
      <w:tr w:rsidR="00A31A18" w:rsidRPr="00140D13" w14:paraId="29FC05A0" w14:textId="42AD1C33" w:rsidTr="00A31A18">
        <w:tc>
          <w:tcPr>
            <w:tcW w:w="0" w:type="auto"/>
            <w:shd w:val="clear" w:color="auto" w:fill="auto"/>
            <w:tcMar>
              <w:top w:w="135" w:type="dxa"/>
              <w:left w:w="135" w:type="dxa"/>
              <w:bottom w:w="135" w:type="dxa"/>
              <w:right w:w="135" w:type="dxa"/>
            </w:tcMar>
            <w:vAlign w:val="center"/>
            <w:hideMark/>
          </w:tcPr>
          <w:p w14:paraId="2CF942A7"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Universiteit Antwerpen</w:t>
            </w:r>
          </w:p>
        </w:tc>
        <w:tc>
          <w:tcPr>
            <w:tcW w:w="4631" w:type="dxa"/>
            <w:shd w:val="clear" w:color="auto" w:fill="auto"/>
            <w:tcMar>
              <w:top w:w="135" w:type="dxa"/>
              <w:left w:w="135" w:type="dxa"/>
              <w:bottom w:w="135" w:type="dxa"/>
              <w:right w:w="135" w:type="dxa"/>
            </w:tcMar>
            <w:vAlign w:val="center"/>
            <w:hideMark/>
          </w:tcPr>
          <w:p w14:paraId="717ED69C" w14:textId="77777777" w:rsidR="00A31A18" w:rsidRPr="00140D13" w:rsidRDefault="00A31A18" w:rsidP="00EC5ED8">
            <w:pPr>
              <w:spacing w:after="0" w:line="240" w:lineRule="auto"/>
              <w:rPr>
                <w:rFonts w:ascii="FlandersArtSans-Regular" w:eastAsia="Times New Roman" w:hAnsi="FlandersArtSans-Regular" w:cs="Lucida Sans Unicode"/>
                <w:color w:val="04242C"/>
                <w:lang w:eastAsia="nl-BE"/>
              </w:rPr>
            </w:pPr>
            <w:r w:rsidRPr="00140D13">
              <w:rPr>
                <w:rFonts w:ascii="FlandersArtSans-Regular" w:eastAsia="Times New Roman" w:hAnsi="FlandersArtSans-Regular" w:cs="Lucida Sans Unicode"/>
                <w:color w:val="04242C"/>
                <w:lang w:eastAsia="nl-BE"/>
              </w:rPr>
              <w:t xml:space="preserve">LIO-Platform voor flexibel, gedifferentieerd en zelfregulerend leren van de leraar in opleiding: </w:t>
            </w:r>
            <w:r w:rsidRPr="00140D13">
              <w:rPr>
                <w:rFonts w:ascii="FlandersArtSans-Regular" w:eastAsia="Times New Roman" w:hAnsi="FlandersArtSans-Regular" w:cs="Lucida Sans Unicode"/>
                <w:color w:val="04242C"/>
                <w:lang w:eastAsia="nl-BE"/>
              </w:rPr>
              <w:lastRenderedPageBreak/>
              <w:t>een online platform ter versterking van de lerarenopleiding en het onderwijsveld tot op de klasvloer</w:t>
            </w:r>
          </w:p>
        </w:tc>
        <w:tc>
          <w:tcPr>
            <w:tcW w:w="1979" w:type="dxa"/>
          </w:tcPr>
          <w:p w14:paraId="061FA9EC" w14:textId="5F3949E9" w:rsidR="00A31A18" w:rsidRPr="00140D13" w:rsidRDefault="00A31A18" w:rsidP="00A31A18">
            <w:pPr>
              <w:spacing w:after="0" w:line="240" w:lineRule="auto"/>
              <w:jc w:val="center"/>
              <w:rPr>
                <w:rFonts w:ascii="FlandersArtSans-Regular" w:eastAsia="Times New Roman" w:hAnsi="FlandersArtSans-Regular" w:cs="Lucida Sans Unicode"/>
                <w:color w:val="04242C"/>
                <w:lang w:eastAsia="nl-BE"/>
              </w:rPr>
            </w:pPr>
            <w:r w:rsidRPr="00A31A18">
              <w:rPr>
                <w:rFonts w:ascii="FlandersArtSans-Regular" w:eastAsia="Times New Roman" w:hAnsi="FlandersArtSans-Regular" w:cs="Lucida Sans Unicode"/>
                <w:color w:val="04242C"/>
                <w:lang w:eastAsia="nl-BE"/>
              </w:rPr>
              <w:lastRenderedPageBreak/>
              <w:t>€ 199.535,00</w:t>
            </w:r>
          </w:p>
        </w:tc>
      </w:tr>
    </w:tbl>
    <w:p w14:paraId="2207BB3A" w14:textId="5F2436C5" w:rsidR="00EC5ED8" w:rsidRPr="00140D13" w:rsidRDefault="00EC5ED8" w:rsidP="00EC5ED8">
      <w:pPr>
        <w:spacing w:after="0"/>
        <w:rPr>
          <w:rFonts w:ascii="FlandersArtSans-Regular" w:hAnsi="FlandersArtSans-Regular"/>
        </w:rPr>
      </w:pPr>
    </w:p>
    <w:p w14:paraId="0B5615C3" w14:textId="77777777" w:rsidR="00EC5ED8" w:rsidRPr="00140D13" w:rsidRDefault="00EC5ED8">
      <w:pPr>
        <w:rPr>
          <w:rFonts w:ascii="FlandersArtSans-Regular" w:hAnsi="FlandersArtSans-Regular"/>
        </w:rPr>
      </w:pPr>
      <w:r w:rsidRPr="00140D13">
        <w:rPr>
          <w:rFonts w:ascii="FlandersArtSans-Regular" w:hAnsi="FlandersArtSans-Regula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2277"/>
        <w:gridCol w:w="6785"/>
      </w:tblGrid>
      <w:tr w:rsidR="00EC5ED8" w:rsidRPr="00140D13" w14:paraId="296E4089" w14:textId="77777777" w:rsidTr="00AC75B6">
        <w:tc>
          <w:tcPr>
            <w:tcW w:w="0" w:type="auto"/>
            <w:shd w:val="clear" w:color="auto" w:fill="auto"/>
            <w:tcMar>
              <w:top w:w="135" w:type="dxa"/>
              <w:left w:w="135" w:type="dxa"/>
              <w:bottom w:w="135" w:type="dxa"/>
              <w:right w:w="135" w:type="dxa"/>
            </w:tcMar>
            <w:hideMark/>
          </w:tcPr>
          <w:p w14:paraId="008D866D"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lastRenderedPageBreak/>
              <w:t>Arteveldehogeschool</w:t>
            </w:r>
          </w:p>
        </w:tc>
        <w:tc>
          <w:tcPr>
            <w:tcW w:w="0" w:type="auto"/>
            <w:shd w:val="clear" w:color="auto" w:fill="auto"/>
            <w:tcMar>
              <w:top w:w="135" w:type="dxa"/>
              <w:left w:w="135" w:type="dxa"/>
              <w:bottom w:w="135" w:type="dxa"/>
              <w:right w:w="135" w:type="dxa"/>
            </w:tcMar>
            <w:hideMark/>
          </w:tcPr>
          <w:p w14:paraId="506AB9FF"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FLEXIO: flexibel professionaliseren rond flexibel onderwijs en diversiteit</w:t>
            </w:r>
          </w:p>
        </w:tc>
      </w:tr>
    </w:tbl>
    <w:p w14:paraId="49DDDAEB" w14:textId="05AE7EFF" w:rsidR="007925AB" w:rsidRPr="00140D13" w:rsidRDefault="007925AB" w:rsidP="00EC5ED8">
      <w:pPr>
        <w:spacing w:after="0"/>
        <w:rPr>
          <w:rFonts w:ascii="FlandersArtSans-Regular" w:hAnsi="FlandersArtSans-Regular"/>
        </w:rPr>
      </w:pPr>
    </w:p>
    <w:p w14:paraId="124AAB18" w14:textId="56F492E3" w:rsidR="00EC5ED8" w:rsidRPr="00140D13" w:rsidRDefault="00AC75B6" w:rsidP="00EC5ED8">
      <w:pPr>
        <w:spacing w:after="0"/>
        <w:rPr>
          <w:rFonts w:ascii="FlandersArtSans-Regular" w:hAnsi="FlandersArtSans-Regular"/>
        </w:rPr>
      </w:pPr>
      <w:r w:rsidRPr="00140D13">
        <w:rPr>
          <w:rFonts w:ascii="FlandersArtSans-Regular" w:hAnsi="FlandersArtSans-Regular" w:cs="Arial"/>
          <w:shd w:val="clear" w:color="auto" w:fill="FAF9F8"/>
        </w:rPr>
        <w:t>Hoe maak je leraren, student-leraren en lerarenopleiders sterk(er) in het creëren van een  inclusieve  leeromgeving  binnen een steeds diversere leeromgeving? Op dit vraagstuk biedt Flexio een antwoord door het verbinden van de kracht van  collectief  leren,  het  creëren  van  fysieke  en  digitale  leer-en  professionaliseringskansen  rond  diversiteit  en  het  duurzaam borgen en toegankelijk maken van praktijkgerichte kennis en tools gekoppeld aan concrete leervragen. We piloteren hiervoor innovatieve invullingen binnen het</w:t>
      </w:r>
      <w:r w:rsidR="00A41E22">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basisonderwijs van de    stage voor student-leraren, stagebegeleiding, community service learning en van een professionaliseringsaanbod vanuit de lerarenopleidingen en pedagogische begeleiders.</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De doelstelling van dit pilootproject is om een phygital leeromgeving (FLEXIO) te ontwikkelen die collectief leren tussen leraren,  student-leraren, lerarenopleiders en pedagogische begeleiders</w:t>
      </w:r>
      <w:r w:rsidR="00A41E22">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rond  handelingsgericht  en  inclusief  werken  faciliteert en  de  resultaten  daarvan  verduurzaamt.  De  output  bestaat  uit  een  blauwdruk voor  het  opzetten  van  een  leergemeenschap tussen lerarenopleidingen, scholen en pedagogische begeleiders met ruimte voor professionalisering binnen én buiten de klaspraktijk en een</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online leerplatform</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om de mix van fysiek en digitaal collectief leren te faciliteren en  praktijkgerichte,  evidence  informed</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inzichten  en  tools  rond  diversiteit  en  inclusief  werken  breed  toegankelijk  te  maken.</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We piloteren drie soorten trajecten die zich onderscheiden in de intensiteit van de samenwerking en in de verhouding fysiek en digitaal collectief leren. Tijdens het eerste projectjaar</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loopt een intensief ontwikkeltraject met twee scholen die deel uit maken van het vast stagenetwerk van de lerarenopleiding (maxi-traject), en met één school die</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geen deel uit maakt van dit netwerk (medium-traject). Parallel loopt een light-traject</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op afstand met minstens 16 scholen, brede school  partners  en  andere  stakeholders.  In  het  tweede  projectjaar  worden  de  inzichten  en  tools  doorontwikkeld, geïmplementeerd  en  uitgetest  binnen  vijf  bijkomende  scholen.  Het  light-traject  loopt  eveneens  door  in  jaar  twee.  De  processen en effecten van het pilootproject worden wetenschappelijk opgevolgd via de onderzoekstechniek van ‘Impact Harvesting’.</w:t>
      </w:r>
    </w:p>
    <w:p w14:paraId="70B385F7" w14:textId="32275695" w:rsidR="00EC5ED8" w:rsidRPr="00140D13" w:rsidRDefault="00EC5ED8">
      <w:pPr>
        <w:rPr>
          <w:rFonts w:ascii="FlandersArtSans-Regular" w:hAnsi="FlandersArtSans-Regular"/>
        </w:rPr>
      </w:pPr>
      <w:r w:rsidRPr="00140D13">
        <w:rPr>
          <w:rFonts w:ascii="FlandersArtSans-Regular" w:hAnsi="FlandersArtSans-Regula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1743"/>
        <w:gridCol w:w="7319"/>
      </w:tblGrid>
      <w:tr w:rsidR="00EC5ED8" w:rsidRPr="00140D13" w14:paraId="28D5D635" w14:textId="77777777" w:rsidTr="00AC75B6">
        <w:tc>
          <w:tcPr>
            <w:tcW w:w="0" w:type="auto"/>
            <w:shd w:val="clear" w:color="auto" w:fill="auto"/>
            <w:tcMar>
              <w:top w:w="135" w:type="dxa"/>
              <w:left w:w="135" w:type="dxa"/>
              <w:bottom w:w="135" w:type="dxa"/>
              <w:right w:w="135" w:type="dxa"/>
            </w:tcMar>
            <w:hideMark/>
          </w:tcPr>
          <w:p w14:paraId="4B585E23"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Universiteit Gent</w:t>
            </w:r>
          </w:p>
        </w:tc>
        <w:tc>
          <w:tcPr>
            <w:tcW w:w="0" w:type="auto"/>
            <w:shd w:val="clear" w:color="auto" w:fill="auto"/>
            <w:tcMar>
              <w:top w:w="135" w:type="dxa"/>
              <w:left w:w="135" w:type="dxa"/>
              <w:bottom w:w="135" w:type="dxa"/>
              <w:right w:w="135" w:type="dxa"/>
            </w:tcMar>
            <w:hideMark/>
          </w:tcPr>
          <w:p w14:paraId="182043CD"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Video-annotatie als tool om duurzame feedbackpraktijken voor LIO's te ontwerpen en implementeren</w:t>
            </w:r>
          </w:p>
        </w:tc>
      </w:tr>
    </w:tbl>
    <w:p w14:paraId="2A3163BA" w14:textId="32BF67D4" w:rsidR="00EC5ED8" w:rsidRPr="00140D13" w:rsidRDefault="00EC5ED8" w:rsidP="00EC5ED8">
      <w:pPr>
        <w:spacing w:after="0"/>
        <w:rPr>
          <w:rFonts w:ascii="FlandersArtSans-Regular" w:hAnsi="FlandersArtSans-Regular"/>
        </w:rPr>
      </w:pPr>
    </w:p>
    <w:p w14:paraId="73FF0761" w14:textId="1349B8FF" w:rsidR="00EC5ED8" w:rsidRPr="00140D13" w:rsidRDefault="00AC75B6" w:rsidP="00EC5ED8">
      <w:pPr>
        <w:spacing w:after="0"/>
        <w:rPr>
          <w:rFonts w:ascii="FlandersArtSans-Regular" w:hAnsi="FlandersArtSans-Regular"/>
        </w:rPr>
      </w:pPr>
      <w:r w:rsidRPr="00140D13">
        <w:rPr>
          <w:rFonts w:ascii="FlandersArtSans-Regular" w:hAnsi="FlandersArtSans-Regular" w:cs="Arial"/>
          <w:shd w:val="clear" w:color="auto" w:fill="FAF9F8"/>
        </w:rPr>
        <w:t xml:space="preserve">Meer    dan    ooit    trekken    lerarenopleidingen    studenten    aan    in    flexibele    trajecten    die    specifieke opleidingsdidactische noden vragen. Aangezien de leeromgeving van Leraren-In-Opleiding voornamelijk in de school  plaatsvindt,  is  hun  leeromgeving  gescheiden  in  tijd  en  ruimte  van  de  leeromgeving  van  reguliere studenten en beschouwen ze de opleiding als een relatief individuele ervaring. Steeds meer lerarenopleidingen zijn  daarom  bezig  met  het  ontwerpen  van  zinvolle  begeleidingspraktijken  voor  deze  doelgroep.  In  dit  geval heeft onderzoek aangetoond dat feedback op de onderwijsprestaties van LIO-studenten cruciaal is in functie van  hun  professionele  ontwikkeling  als  leraar.  Zo  heeft  goede  feedback  een  rechtstreekse  impact  op  de klasvloer.  Aangezien  feedback  gedefinieerd  wordt  als  een  dialogisch  proces  waarin  de  student  ontvangen informatie doorgrondt met als doel eruit te leren en zijn/haar praktijk te verbeteren, staat de lerarenopleiding voor de uitdaging om goede tools te ontwikkelen die LIO’s van op afstand van kwaliteitsvolle feedback voorzien. Digitale video-annotatie  toolsbieden  hiertoe  tal  van  mogelijkheden.  In  het  bijzonder  biedt asynchrone videofeedback–waarbij men asynchroon feedback krijgt op video’s van de eigen lespraktijk –veel potentieel in de opleiding van LIO’s. Bij asynchrone videofeedback hoeft de stagebegeleider niet “live” aanwezig te zijn in  de  klas,  en  biedt  het  meer  mogelijkheden  om  persoonlijke  en  gedetailleerde  feedback  te  geven  op  het eigenlijke gedrag. Het biedt LIO-studenten meer tijd om te reflecteren op de feedback wat een gedetailleerde analyse  van  het  eigen  gedrag  mogelijk  maakt. Dit project heeft tot doel de begeleiding van LIO’s te optimaliseren  door  asynchrone  videofeedbackpraktijken  te  ontwerpen  en  implementeren  d.m.v.  een video-annotatietool. Meer specifiek beoogt dit project de dialoog te versterken tussen LIO’s enerzijds, en stagebegeleiders anderzijds door beide actoren op te nemen als feedbackverstrekkers. De resultaten van het project zijn niet alleen relevant voor lerarenopleidingen i.f.v. van het opleidingsdidactisch beantwoorden van uitdagingen  naar  het  organiseren  van  flexibele  trajecten,  de  resultaten  kunnen  ook  ingezet  worden  i.f.v. aanvangsbegeleiding.  </w:t>
      </w:r>
    </w:p>
    <w:p w14:paraId="1DAB5282" w14:textId="50890E0E" w:rsidR="00EC5ED8" w:rsidRPr="00140D13" w:rsidRDefault="00EC5ED8" w:rsidP="00EC5ED8">
      <w:pPr>
        <w:spacing w:after="0"/>
        <w:rPr>
          <w:rFonts w:ascii="FlandersArtSans-Regular" w:hAnsi="FlandersArtSans-Regular"/>
        </w:rPr>
      </w:pPr>
    </w:p>
    <w:p w14:paraId="34ED1E35" w14:textId="07AC990B" w:rsidR="00EC5ED8" w:rsidRPr="00140D13" w:rsidRDefault="00EC5ED8">
      <w:pPr>
        <w:rPr>
          <w:rFonts w:ascii="FlandersArtSans-Regular" w:hAnsi="FlandersArtSans-Regular"/>
        </w:rPr>
      </w:pPr>
      <w:r w:rsidRPr="00140D13">
        <w:rPr>
          <w:rFonts w:ascii="FlandersArtSans-Regular" w:hAnsi="FlandersArtSans-Regula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3592"/>
        <w:gridCol w:w="5334"/>
      </w:tblGrid>
      <w:tr w:rsidR="00EC5ED8" w:rsidRPr="00140D13" w14:paraId="7EE37DD7" w14:textId="77777777" w:rsidTr="00EC5ED8">
        <w:tc>
          <w:tcPr>
            <w:tcW w:w="0" w:type="auto"/>
            <w:shd w:val="clear" w:color="auto" w:fill="auto"/>
            <w:tcMar>
              <w:top w:w="135" w:type="dxa"/>
              <w:left w:w="135" w:type="dxa"/>
              <w:bottom w:w="135" w:type="dxa"/>
              <w:right w:w="135" w:type="dxa"/>
            </w:tcMar>
            <w:hideMark/>
          </w:tcPr>
          <w:p w14:paraId="2DC789D1"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Katholieke Hogeschool VIVES ZUID</w:t>
            </w:r>
          </w:p>
        </w:tc>
        <w:tc>
          <w:tcPr>
            <w:tcW w:w="5334" w:type="dxa"/>
            <w:shd w:val="clear" w:color="auto" w:fill="auto"/>
            <w:tcMar>
              <w:top w:w="135" w:type="dxa"/>
              <w:left w:w="135" w:type="dxa"/>
              <w:bottom w:w="135" w:type="dxa"/>
              <w:right w:w="135" w:type="dxa"/>
            </w:tcMar>
            <w:hideMark/>
          </w:tcPr>
          <w:p w14:paraId="5AFEDFFB"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DIGISTEM</w:t>
            </w:r>
          </w:p>
        </w:tc>
      </w:tr>
    </w:tbl>
    <w:p w14:paraId="037800E9" w14:textId="5C330365" w:rsidR="00EC5ED8" w:rsidRPr="00140D13" w:rsidRDefault="00EC5ED8" w:rsidP="00EC5ED8">
      <w:pPr>
        <w:spacing w:after="0"/>
        <w:rPr>
          <w:rFonts w:ascii="FlandersArtSans-Regular" w:hAnsi="FlandersArtSans-Regular"/>
        </w:rPr>
      </w:pPr>
    </w:p>
    <w:p w14:paraId="2C162DD5" w14:textId="5A3B11A2" w:rsidR="00EC5ED8" w:rsidRPr="00140D13" w:rsidRDefault="00AC75B6" w:rsidP="00EC5ED8">
      <w:pPr>
        <w:spacing w:after="0"/>
        <w:rPr>
          <w:rFonts w:ascii="FlandersArtSans-Regular" w:hAnsi="FlandersArtSans-Regular"/>
        </w:rPr>
      </w:pPr>
      <w:r w:rsidRPr="00140D13">
        <w:rPr>
          <w:rFonts w:ascii="FlandersArtSans-Regular" w:hAnsi="FlandersArtSans-Regular" w:cs="Arial"/>
          <w:shd w:val="clear" w:color="auto" w:fill="FAF9F8"/>
        </w:rPr>
        <w:t>De primaire doelstelling van dit pilootproject is studenten lerarenopleiding kleuter-en lager onderwijs voor te bereiden om krachtige leeromgevingen te creëren voor STEM en dit door in te zetten op digitale onderwijsvormen. Op die manier kan  worden  ingespeeld  op  de  veranderende  onderwijscontext  die  gekenmerkt  wordt  door  een  diverse  klas-en schoolomgeving en digitalisering van het onderwijs. Het resultaat hiervan is dan een DIGISTEM curriculum module voor de  lerarenopleiding  waarin  didactische  principes  m.b.t  digitaal  leren  gekoppeld  worden  aan  STEM  en  geïllustreerd worden  met  meerdere  good  practices  die  uitgetest  zijn  per  leeftijdsgroep  binnen  de  looptijd  van  dit  project  in pilootscholen.</w:t>
      </w:r>
      <w:r w:rsidR="00BD41C1">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Dit pilootproject wordt onderbouwd door de methodologie van educational design research, waarbij 3 fasen doorlopen worden, nl. een analysefase, prototypefase en assessmentfase.</w:t>
      </w:r>
      <w:r w:rsidR="00BD41C1">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In de analysefase wordt gewerkt met kernteams van de pilootscholen met als doel een contextanalyse uit te voeren van de huidige klaspraktijk m.b.t het onderwerp en hierbij ook de noden en verwachti</w:t>
      </w:r>
      <w:r w:rsidR="00BD41C1">
        <w:rPr>
          <w:rFonts w:ascii="FlandersArtSans-Regular" w:hAnsi="FlandersArtSans-Regular" w:cs="Arial"/>
          <w:shd w:val="clear" w:color="auto" w:fill="FAF9F8"/>
        </w:rPr>
        <w:t>n</w:t>
      </w:r>
      <w:r w:rsidRPr="00140D13">
        <w:rPr>
          <w:rFonts w:ascii="FlandersArtSans-Regular" w:hAnsi="FlandersArtSans-Regular" w:cs="Arial"/>
          <w:shd w:val="clear" w:color="auto" w:fill="FAF9F8"/>
        </w:rPr>
        <w:t>gen van verschillende stakeholders (lerarenopleiders, leraren, studenten, pedagogisch begeleiders) in kaart te brengen. Binnen de prototype fase worden Teacher  Design  Teams  (TDT)  georganiseerd  waarbij  lerarenopleiders,  studenten  lerarenopleiding,  leerkrachten  en onderzoekers samenwerken met als doel didactische principes en daarop gebaseerde good practi</w:t>
      </w:r>
      <w:r w:rsidR="00BD41C1">
        <w:rPr>
          <w:rFonts w:ascii="FlandersArtSans-Regular" w:hAnsi="FlandersArtSans-Regular" w:cs="Arial"/>
          <w:shd w:val="clear" w:color="auto" w:fill="FAF9F8"/>
        </w:rPr>
        <w:t>c</w:t>
      </w:r>
      <w:r w:rsidRPr="00140D13">
        <w:rPr>
          <w:rFonts w:ascii="FlandersArtSans-Regular" w:hAnsi="FlandersArtSans-Regular" w:cs="Arial"/>
          <w:shd w:val="clear" w:color="auto" w:fill="FAF9F8"/>
        </w:rPr>
        <w:t>es te ontwikkelen en uit te testen. Deze moeten de basis vormen voor de DIGISTEM curriculum module. Binnen de assessmentfase wordt gewerkt  met  de  methodiek  van  het  AUSIC  principe.  Door  middel  van  het  organiseren  van  studiedagen  en  diverse bijscholings-en professionaliseringsmomenten kan de DIGISTEM didactiek en good practi</w:t>
      </w:r>
      <w:r w:rsidR="00BD41C1">
        <w:rPr>
          <w:rFonts w:ascii="FlandersArtSans-Regular" w:hAnsi="FlandersArtSans-Regular" w:cs="Arial"/>
          <w:shd w:val="clear" w:color="auto" w:fill="FAF9F8"/>
        </w:rPr>
        <w:t>c</w:t>
      </w:r>
      <w:r w:rsidRPr="00140D13">
        <w:rPr>
          <w:rFonts w:ascii="FlandersArtSans-Regular" w:hAnsi="FlandersArtSans-Regular" w:cs="Arial"/>
          <w:shd w:val="clear" w:color="auto" w:fill="FAF9F8"/>
        </w:rPr>
        <w:t>es verspreid worden onder lerarenopleiders, leerkrachten en andere onderwijsprofessionals.</w:t>
      </w:r>
    </w:p>
    <w:p w14:paraId="2C987A48" w14:textId="7097D46D" w:rsidR="00EC5ED8" w:rsidRPr="00140D13" w:rsidRDefault="00EC5ED8" w:rsidP="00EC5ED8">
      <w:pPr>
        <w:spacing w:after="0"/>
        <w:rPr>
          <w:rFonts w:ascii="FlandersArtSans-Regular" w:hAnsi="FlandersArtSans-Regular"/>
        </w:rPr>
      </w:pPr>
    </w:p>
    <w:p w14:paraId="0BBD4340" w14:textId="76C9A638" w:rsidR="00EC5ED8" w:rsidRPr="00140D13" w:rsidRDefault="00EC5ED8" w:rsidP="00EC5ED8">
      <w:pPr>
        <w:spacing w:after="0"/>
        <w:rPr>
          <w:rFonts w:ascii="FlandersArtSans-Regular" w:hAnsi="FlandersArtSans-Regular"/>
        </w:rPr>
      </w:pPr>
    </w:p>
    <w:p w14:paraId="30FAA67C" w14:textId="1AD1AB81" w:rsidR="00EC5ED8" w:rsidRPr="00140D13" w:rsidRDefault="00EC5ED8">
      <w:pPr>
        <w:rPr>
          <w:rFonts w:ascii="FlandersArtSans-Regular" w:hAnsi="FlandersArtSans-Regular"/>
        </w:rPr>
      </w:pPr>
      <w:r w:rsidRPr="00140D13">
        <w:rPr>
          <w:rFonts w:ascii="FlandersArtSans-Regular" w:hAnsi="FlandersArtSans-Regula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1855"/>
        <w:gridCol w:w="7207"/>
      </w:tblGrid>
      <w:tr w:rsidR="00EC5ED8" w:rsidRPr="00140D13" w14:paraId="3CAE8B49" w14:textId="77777777" w:rsidTr="00AC75B6">
        <w:tc>
          <w:tcPr>
            <w:tcW w:w="0" w:type="auto"/>
            <w:shd w:val="clear" w:color="auto" w:fill="auto"/>
            <w:tcMar>
              <w:top w:w="135" w:type="dxa"/>
              <w:left w:w="135" w:type="dxa"/>
              <w:bottom w:w="135" w:type="dxa"/>
              <w:right w:w="135" w:type="dxa"/>
            </w:tcMar>
            <w:hideMark/>
          </w:tcPr>
          <w:p w14:paraId="29827B79"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Thomas More Kempen vzw</w:t>
            </w:r>
          </w:p>
        </w:tc>
        <w:tc>
          <w:tcPr>
            <w:tcW w:w="0" w:type="auto"/>
            <w:shd w:val="clear" w:color="auto" w:fill="auto"/>
            <w:tcMar>
              <w:top w:w="135" w:type="dxa"/>
              <w:left w:w="135" w:type="dxa"/>
              <w:bottom w:w="135" w:type="dxa"/>
              <w:right w:w="135" w:type="dxa"/>
            </w:tcMar>
            <w:hideMark/>
          </w:tcPr>
          <w:p w14:paraId="0DC79512"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Effectief onderwijs voor gelijke kansen in een diverse samenleving: onderzoeksscholen als hefboom voor</w:t>
            </w:r>
            <w:r w:rsidRPr="00140D13">
              <w:rPr>
                <w:rFonts w:ascii="Cambria" w:eastAsia="Times New Roman" w:hAnsi="Cambria" w:cs="Cambria"/>
                <w:color w:val="04242C"/>
                <w:sz w:val="23"/>
                <w:szCs w:val="23"/>
                <w:lang w:eastAsia="nl-BE"/>
              </w:rPr>
              <w:t> </w:t>
            </w:r>
            <w:r w:rsidRPr="00140D13">
              <w:rPr>
                <w:rFonts w:ascii="FlandersArtSans-Regular" w:eastAsia="Times New Roman" w:hAnsi="FlandersArtSans-Regular" w:cs="Lucida Sans Unicode"/>
                <w:color w:val="04242C"/>
                <w:sz w:val="23"/>
                <w:szCs w:val="23"/>
                <w:lang w:eastAsia="nl-BE"/>
              </w:rPr>
              <w:t xml:space="preserve"> onderwijsverbetering</w:t>
            </w:r>
          </w:p>
        </w:tc>
      </w:tr>
    </w:tbl>
    <w:p w14:paraId="78AD4023" w14:textId="66BB0D4E" w:rsidR="00EC5ED8" w:rsidRPr="00140D13" w:rsidRDefault="00EC5ED8" w:rsidP="00EC5ED8">
      <w:pPr>
        <w:spacing w:after="0"/>
        <w:rPr>
          <w:rFonts w:ascii="FlandersArtSans-Regular" w:hAnsi="FlandersArtSans-Regular"/>
        </w:rPr>
      </w:pPr>
    </w:p>
    <w:p w14:paraId="30FA47D2" w14:textId="26FD0DF3" w:rsidR="00EC5ED8" w:rsidRPr="00140D13" w:rsidRDefault="00AC75B6" w:rsidP="00EC5ED8">
      <w:pPr>
        <w:spacing w:after="0"/>
        <w:rPr>
          <w:rFonts w:ascii="FlandersArtSans-Regular" w:hAnsi="FlandersArtSans-Regular"/>
        </w:rPr>
      </w:pPr>
      <w:r w:rsidRPr="00140D13">
        <w:rPr>
          <w:rFonts w:ascii="FlandersArtSans-Regular" w:hAnsi="FlandersArtSans-Regular" w:cs="Arial"/>
          <w:shd w:val="clear" w:color="auto" w:fill="FAF9F8"/>
        </w:rPr>
        <w:t>De beste motor voor gelijke kansen voor leerlingen is excellent, effectief onderwijs. Evidentie over wat best werkt in onderwijs vindt echter maar moeilijk zijn weg naar onderwijspraktijk of lerarenopleiding. Dit pilootproject introduceert in Vlaanderen het uiterst succesvolle Britse model van onderzoeksscholen, research schools, geïnspireerd op</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het concept zoals bedacht en uitgevoerd door de Education Endowment Foundation, die</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equity in het onderwijs</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en het overbruggen van de prestatiekloof als missie heeft. Onderzoeksscholen spelen er de rol van intermediair: ze hertalen de beste evidentie van onderwijsonderzoek in een concrete onderwijsaanpak, werken mee aan het testen ervan en dragen bij aan de verspreiding van de kennis hierover in hun netwerk. In dit project passen we het concept research schools aan de Vlaamse context aan, in een samenwerking tussen de initiële lerarenopleiding, het ExpertiseCentrum voor Effectief Leren (ExCEL), de pedagogische begeleidingen twee lagere scholen. In professionele leergemeen-schappen werken actoren uit de verschillende partnerorganisaties</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samen aan het creëren en evalueren van de context</w:t>
      </w:r>
      <w:r w:rsidR="00140D13">
        <w:rPr>
          <w:rFonts w:ascii="FlandersArtSans-Regular" w:hAnsi="FlandersArtSans-Regular" w:cs="Arial"/>
          <w:shd w:val="clear" w:color="auto" w:fill="FAF9F8"/>
        </w:rPr>
        <w:t>-</w:t>
      </w:r>
      <w:r w:rsidRPr="00140D13">
        <w:rPr>
          <w:rFonts w:ascii="FlandersArtSans-Regular" w:hAnsi="FlandersArtSans-Regular" w:cs="Arial"/>
          <w:shd w:val="clear" w:color="auto" w:fill="FAF9F8"/>
        </w:rPr>
        <w:t>specifieke vertaling van robuuste empirische onderzoeksresultaten uit verschillende disciplines naar effectief onderwijs en leren. De lerarenopleiding</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integreert</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de opgedane kennis op vlak van beste evidentie</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én hun context</w:t>
      </w:r>
      <w:r w:rsidR="00140D13">
        <w:rPr>
          <w:rFonts w:ascii="FlandersArtSans-Regular" w:hAnsi="FlandersArtSans-Regular" w:cs="Arial"/>
          <w:shd w:val="clear" w:color="auto" w:fill="FAF9F8"/>
        </w:rPr>
        <w:t>-</w:t>
      </w:r>
      <w:r w:rsidRPr="00140D13">
        <w:rPr>
          <w:rFonts w:ascii="FlandersArtSans-Regular" w:hAnsi="FlandersArtSans-Regular" w:cs="Arial"/>
          <w:shd w:val="clear" w:color="auto" w:fill="FAF9F8"/>
        </w:rPr>
        <w:t>specifieke hertaling in haar</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reguliere</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curriculum.</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Hierdoor leveren wij</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leraren af in het werkveld die reflective practitioners</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zijn. In dit project wordt gewerkt</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met de gecontextualiseerde materialen van de Education Endowment Foundation, waarmee ExCEL</w:t>
      </w:r>
      <w:r w:rsidR="00140D13">
        <w:rPr>
          <w:rFonts w:ascii="FlandersArtSans-Regular" w:hAnsi="FlandersArtSans-Regular" w:cs="Arial"/>
          <w:shd w:val="clear" w:color="auto" w:fill="FAF9F8"/>
        </w:rPr>
        <w:t xml:space="preserve">v </w:t>
      </w:r>
      <w:r w:rsidRPr="00140D13">
        <w:rPr>
          <w:rFonts w:ascii="FlandersArtSans-Regular" w:hAnsi="FlandersArtSans-Regular" w:cs="Arial"/>
          <w:shd w:val="clear" w:color="auto" w:fill="FAF9F8"/>
        </w:rPr>
        <w:t>een overeenkomst heeft.</w:t>
      </w:r>
    </w:p>
    <w:p w14:paraId="428C296D" w14:textId="161E200E" w:rsidR="00EC5ED8" w:rsidRPr="00140D13" w:rsidRDefault="00EC5ED8" w:rsidP="00EC5ED8">
      <w:pPr>
        <w:spacing w:after="0"/>
        <w:rPr>
          <w:rFonts w:ascii="FlandersArtSans-Regular" w:hAnsi="FlandersArtSans-Regular"/>
        </w:rPr>
      </w:pPr>
    </w:p>
    <w:p w14:paraId="1CC06A51" w14:textId="1CBB65DE" w:rsidR="00EC5ED8" w:rsidRPr="00140D13" w:rsidRDefault="00EC5ED8">
      <w:pPr>
        <w:rPr>
          <w:rFonts w:ascii="FlandersArtSans-Regular" w:hAnsi="FlandersArtSans-Regular"/>
        </w:rPr>
      </w:pPr>
      <w:r w:rsidRPr="00140D13">
        <w:rPr>
          <w:rFonts w:ascii="FlandersArtSans-Regular" w:hAnsi="FlandersArtSans-Regula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1875"/>
        <w:gridCol w:w="7051"/>
      </w:tblGrid>
      <w:tr w:rsidR="00EC5ED8" w:rsidRPr="00140D13" w14:paraId="291E5F20" w14:textId="77777777" w:rsidTr="00EC5ED8">
        <w:tc>
          <w:tcPr>
            <w:tcW w:w="0" w:type="auto"/>
            <w:shd w:val="clear" w:color="auto" w:fill="auto"/>
            <w:tcMar>
              <w:top w:w="135" w:type="dxa"/>
              <w:left w:w="135" w:type="dxa"/>
              <w:bottom w:w="135" w:type="dxa"/>
              <w:right w:w="135" w:type="dxa"/>
            </w:tcMar>
            <w:hideMark/>
          </w:tcPr>
          <w:p w14:paraId="127E7455"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UC Limburg vzw</w:t>
            </w:r>
          </w:p>
        </w:tc>
        <w:tc>
          <w:tcPr>
            <w:tcW w:w="7051" w:type="dxa"/>
            <w:shd w:val="clear" w:color="auto" w:fill="auto"/>
            <w:tcMar>
              <w:top w:w="135" w:type="dxa"/>
              <w:left w:w="135" w:type="dxa"/>
              <w:bottom w:w="135" w:type="dxa"/>
              <w:right w:w="135" w:type="dxa"/>
            </w:tcMar>
            <w:hideMark/>
          </w:tcPr>
          <w:p w14:paraId="1841A331"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STEM-didactiek blended onderzocht</w:t>
            </w:r>
          </w:p>
        </w:tc>
      </w:tr>
    </w:tbl>
    <w:p w14:paraId="5C3FB137" w14:textId="10D43B1D" w:rsidR="00EC5ED8" w:rsidRPr="00140D13" w:rsidRDefault="00EC5ED8" w:rsidP="00EC5ED8">
      <w:pPr>
        <w:spacing w:after="0"/>
        <w:rPr>
          <w:rFonts w:ascii="FlandersArtSans-Regular" w:hAnsi="FlandersArtSans-Regular"/>
        </w:rPr>
      </w:pPr>
    </w:p>
    <w:p w14:paraId="38EC6F3F" w14:textId="732F24B9" w:rsidR="00AC75B6" w:rsidRPr="00140D13" w:rsidRDefault="00AC75B6" w:rsidP="00EC5ED8">
      <w:pPr>
        <w:spacing w:after="0"/>
        <w:rPr>
          <w:rFonts w:ascii="FlandersArtSans-Regular" w:hAnsi="FlandersArtSans-Regular"/>
        </w:rPr>
      </w:pPr>
      <w:r w:rsidRPr="00140D13">
        <w:rPr>
          <w:rFonts w:ascii="FlandersArtSans-Regular" w:hAnsi="FlandersArtSans-Regular" w:cs="Arial"/>
          <w:shd w:val="clear" w:color="auto" w:fill="FAF9F8"/>
        </w:rPr>
        <w:t>Lerarenopleidingen en scholen worden partner in ontwikkeling en onderzoek van blended STEM-leermaterialen en dit in het licht van de nieuwe eindtermen van het secundair onderwijs. Onder begeleiding van onderzoekers en lerarenopleiders leren leraren STEM-leermaterialen ontwikkelen en de implementatie ervan onderzoeken in hun eigen klaspraktijk. Telkens wordt een blended mix gemaakt van wat digitaal kan en wat best fysisch blijft. Het partnerschap bestaat uit 2 lerarenopleidingen (van een hogeschool en een universiteit) en een organisatie die instaat voor de professionalisering van leraren. Het doel is het evidence informed maken van het STEM-onderwijs in secundaire scholen en in de lerarenopleiding.</w:t>
      </w:r>
    </w:p>
    <w:p w14:paraId="3E5ADA28" w14:textId="3E7015AF" w:rsidR="00EC5ED8" w:rsidRPr="00140D13" w:rsidRDefault="00EC5ED8" w:rsidP="00EC5ED8">
      <w:pPr>
        <w:spacing w:after="0"/>
        <w:rPr>
          <w:rFonts w:ascii="FlandersArtSans-Regular" w:hAnsi="FlandersArtSans-Regular"/>
        </w:rPr>
      </w:pPr>
    </w:p>
    <w:p w14:paraId="6CFCBCA7" w14:textId="36DE49F4" w:rsidR="00EC5ED8" w:rsidRPr="00140D13" w:rsidRDefault="00EC5ED8" w:rsidP="00EC5ED8">
      <w:pPr>
        <w:spacing w:after="0"/>
        <w:rPr>
          <w:rFonts w:ascii="FlandersArtSans-Regular" w:hAnsi="FlandersArtSans-Regular"/>
        </w:rPr>
      </w:pPr>
    </w:p>
    <w:p w14:paraId="08C7F614" w14:textId="7A3807F9" w:rsidR="00EC5ED8" w:rsidRPr="00140D13" w:rsidRDefault="00EC5ED8">
      <w:pPr>
        <w:rPr>
          <w:rFonts w:ascii="FlandersArtSans-Regular" w:hAnsi="FlandersArtSans-Regular"/>
        </w:rPr>
      </w:pPr>
      <w:r w:rsidRPr="00140D13">
        <w:rPr>
          <w:rFonts w:ascii="FlandersArtSans-Regular" w:hAnsi="FlandersArtSans-Regular"/>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2730"/>
        <w:gridCol w:w="6479"/>
      </w:tblGrid>
      <w:tr w:rsidR="00EC5ED8" w:rsidRPr="00140D13" w14:paraId="245A6789" w14:textId="77777777" w:rsidTr="00EC5ED8">
        <w:tc>
          <w:tcPr>
            <w:tcW w:w="0" w:type="auto"/>
            <w:shd w:val="clear" w:color="auto" w:fill="auto"/>
            <w:tcMar>
              <w:top w:w="135" w:type="dxa"/>
              <w:left w:w="135" w:type="dxa"/>
              <w:bottom w:w="135" w:type="dxa"/>
              <w:right w:w="135" w:type="dxa"/>
            </w:tcMar>
            <w:hideMark/>
          </w:tcPr>
          <w:p w14:paraId="7DC992EB"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Universiteit Gent – IDLab</w:t>
            </w:r>
          </w:p>
        </w:tc>
        <w:tc>
          <w:tcPr>
            <w:tcW w:w="6479" w:type="dxa"/>
            <w:shd w:val="clear" w:color="auto" w:fill="auto"/>
            <w:tcMar>
              <w:top w:w="135" w:type="dxa"/>
              <w:left w:w="135" w:type="dxa"/>
              <w:bottom w:w="135" w:type="dxa"/>
              <w:right w:w="135" w:type="dxa"/>
            </w:tcMar>
            <w:hideMark/>
          </w:tcPr>
          <w:p w14:paraId="39163775"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Computationeel denken concreet in de klas</w:t>
            </w:r>
          </w:p>
        </w:tc>
      </w:tr>
    </w:tbl>
    <w:p w14:paraId="6263A0F0" w14:textId="232210F3" w:rsidR="00EC5ED8" w:rsidRPr="00140D13" w:rsidRDefault="00EC5ED8" w:rsidP="00EC5ED8">
      <w:pPr>
        <w:spacing w:after="0"/>
        <w:rPr>
          <w:rFonts w:ascii="FlandersArtSans-Regular" w:hAnsi="FlandersArtSans-Regular"/>
        </w:rPr>
      </w:pPr>
    </w:p>
    <w:p w14:paraId="6CF0F41F" w14:textId="6126AF64" w:rsidR="00EC5ED8" w:rsidRPr="00140D13" w:rsidRDefault="00AC75B6" w:rsidP="00EC5ED8">
      <w:pPr>
        <w:spacing w:after="0"/>
        <w:rPr>
          <w:rFonts w:ascii="FlandersArtSans-Regular" w:hAnsi="FlandersArtSans-Regular"/>
        </w:rPr>
      </w:pPr>
      <w:r w:rsidRPr="00140D13">
        <w:rPr>
          <w:rFonts w:ascii="FlandersArtSans-Regular" w:hAnsi="FlandersArtSans-Regular" w:cs="Arial"/>
          <w:shd w:val="clear" w:color="auto" w:fill="FAF9F8"/>
        </w:rPr>
        <w:t>Computationeel  kunnen  denken  is  noodzakelijk  om  de  digitale  wereld  te  begrijpen.  Vandaar  de  introductie  van  de nieuwe  eindtermen  computationeel  denken  en  handelen  in  de  eerste,  tweede  en  derde  graad.  Helaas  hebben  veel leerkrachten en lerarenopleiders moeite met het herkennen en toepassen van de concepten van computationeel denken en handelen. Nochtans gebruiken we</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computationeel denken vaak in ons dagdagelijkse leven, en komt het overvloedig, doch impliciet, aan bod in veel lessen. Met dit project willen we</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lerarenopleiders en leerkrachten secundair onderwijs aan de slag helpen via een flexibel, online leertraject</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in de vorm van een MOOC met concrete lesmaterialen, geïntegreerd in STEM-projecten, en inzichten om computationeel denken te vertalen naar de eigen studierichting-specifieke context. Meer bepaald tonen we hoe algoritmisch denken op een zinvolle manier en vanuit reële contexten  in de lessen kan worden geïntegreerd, zoals in praktische vakken in nijverheidsrichtingen en harde wetenschapsvakken, maar ook in talen en  humane  wetenschappen.  De  innovatieve  lesmaterialen  zijn  ingehaakt  aan  een  eerder  ontwikkelde  leerlijn,  AI  Op School,  waarin  computationeel  denken  voor  1ste,  2e  en  3e  graad  aan  bod  komt  vanuit  verschillende</w:t>
      </w:r>
      <w:r w:rsidR="00140D13">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contexten.  De nadruk  ligt  hierbij  op  een  vakoverschrijdende  werking  met  voldoende  aandacht  voor  de  impact  van  nieuwe technologieën  op  onze  snel veranderende  maatschappij.  In  co</w:t>
      </w:r>
      <w:r w:rsidR="00140D13">
        <w:rPr>
          <w:rFonts w:ascii="FlandersArtSans-Regular" w:hAnsi="FlandersArtSans-Regular" w:cs="Arial"/>
          <w:shd w:val="clear" w:color="auto" w:fill="FAF9F8"/>
        </w:rPr>
        <w:t>-</w:t>
      </w:r>
      <w:r w:rsidRPr="00140D13">
        <w:rPr>
          <w:rFonts w:ascii="FlandersArtSans-Regular" w:hAnsi="FlandersArtSans-Regular" w:cs="Arial"/>
          <w:shd w:val="clear" w:color="auto" w:fill="FAF9F8"/>
        </w:rPr>
        <w:t xml:space="preserve">creatie  met  leerkrachten  worden  de  bestaande lespakketten verfijnd en vertaald naar studierichting-specifieke contexten. Door te testen in de klas en a.d.h.v.  diepte-interviews  gaan  we  de  effectiviteit  ervan  na.  Al  het  didactisch  materiaal  en  de  evaluatietools  stellen  we  online beschikbaar op het digitale platform, </w:t>
      </w:r>
      <w:hyperlink r:id="rId10" w:history="1">
        <w:r w:rsidR="00140D13" w:rsidRPr="001469AA">
          <w:rPr>
            <w:rStyle w:val="Hyperlink"/>
            <w:rFonts w:ascii="FlandersArtSans-Regular" w:hAnsi="FlandersArtSans-Regular" w:cs="Arial"/>
            <w:shd w:val="clear" w:color="auto" w:fill="FAF9F8"/>
          </w:rPr>
          <w:t>https://www.aiopschool.be</w:t>
        </w:r>
      </w:hyperlink>
      <w:r w:rsidRPr="00140D13">
        <w:rPr>
          <w:rFonts w:ascii="FlandersArtSans-Regular" w:hAnsi="FlandersArtSans-Regular" w:cs="Arial"/>
          <w:shd w:val="clear" w:color="auto" w:fill="FAF9F8"/>
        </w:rPr>
        <w:t>, voor gebruik door lerarenopleidingen, leerkrachten en  leerlingen.  We  bieden  ondersteuning via  nascholing,  via  e-mail  en  via  online  ervaringen-uitwisselingsmomenten (lerend netwerk). We delen ons materiaal via KlasCement met uitgebreide verwijzingen naar  de betrokken eindtermen.</w:t>
      </w:r>
    </w:p>
    <w:p w14:paraId="03E6DF32" w14:textId="4B0D298D" w:rsidR="00EC5ED8" w:rsidRPr="00140D13" w:rsidRDefault="00EC5ED8">
      <w:pPr>
        <w:rPr>
          <w:rFonts w:ascii="FlandersArtSans-Regular" w:hAnsi="FlandersArtSans-Regular"/>
        </w:rPr>
      </w:pPr>
      <w:r w:rsidRPr="00140D13">
        <w:rPr>
          <w:rFonts w:ascii="FlandersArtSans-Regular" w:hAnsi="FlandersArtSans-Regular"/>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3234"/>
        <w:gridCol w:w="5975"/>
      </w:tblGrid>
      <w:tr w:rsidR="00EC5ED8" w:rsidRPr="00140D13" w14:paraId="27CDC1FB" w14:textId="77777777" w:rsidTr="00EC5ED8">
        <w:tc>
          <w:tcPr>
            <w:tcW w:w="0" w:type="auto"/>
            <w:shd w:val="clear" w:color="auto" w:fill="auto"/>
            <w:tcMar>
              <w:top w:w="135" w:type="dxa"/>
              <w:left w:w="135" w:type="dxa"/>
              <w:bottom w:w="135" w:type="dxa"/>
              <w:right w:w="135" w:type="dxa"/>
            </w:tcMar>
            <w:hideMark/>
          </w:tcPr>
          <w:p w14:paraId="3CB6BDD2"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Katholieke Universiteit Leuven</w:t>
            </w:r>
          </w:p>
        </w:tc>
        <w:tc>
          <w:tcPr>
            <w:tcW w:w="5975" w:type="dxa"/>
            <w:shd w:val="clear" w:color="auto" w:fill="auto"/>
            <w:tcMar>
              <w:top w:w="135" w:type="dxa"/>
              <w:left w:w="135" w:type="dxa"/>
              <w:bottom w:w="135" w:type="dxa"/>
              <w:right w:w="135" w:type="dxa"/>
            </w:tcMar>
            <w:hideMark/>
          </w:tcPr>
          <w:p w14:paraId="499D04CB"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iSTEMomentum</w:t>
            </w:r>
          </w:p>
        </w:tc>
      </w:tr>
    </w:tbl>
    <w:p w14:paraId="52FFDC64" w14:textId="4563BB1D" w:rsidR="00EC5ED8" w:rsidRPr="00140D13" w:rsidRDefault="00EC5ED8" w:rsidP="00EC5ED8">
      <w:pPr>
        <w:spacing w:after="0"/>
        <w:rPr>
          <w:rFonts w:ascii="FlandersArtSans-Regular" w:hAnsi="FlandersArtSans-Regular"/>
        </w:rPr>
      </w:pPr>
    </w:p>
    <w:p w14:paraId="1E0E24E6" w14:textId="49C74966" w:rsidR="00EC5ED8" w:rsidRPr="00140D13" w:rsidRDefault="00AC75B6" w:rsidP="00EC5ED8">
      <w:pPr>
        <w:spacing w:after="0"/>
        <w:rPr>
          <w:rFonts w:ascii="FlandersArtSans-Regular" w:hAnsi="FlandersArtSans-Regular"/>
        </w:rPr>
      </w:pPr>
      <w:r w:rsidRPr="00140D13">
        <w:rPr>
          <w:rFonts w:ascii="FlandersArtSans-Regular" w:hAnsi="FlandersArtSans-Regular" w:cs="Arial"/>
          <w:shd w:val="clear" w:color="auto" w:fill="FAF9F8"/>
        </w:rPr>
        <w:t>In dit pilootproject slaan Didactiek en Stage iSTEM in de Educatieve Master</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W&amp;T aan KU Leuven, de cel iSTEM inkleuren, de pedagogische begeleidingsdiensten van het Provinciaal Onderwijs Vlaanderen en van het Gemeenschapsonderwijs en vier schoolteams de handen in elkaar</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om de lerarenopleidingen het werkveld te versterken in</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vakdidactiek geïntegreerde STEM</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(iSTEM)</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in de tweede en derde graad secundair onderwijs. Met de nieuwe (STEM-)eindtermen dienen zich ook heel wat uitdagingen aan. In-service leraren hebben een ruime vakspecifieke praktijkervaring, maar zijn niet opgeleid op iSTEM te geven. Pre-service leraren, die ook vakspecifiek zijn opgeleid, genieten daarentegen wel enige opleiding in iSTEM-didactiek, maar ontbreken praktijkervaring. Bovendien toont de onderzoeksliteratuur aan dat pre-service leraren en in-service leraren meer ondersteuning nodig hebben in het leggen van vakoverschrijdende linken en dat beide groepen van elkaar kunnen leren op vlak van klasdynamiek en vakdidactische ontwikkelingen. Om aan deze noden tegemoet te komen, zullen in dit pilootproject de pre-</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en in-service leraren multidisciplinaire teams vormen</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die,</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onder coaching van de lerarenopleiders en professionaliserings-experten, een coöperatief leerproces doormaken met betrekking tot de vakdidactische principes achter kwaliteitsvol iSTEM-onderwijs. In dit leerproces zullen de</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gemengde</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teams</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iSTEM-leermateriaal met een doelgerichte afwisseling van digitale en fysieke werkvormenontwerpen en via co-teaching implementeren in de pilootscholen.</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Via praktijkgericht onderzoek wordt bestudeerd welke condities nodig zijn om dit leerproces succesvol te realiseren, hoe pre-en in-service leraren over vakgebieden en rollen heen van elkaar leren</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op vlak van vak(didactische) kennis en iSTEM-principes,</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en hoe de lerarenopleiding en professionaliseringsorganisaties</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dit leren via</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digitale technologie kunnen</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ondersteunen. Dit pilootproject zal</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een opstart vormen voor een verdere duurzame samenwerking tussen de lerarenopleiding en het werkveld en</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voor</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een Vlaanderen</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brede disseminatie van</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haar</w:t>
      </w:r>
      <w:r w:rsidR="002675BC">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positieve impact.</w:t>
      </w:r>
    </w:p>
    <w:p w14:paraId="631E121C" w14:textId="13A99C02" w:rsidR="00EC5ED8" w:rsidRPr="00140D13" w:rsidRDefault="00EC5ED8" w:rsidP="00EC5ED8">
      <w:pPr>
        <w:spacing w:after="0"/>
        <w:rPr>
          <w:rFonts w:ascii="FlandersArtSans-Regular" w:hAnsi="FlandersArtSans-Regular"/>
        </w:rPr>
      </w:pPr>
    </w:p>
    <w:p w14:paraId="6CD2B86A" w14:textId="6AF9A37B" w:rsidR="00EC5ED8" w:rsidRPr="00140D13" w:rsidRDefault="00EC5ED8">
      <w:pPr>
        <w:rPr>
          <w:rFonts w:ascii="FlandersArtSans-Regular" w:hAnsi="FlandersArtSans-Regular"/>
        </w:rPr>
      </w:pPr>
      <w:r w:rsidRPr="00140D13">
        <w:rPr>
          <w:rFonts w:ascii="FlandersArtSans-Regular" w:hAnsi="FlandersArtSans-Regula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1534"/>
        <w:gridCol w:w="7528"/>
      </w:tblGrid>
      <w:tr w:rsidR="00EC5ED8" w:rsidRPr="00140D13" w14:paraId="1CE2E4FE" w14:textId="77777777" w:rsidTr="00AC75B6">
        <w:tc>
          <w:tcPr>
            <w:tcW w:w="0" w:type="auto"/>
            <w:shd w:val="clear" w:color="auto" w:fill="auto"/>
            <w:tcMar>
              <w:top w:w="135" w:type="dxa"/>
              <w:left w:w="135" w:type="dxa"/>
              <w:bottom w:w="135" w:type="dxa"/>
              <w:right w:w="135" w:type="dxa"/>
            </w:tcMar>
            <w:hideMark/>
          </w:tcPr>
          <w:p w14:paraId="0549299E"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UC Limburg VZW</w:t>
            </w:r>
          </w:p>
        </w:tc>
        <w:tc>
          <w:tcPr>
            <w:tcW w:w="0" w:type="auto"/>
            <w:shd w:val="clear" w:color="auto" w:fill="auto"/>
            <w:tcMar>
              <w:top w:w="135" w:type="dxa"/>
              <w:left w:w="135" w:type="dxa"/>
              <w:bottom w:w="135" w:type="dxa"/>
              <w:right w:w="135" w:type="dxa"/>
            </w:tcMar>
            <w:hideMark/>
          </w:tcPr>
          <w:p w14:paraId="62CE3C0F" w14:textId="77777777" w:rsidR="00EC5ED8" w:rsidRPr="00140D13" w:rsidRDefault="00EC5ED8" w:rsidP="00AC75B6">
            <w:pPr>
              <w:spacing w:after="0" w:line="360" w:lineRule="atLeast"/>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Diversiteit Net-Werkt. Lerarenopleider en (toekomstige) leraar in tandem naar een sterke brede basiszorg en verhoogde zorg</w:t>
            </w:r>
          </w:p>
        </w:tc>
      </w:tr>
    </w:tbl>
    <w:p w14:paraId="060191F5" w14:textId="6FBD3C71" w:rsidR="00EC5ED8" w:rsidRPr="006103DD" w:rsidRDefault="00EC5ED8" w:rsidP="00EC5ED8">
      <w:pPr>
        <w:spacing w:after="0"/>
        <w:rPr>
          <w:rFonts w:ascii="FlandersArtSans-Regular" w:hAnsi="FlandersArtSans-Regular"/>
        </w:rPr>
      </w:pPr>
    </w:p>
    <w:p w14:paraId="76E42CF3" w14:textId="77777777" w:rsidR="006103DD" w:rsidRDefault="00AC75B6" w:rsidP="00EC5ED8">
      <w:pPr>
        <w:spacing w:after="0"/>
        <w:rPr>
          <w:rFonts w:ascii="FlandersArtSans-Regular" w:hAnsi="FlandersArtSans-Regular" w:cs="Arial"/>
          <w:shd w:val="clear" w:color="auto" w:fill="FAF9F8"/>
        </w:rPr>
      </w:pPr>
      <w:r w:rsidRPr="006103DD">
        <w:rPr>
          <w:rFonts w:ascii="FlandersArtSans-Regular" w:hAnsi="FlandersArtSans-Regular" w:cs="Arial"/>
          <w:shd w:val="clear" w:color="auto" w:fill="FAF9F8"/>
        </w:rPr>
        <w:t>BREDE</w:t>
      </w:r>
      <w:r w:rsidR="006103DD">
        <w:rPr>
          <w:rFonts w:ascii="FlandersArtSans-Regular" w:hAnsi="FlandersArtSans-Regular" w:cs="Arial"/>
          <w:shd w:val="clear" w:color="auto" w:fill="FAF9F8"/>
        </w:rPr>
        <w:t xml:space="preserve"> </w:t>
      </w:r>
      <w:r w:rsidRPr="006103DD">
        <w:rPr>
          <w:rFonts w:ascii="FlandersArtSans-Regular" w:hAnsi="FlandersArtSans-Regular" w:cs="Arial"/>
          <w:shd w:val="clear" w:color="auto" w:fill="FAF9F8"/>
        </w:rPr>
        <w:t>BASISZORG</w:t>
      </w:r>
      <w:r w:rsidR="006103DD">
        <w:rPr>
          <w:rFonts w:ascii="FlandersArtSans-Regular" w:hAnsi="FlandersArtSans-Regular" w:cs="Arial"/>
          <w:shd w:val="clear" w:color="auto" w:fill="FAF9F8"/>
        </w:rPr>
        <w:t xml:space="preserve"> </w:t>
      </w:r>
      <w:r w:rsidRPr="006103DD">
        <w:rPr>
          <w:rFonts w:ascii="FlandersArtSans-Regular" w:hAnsi="FlandersArtSans-Regular" w:cs="Arial"/>
          <w:shd w:val="clear" w:color="auto" w:fill="FAF9F8"/>
        </w:rPr>
        <w:t>DOE</w:t>
      </w:r>
      <w:r w:rsidR="006103DD">
        <w:rPr>
          <w:rFonts w:ascii="FlandersArtSans-Regular" w:hAnsi="FlandersArtSans-Regular" w:cs="Arial"/>
          <w:shd w:val="clear" w:color="auto" w:fill="FAF9F8"/>
        </w:rPr>
        <w:t xml:space="preserve"> </w:t>
      </w:r>
      <w:r w:rsidRPr="006103DD">
        <w:rPr>
          <w:rFonts w:ascii="FlandersArtSans-Regular" w:hAnsi="FlandersArtSans-Regular" w:cs="Arial"/>
          <w:shd w:val="clear" w:color="auto" w:fill="FAF9F8"/>
        </w:rPr>
        <w:t>JE</w:t>
      </w:r>
      <w:r w:rsidR="006103DD">
        <w:rPr>
          <w:rFonts w:ascii="FlandersArtSans-Regular" w:hAnsi="FlandersArtSans-Regular" w:cs="Arial"/>
          <w:shd w:val="clear" w:color="auto" w:fill="FAF9F8"/>
        </w:rPr>
        <w:t xml:space="preserve"> </w:t>
      </w:r>
      <w:r w:rsidRPr="006103DD">
        <w:rPr>
          <w:rFonts w:ascii="FlandersArtSans-Regular" w:hAnsi="FlandersArtSans-Regular" w:cs="Arial"/>
          <w:shd w:val="clear" w:color="auto" w:fill="FAF9F8"/>
        </w:rPr>
        <w:t>NIET</w:t>
      </w:r>
      <w:r w:rsidR="006103DD">
        <w:rPr>
          <w:rFonts w:ascii="FlandersArtSans-Regular" w:hAnsi="FlandersArtSans-Regular" w:cs="Arial"/>
          <w:shd w:val="clear" w:color="auto" w:fill="FAF9F8"/>
        </w:rPr>
        <w:t xml:space="preserve"> </w:t>
      </w:r>
      <w:r w:rsidRPr="006103DD">
        <w:rPr>
          <w:rFonts w:ascii="FlandersArtSans-Regular" w:hAnsi="FlandersArtSans-Regular" w:cs="Arial"/>
          <w:shd w:val="clear" w:color="auto" w:fill="FAF9F8"/>
        </w:rPr>
        <w:t xml:space="preserve">ALLEEN! </w:t>
      </w:r>
    </w:p>
    <w:p w14:paraId="727A198D" w14:textId="77777777" w:rsidR="006103DD" w:rsidRDefault="006103DD" w:rsidP="00EC5ED8">
      <w:pPr>
        <w:spacing w:after="0"/>
        <w:rPr>
          <w:rFonts w:ascii="FlandersArtSans-Regular" w:hAnsi="FlandersArtSans-Regular" w:cs="Arial"/>
          <w:shd w:val="clear" w:color="auto" w:fill="FAF9F8"/>
        </w:rPr>
      </w:pPr>
    </w:p>
    <w:p w14:paraId="49C4B0EA" w14:textId="2971278A" w:rsidR="00EC5ED8" w:rsidRPr="006103DD" w:rsidRDefault="00AC75B6" w:rsidP="00EC5ED8">
      <w:pPr>
        <w:spacing w:after="0"/>
        <w:rPr>
          <w:rFonts w:ascii="FlandersArtSans-Regular" w:hAnsi="FlandersArtSans-Regular"/>
        </w:rPr>
      </w:pPr>
      <w:r w:rsidRPr="006103DD">
        <w:rPr>
          <w:rFonts w:ascii="FlandersArtSans-Regular" w:hAnsi="FlandersArtSans-Regular" w:cs="Arial"/>
          <w:shd w:val="clear" w:color="auto" w:fill="FAF9F8"/>
        </w:rPr>
        <w:t>Dit project heeft tot doel om (toekomstige) leraren en lerarenopleiders handelingsbekwaam te maken in het creëren van een inclusieve leeromgeving waarin een sterke brede basiszorg en verhoogde zorg de focus is om diversiteit te laten floreren in de onderwijspraktijk.</w:t>
      </w:r>
      <w:r w:rsidR="006103DD">
        <w:rPr>
          <w:rFonts w:ascii="FlandersArtSans-Regular" w:hAnsi="FlandersArtSans-Regular" w:cs="Arial"/>
          <w:shd w:val="clear" w:color="auto" w:fill="FAF9F8"/>
        </w:rPr>
        <w:t xml:space="preserve"> </w:t>
      </w:r>
      <w:r w:rsidRPr="006103DD">
        <w:rPr>
          <w:rFonts w:ascii="FlandersArtSans-Regular" w:hAnsi="FlandersArtSans-Regular" w:cs="Arial"/>
          <w:shd w:val="clear" w:color="auto" w:fill="FAF9F8"/>
        </w:rPr>
        <w:t>Werken aan een brede basiszorg en verhoogde zorg doe je echter niet alleen. Dat is de drijvende motor achter dit pilootproject ter versterking van de lerarenopleiding en de onderwijspraktijk in het basis-en secundair onderwijs. Hiervoor rollen we een intensief versterkingstraject uit met de ondersteuning van een coach</w:t>
      </w:r>
      <w:r w:rsidR="006103DD">
        <w:rPr>
          <w:rFonts w:ascii="FlandersArtSans-Regular" w:hAnsi="FlandersArtSans-Regular" w:cs="Arial"/>
          <w:shd w:val="clear" w:color="auto" w:fill="FAF9F8"/>
        </w:rPr>
        <w:t xml:space="preserve"> </w:t>
      </w:r>
      <w:r w:rsidRPr="006103DD">
        <w:rPr>
          <w:rFonts w:ascii="FlandersArtSans-Regular" w:hAnsi="FlandersArtSans-Regular" w:cs="Arial"/>
          <w:shd w:val="clear" w:color="auto" w:fill="FAF9F8"/>
        </w:rPr>
        <w:t>vanuit  de  principes  van  samen  opleiden,  wisselleren  en  diepgaande  integratie  van  attitudes,  kennis  en vaardigheden.  Collectief  leren,  kritische  reflectie  en  uitwisselen  van  evidence  informed  inzichten  en  ervaringen  staan hier voorop. In deze samenwerking nemen we de verschillende actoren in het professioneel continuüm</w:t>
      </w:r>
      <w:r w:rsidR="006103DD">
        <w:rPr>
          <w:rFonts w:ascii="FlandersArtSans-Regular" w:hAnsi="FlandersArtSans-Regular" w:cs="Arial"/>
          <w:shd w:val="clear" w:color="auto" w:fill="FAF9F8"/>
        </w:rPr>
        <w:t xml:space="preserve"> </w:t>
      </w:r>
      <w:r w:rsidRPr="006103DD">
        <w:rPr>
          <w:rFonts w:ascii="FlandersArtSans-Regular" w:hAnsi="FlandersArtSans-Regular" w:cs="Arial"/>
          <w:shd w:val="clear" w:color="auto" w:fill="FAF9F8"/>
        </w:rPr>
        <w:t>mee.</w:t>
      </w:r>
      <w:r w:rsidR="006103DD">
        <w:rPr>
          <w:rFonts w:ascii="FlandersArtSans-Regular" w:hAnsi="FlandersArtSans-Regular" w:cs="Arial"/>
          <w:shd w:val="clear" w:color="auto" w:fill="FAF9F8"/>
        </w:rPr>
        <w:t xml:space="preserve"> </w:t>
      </w:r>
      <w:r w:rsidRPr="006103DD">
        <w:rPr>
          <w:rFonts w:ascii="FlandersArtSans-Regular" w:hAnsi="FlandersArtSans-Regular" w:cs="Arial"/>
          <w:shd w:val="clear" w:color="auto" w:fill="FAF9F8"/>
        </w:rPr>
        <w:t>Elke projectpartner voorziet één coach die met drie quattro’s op weg gaat (één lerarenopleider, twee leerkrachten uit hetzelfde team en één</w:t>
      </w:r>
      <w:r w:rsidR="006103DD">
        <w:rPr>
          <w:rFonts w:ascii="FlandersArtSans-Regular" w:hAnsi="FlandersArtSans-Regular" w:cs="Arial"/>
          <w:shd w:val="clear" w:color="auto" w:fill="FAF9F8"/>
        </w:rPr>
        <w:t xml:space="preserve"> </w:t>
      </w:r>
      <w:r w:rsidRPr="006103DD">
        <w:rPr>
          <w:rFonts w:ascii="FlandersArtSans-Regular" w:hAnsi="FlandersArtSans-Regular" w:cs="Arial"/>
          <w:shd w:val="clear" w:color="auto" w:fill="FAF9F8"/>
        </w:rPr>
        <w:t>student). Dit quattro zal onder begeleiding van de coach in een Community of Practice (CoP) aan de hand van enkele afgebakende (hybride) evidence informed modules aangestuurd worden. De keuze voor de modules wordt bepaald bij de start van elk jaar-traject(intake). Hier wordt de beginsituatie en leernood op vlak van omgaan met diversiteit en samenwerking in kaart gebracht. Samen met de coach wordt er een traject op maat samengesteld: dit is de  combinatie  van  een  leervraag  én  de  koppeling  met  een  van  de  modules  die  praktische  handvaten  bieden  om  hun leertraject te sturen. Ter verdieping en volledige integratie van de attitudes, kennis en vaardigheden met een uitrolbare impact volgt er op de CoP’s een intervisie voor de lerarenopleiders.</w:t>
      </w:r>
      <w:r w:rsidR="00A41E22">
        <w:rPr>
          <w:rFonts w:ascii="FlandersArtSans-Regular" w:hAnsi="FlandersArtSans-Regular" w:cs="Arial"/>
          <w:shd w:val="clear" w:color="auto" w:fill="FAF9F8"/>
        </w:rPr>
        <w:t xml:space="preserve"> </w:t>
      </w:r>
      <w:r w:rsidRPr="006103DD">
        <w:rPr>
          <w:rFonts w:ascii="FlandersArtSans-Regular" w:hAnsi="FlandersArtSans-Regular" w:cs="Arial"/>
          <w:shd w:val="clear" w:color="auto" w:fill="FAF9F8"/>
        </w:rPr>
        <w:t>Het  einde  van  het  eerste  jaar-traject  (aj  2021-2022)  wordt  gezien  als  een  sleutelmoment  waarbij  inzichten  uit  het trajectproces worden benut als input voor bijsturingen in het tweede werkingsjaar.</w:t>
      </w:r>
    </w:p>
    <w:p w14:paraId="08175ADF" w14:textId="0305D9C8" w:rsidR="00EC5ED8" w:rsidRPr="006103DD" w:rsidRDefault="00EC5ED8" w:rsidP="00EC5ED8">
      <w:pPr>
        <w:spacing w:after="0"/>
        <w:rPr>
          <w:rFonts w:ascii="FlandersArtSans-Regular" w:hAnsi="FlandersArtSans-Regular"/>
        </w:rPr>
      </w:pPr>
    </w:p>
    <w:p w14:paraId="12808D0C" w14:textId="68AFD276" w:rsidR="00EC5ED8" w:rsidRPr="006103DD" w:rsidRDefault="00EC5ED8">
      <w:pPr>
        <w:rPr>
          <w:rFonts w:ascii="FlandersArtSans-Regular" w:hAnsi="FlandersArtSans-Regular"/>
        </w:rPr>
      </w:pPr>
      <w:r w:rsidRPr="006103DD">
        <w:rPr>
          <w:rFonts w:ascii="FlandersArtSans-Regular" w:hAnsi="FlandersArtSans-Regula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2278"/>
        <w:gridCol w:w="6784"/>
      </w:tblGrid>
      <w:tr w:rsidR="00EC5ED8" w:rsidRPr="00140D13" w14:paraId="304C35DB" w14:textId="77777777" w:rsidTr="00AC75B6">
        <w:tc>
          <w:tcPr>
            <w:tcW w:w="0" w:type="auto"/>
            <w:shd w:val="clear" w:color="auto" w:fill="auto"/>
            <w:tcMar>
              <w:top w:w="135" w:type="dxa"/>
              <w:left w:w="135" w:type="dxa"/>
              <w:bottom w:w="135" w:type="dxa"/>
              <w:right w:w="135" w:type="dxa"/>
            </w:tcMar>
            <w:hideMark/>
          </w:tcPr>
          <w:p w14:paraId="2E7099CD"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Hogeschool VIVES Noord</w:t>
            </w:r>
            <w:r w:rsidRPr="00140D13">
              <w:rPr>
                <w:rFonts w:ascii="FlandersArtSans-Regular" w:eastAsia="Times New Roman" w:hAnsi="FlandersArtSans-Regular" w:cs="Lucida Sans Unicode"/>
                <w:color w:val="04242C"/>
                <w:sz w:val="23"/>
                <w:szCs w:val="23"/>
                <w:lang w:eastAsia="nl-BE"/>
              </w:rPr>
              <w:t> </w:t>
            </w:r>
            <w:r w:rsidRPr="00140D13">
              <w:rPr>
                <w:rFonts w:ascii="FlandersArtSans-Regular" w:eastAsia="Times New Roman" w:hAnsi="FlandersArtSans-Regular" w:cs="Lucida Sans Unicode"/>
                <w:color w:val="04242C"/>
                <w:sz w:val="23"/>
                <w:szCs w:val="23"/>
                <w:lang w:eastAsia="nl-BE"/>
              </w:rPr>
              <w:t> </w:t>
            </w:r>
            <w:r w:rsidRPr="00140D13">
              <w:rPr>
                <w:rFonts w:ascii="FlandersArtSans-Regular" w:eastAsia="Times New Roman" w:hAnsi="FlandersArtSans-Regular" w:cs="Lucida Sans Unicode"/>
                <w:color w:val="04242C"/>
                <w:sz w:val="23"/>
                <w:szCs w:val="23"/>
                <w:lang w:eastAsia="nl-BE"/>
              </w:rPr>
              <w:t> </w:t>
            </w:r>
            <w:r w:rsidRPr="00140D13">
              <w:rPr>
                <w:rFonts w:ascii="FlandersArtSans-Regular" w:eastAsia="Times New Roman" w:hAnsi="FlandersArtSans-Regular" w:cs="Lucida Sans Unicode"/>
                <w:color w:val="04242C"/>
                <w:sz w:val="23"/>
                <w:szCs w:val="23"/>
                <w:lang w:eastAsia="nl-BE"/>
              </w:rPr>
              <w:t> </w:t>
            </w:r>
            <w:r w:rsidRPr="00140D13">
              <w:rPr>
                <w:rFonts w:ascii="FlandersArtSans-Regular" w:eastAsia="Times New Roman" w:hAnsi="FlandersArtSans-Regular" w:cs="Lucida Sans Unicode"/>
                <w:color w:val="04242C"/>
                <w:sz w:val="23"/>
                <w:szCs w:val="23"/>
                <w:lang w:eastAsia="nl-BE"/>
              </w:rPr>
              <w:t> </w:t>
            </w:r>
          </w:p>
        </w:tc>
        <w:tc>
          <w:tcPr>
            <w:tcW w:w="0" w:type="auto"/>
            <w:shd w:val="clear" w:color="auto" w:fill="auto"/>
            <w:tcMar>
              <w:top w:w="135" w:type="dxa"/>
              <w:left w:w="135" w:type="dxa"/>
              <w:bottom w:w="135" w:type="dxa"/>
              <w:right w:w="135" w:type="dxa"/>
            </w:tcMar>
            <w:hideMark/>
          </w:tcPr>
          <w:p w14:paraId="30C92990"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EFFECTief in FRANS: een blended leerpad voor (toekomstige) leerkrachten lager onderwijs</w:t>
            </w:r>
          </w:p>
        </w:tc>
      </w:tr>
    </w:tbl>
    <w:p w14:paraId="3C29E630" w14:textId="5132A4AA" w:rsidR="00EC5ED8" w:rsidRPr="00A41E22" w:rsidRDefault="00EC5ED8" w:rsidP="00A41E22">
      <w:pPr>
        <w:spacing w:after="0"/>
        <w:rPr>
          <w:rFonts w:ascii="FlandersArtSans-Regular" w:hAnsi="FlandersArtSans-Regular"/>
        </w:rPr>
      </w:pPr>
    </w:p>
    <w:p w14:paraId="422A0CCD" w14:textId="77777777" w:rsidR="00AC75B6" w:rsidRPr="00A41E22" w:rsidRDefault="00AC75B6" w:rsidP="00A41E22">
      <w:pPr>
        <w:spacing w:after="0"/>
        <w:jc w:val="both"/>
        <w:rPr>
          <w:rFonts w:ascii="FlandersArtSans-Regular" w:hAnsi="FlandersArtSans-Regular"/>
        </w:rPr>
      </w:pPr>
      <w:r w:rsidRPr="00A41E22">
        <w:rPr>
          <w:rFonts w:ascii="FlandersArtSans-Regular" w:hAnsi="FlandersArtSans-Regular"/>
        </w:rPr>
        <w:t>Uit onderzoek blijkt dat de kwaliteit van het Frans bij (toekomstige) leerkrachten lager onderwijs en bij hun leerlingen  verontrustend is. Dit project beoogt (toekomstige)</w:t>
      </w:r>
      <w:r w:rsidRPr="00A41E22">
        <w:rPr>
          <w:rFonts w:ascii="FlandersArtSans-Regular" w:hAnsi="FlandersArtSans-Regular"/>
          <w:b/>
        </w:rPr>
        <w:t xml:space="preserve"> leerkrachten Frans in de basisschool vakinhoudelijk en vakdidactisch</w:t>
      </w:r>
      <w:r w:rsidRPr="00A41E22">
        <w:rPr>
          <w:rFonts w:ascii="FlandersArtSans-Regular" w:hAnsi="FlandersArtSans-Regular"/>
        </w:rPr>
        <w:t xml:space="preserve"> te versterken om zo de kwaliteit van de lessen Frans te verbeteren. Hiertoe wordt een </w:t>
      </w:r>
      <w:r w:rsidRPr="00A41E22">
        <w:rPr>
          <w:rFonts w:ascii="FlandersArtSans-Regular" w:hAnsi="FlandersArtSans-Regular"/>
          <w:b/>
        </w:rPr>
        <w:t>blended leerpad (BL)</w:t>
      </w:r>
      <w:r w:rsidRPr="00A41E22">
        <w:rPr>
          <w:rFonts w:ascii="FlandersArtSans-Regular" w:hAnsi="FlandersArtSans-Regular"/>
        </w:rPr>
        <w:t xml:space="preserve"> voor leerkrachten en studenten ontwikkeld. Het BL focust op het inzetten van effectieve leerstrategieën in de lessen Frans (</w:t>
      </w:r>
      <w:r w:rsidRPr="00A41E22">
        <w:rPr>
          <w:rFonts w:ascii="FlandersArtSans-Regular" w:hAnsi="FlandersArtSans-Regular"/>
          <w:i/>
        </w:rPr>
        <w:t>pedagogical knowledge</w:t>
      </w:r>
      <w:r w:rsidRPr="00A41E22">
        <w:rPr>
          <w:rFonts w:ascii="FlandersArtSans-Regular" w:hAnsi="FlandersArtSans-Regular"/>
        </w:rPr>
        <w:t>) waarbij technologie ondersteunend wordt benut (</w:t>
      </w:r>
      <w:r w:rsidRPr="00A41E22">
        <w:rPr>
          <w:rFonts w:ascii="FlandersArtSans-Regular" w:hAnsi="FlandersArtSans-Regular"/>
          <w:i/>
        </w:rPr>
        <w:t>technological knowledge</w:t>
      </w:r>
      <w:r w:rsidRPr="00A41E22">
        <w:rPr>
          <w:rFonts w:ascii="FlandersArtSans-Regular" w:hAnsi="FlandersArtSans-Regular"/>
        </w:rPr>
        <w:t>) en waarbij een optimale beheersing van Frans als voertaal (</w:t>
      </w:r>
      <w:r w:rsidRPr="00A41E22">
        <w:rPr>
          <w:rFonts w:ascii="FlandersArtSans-Regular" w:hAnsi="FlandersArtSans-Regular"/>
          <w:i/>
        </w:rPr>
        <w:t>content knowledge</w:t>
      </w:r>
      <w:r w:rsidRPr="00A41E22">
        <w:rPr>
          <w:rFonts w:ascii="FlandersArtSans-Regular" w:hAnsi="FlandersArtSans-Regular"/>
        </w:rPr>
        <w:t xml:space="preserve">) nagestreefd wordt. Het BL ontwikkelt dus </w:t>
      </w:r>
      <w:r w:rsidRPr="00A41E22">
        <w:rPr>
          <w:rFonts w:ascii="FlandersArtSans-Regular" w:hAnsi="FlandersArtSans-Regular"/>
          <w:b/>
        </w:rPr>
        <w:t>TPACK-skills</w:t>
      </w:r>
      <w:r w:rsidRPr="00A41E22">
        <w:rPr>
          <w:rFonts w:ascii="FlandersArtSans-Regular" w:hAnsi="FlandersArtSans-Regular"/>
        </w:rPr>
        <w:t xml:space="preserve"> (</w:t>
      </w:r>
      <w:r w:rsidRPr="00A41E22">
        <w:rPr>
          <w:rFonts w:ascii="FlandersArtSans-Regular" w:hAnsi="FlandersArtSans-Regular"/>
          <w:i/>
        </w:rPr>
        <w:t>technological pedagogical and content knowledge</w:t>
      </w:r>
      <w:r w:rsidRPr="00A41E22">
        <w:rPr>
          <w:rFonts w:ascii="FlandersArtSans-Regular" w:hAnsi="FlandersArtSans-Regular"/>
        </w:rPr>
        <w:t>) en speelt aldus in op vastgestelde lacunes bij studenten en leerkrachten.</w:t>
      </w:r>
    </w:p>
    <w:p w14:paraId="6239DAAE" w14:textId="77777777" w:rsidR="00AC75B6" w:rsidRPr="00A41E22" w:rsidRDefault="00AC75B6" w:rsidP="00A41E22">
      <w:pPr>
        <w:spacing w:after="0"/>
        <w:jc w:val="both"/>
        <w:rPr>
          <w:rFonts w:ascii="FlandersArtSans-Regular" w:hAnsi="FlandersArtSans-Regular"/>
        </w:rPr>
      </w:pPr>
    </w:p>
    <w:p w14:paraId="6087269E" w14:textId="77777777" w:rsidR="00AC75B6" w:rsidRPr="00A41E22" w:rsidRDefault="00AC75B6" w:rsidP="00A41E22">
      <w:pPr>
        <w:spacing w:after="0"/>
        <w:jc w:val="both"/>
        <w:rPr>
          <w:rFonts w:ascii="FlandersArtSans-Regular" w:hAnsi="FlandersArtSans-Regular"/>
        </w:rPr>
      </w:pPr>
      <w:r w:rsidRPr="00A41E22">
        <w:rPr>
          <w:rFonts w:ascii="FlandersArtSans-Regular" w:hAnsi="FlandersArtSans-Regular"/>
        </w:rPr>
        <w:t xml:space="preserve">De inhoud en aanpak van dit project zijn </w:t>
      </w:r>
      <w:r w:rsidRPr="00A41E22">
        <w:rPr>
          <w:rFonts w:ascii="FlandersArtSans-Regular" w:hAnsi="FlandersArtSans-Regular"/>
          <w:b/>
        </w:rPr>
        <w:t>onderzoeksgeïnformeerd</w:t>
      </w:r>
      <w:r w:rsidRPr="00A41E22">
        <w:rPr>
          <w:rFonts w:ascii="FlandersArtSans-Regular" w:hAnsi="FlandersArtSans-Regular"/>
        </w:rPr>
        <w:t>. Door tegelijk te focussen op het werkveld én de lerarenopleidingen wordt het</w:t>
      </w:r>
      <w:r w:rsidRPr="00A41E22">
        <w:rPr>
          <w:rFonts w:ascii="FlandersArtSans-Regular" w:hAnsi="FlandersArtSans-Regular"/>
          <w:b/>
        </w:rPr>
        <w:t xml:space="preserve"> hele professionele continuüm</w:t>
      </w:r>
      <w:r w:rsidRPr="00A41E22">
        <w:rPr>
          <w:rFonts w:ascii="FlandersArtSans-Regular" w:hAnsi="FlandersArtSans-Regular"/>
        </w:rPr>
        <w:t xml:space="preserve"> meegenomen in het projectverloop. </w:t>
      </w:r>
    </w:p>
    <w:p w14:paraId="3BE15A55" w14:textId="77777777" w:rsidR="00AC75B6" w:rsidRPr="00A41E22" w:rsidRDefault="00AC75B6" w:rsidP="00A41E22">
      <w:pPr>
        <w:spacing w:after="0"/>
        <w:jc w:val="both"/>
        <w:rPr>
          <w:rFonts w:ascii="FlandersArtSans-Regular" w:hAnsi="FlandersArtSans-Regular"/>
          <w:strike/>
        </w:rPr>
      </w:pPr>
      <w:r w:rsidRPr="00A41E22">
        <w:rPr>
          <w:rFonts w:ascii="FlandersArtSans-Regular" w:hAnsi="FlandersArtSans-Regular"/>
        </w:rPr>
        <w:t xml:space="preserve">Zo wordt in </w:t>
      </w:r>
      <w:r w:rsidRPr="00A41E22">
        <w:rPr>
          <w:rFonts w:ascii="FlandersArtSans-Regular" w:hAnsi="FlandersArtSans-Regular"/>
          <w:b/>
        </w:rPr>
        <w:t xml:space="preserve">projectjaar 1 </w:t>
      </w:r>
      <w:r w:rsidRPr="00A41E22">
        <w:rPr>
          <w:rFonts w:ascii="FlandersArtSans-Regular" w:hAnsi="FlandersArtSans-Regular"/>
        </w:rPr>
        <w:t xml:space="preserve">het BL ontwikkeld en uitgetest door een </w:t>
      </w:r>
      <w:r w:rsidRPr="00A41E22">
        <w:rPr>
          <w:rFonts w:ascii="FlandersArtSans-Regular" w:hAnsi="FlandersArtSans-Regular"/>
          <w:b/>
        </w:rPr>
        <w:t>Teacher Design Team</w:t>
      </w:r>
      <w:r w:rsidRPr="00A41E22">
        <w:rPr>
          <w:rFonts w:ascii="FlandersArtSans-Regular" w:hAnsi="FlandersArtSans-Regular"/>
        </w:rPr>
        <w:t xml:space="preserve"> bestaande uit twee vakdidactici Frans uit twee lerarenopleidingen (UCLL en VIVES), twee leerkrachten uit de 3e graad lager onderwijs als vertegenwoordigers van twee schoolteams, een expert instructional (blended) design (KUL) en een expert ICT-ondersteunend lesgeven (ExCEL). Tegelijkertijd wordt een </w:t>
      </w:r>
      <w:r w:rsidRPr="00A41E22">
        <w:rPr>
          <w:rFonts w:ascii="FlandersArtSans-Regular" w:hAnsi="FlandersArtSans-Regular"/>
          <w:b/>
        </w:rPr>
        <w:t>stuurgroep</w:t>
      </w:r>
      <w:r w:rsidRPr="00A41E22">
        <w:rPr>
          <w:rFonts w:ascii="FlandersArtSans-Regular" w:hAnsi="FlandersArtSans-Regular"/>
        </w:rPr>
        <w:t xml:space="preserve"> als kritisch klankbord opgericht.</w:t>
      </w:r>
    </w:p>
    <w:p w14:paraId="4F534E0A" w14:textId="77777777" w:rsidR="00AC75B6" w:rsidRPr="00A41E22" w:rsidRDefault="00AC75B6" w:rsidP="00A41E22">
      <w:pPr>
        <w:spacing w:after="0"/>
        <w:jc w:val="both"/>
        <w:rPr>
          <w:rFonts w:ascii="FlandersArtSans-Regular" w:eastAsia="Times New Roman" w:hAnsi="FlandersArtSans-Regular" w:cs="Times New Roman"/>
          <w:sz w:val="24"/>
          <w:szCs w:val="24"/>
        </w:rPr>
      </w:pPr>
      <w:r w:rsidRPr="00A41E22">
        <w:rPr>
          <w:rFonts w:ascii="FlandersArtSans-Regular" w:eastAsia="Times New Roman" w:hAnsi="FlandersArtSans-Regular" w:cs="Times New Roman"/>
          <w:sz w:val="24"/>
          <w:szCs w:val="24"/>
        </w:rPr>
        <w:t xml:space="preserve"> </w:t>
      </w:r>
    </w:p>
    <w:p w14:paraId="49E5A355" w14:textId="77777777" w:rsidR="00AC75B6" w:rsidRPr="00A41E22" w:rsidRDefault="00AC75B6" w:rsidP="00A41E22">
      <w:pPr>
        <w:spacing w:after="0"/>
        <w:jc w:val="both"/>
        <w:rPr>
          <w:rFonts w:ascii="FlandersArtSans-Regular" w:hAnsi="FlandersArtSans-Regular"/>
        </w:rPr>
      </w:pPr>
      <w:r w:rsidRPr="00A41E22">
        <w:rPr>
          <w:rFonts w:ascii="FlandersArtSans-Regular" w:hAnsi="FlandersArtSans-Regular"/>
        </w:rPr>
        <w:t xml:space="preserve">In </w:t>
      </w:r>
      <w:r w:rsidRPr="00A41E22">
        <w:rPr>
          <w:rFonts w:ascii="FlandersArtSans-Regular" w:hAnsi="FlandersArtSans-Regular"/>
          <w:b/>
        </w:rPr>
        <w:t>projectjaar 2</w:t>
      </w:r>
      <w:r w:rsidRPr="00A41E22">
        <w:rPr>
          <w:rFonts w:ascii="FlandersArtSans-Regular" w:hAnsi="FlandersArtSans-Regular"/>
        </w:rPr>
        <w:t xml:space="preserve"> doorlopen studenten educatieve bachelor lager onderwijs uit de twee betrokken lerarenopleidingen het BL als onderdeel van het curriculum Frans. Daarnaast wordt het geïmplementeerd in geselecteerde pilootscholen als gratis professionaliseringstraject. De impact van het BL op de TPACK-skills bij leerkrachten en studenten wordt gemeten en wetenschappelijk geanalyseerd via pre- en posttesten, bestaande uit een </w:t>
      </w:r>
      <w:r w:rsidRPr="00A41E22">
        <w:rPr>
          <w:rFonts w:ascii="FlandersArtSans-Regular" w:hAnsi="FlandersArtSans-Regular"/>
          <w:b/>
        </w:rPr>
        <w:t xml:space="preserve">TPACK-survey </w:t>
      </w:r>
      <w:r w:rsidRPr="00A41E22">
        <w:rPr>
          <w:rFonts w:ascii="FlandersArtSans-Regular" w:hAnsi="FlandersArtSans-Regular"/>
        </w:rPr>
        <w:t>(vragenlijst en video-based instrument)</w:t>
      </w:r>
      <w:r w:rsidRPr="00A41E22">
        <w:rPr>
          <w:rFonts w:ascii="FlandersArtSans-Regular" w:hAnsi="FlandersArtSans-Regular"/>
          <w:b/>
        </w:rPr>
        <w:t xml:space="preserve"> en observable behavior test</w:t>
      </w:r>
      <w:r w:rsidRPr="00A41E22">
        <w:rPr>
          <w:rFonts w:ascii="FlandersArtSans-Regular" w:hAnsi="FlandersArtSans-Regular"/>
        </w:rPr>
        <w:t>.</w:t>
      </w:r>
    </w:p>
    <w:p w14:paraId="09B7DB95" w14:textId="77777777" w:rsidR="00AC75B6" w:rsidRPr="00A41E22" w:rsidRDefault="00AC75B6" w:rsidP="00A41E22">
      <w:pPr>
        <w:spacing w:after="0"/>
        <w:jc w:val="both"/>
        <w:rPr>
          <w:rFonts w:ascii="FlandersArtSans-Regular" w:hAnsi="FlandersArtSans-Regular"/>
        </w:rPr>
      </w:pPr>
      <w:r w:rsidRPr="00A41E22">
        <w:rPr>
          <w:rFonts w:ascii="FlandersArtSans-Regular" w:hAnsi="FlandersArtSans-Regular"/>
        </w:rPr>
        <w:t xml:space="preserve">Na afloop zorgen twee </w:t>
      </w:r>
      <w:r w:rsidRPr="00A41E22">
        <w:rPr>
          <w:rFonts w:ascii="FlandersArtSans-Regular" w:hAnsi="FlandersArtSans-Regular"/>
          <w:b/>
        </w:rPr>
        <w:t>professionaliseringsorganisaties</w:t>
      </w:r>
      <w:r w:rsidRPr="00A41E22">
        <w:rPr>
          <w:rFonts w:ascii="FlandersArtSans-Regular" w:hAnsi="FlandersArtSans-Regular"/>
        </w:rPr>
        <w:t xml:space="preserve"> (Art of Teaching UCLL en Eekhout Academy) voor de duurzame verankering door het BL op te nemen in hun navormingsaanbod. Het wordt ook ter beschikking gesteld aan de </w:t>
      </w:r>
      <w:r w:rsidRPr="00A41E22">
        <w:rPr>
          <w:rFonts w:ascii="FlandersArtSans-Regular" w:hAnsi="FlandersArtSans-Regular"/>
          <w:b/>
        </w:rPr>
        <w:t>pedagogische begeleidingsdiensten</w:t>
      </w:r>
      <w:r w:rsidRPr="00A41E22">
        <w:rPr>
          <w:rFonts w:ascii="FlandersArtSans-Regular" w:hAnsi="FlandersArtSans-Regular"/>
        </w:rPr>
        <w:t>.</w:t>
      </w:r>
    </w:p>
    <w:p w14:paraId="1EE3E5F3" w14:textId="27F96D1A" w:rsidR="00EC5ED8" w:rsidRPr="00A41E22" w:rsidRDefault="00EC5ED8" w:rsidP="00A41E22">
      <w:pPr>
        <w:spacing w:after="0"/>
        <w:rPr>
          <w:rFonts w:ascii="FlandersArtSans-Regular" w:hAnsi="FlandersArtSans-Regular"/>
        </w:rPr>
      </w:pPr>
    </w:p>
    <w:p w14:paraId="26DB3F69" w14:textId="441C6521" w:rsidR="00EC5ED8" w:rsidRPr="00A41E22" w:rsidRDefault="00EC5ED8" w:rsidP="00A41E22">
      <w:pPr>
        <w:spacing w:after="0"/>
        <w:rPr>
          <w:rFonts w:ascii="FlandersArtSans-Regular" w:hAnsi="FlandersArtSans-Regular"/>
        </w:rPr>
      </w:pPr>
    </w:p>
    <w:p w14:paraId="10606F7E" w14:textId="5EA1F9B5" w:rsidR="00EC5ED8" w:rsidRPr="00A41E22" w:rsidRDefault="00EC5ED8" w:rsidP="00A41E22">
      <w:pPr>
        <w:spacing w:after="0"/>
        <w:rPr>
          <w:rFonts w:ascii="FlandersArtSans-Regular" w:hAnsi="FlandersArtSans-Regular"/>
        </w:rPr>
      </w:pPr>
      <w:r w:rsidRPr="00A41E22">
        <w:rPr>
          <w:rFonts w:ascii="FlandersArtSans-Regular" w:hAnsi="FlandersArtSans-Regula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1785"/>
        <w:gridCol w:w="7277"/>
      </w:tblGrid>
      <w:tr w:rsidR="00EC5ED8" w:rsidRPr="00140D13" w14:paraId="3758AFED" w14:textId="77777777" w:rsidTr="00AC75B6">
        <w:tc>
          <w:tcPr>
            <w:tcW w:w="0" w:type="auto"/>
            <w:shd w:val="clear" w:color="auto" w:fill="auto"/>
            <w:tcMar>
              <w:top w:w="135" w:type="dxa"/>
              <w:left w:w="135" w:type="dxa"/>
              <w:bottom w:w="135" w:type="dxa"/>
              <w:right w:w="135" w:type="dxa"/>
            </w:tcMar>
            <w:hideMark/>
          </w:tcPr>
          <w:p w14:paraId="114187A7" w14:textId="77777777" w:rsidR="00EC5ED8" w:rsidRPr="00140D13" w:rsidRDefault="00EC5ED8" w:rsidP="00AC75B6">
            <w:pPr>
              <w:spacing w:after="0" w:line="360" w:lineRule="atLeast"/>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Katholieke Universiteit Leuven</w:t>
            </w:r>
          </w:p>
        </w:tc>
        <w:tc>
          <w:tcPr>
            <w:tcW w:w="0" w:type="auto"/>
            <w:shd w:val="clear" w:color="auto" w:fill="auto"/>
            <w:tcMar>
              <w:top w:w="135" w:type="dxa"/>
              <w:left w:w="135" w:type="dxa"/>
              <w:bottom w:w="135" w:type="dxa"/>
              <w:right w:w="135" w:type="dxa"/>
            </w:tcMar>
            <w:hideMark/>
          </w:tcPr>
          <w:p w14:paraId="19FDC419"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Ontwerp van functionele, krachtige en geïntegreerde leeromgevingen in PAV: Onderzoeksgebaseerde ontwikkeling, verankering en disseminatie van modules ter ondersteuning van de Pedagogical Content Knowledge van studenten, leraren en lerarenopleiders</w:t>
            </w:r>
          </w:p>
        </w:tc>
      </w:tr>
    </w:tbl>
    <w:p w14:paraId="79360FB9" w14:textId="2A0619D4" w:rsidR="00EC5ED8" w:rsidRPr="00140D13" w:rsidRDefault="00EC5ED8" w:rsidP="00EC5ED8">
      <w:pPr>
        <w:spacing w:after="0"/>
        <w:rPr>
          <w:rFonts w:ascii="FlandersArtSans-Regular" w:hAnsi="FlandersArtSans-Regular"/>
        </w:rPr>
      </w:pPr>
    </w:p>
    <w:p w14:paraId="4719A9F7" w14:textId="3F181C73" w:rsidR="00EC5ED8" w:rsidRPr="00140D13" w:rsidRDefault="00AC75B6" w:rsidP="00EC5ED8">
      <w:pPr>
        <w:spacing w:after="0"/>
        <w:rPr>
          <w:rFonts w:ascii="FlandersArtSans-Regular" w:hAnsi="FlandersArtSans-Regular"/>
        </w:rPr>
      </w:pPr>
      <w:r w:rsidRPr="00140D13">
        <w:rPr>
          <w:rFonts w:ascii="FlandersArtSans-Regular" w:hAnsi="FlandersArtSans-Regular" w:cs="Arial"/>
          <w:shd w:val="clear" w:color="auto" w:fill="FAF9F8"/>
        </w:rPr>
        <w:t>Aan het vak PAV worden terecht hoge verwachtingen gesteld, die echter niet eenvoudig in te lossen zijn. Dit project komt hieraan tegemoet door de ontwikkeling van: 1) modules ter ondersteuning van de Pedagogical Content Knowledge (PCK) van studenten, leraren   en   lerarenopleiders   PAV   VKS6-7   met   het   oog   op   het   ontwerp   van   functionele,   krachtige   en   geïntegreerde leeromgevingen; 2) modules in functie van de verwerving van de domeinkennis voor elke sleutelcompetentie uit PAV; en 3) een hands-on toolkit ter ondersteuning van de PAV-praktijk en een rubric om de kwaliteit van PAV-leeromgevingen systematisch te toetsen.</w:t>
      </w:r>
      <w:r w:rsidR="00A41E22">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De ontwikkeling wordt gebaseerd op een gestructureerde literatuurstudie en een systematische beginanalyse (via vragenlijsten, observaties en interviews) van 1) de onderwijskundige opvattingen over PAV onder voornoemde doelgroepen, 2) hun huidige vormgeving van PAV-leeromgevingen, en 3) hun (P)CK PAV.  Modules,  rubric en  toolkit  worden  vervolgens  empirisch  gevalideerd  en  geoptimaliseerd  via  een  actieonderzoek  waarbij  de doelgroepen gezamenlijk aan de slag gaan in professionele leergemeenschappen. Dit (gedocumenteerd en geanalyseerd) proces realiseert meteen ook een intensief professionaliseringstraject gericht op duurzame veranderingen in hun denken en handelen.          Op basis van voorgaande, worden blended opleidings-en professionaliseringstrajecten (incl. aanvangsbegeleiding) uitgetekend en organisatorisch klaargezet. Ze worden geïnspireerd vanuit innovatieve ICT-toepassingen en digitale didactiek,</w:t>
      </w:r>
      <w:r w:rsidR="00A41E22">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zijn modulair opgevat, aanbodgericht en vraaggestuurd inzetbaar, en gaan gepaard met een robuuste certificering.     Het    project    kiest    expliciet    voor    een    regionale    proeftuin    waarin    alle    relevante    spelers    (lerarenopleidingen, professionaliseringsorganisaties, onderzoeksinstellingen  en scholen) zijn  vertegenwoordigd,  en  voor  samenwerking  en dialoog tussen  lerarenopleidingen  en  leraren  op  VKS  6-7.  Daarnaast  onderscheidt  het</w:t>
      </w:r>
      <w:r w:rsidR="00A41E22">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project  zich  door  expliciet  in  te  zetten  op  de professionalisering van lerarenopleiders PAV en de uitbouw en documentatie van een vernieuwende opleidingsdidactiek PAV. Zij  vormen  immers  een  cruciale  schakel  in  de  kwaliteit  van  de  PAV  onderwijsketen.  Van  hieruit  ambieert  het  project  een duurzame verankering en netwerk te creëren, en streeft</w:t>
      </w:r>
      <w:r w:rsidR="00A41E22">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het een Vlaanderen</w:t>
      </w:r>
      <w:r w:rsidR="00A41E22">
        <w:rPr>
          <w:rFonts w:ascii="FlandersArtSans-Regular" w:hAnsi="FlandersArtSans-Regular" w:cs="Arial"/>
          <w:shd w:val="clear" w:color="auto" w:fill="FAF9F8"/>
        </w:rPr>
        <w:t xml:space="preserve"> </w:t>
      </w:r>
      <w:r w:rsidRPr="00140D13">
        <w:rPr>
          <w:rFonts w:ascii="FlandersArtSans-Regular" w:hAnsi="FlandersArtSans-Regular" w:cs="Arial"/>
          <w:shd w:val="clear" w:color="auto" w:fill="FAF9F8"/>
        </w:rPr>
        <w:t>brede disseminatie na.</w:t>
      </w:r>
    </w:p>
    <w:p w14:paraId="3DE1D942" w14:textId="1C587C1D" w:rsidR="00EC5ED8" w:rsidRPr="00140D13" w:rsidRDefault="00EC5ED8">
      <w:pPr>
        <w:rPr>
          <w:rFonts w:ascii="FlandersArtSans-Regular" w:hAnsi="FlandersArtSans-Regular"/>
        </w:rPr>
      </w:pPr>
      <w:r w:rsidRPr="00140D13">
        <w:rPr>
          <w:rFonts w:ascii="FlandersArtSans-Regular" w:hAnsi="FlandersArtSans-Regula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2330"/>
        <w:gridCol w:w="6732"/>
      </w:tblGrid>
      <w:tr w:rsidR="00EC5ED8" w:rsidRPr="00140D13" w14:paraId="69F75985" w14:textId="77777777" w:rsidTr="00AC75B6">
        <w:tc>
          <w:tcPr>
            <w:tcW w:w="0" w:type="auto"/>
            <w:shd w:val="clear" w:color="auto" w:fill="auto"/>
            <w:tcMar>
              <w:top w:w="135" w:type="dxa"/>
              <w:left w:w="135" w:type="dxa"/>
              <w:bottom w:w="135" w:type="dxa"/>
              <w:right w:w="135" w:type="dxa"/>
            </w:tcMar>
            <w:hideMark/>
          </w:tcPr>
          <w:p w14:paraId="155BCB1A"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Katholieke Universiteit Leuven</w:t>
            </w:r>
          </w:p>
        </w:tc>
        <w:tc>
          <w:tcPr>
            <w:tcW w:w="0" w:type="auto"/>
            <w:shd w:val="clear" w:color="auto" w:fill="auto"/>
            <w:tcMar>
              <w:top w:w="135" w:type="dxa"/>
              <w:left w:w="135" w:type="dxa"/>
              <w:bottom w:w="135" w:type="dxa"/>
              <w:right w:w="135" w:type="dxa"/>
            </w:tcMar>
            <w:hideMark/>
          </w:tcPr>
          <w:p w14:paraId="7D8B743E"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Professionele leergemeenschappen van pre-en inservice leraren en lerarenopleiders in en voor interculturaliteit</w:t>
            </w:r>
          </w:p>
        </w:tc>
      </w:tr>
    </w:tbl>
    <w:p w14:paraId="099E34C9" w14:textId="13138AEE" w:rsidR="00EC5ED8" w:rsidRPr="00140D13" w:rsidRDefault="00EC5ED8" w:rsidP="00A41E22">
      <w:pPr>
        <w:spacing w:after="0"/>
        <w:rPr>
          <w:rFonts w:ascii="FlandersArtSans-Regular" w:hAnsi="FlandersArtSans-Regular"/>
        </w:rPr>
      </w:pPr>
    </w:p>
    <w:p w14:paraId="355B9F66" w14:textId="77777777" w:rsidR="00140D13" w:rsidRPr="00140D13" w:rsidRDefault="00140D13" w:rsidP="00A41E22">
      <w:pPr>
        <w:spacing w:after="0"/>
        <w:rPr>
          <w:rFonts w:ascii="FlandersArtSans-Regular" w:hAnsi="FlandersArtSans-Regular"/>
        </w:rPr>
      </w:pPr>
      <w:r w:rsidRPr="00140D13">
        <w:rPr>
          <w:rFonts w:ascii="FlandersArtSans-Regular" w:hAnsi="FlandersArtSans-Regular"/>
        </w:rPr>
        <w:t xml:space="preserve">Het project beoogt het </w:t>
      </w:r>
      <w:r w:rsidRPr="00140D13">
        <w:rPr>
          <w:rFonts w:ascii="FlandersArtSans-Regular" w:hAnsi="FlandersArtSans-Regular"/>
          <w:b/>
        </w:rPr>
        <w:t>voorbereiden, opzetten en testen</w:t>
      </w:r>
      <w:r w:rsidRPr="00140D13">
        <w:rPr>
          <w:rFonts w:ascii="FlandersArtSans-Regular" w:hAnsi="FlandersArtSans-Regular"/>
        </w:rPr>
        <w:t xml:space="preserve"> van een uniek diversiteits-traject via </w:t>
      </w:r>
      <w:r w:rsidRPr="00140D13">
        <w:rPr>
          <w:rFonts w:ascii="FlandersArtSans-Regular" w:hAnsi="FlandersArtSans-Regular"/>
          <w:b/>
        </w:rPr>
        <w:t>professionele leergemeenschappen</w:t>
      </w:r>
      <w:r w:rsidRPr="00140D13">
        <w:rPr>
          <w:rFonts w:ascii="FlandersArtSans-Regular" w:hAnsi="FlandersArtSans-Regular"/>
        </w:rPr>
        <w:t xml:space="preserve"> (PLGen) geïnspireerd op een reeds wetenschappelijk geëvalueerde infusiemethode van ‘School zonder Racisme’. Specifiek zullen</w:t>
      </w:r>
      <w:r w:rsidRPr="00140D13">
        <w:rPr>
          <w:rFonts w:ascii="FlandersArtSans-Regular" w:hAnsi="FlandersArtSans-Regular"/>
          <w:b/>
        </w:rPr>
        <w:t xml:space="preserve"> etnisch-culturele diversiteitscompetenties</w:t>
      </w:r>
      <w:r w:rsidRPr="00140D13">
        <w:rPr>
          <w:rFonts w:ascii="FlandersArtSans-Regular" w:hAnsi="FlandersArtSans-Regular"/>
        </w:rPr>
        <w:t xml:space="preserve"> van in-service leraren, student-leraren en hun begeleiders (mix van bachelor én master) worden gestimuleerd door samenwerking in professionele leergemeenschappen op verschillende niveaus: het niveau van de diverse secundaire scholen; het niveau van de betrokken lerarenopleidingen (UCLL &amp; KULeuven) en het overkoepelende niveau van samenwerking tussen scholen, lerarenopleidingen, onderzoekers en de professionaliserings-organisatie. Concreet zullen 5 PLGen worden opgezet in etnisch-cultureel heterogene scholen waarin studenten van de lerarenopleiding, hun begeleiders, in-service leraren, directies/coördinatoren en ‘School zonder Racisme’ samenkomen om hun diversiteitscompetenties te versterken. Binnen de twee betrokken lerarenopleidingen KU Leuven en UCLL worden ook drie PLGen opgezet die lerarenopleiders en studenten samenbrengen binnen de eigen instellingen. Overkoepelend komen de verschillende partners ook samen in een PLG om de effecten van dit traject wetenschappelijk te monitoren en te zorgen voor een duurzame verankering van de inzichten en praktijken, ook op beleidsniveau van de lerarenopleidingen. </w:t>
      </w:r>
    </w:p>
    <w:p w14:paraId="16FEEC1E" w14:textId="77777777" w:rsidR="00140D13" w:rsidRPr="00140D13" w:rsidRDefault="00140D13" w:rsidP="00A41E22">
      <w:pPr>
        <w:spacing w:after="0"/>
        <w:rPr>
          <w:rFonts w:ascii="FlandersArtSans-Regular" w:hAnsi="FlandersArtSans-Regular"/>
        </w:rPr>
      </w:pPr>
    </w:p>
    <w:p w14:paraId="4CB4E921" w14:textId="77777777" w:rsidR="00140D13" w:rsidRPr="00140D13" w:rsidRDefault="00140D13" w:rsidP="00A41E22">
      <w:pPr>
        <w:spacing w:after="0"/>
        <w:rPr>
          <w:rFonts w:ascii="FlandersArtSans-Regular" w:hAnsi="FlandersArtSans-Regular"/>
        </w:rPr>
      </w:pPr>
      <w:r w:rsidRPr="00140D13">
        <w:rPr>
          <w:rFonts w:ascii="FlandersArtSans-Regular" w:hAnsi="FlandersArtSans-Regular"/>
        </w:rPr>
        <w:t>Het project zet hiermee in op een versterking van:</w:t>
      </w:r>
    </w:p>
    <w:p w14:paraId="53607399" w14:textId="77777777" w:rsidR="00140D13" w:rsidRPr="00140D13" w:rsidRDefault="00140D13" w:rsidP="00A41E22">
      <w:pPr>
        <w:spacing w:after="0"/>
        <w:rPr>
          <w:rFonts w:ascii="FlandersArtSans-Regular" w:hAnsi="FlandersArtSans-Regular"/>
        </w:rPr>
      </w:pPr>
    </w:p>
    <w:p w14:paraId="363FA1E7" w14:textId="77777777" w:rsidR="00140D13" w:rsidRPr="00140D13" w:rsidRDefault="00140D13" w:rsidP="00A41E22">
      <w:pPr>
        <w:numPr>
          <w:ilvl w:val="0"/>
          <w:numId w:val="1"/>
        </w:numPr>
        <w:spacing w:after="0" w:line="240" w:lineRule="auto"/>
        <w:ind w:left="360"/>
        <w:rPr>
          <w:rFonts w:ascii="FlandersArtSans-Regular" w:hAnsi="FlandersArtSans-Regular"/>
        </w:rPr>
      </w:pPr>
      <w:r w:rsidRPr="00140D13">
        <w:rPr>
          <w:rFonts w:ascii="FlandersArtSans-Regular" w:hAnsi="FlandersArtSans-Regular"/>
        </w:rPr>
        <w:t>De lerarenopleidingen, meer specifiek de ontwikkeling van:</w:t>
      </w:r>
    </w:p>
    <w:p w14:paraId="4232F548" w14:textId="77777777" w:rsidR="00140D13" w:rsidRPr="00140D13" w:rsidRDefault="00140D13" w:rsidP="00A41E22">
      <w:pPr>
        <w:numPr>
          <w:ilvl w:val="1"/>
          <w:numId w:val="1"/>
        </w:numPr>
        <w:spacing w:after="0" w:line="240" w:lineRule="auto"/>
        <w:ind w:left="720"/>
        <w:rPr>
          <w:rFonts w:ascii="FlandersArtSans-Regular" w:hAnsi="FlandersArtSans-Regular"/>
        </w:rPr>
      </w:pPr>
      <w:r w:rsidRPr="00140D13">
        <w:rPr>
          <w:rFonts w:ascii="FlandersArtSans-Regular" w:hAnsi="FlandersArtSans-Regular"/>
        </w:rPr>
        <w:t>professioneel zelfverstaan en diversiteitscompetenties van leraren in opleiding;</w:t>
      </w:r>
    </w:p>
    <w:p w14:paraId="37F8A73E" w14:textId="77777777" w:rsidR="00140D13" w:rsidRPr="00140D13" w:rsidRDefault="00140D13" w:rsidP="00A41E22">
      <w:pPr>
        <w:numPr>
          <w:ilvl w:val="1"/>
          <w:numId w:val="1"/>
        </w:numPr>
        <w:spacing w:after="0" w:line="240" w:lineRule="auto"/>
        <w:ind w:left="720"/>
        <w:rPr>
          <w:rFonts w:ascii="FlandersArtSans-Regular" w:hAnsi="FlandersArtSans-Regular"/>
        </w:rPr>
      </w:pPr>
      <w:r w:rsidRPr="00140D13">
        <w:rPr>
          <w:rFonts w:ascii="FlandersArtSans-Regular" w:hAnsi="FlandersArtSans-Regular"/>
        </w:rPr>
        <w:t xml:space="preserve">professioneel zelfverstaan en diversiteitscompetenties van lerarenopleiders; </w:t>
      </w:r>
    </w:p>
    <w:p w14:paraId="5934D86D" w14:textId="77777777" w:rsidR="00140D13" w:rsidRPr="00140D13" w:rsidRDefault="00140D13" w:rsidP="00A41E22">
      <w:pPr>
        <w:numPr>
          <w:ilvl w:val="1"/>
          <w:numId w:val="1"/>
        </w:numPr>
        <w:spacing w:after="0" w:line="240" w:lineRule="auto"/>
        <w:ind w:left="720"/>
        <w:rPr>
          <w:rFonts w:ascii="FlandersArtSans-Regular" w:hAnsi="FlandersArtSans-Regular"/>
        </w:rPr>
      </w:pPr>
      <w:r w:rsidRPr="00140D13">
        <w:rPr>
          <w:rFonts w:ascii="FlandersArtSans-Regular" w:hAnsi="FlandersArtSans-Regular"/>
        </w:rPr>
        <w:t>didactische aanpak en pedagogisch opzet m.b.t. diversiteitscompetenties in lerarenopleidingen.</w:t>
      </w:r>
    </w:p>
    <w:p w14:paraId="5B5FC4CF" w14:textId="5A75C2BF" w:rsidR="00140D13" w:rsidRDefault="00140D13" w:rsidP="00A41E22">
      <w:pPr>
        <w:numPr>
          <w:ilvl w:val="1"/>
          <w:numId w:val="1"/>
        </w:numPr>
        <w:spacing w:after="0" w:line="240" w:lineRule="auto"/>
        <w:ind w:left="720"/>
        <w:rPr>
          <w:rFonts w:ascii="FlandersArtSans-Regular" w:hAnsi="FlandersArtSans-Regular"/>
        </w:rPr>
      </w:pPr>
      <w:r w:rsidRPr="00140D13">
        <w:rPr>
          <w:rFonts w:ascii="FlandersArtSans-Regular" w:hAnsi="FlandersArtSans-Regular"/>
        </w:rPr>
        <w:t>Opleidingscultuur-barometer aanzet op beleidsniveau van lerarenopleidingen.</w:t>
      </w:r>
      <w:r w:rsidR="00A41E22">
        <w:rPr>
          <w:rFonts w:ascii="FlandersArtSans-Regular" w:hAnsi="FlandersArtSans-Regular"/>
        </w:rPr>
        <w:t xml:space="preserve"> </w:t>
      </w:r>
    </w:p>
    <w:p w14:paraId="72BCF878" w14:textId="77777777" w:rsidR="00A41E22" w:rsidRPr="00140D13" w:rsidRDefault="00A41E22" w:rsidP="00A41E22">
      <w:pPr>
        <w:spacing w:after="0" w:line="240" w:lineRule="auto"/>
        <w:ind w:left="720"/>
        <w:rPr>
          <w:rFonts w:ascii="FlandersArtSans-Regular" w:hAnsi="FlandersArtSans-Regular"/>
        </w:rPr>
      </w:pPr>
    </w:p>
    <w:p w14:paraId="040E12AB" w14:textId="77777777" w:rsidR="00140D13" w:rsidRPr="00140D13" w:rsidRDefault="00140D13" w:rsidP="00A41E22">
      <w:pPr>
        <w:numPr>
          <w:ilvl w:val="0"/>
          <w:numId w:val="1"/>
        </w:numPr>
        <w:spacing w:after="0" w:line="240" w:lineRule="auto"/>
        <w:ind w:left="360"/>
        <w:rPr>
          <w:rFonts w:ascii="FlandersArtSans-Regular" w:hAnsi="FlandersArtSans-Regular"/>
        </w:rPr>
      </w:pPr>
      <w:r w:rsidRPr="00140D13">
        <w:rPr>
          <w:rFonts w:ascii="FlandersArtSans-Regular" w:hAnsi="FlandersArtSans-Regular"/>
        </w:rPr>
        <w:t>Evidence-based schoolbeleid en klaspraktijk:</w:t>
      </w:r>
    </w:p>
    <w:p w14:paraId="2AEED8F4" w14:textId="77777777" w:rsidR="00140D13" w:rsidRPr="00140D13" w:rsidRDefault="00140D13" w:rsidP="00A41E22">
      <w:pPr>
        <w:numPr>
          <w:ilvl w:val="1"/>
          <w:numId w:val="1"/>
        </w:numPr>
        <w:spacing w:after="0" w:line="240" w:lineRule="auto"/>
        <w:ind w:left="720"/>
        <w:rPr>
          <w:rFonts w:ascii="FlandersArtSans-Regular" w:hAnsi="FlandersArtSans-Regular"/>
        </w:rPr>
      </w:pPr>
      <w:r w:rsidRPr="00140D13">
        <w:rPr>
          <w:rFonts w:ascii="FlandersArtSans-Regular" w:hAnsi="FlandersArtSans-Regular"/>
        </w:rPr>
        <w:t>professionalisering van leraren in intercultureel onderwijs (integreren van diverse inhouden - kennisconstructie toelichten - vooroordelen terugdringen - streven naar pedagogie van gelijkheid);</w:t>
      </w:r>
    </w:p>
    <w:p w14:paraId="2805D046" w14:textId="77777777" w:rsidR="00140D13" w:rsidRPr="00140D13" w:rsidRDefault="00140D13" w:rsidP="00A41E22">
      <w:pPr>
        <w:numPr>
          <w:ilvl w:val="1"/>
          <w:numId w:val="1"/>
        </w:numPr>
        <w:spacing w:after="0" w:line="240" w:lineRule="auto"/>
        <w:ind w:left="720"/>
        <w:rPr>
          <w:rFonts w:ascii="FlandersArtSans-Regular" w:hAnsi="FlandersArtSans-Regular"/>
        </w:rPr>
      </w:pPr>
      <w:r w:rsidRPr="00140D13">
        <w:rPr>
          <w:rFonts w:ascii="FlandersArtSans-Regular" w:hAnsi="FlandersArtSans-Regular"/>
        </w:rPr>
        <w:t>betrokkenheid van leraren en stagiairs op interculturele visie van de school;</w:t>
      </w:r>
    </w:p>
    <w:p w14:paraId="0213D9C9" w14:textId="5A116B98" w:rsidR="00140D13" w:rsidRDefault="00140D13" w:rsidP="00A41E22">
      <w:pPr>
        <w:numPr>
          <w:ilvl w:val="1"/>
          <w:numId w:val="1"/>
        </w:numPr>
        <w:spacing w:after="0" w:line="240" w:lineRule="auto"/>
        <w:ind w:left="720"/>
        <w:rPr>
          <w:rFonts w:ascii="FlandersArtSans-Regular" w:hAnsi="FlandersArtSans-Regular"/>
        </w:rPr>
      </w:pPr>
      <w:r w:rsidRPr="00140D13">
        <w:rPr>
          <w:rFonts w:ascii="FlandersArtSans-Regular" w:hAnsi="FlandersArtSans-Regular"/>
        </w:rPr>
        <w:t xml:space="preserve">professioneel zelfverstaan en diversiteitscompetenties van leraren. </w:t>
      </w:r>
    </w:p>
    <w:p w14:paraId="69597C9C" w14:textId="77777777" w:rsidR="00A41E22" w:rsidRPr="00140D13" w:rsidRDefault="00A41E22" w:rsidP="00A41E22">
      <w:pPr>
        <w:spacing w:after="0" w:line="240" w:lineRule="auto"/>
        <w:ind w:left="720"/>
        <w:rPr>
          <w:rFonts w:ascii="FlandersArtSans-Regular" w:hAnsi="FlandersArtSans-Regular"/>
        </w:rPr>
      </w:pPr>
    </w:p>
    <w:p w14:paraId="4E96AB04" w14:textId="77777777" w:rsidR="00140D13" w:rsidRPr="00140D13" w:rsidRDefault="00140D13" w:rsidP="00A41E22">
      <w:pPr>
        <w:numPr>
          <w:ilvl w:val="0"/>
          <w:numId w:val="1"/>
        </w:numPr>
        <w:spacing w:after="0" w:line="240" w:lineRule="auto"/>
        <w:ind w:left="360"/>
        <w:rPr>
          <w:rFonts w:ascii="FlandersArtSans-Regular" w:hAnsi="FlandersArtSans-Regular"/>
        </w:rPr>
      </w:pPr>
      <w:r w:rsidRPr="00140D13">
        <w:rPr>
          <w:rFonts w:ascii="FlandersArtSans-Regular" w:hAnsi="FlandersArtSans-Regular"/>
        </w:rPr>
        <w:t xml:space="preserve"> De samenwerking tussen lerarenopleidingen- secundaire scholen-professionaliserings-organisatie:</w:t>
      </w:r>
    </w:p>
    <w:p w14:paraId="052B9EBD" w14:textId="77777777" w:rsidR="00140D13" w:rsidRPr="00140D13" w:rsidRDefault="00140D13" w:rsidP="00A41E22">
      <w:pPr>
        <w:numPr>
          <w:ilvl w:val="1"/>
          <w:numId w:val="1"/>
        </w:numPr>
        <w:spacing w:after="0" w:line="240" w:lineRule="auto"/>
        <w:ind w:left="720"/>
        <w:rPr>
          <w:rFonts w:ascii="FlandersArtSans-Regular" w:hAnsi="FlandersArtSans-Regular"/>
        </w:rPr>
      </w:pPr>
      <w:r w:rsidRPr="00140D13">
        <w:rPr>
          <w:rFonts w:ascii="FlandersArtSans-Regular" w:hAnsi="FlandersArtSans-Regular"/>
        </w:rPr>
        <w:t>mogelijkheden van phygital learning voor een sterk onderwijs voor iedereen op alle niveaus.</w:t>
      </w:r>
    </w:p>
    <w:p w14:paraId="6FC58ACC" w14:textId="086AB91C" w:rsidR="00EC5ED8" w:rsidRPr="00140D13" w:rsidRDefault="00EC5ED8" w:rsidP="00A41E22">
      <w:pPr>
        <w:spacing w:after="0"/>
        <w:rPr>
          <w:rFonts w:ascii="FlandersArtSans-Regular" w:hAnsi="FlandersArtSans-Regular"/>
        </w:rPr>
      </w:pPr>
    </w:p>
    <w:p w14:paraId="014C2A89" w14:textId="6208888F" w:rsidR="00EC5ED8" w:rsidRPr="00140D13" w:rsidRDefault="00EC5ED8" w:rsidP="00A41E22">
      <w:pPr>
        <w:spacing w:after="0"/>
        <w:rPr>
          <w:rFonts w:ascii="FlandersArtSans-Regular" w:hAnsi="FlandersArtSans-Regular"/>
        </w:rPr>
      </w:pPr>
    </w:p>
    <w:p w14:paraId="7C6BB807" w14:textId="4B7FE74B" w:rsidR="00EC5ED8" w:rsidRPr="00140D13" w:rsidRDefault="00EC5ED8" w:rsidP="00A41E22">
      <w:pPr>
        <w:rPr>
          <w:rFonts w:ascii="FlandersArtSans-Regular" w:hAnsi="FlandersArtSans-Regular"/>
        </w:rPr>
      </w:pPr>
      <w:r w:rsidRPr="00140D13">
        <w:rPr>
          <w:rFonts w:ascii="FlandersArtSans-Regular" w:hAnsi="FlandersArtSans-Regula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1760"/>
        <w:gridCol w:w="7302"/>
      </w:tblGrid>
      <w:tr w:rsidR="00EC5ED8" w:rsidRPr="00140D13" w14:paraId="7CCFD260" w14:textId="77777777" w:rsidTr="00AC75B6">
        <w:tc>
          <w:tcPr>
            <w:tcW w:w="0" w:type="auto"/>
            <w:shd w:val="clear" w:color="auto" w:fill="auto"/>
            <w:tcMar>
              <w:top w:w="135" w:type="dxa"/>
              <w:left w:w="135" w:type="dxa"/>
              <w:bottom w:w="135" w:type="dxa"/>
              <w:right w:w="135" w:type="dxa"/>
            </w:tcMar>
            <w:hideMark/>
          </w:tcPr>
          <w:p w14:paraId="13FE19FF"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Universiteit Antwerpen</w:t>
            </w:r>
          </w:p>
        </w:tc>
        <w:tc>
          <w:tcPr>
            <w:tcW w:w="0" w:type="auto"/>
            <w:shd w:val="clear" w:color="auto" w:fill="auto"/>
            <w:tcMar>
              <w:top w:w="135" w:type="dxa"/>
              <w:left w:w="135" w:type="dxa"/>
              <w:bottom w:w="135" w:type="dxa"/>
              <w:right w:w="135" w:type="dxa"/>
            </w:tcMar>
            <w:hideMark/>
          </w:tcPr>
          <w:p w14:paraId="1637FC1E" w14:textId="77777777" w:rsidR="00EC5ED8" w:rsidRPr="00140D13" w:rsidRDefault="00EC5ED8" w:rsidP="00AC75B6">
            <w:pPr>
              <w:spacing w:after="0" w:line="240" w:lineRule="auto"/>
              <w:rPr>
                <w:rFonts w:ascii="FlandersArtSans-Regular" w:eastAsia="Times New Roman" w:hAnsi="FlandersArtSans-Regular" w:cs="Lucida Sans Unicode"/>
                <w:color w:val="04242C"/>
                <w:sz w:val="23"/>
                <w:szCs w:val="23"/>
                <w:lang w:eastAsia="nl-BE"/>
              </w:rPr>
            </w:pPr>
            <w:r w:rsidRPr="00140D13">
              <w:rPr>
                <w:rFonts w:ascii="FlandersArtSans-Regular" w:eastAsia="Times New Roman" w:hAnsi="FlandersArtSans-Regular" w:cs="Lucida Sans Unicode"/>
                <w:color w:val="04242C"/>
                <w:sz w:val="23"/>
                <w:szCs w:val="23"/>
                <w:lang w:eastAsia="nl-BE"/>
              </w:rPr>
              <w:t>LIO-Platform voor flexibel, gedifferentieerd en zelfregulerend leren van de leraar in opleiding: een online platform ter versterking van de lerarenopleiding en het onderwijsveld tot op de klasvloer</w:t>
            </w:r>
          </w:p>
        </w:tc>
      </w:tr>
    </w:tbl>
    <w:p w14:paraId="04D900BE" w14:textId="4BC6B804" w:rsidR="00EC5ED8" w:rsidRPr="00A41E22" w:rsidRDefault="00EC5ED8" w:rsidP="00EC5ED8">
      <w:pPr>
        <w:spacing w:after="0"/>
        <w:rPr>
          <w:rFonts w:ascii="FlandersArtSans-Regular" w:hAnsi="FlandersArtSans-Regular"/>
        </w:rPr>
      </w:pPr>
    </w:p>
    <w:p w14:paraId="045A9D69" w14:textId="77777777" w:rsidR="00AC75B6" w:rsidRPr="00A41E22" w:rsidRDefault="00AC75B6" w:rsidP="00AC75B6">
      <w:pPr>
        <w:shd w:val="clear" w:color="auto" w:fill="FAF9F8"/>
        <w:spacing w:after="120" w:line="240" w:lineRule="auto"/>
        <w:rPr>
          <w:rFonts w:ascii="FlandersArtSans-Regular" w:eastAsia="Times New Roman" w:hAnsi="FlandersArtSans-Regular" w:cs="Segoe UI"/>
          <w:lang w:eastAsia="nl-BE"/>
        </w:rPr>
      </w:pPr>
      <w:r w:rsidRPr="00A41E22">
        <w:rPr>
          <w:rFonts w:ascii="FlandersArtSans-Regular" w:eastAsia="Times New Roman" w:hAnsi="FlandersArtSans-Regular" w:cs="Arial"/>
          <w:lang w:eastAsia="nl-BE"/>
        </w:rPr>
        <w:t xml:space="preserve">Dit project versterkt de lerarenopleiding door een ICT-ondersteund leer-, evaluatie- en deelplatform voor de LIO (leraar in opleiding), diens mentor-coach en diens lerarenopleider(s). Dit instrument, het LIO-Platform, kan in elke </w:t>
      </w:r>
    </w:p>
    <w:p w14:paraId="23556F42" w14:textId="02DF68FF" w:rsidR="00AC75B6" w:rsidRPr="00A41E22" w:rsidRDefault="00AC75B6" w:rsidP="00AC75B6">
      <w:pPr>
        <w:shd w:val="clear" w:color="auto" w:fill="FAF9F8"/>
        <w:spacing w:after="120" w:line="240" w:lineRule="auto"/>
        <w:rPr>
          <w:rFonts w:ascii="FlandersArtSans-Regular" w:eastAsia="Times New Roman" w:hAnsi="FlandersArtSans-Regular" w:cs="Segoe UI"/>
          <w:lang w:eastAsia="nl-BE"/>
        </w:rPr>
      </w:pPr>
      <w:r w:rsidRPr="00A41E22">
        <w:rPr>
          <w:rFonts w:ascii="FlandersArtSans-Regular" w:eastAsia="Times New Roman" w:hAnsi="FlandersArtSans-Regular" w:cs="Arial"/>
          <w:lang w:eastAsia="nl-BE"/>
        </w:rPr>
        <w:t>Aanvraag van een subsidie voor een pilootproject er versterking van de lerarenopleidingen in nauwe relatie met actoren die instaan voor het verdere professionele continuüm van de leraar - pagina 2 van 32lerarenopleiding zonder grote structurele aanpassingen toegevoegd worden aan de bestaande LIO-begeleiding en zal in dit pilootproject worden ontworpen, ontwikkeld, geïmplementeerd en wetenschappelijk geëvalueerd. Het doel is hiermee het zelfsturend leren van LIO-studenten te vergroten, de mentor-coach te versterken in de begeleiding van de LIO-studenten en de afstemming tussen LIO-student, mentor en de opleiding te faciliteren. Hiervoor bundelen we (1) de praktische ervaring met LIO-begeleiding van de lerarenopleidingen aan Universiteit Antwerpen (Master S.O.) en AP Hogeschool (Bachelor S.O.), (2) de wetenschappelijke expertise omtrent vakdidactiek, zelfregulerend leren en leergemeenschappen van de onderzoeksgroep Didactica en het expertisecentrum APERU, (3) de technologische ervaring met de ontwikkeling van een online tool voor leerprocesopvolging van Odisee Hogeschool, (4) de knowhow in expertisedeling onder onderwijsprofessionals van Onderwijsnetwerk Antwerpen (ONA) en van Centrum Nascholing onderwijs (CNO) en (5) de grote diversiteit aan schoolse partners in zowel (groot)stedelijke als minder ge</w:t>
      </w:r>
      <w:r w:rsidR="00A41E22">
        <w:rPr>
          <w:rFonts w:ascii="FlandersArtSans-Regular" w:eastAsia="Times New Roman" w:hAnsi="FlandersArtSans-Regular" w:cs="Arial"/>
          <w:lang w:eastAsia="nl-BE"/>
        </w:rPr>
        <w:t>ü</w:t>
      </w:r>
      <w:r w:rsidRPr="00A41E22">
        <w:rPr>
          <w:rFonts w:ascii="FlandersArtSans-Regular" w:eastAsia="Times New Roman" w:hAnsi="FlandersArtSans-Regular" w:cs="Arial"/>
          <w:lang w:eastAsia="nl-BE"/>
        </w:rPr>
        <w:t>rbaniseerde contexten gespreid over de provincie Antwerpen.  In functie van het opzetten van de samenwerking werden, over de provincie-, associatie- en netgrenzen heen, gesprekken gevoerd met deze verschillende partners die inhoudelijk op een complementaire manier het project versterken en de reikwijdte ervan verbreden. De samenwerking met enkele secundaire scholen wordt in deze projectaanvraag expliciet geformaliseerd door hen afzonderlijk te vermelden. Vertrekkende vanuit een probleemstelling die de projectpartners delen, stelt het pilootproject zich tot doel om (1) het zelfregulerend leren en de vakdidactische competentie van de LIO te versterken, (2) de LIO-begeleiding door de mentor-coach te stimuleren op het vlak van zelfregulerend leren en de vakdidactiek, en (3) de samenwerking op het vlak van LIO-begeleidingen-evaluatie</w:t>
      </w:r>
      <w:r w:rsidR="00A41E22">
        <w:rPr>
          <w:rFonts w:ascii="FlandersArtSans-Regular" w:eastAsia="Times New Roman" w:hAnsi="FlandersArtSans-Regular" w:cs="Arial"/>
          <w:lang w:eastAsia="nl-BE"/>
        </w:rPr>
        <w:t xml:space="preserve"> </w:t>
      </w:r>
      <w:r w:rsidRPr="00A41E22">
        <w:rPr>
          <w:rFonts w:ascii="FlandersArtSans-Regular" w:eastAsia="Times New Roman" w:hAnsi="FlandersArtSans-Regular" w:cs="Arial"/>
          <w:lang w:eastAsia="nl-BE"/>
        </w:rPr>
        <w:t>tussen</w:t>
      </w:r>
      <w:r w:rsidR="00A41E22">
        <w:rPr>
          <w:rFonts w:ascii="FlandersArtSans-Regular" w:eastAsia="Times New Roman" w:hAnsi="FlandersArtSans-Regular" w:cs="Arial"/>
          <w:lang w:eastAsia="nl-BE"/>
        </w:rPr>
        <w:t xml:space="preserve"> </w:t>
      </w:r>
      <w:r w:rsidRPr="00A41E22">
        <w:rPr>
          <w:rFonts w:ascii="FlandersArtSans-Regular" w:eastAsia="Times New Roman" w:hAnsi="FlandersArtSans-Regular" w:cs="Arial"/>
          <w:lang w:eastAsia="nl-BE"/>
        </w:rPr>
        <w:t>de mentor-coach ende lerarenopleiding te verbeteren.</w:t>
      </w:r>
    </w:p>
    <w:p w14:paraId="218E5722" w14:textId="6CB1797B" w:rsidR="00EC5ED8" w:rsidRPr="00A41E22" w:rsidRDefault="00EC5ED8" w:rsidP="00EC5ED8">
      <w:pPr>
        <w:spacing w:after="0"/>
        <w:rPr>
          <w:rFonts w:ascii="FlandersArtSans-Regular" w:hAnsi="FlandersArtSans-Regular"/>
        </w:rPr>
      </w:pPr>
    </w:p>
    <w:p w14:paraId="6F8E647C" w14:textId="44B1CC2D" w:rsidR="00EC5ED8" w:rsidRPr="00A41E22" w:rsidRDefault="00EC5ED8" w:rsidP="00EC5ED8">
      <w:pPr>
        <w:spacing w:after="0"/>
        <w:rPr>
          <w:rFonts w:ascii="FlandersArtSans-Regular" w:hAnsi="FlandersArtSans-Regular"/>
        </w:rPr>
      </w:pPr>
    </w:p>
    <w:p w14:paraId="73F2C02C" w14:textId="77777777" w:rsidR="00EC5ED8" w:rsidRPr="00A41E22" w:rsidRDefault="00EC5ED8" w:rsidP="00EC5ED8">
      <w:pPr>
        <w:spacing w:after="0"/>
        <w:rPr>
          <w:rFonts w:ascii="FlandersArtSans-Regular" w:hAnsi="FlandersArtSans-Regular"/>
        </w:rPr>
      </w:pPr>
    </w:p>
    <w:p w14:paraId="57795D68" w14:textId="77777777" w:rsidR="00AC75B6" w:rsidRPr="00A41E22" w:rsidRDefault="00AC75B6">
      <w:pPr>
        <w:spacing w:after="0"/>
        <w:rPr>
          <w:rFonts w:ascii="FlandersArtSans-Regular" w:hAnsi="FlandersArtSans-Regular"/>
        </w:rPr>
      </w:pPr>
    </w:p>
    <w:sectPr w:rsidR="00AC75B6" w:rsidRPr="00A41E2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1F903" w14:textId="77777777" w:rsidR="00AC75B6" w:rsidRDefault="00AC75B6" w:rsidP="00EC5ED8">
      <w:pPr>
        <w:spacing w:after="0" w:line="240" w:lineRule="auto"/>
      </w:pPr>
      <w:r>
        <w:separator/>
      </w:r>
    </w:p>
  </w:endnote>
  <w:endnote w:type="continuationSeparator" w:id="0">
    <w:p w14:paraId="162071F8" w14:textId="77777777" w:rsidR="00AC75B6" w:rsidRDefault="00AC75B6" w:rsidP="00EC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67B71" w14:textId="77777777" w:rsidR="00630679" w:rsidRDefault="006306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837742"/>
      <w:docPartObj>
        <w:docPartGallery w:val="Page Numbers (Bottom of Page)"/>
        <w:docPartUnique/>
      </w:docPartObj>
    </w:sdtPr>
    <w:sdtEndPr/>
    <w:sdtContent>
      <w:p w14:paraId="55378804" w14:textId="516FE274" w:rsidR="00AC75B6" w:rsidRDefault="00AC75B6">
        <w:pPr>
          <w:pStyle w:val="Voettekst"/>
          <w:jc w:val="center"/>
        </w:pPr>
        <w:r>
          <w:fldChar w:fldCharType="begin"/>
        </w:r>
        <w:r>
          <w:instrText>PAGE   \* MERGEFORMAT</w:instrText>
        </w:r>
        <w:r>
          <w:fldChar w:fldCharType="separate"/>
        </w:r>
        <w:r>
          <w:rPr>
            <w:lang w:val="nl-NL"/>
          </w:rPr>
          <w:t>2</w:t>
        </w:r>
        <w:r>
          <w:fldChar w:fldCharType="end"/>
        </w:r>
      </w:p>
    </w:sdtContent>
  </w:sdt>
  <w:p w14:paraId="1B21DF8C" w14:textId="77777777" w:rsidR="00AC75B6" w:rsidRDefault="00AC75B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A601" w14:textId="77777777" w:rsidR="00630679" w:rsidRDefault="006306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5D166" w14:textId="77777777" w:rsidR="00AC75B6" w:rsidRDefault="00AC75B6" w:rsidP="00EC5ED8">
      <w:pPr>
        <w:spacing w:after="0" w:line="240" w:lineRule="auto"/>
      </w:pPr>
      <w:r>
        <w:separator/>
      </w:r>
    </w:p>
  </w:footnote>
  <w:footnote w:type="continuationSeparator" w:id="0">
    <w:p w14:paraId="304F60A2" w14:textId="77777777" w:rsidR="00AC75B6" w:rsidRDefault="00AC75B6" w:rsidP="00EC5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EAF1" w14:textId="77777777" w:rsidR="00630679" w:rsidRDefault="006306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2199E" w14:textId="77777777" w:rsidR="00630679" w:rsidRDefault="0063067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E8A5" w14:textId="77777777" w:rsidR="00630679" w:rsidRDefault="006306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E37CB"/>
    <w:multiLevelType w:val="multilevel"/>
    <w:tmpl w:val="5A248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D8"/>
    <w:rsid w:val="00140D13"/>
    <w:rsid w:val="001D6C40"/>
    <w:rsid w:val="002675BC"/>
    <w:rsid w:val="006103DD"/>
    <w:rsid w:val="00630679"/>
    <w:rsid w:val="007925AB"/>
    <w:rsid w:val="00A14CEE"/>
    <w:rsid w:val="00A31A18"/>
    <w:rsid w:val="00A41E22"/>
    <w:rsid w:val="00AC75B6"/>
    <w:rsid w:val="00BD41C1"/>
    <w:rsid w:val="00EC5ED8"/>
    <w:rsid w:val="00F500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084B8"/>
  <w15:chartTrackingRefBased/>
  <w15:docId w15:val="{19B9C6B4-B404-4B51-BE78-0392BB40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C5E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C5ED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EC5ED8"/>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EC5E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5ED8"/>
  </w:style>
  <w:style w:type="paragraph" w:styleId="Voettekst">
    <w:name w:val="footer"/>
    <w:basedOn w:val="Standaard"/>
    <w:link w:val="VoettekstChar"/>
    <w:uiPriority w:val="99"/>
    <w:unhideWhenUsed/>
    <w:rsid w:val="00EC5E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5ED8"/>
  </w:style>
  <w:style w:type="character" w:styleId="Hyperlink">
    <w:name w:val="Hyperlink"/>
    <w:basedOn w:val="Standaardalinea-lettertype"/>
    <w:uiPriority w:val="99"/>
    <w:unhideWhenUsed/>
    <w:rsid w:val="00140D13"/>
    <w:rPr>
      <w:color w:val="0563C1" w:themeColor="hyperlink"/>
      <w:u w:val="single"/>
    </w:rPr>
  </w:style>
  <w:style w:type="character" w:styleId="Onopgelostemelding">
    <w:name w:val="Unresolved Mention"/>
    <w:basedOn w:val="Standaardalinea-lettertype"/>
    <w:uiPriority w:val="99"/>
    <w:semiHidden/>
    <w:unhideWhenUsed/>
    <w:rsid w:val="00140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554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678">
          <w:marLeft w:val="0"/>
          <w:marRight w:val="0"/>
          <w:marTop w:val="120"/>
          <w:marBottom w:val="120"/>
          <w:divBdr>
            <w:top w:val="none" w:sz="0" w:space="0" w:color="auto"/>
            <w:left w:val="none" w:sz="0" w:space="0" w:color="auto"/>
            <w:bottom w:val="none" w:sz="0" w:space="0" w:color="auto"/>
            <w:right w:val="none" w:sz="0" w:space="0" w:color="auto"/>
          </w:divBdr>
          <w:divsChild>
            <w:div w:id="103353815">
              <w:marLeft w:val="0"/>
              <w:marRight w:val="0"/>
              <w:marTop w:val="0"/>
              <w:marBottom w:val="0"/>
              <w:divBdr>
                <w:top w:val="none" w:sz="0" w:space="0" w:color="auto"/>
                <w:left w:val="none" w:sz="0" w:space="0" w:color="auto"/>
                <w:bottom w:val="none" w:sz="0" w:space="0" w:color="auto"/>
                <w:right w:val="none" w:sz="0" w:space="0" w:color="auto"/>
              </w:divBdr>
            </w:div>
          </w:divsChild>
        </w:div>
        <w:div w:id="1606616510">
          <w:marLeft w:val="0"/>
          <w:marRight w:val="0"/>
          <w:marTop w:val="0"/>
          <w:marBottom w:val="120"/>
          <w:divBdr>
            <w:top w:val="none" w:sz="0" w:space="0" w:color="auto"/>
            <w:left w:val="none" w:sz="0" w:space="0" w:color="auto"/>
            <w:bottom w:val="none" w:sz="0" w:space="0" w:color="auto"/>
            <w:right w:val="none" w:sz="0" w:space="0" w:color="auto"/>
          </w:divBdr>
          <w:divsChild>
            <w:div w:id="2764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iopschool.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3" ma:contentTypeDescription="Een nieuw document maken." ma:contentTypeScope="" ma:versionID="ea34629ca64406d9366f9e873aa85c85">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9433a277d5c56d934a2ab799ec7b177c"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1A52F-3558-44D1-AEFA-E840008007E3}">
  <ds:schemaRefs>
    <ds:schemaRef ds:uri="http://schemas.microsoft.com/office/2006/documentManagement/types"/>
    <ds:schemaRef ds:uri="http://schemas.microsoft.com/office/infopath/2007/PartnerControls"/>
    <ds:schemaRef ds:uri="f4f186eb-d181-447e-87fe-baf275e7f75a"/>
    <ds:schemaRef ds:uri="http://purl.org/dc/elements/1.1/"/>
    <ds:schemaRef ds:uri="http://schemas.microsoft.com/office/2006/metadata/properties"/>
    <ds:schemaRef ds:uri="1b7acdd3-c278-428d-aaf4-8b432d0b864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8CBBE82-2868-4AC3-807E-AA7AA2949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3AC07-173A-4D8A-A52D-486358C151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4343</Words>
  <Characters>23889</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Avau Goedele</dc:creator>
  <cp:keywords/>
  <dc:description/>
  <cp:lastModifiedBy>Rolle Sinja</cp:lastModifiedBy>
  <cp:revision>3</cp:revision>
  <cp:lastPrinted>2021-12-03T21:06:00Z</cp:lastPrinted>
  <dcterms:created xsi:type="dcterms:W3CDTF">2021-11-16T13:17:00Z</dcterms:created>
  <dcterms:modified xsi:type="dcterms:W3CDTF">2021-12-03T21:06:00Z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