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97525" w14:textId="77777777" w:rsidR="00747FEC" w:rsidRDefault="00747FEC" w:rsidP="006F759A">
      <w:pPr>
        <w:jc w:val="both"/>
      </w:pPr>
    </w:p>
    <w:p w14:paraId="695674FE" w14:textId="59C500C6" w:rsidR="00BB5B59" w:rsidRPr="00333830" w:rsidRDefault="00BB5B59" w:rsidP="00BB5B59">
      <w:pPr>
        <w:pStyle w:val="Nummering"/>
        <w:rPr>
          <w:rFonts w:ascii="FlandersArtSans-Regular" w:eastAsiaTheme="minorHAnsi" w:hAnsi="FlandersArtSans-Regular" w:cstheme="minorBidi"/>
          <w:b/>
          <w:bCs/>
          <w:sz w:val="22"/>
          <w:szCs w:val="22"/>
          <w:lang w:val="nl-BE" w:eastAsia="en-US"/>
        </w:rPr>
      </w:pPr>
      <w:r w:rsidRPr="00747FEC">
        <w:rPr>
          <w:rFonts w:ascii="FlandersArtSans-Regular" w:eastAsiaTheme="minorHAnsi" w:hAnsi="FlandersArtSans-Regular" w:cstheme="minorBidi"/>
          <w:b/>
          <w:bCs/>
          <w:sz w:val="22"/>
          <w:szCs w:val="22"/>
          <w:lang w:val="nl-BE" w:eastAsia="en-US"/>
        </w:rPr>
        <w:t>Hoe ziet het huidige organogram Toerisme Vlaanderen eruit?</w:t>
      </w:r>
      <w:r w:rsidRPr="00747FEC">
        <w:rPr>
          <w:rFonts w:ascii="Cambria" w:eastAsiaTheme="minorHAnsi" w:hAnsi="Cambria" w:cs="Cambria"/>
          <w:b/>
          <w:bCs/>
          <w:sz w:val="22"/>
          <w:szCs w:val="22"/>
          <w:lang w:val="nl-BE" w:eastAsia="en-US"/>
        </w:rPr>
        <w:t> </w:t>
      </w:r>
    </w:p>
    <w:p w14:paraId="75BB9EDE" w14:textId="39CA9CEA" w:rsidR="00333830" w:rsidRDefault="00333830" w:rsidP="00333830">
      <w:pPr>
        <w:pStyle w:val="Nummering"/>
        <w:numPr>
          <w:ilvl w:val="0"/>
          <w:numId w:val="0"/>
        </w:numPr>
        <w:rPr>
          <w:rFonts w:ascii="Cambria" w:eastAsiaTheme="minorHAnsi" w:hAnsi="Cambria" w:cs="Cambria"/>
          <w:b/>
          <w:bCs/>
          <w:sz w:val="22"/>
          <w:szCs w:val="22"/>
          <w:lang w:val="nl-BE" w:eastAsia="en-US"/>
        </w:rPr>
      </w:pPr>
    </w:p>
    <w:p w14:paraId="2CF29700" w14:textId="77777777" w:rsidR="00333830" w:rsidRPr="00747FEC" w:rsidRDefault="00333830" w:rsidP="00333830">
      <w:pPr>
        <w:pStyle w:val="Nummering"/>
        <w:numPr>
          <w:ilvl w:val="0"/>
          <w:numId w:val="0"/>
        </w:numPr>
        <w:rPr>
          <w:rFonts w:ascii="FlandersArtSans-Regular" w:eastAsiaTheme="minorHAnsi" w:hAnsi="FlandersArtSans-Regular" w:cstheme="minorBidi"/>
          <w:b/>
          <w:bCs/>
          <w:sz w:val="22"/>
          <w:szCs w:val="22"/>
          <w:lang w:val="nl-BE" w:eastAsia="en-US"/>
        </w:rPr>
      </w:pPr>
    </w:p>
    <w:p w14:paraId="1E3188CA" w14:textId="2110E9D7" w:rsidR="005F2DFB" w:rsidRDefault="002439F9" w:rsidP="003D3B0E">
      <w:pPr>
        <w:pStyle w:val="Nummering"/>
        <w:numPr>
          <w:ilvl w:val="0"/>
          <w:numId w:val="0"/>
        </w:numPr>
        <w:ind w:left="425"/>
        <w:rPr>
          <w:rFonts w:ascii="FlandersArtSans-Regular" w:eastAsiaTheme="minorHAnsi" w:hAnsi="FlandersArtSans-Regular" w:cstheme="minorBidi"/>
          <w:color w:val="1C1A15" w:themeColor="background2" w:themeShade="1A"/>
          <w:sz w:val="22"/>
          <w:szCs w:val="22"/>
          <w:lang w:val="nl-BE" w:eastAsia="en-US"/>
        </w:rPr>
      </w:pPr>
      <w:r>
        <w:rPr>
          <w:noProof/>
        </w:rPr>
        <w:drawing>
          <wp:anchor distT="0" distB="0" distL="114300" distR="114300" simplePos="0" relativeHeight="251659264" behindDoc="1" locked="0" layoutInCell="1" allowOverlap="1" wp14:anchorId="584A25FB" wp14:editId="4A8920A2">
            <wp:simplePos x="0" y="0"/>
            <wp:positionH relativeFrom="column">
              <wp:posOffset>4286250</wp:posOffset>
            </wp:positionH>
            <wp:positionV relativeFrom="paragraph">
              <wp:posOffset>4445</wp:posOffset>
            </wp:positionV>
            <wp:extent cx="5004766" cy="3931920"/>
            <wp:effectExtent l="0" t="0" r="571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004766" cy="3931920"/>
                    </a:xfrm>
                    <a:prstGeom prst="rect">
                      <a:avLst/>
                    </a:prstGeom>
                  </pic:spPr>
                </pic:pic>
              </a:graphicData>
            </a:graphic>
            <wp14:sizeRelH relativeFrom="page">
              <wp14:pctWidth>0</wp14:pctWidth>
            </wp14:sizeRelH>
            <wp14:sizeRelV relativeFrom="page">
              <wp14:pctHeight>0</wp14:pctHeight>
            </wp14:sizeRelV>
          </wp:anchor>
        </w:drawing>
      </w:r>
      <w:r w:rsidR="003D3B0E" w:rsidRPr="002D46FE">
        <w:rPr>
          <w:noProof/>
        </w:rPr>
        <w:drawing>
          <wp:anchor distT="0" distB="0" distL="114300" distR="114300" simplePos="0" relativeHeight="251658240" behindDoc="1" locked="0" layoutInCell="1" allowOverlap="1" wp14:anchorId="3256614E" wp14:editId="4926B65B">
            <wp:simplePos x="0" y="0"/>
            <wp:positionH relativeFrom="column">
              <wp:posOffset>289560</wp:posOffset>
            </wp:positionH>
            <wp:positionV relativeFrom="paragraph">
              <wp:posOffset>15875</wp:posOffset>
            </wp:positionV>
            <wp:extent cx="3089910" cy="3938729"/>
            <wp:effectExtent l="19050" t="19050" r="15240" b="24130"/>
            <wp:wrapNone/>
            <wp:docPr id="6" name="Picture 5" descr="Diagram&#10;&#10;Description automatically generated">
              <a:extLst xmlns:a="http://schemas.openxmlformats.org/drawingml/2006/main">
                <a:ext uri="{FF2B5EF4-FFF2-40B4-BE49-F238E27FC236}">
                  <a16:creationId xmlns:a16="http://schemas.microsoft.com/office/drawing/2014/main" id="{C449288D-480E-4225-B5A6-3E6DF1C2C02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Diagram&#10;&#10;Description automatically generated">
                      <a:extLst>
                        <a:ext uri="{FF2B5EF4-FFF2-40B4-BE49-F238E27FC236}">
                          <a16:creationId xmlns:a16="http://schemas.microsoft.com/office/drawing/2014/main" id="{C449288D-480E-4225-B5A6-3E6DF1C2C02A}"/>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89910" cy="3938729"/>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Pr>
          <w:rFonts w:ascii="FlandersArtSans-Regular" w:eastAsiaTheme="minorHAnsi" w:hAnsi="FlandersArtSans-Regular" w:cstheme="minorBidi"/>
          <w:color w:val="1C1A15" w:themeColor="background2" w:themeShade="1A"/>
          <w:sz w:val="22"/>
          <w:szCs w:val="22"/>
          <w:lang w:val="nl-BE" w:eastAsia="en-US"/>
        </w:rPr>
        <w:t xml:space="preserve">     </w:t>
      </w:r>
    </w:p>
    <w:p w14:paraId="4B486BC0" w14:textId="3B1A789B" w:rsidR="003D3B0E" w:rsidRDefault="003D3B0E" w:rsidP="003D3B0E">
      <w:pPr>
        <w:pStyle w:val="Nummering"/>
        <w:numPr>
          <w:ilvl w:val="0"/>
          <w:numId w:val="0"/>
        </w:numPr>
        <w:ind w:left="425"/>
        <w:rPr>
          <w:rFonts w:ascii="FlandersArtSans-Regular" w:eastAsiaTheme="minorHAnsi" w:hAnsi="FlandersArtSans-Regular" w:cstheme="minorBidi"/>
          <w:color w:val="1C1A15" w:themeColor="background2" w:themeShade="1A"/>
          <w:sz w:val="22"/>
          <w:szCs w:val="22"/>
          <w:lang w:val="nl-BE" w:eastAsia="en-US"/>
        </w:rPr>
      </w:pPr>
    </w:p>
    <w:p w14:paraId="0191A748" w14:textId="4BCB27E2" w:rsidR="003D3B0E" w:rsidRDefault="003D3B0E" w:rsidP="003D3B0E">
      <w:pPr>
        <w:pStyle w:val="Nummering"/>
        <w:numPr>
          <w:ilvl w:val="0"/>
          <w:numId w:val="0"/>
        </w:numPr>
        <w:ind w:left="425"/>
        <w:rPr>
          <w:rFonts w:ascii="FlandersArtSans-Regular" w:eastAsiaTheme="minorHAnsi" w:hAnsi="FlandersArtSans-Regular" w:cstheme="minorBidi"/>
          <w:color w:val="1C1A15" w:themeColor="background2" w:themeShade="1A"/>
          <w:sz w:val="22"/>
          <w:szCs w:val="22"/>
          <w:lang w:val="nl-BE" w:eastAsia="en-US"/>
        </w:rPr>
      </w:pPr>
    </w:p>
    <w:p w14:paraId="4BC5E1D1" w14:textId="6D2E9EDE" w:rsidR="003D3B0E" w:rsidRDefault="003D3B0E" w:rsidP="003D3B0E">
      <w:pPr>
        <w:pStyle w:val="Nummering"/>
        <w:numPr>
          <w:ilvl w:val="0"/>
          <w:numId w:val="0"/>
        </w:numPr>
        <w:ind w:left="425"/>
        <w:rPr>
          <w:rFonts w:ascii="FlandersArtSans-Regular" w:eastAsiaTheme="minorHAnsi" w:hAnsi="FlandersArtSans-Regular" w:cstheme="minorBidi"/>
          <w:color w:val="1C1A15" w:themeColor="background2" w:themeShade="1A"/>
          <w:sz w:val="22"/>
          <w:szCs w:val="22"/>
          <w:lang w:val="nl-BE" w:eastAsia="en-US"/>
        </w:rPr>
      </w:pPr>
    </w:p>
    <w:p w14:paraId="30919460" w14:textId="5BF5E5BD" w:rsidR="002439F9" w:rsidRDefault="002439F9" w:rsidP="003D3B0E">
      <w:pPr>
        <w:pStyle w:val="Nummering"/>
        <w:numPr>
          <w:ilvl w:val="0"/>
          <w:numId w:val="0"/>
        </w:numPr>
        <w:ind w:left="425"/>
        <w:rPr>
          <w:rFonts w:ascii="FlandersArtSans-Regular" w:eastAsiaTheme="minorHAnsi" w:hAnsi="FlandersArtSans-Regular" w:cstheme="minorBidi"/>
          <w:color w:val="1C1A15" w:themeColor="background2" w:themeShade="1A"/>
          <w:sz w:val="22"/>
          <w:szCs w:val="22"/>
          <w:lang w:val="nl-BE" w:eastAsia="en-US"/>
        </w:rPr>
      </w:pPr>
    </w:p>
    <w:p w14:paraId="037B6CB7" w14:textId="31064EEC" w:rsidR="002439F9" w:rsidRDefault="002439F9" w:rsidP="003D3B0E">
      <w:pPr>
        <w:pStyle w:val="Nummering"/>
        <w:numPr>
          <w:ilvl w:val="0"/>
          <w:numId w:val="0"/>
        </w:numPr>
        <w:ind w:left="425"/>
        <w:rPr>
          <w:rFonts w:ascii="FlandersArtSans-Regular" w:eastAsiaTheme="minorHAnsi" w:hAnsi="FlandersArtSans-Regular" w:cstheme="minorBidi"/>
          <w:color w:val="1C1A15" w:themeColor="background2" w:themeShade="1A"/>
          <w:sz w:val="22"/>
          <w:szCs w:val="22"/>
          <w:lang w:val="nl-BE" w:eastAsia="en-US"/>
        </w:rPr>
      </w:pPr>
    </w:p>
    <w:p w14:paraId="5A0E6E2D" w14:textId="76A5A842" w:rsidR="002439F9" w:rsidRDefault="002439F9" w:rsidP="003D3B0E">
      <w:pPr>
        <w:pStyle w:val="Nummering"/>
        <w:numPr>
          <w:ilvl w:val="0"/>
          <w:numId w:val="0"/>
        </w:numPr>
        <w:ind w:left="425"/>
        <w:rPr>
          <w:rFonts w:ascii="FlandersArtSans-Regular" w:eastAsiaTheme="minorHAnsi" w:hAnsi="FlandersArtSans-Regular" w:cstheme="minorBidi"/>
          <w:color w:val="1C1A15" w:themeColor="background2" w:themeShade="1A"/>
          <w:sz w:val="22"/>
          <w:szCs w:val="22"/>
          <w:lang w:val="nl-BE" w:eastAsia="en-US"/>
        </w:rPr>
      </w:pPr>
    </w:p>
    <w:p w14:paraId="4C34EC1B" w14:textId="255292AA" w:rsidR="002439F9" w:rsidRDefault="002439F9" w:rsidP="003D3B0E">
      <w:pPr>
        <w:pStyle w:val="Nummering"/>
        <w:numPr>
          <w:ilvl w:val="0"/>
          <w:numId w:val="0"/>
        </w:numPr>
        <w:ind w:left="425"/>
        <w:rPr>
          <w:rFonts w:ascii="FlandersArtSans-Regular" w:eastAsiaTheme="minorHAnsi" w:hAnsi="FlandersArtSans-Regular" w:cstheme="minorBidi"/>
          <w:color w:val="1C1A15" w:themeColor="background2" w:themeShade="1A"/>
          <w:sz w:val="22"/>
          <w:szCs w:val="22"/>
          <w:lang w:val="nl-BE" w:eastAsia="en-US"/>
        </w:rPr>
      </w:pPr>
    </w:p>
    <w:p w14:paraId="6BD148D7" w14:textId="1BD41C90" w:rsidR="002439F9" w:rsidRDefault="002439F9" w:rsidP="003D3B0E">
      <w:pPr>
        <w:pStyle w:val="Nummering"/>
        <w:numPr>
          <w:ilvl w:val="0"/>
          <w:numId w:val="0"/>
        </w:numPr>
        <w:ind w:left="425"/>
        <w:rPr>
          <w:rFonts w:ascii="FlandersArtSans-Regular" w:eastAsiaTheme="minorHAnsi" w:hAnsi="FlandersArtSans-Regular" w:cstheme="minorBidi"/>
          <w:color w:val="1C1A15" w:themeColor="background2" w:themeShade="1A"/>
          <w:sz w:val="22"/>
          <w:szCs w:val="22"/>
          <w:lang w:val="nl-BE" w:eastAsia="en-US"/>
        </w:rPr>
      </w:pPr>
    </w:p>
    <w:p w14:paraId="0F476B5E" w14:textId="41EEAF4B" w:rsidR="002439F9" w:rsidRDefault="002439F9" w:rsidP="003D3B0E">
      <w:pPr>
        <w:pStyle w:val="Nummering"/>
        <w:numPr>
          <w:ilvl w:val="0"/>
          <w:numId w:val="0"/>
        </w:numPr>
        <w:ind w:left="425"/>
        <w:rPr>
          <w:rFonts w:ascii="FlandersArtSans-Regular" w:eastAsiaTheme="minorHAnsi" w:hAnsi="FlandersArtSans-Regular" w:cstheme="minorBidi"/>
          <w:color w:val="1C1A15" w:themeColor="background2" w:themeShade="1A"/>
          <w:sz w:val="22"/>
          <w:szCs w:val="22"/>
          <w:lang w:val="nl-BE" w:eastAsia="en-US"/>
        </w:rPr>
      </w:pPr>
    </w:p>
    <w:p w14:paraId="7CC7A849" w14:textId="128FE2C5" w:rsidR="002439F9" w:rsidRDefault="002439F9" w:rsidP="003D3B0E">
      <w:pPr>
        <w:pStyle w:val="Nummering"/>
        <w:numPr>
          <w:ilvl w:val="0"/>
          <w:numId w:val="0"/>
        </w:numPr>
        <w:ind w:left="425"/>
        <w:rPr>
          <w:rFonts w:ascii="FlandersArtSans-Regular" w:eastAsiaTheme="minorHAnsi" w:hAnsi="FlandersArtSans-Regular" w:cstheme="minorBidi"/>
          <w:color w:val="1C1A15" w:themeColor="background2" w:themeShade="1A"/>
          <w:sz w:val="22"/>
          <w:szCs w:val="22"/>
          <w:lang w:val="nl-BE" w:eastAsia="en-US"/>
        </w:rPr>
      </w:pPr>
    </w:p>
    <w:p w14:paraId="34FB68EC" w14:textId="2BF4F8E8" w:rsidR="002439F9" w:rsidRDefault="002439F9" w:rsidP="003D3B0E">
      <w:pPr>
        <w:pStyle w:val="Nummering"/>
        <w:numPr>
          <w:ilvl w:val="0"/>
          <w:numId w:val="0"/>
        </w:numPr>
        <w:ind w:left="425"/>
        <w:rPr>
          <w:rFonts w:ascii="FlandersArtSans-Regular" w:eastAsiaTheme="minorHAnsi" w:hAnsi="FlandersArtSans-Regular" w:cstheme="minorBidi"/>
          <w:color w:val="1C1A15" w:themeColor="background2" w:themeShade="1A"/>
          <w:sz w:val="22"/>
          <w:szCs w:val="22"/>
          <w:lang w:val="nl-BE" w:eastAsia="en-US"/>
        </w:rPr>
      </w:pPr>
    </w:p>
    <w:p w14:paraId="6FFDA795" w14:textId="7112EE05" w:rsidR="002439F9" w:rsidRDefault="002439F9" w:rsidP="003D3B0E">
      <w:pPr>
        <w:pStyle w:val="Nummering"/>
        <w:numPr>
          <w:ilvl w:val="0"/>
          <w:numId w:val="0"/>
        </w:numPr>
        <w:ind w:left="425"/>
        <w:rPr>
          <w:rFonts w:ascii="FlandersArtSans-Regular" w:eastAsiaTheme="minorHAnsi" w:hAnsi="FlandersArtSans-Regular" w:cstheme="minorBidi"/>
          <w:color w:val="1C1A15" w:themeColor="background2" w:themeShade="1A"/>
          <w:sz w:val="22"/>
          <w:szCs w:val="22"/>
          <w:lang w:val="nl-BE" w:eastAsia="en-US"/>
        </w:rPr>
      </w:pPr>
    </w:p>
    <w:p w14:paraId="7E422F6C" w14:textId="4C223AF2" w:rsidR="002439F9" w:rsidRDefault="002439F9" w:rsidP="003D3B0E">
      <w:pPr>
        <w:pStyle w:val="Nummering"/>
        <w:numPr>
          <w:ilvl w:val="0"/>
          <w:numId w:val="0"/>
        </w:numPr>
        <w:ind w:left="425"/>
        <w:rPr>
          <w:rFonts w:ascii="FlandersArtSans-Regular" w:eastAsiaTheme="minorHAnsi" w:hAnsi="FlandersArtSans-Regular" w:cstheme="minorBidi"/>
          <w:color w:val="1C1A15" w:themeColor="background2" w:themeShade="1A"/>
          <w:sz w:val="22"/>
          <w:szCs w:val="22"/>
          <w:lang w:val="nl-BE" w:eastAsia="en-US"/>
        </w:rPr>
      </w:pPr>
    </w:p>
    <w:p w14:paraId="583C215E" w14:textId="15D8E99E" w:rsidR="002439F9" w:rsidRDefault="002439F9" w:rsidP="003D3B0E">
      <w:pPr>
        <w:pStyle w:val="Nummering"/>
        <w:numPr>
          <w:ilvl w:val="0"/>
          <w:numId w:val="0"/>
        </w:numPr>
        <w:ind w:left="425"/>
        <w:rPr>
          <w:rFonts w:ascii="FlandersArtSans-Regular" w:eastAsiaTheme="minorHAnsi" w:hAnsi="FlandersArtSans-Regular" w:cstheme="minorBidi"/>
          <w:color w:val="1C1A15" w:themeColor="background2" w:themeShade="1A"/>
          <w:sz w:val="22"/>
          <w:szCs w:val="22"/>
          <w:lang w:val="nl-BE" w:eastAsia="en-US"/>
        </w:rPr>
      </w:pPr>
    </w:p>
    <w:p w14:paraId="3D871D67" w14:textId="037FCB71" w:rsidR="002439F9" w:rsidRDefault="002439F9" w:rsidP="003D3B0E">
      <w:pPr>
        <w:pStyle w:val="Nummering"/>
        <w:numPr>
          <w:ilvl w:val="0"/>
          <w:numId w:val="0"/>
        </w:numPr>
        <w:ind w:left="425"/>
        <w:rPr>
          <w:rFonts w:ascii="FlandersArtSans-Regular" w:eastAsiaTheme="minorHAnsi" w:hAnsi="FlandersArtSans-Regular" w:cstheme="minorBidi"/>
          <w:color w:val="1C1A15" w:themeColor="background2" w:themeShade="1A"/>
          <w:sz w:val="22"/>
          <w:szCs w:val="22"/>
          <w:lang w:val="nl-BE" w:eastAsia="en-US"/>
        </w:rPr>
      </w:pPr>
    </w:p>
    <w:p w14:paraId="58AC6B6A" w14:textId="69A1B8A4" w:rsidR="002439F9" w:rsidRDefault="002439F9" w:rsidP="003D3B0E">
      <w:pPr>
        <w:pStyle w:val="Nummering"/>
        <w:numPr>
          <w:ilvl w:val="0"/>
          <w:numId w:val="0"/>
        </w:numPr>
        <w:ind w:left="425"/>
        <w:rPr>
          <w:rFonts w:ascii="FlandersArtSans-Regular" w:eastAsiaTheme="minorHAnsi" w:hAnsi="FlandersArtSans-Regular" w:cstheme="minorBidi"/>
          <w:color w:val="1C1A15" w:themeColor="background2" w:themeShade="1A"/>
          <w:sz w:val="22"/>
          <w:szCs w:val="22"/>
          <w:lang w:val="nl-BE" w:eastAsia="en-US"/>
        </w:rPr>
      </w:pPr>
    </w:p>
    <w:p w14:paraId="7C35646F" w14:textId="20E79E4C" w:rsidR="002439F9" w:rsidRDefault="002439F9" w:rsidP="003D3B0E">
      <w:pPr>
        <w:pStyle w:val="Nummering"/>
        <w:numPr>
          <w:ilvl w:val="0"/>
          <w:numId w:val="0"/>
        </w:numPr>
        <w:ind w:left="425"/>
        <w:rPr>
          <w:rFonts w:ascii="FlandersArtSans-Regular" w:eastAsiaTheme="minorHAnsi" w:hAnsi="FlandersArtSans-Regular" w:cstheme="minorBidi"/>
          <w:color w:val="1C1A15" w:themeColor="background2" w:themeShade="1A"/>
          <w:sz w:val="22"/>
          <w:szCs w:val="22"/>
          <w:lang w:val="nl-BE" w:eastAsia="en-US"/>
        </w:rPr>
      </w:pPr>
    </w:p>
    <w:p w14:paraId="70B07E22" w14:textId="3DE3C4DB" w:rsidR="002439F9" w:rsidRDefault="002439F9" w:rsidP="003D3B0E">
      <w:pPr>
        <w:pStyle w:val="Nummering"/>
        <w:numPr>
          <w:ilvl w:val="0"/>
          <w:numId w:val="0"/>
        </w:numPr>
        <w:ind w:left="425"/>
        <w:rPr>
          <w:rFonts w:ascii="FlandersArtSans-Regular" w:eastAsiaTheme="minorHAnsi" w:hAnsi="FlandersArtSans-Regular" w:cstheme="minorBidi"/>
          <w:color w:val="1C1A15" w:themeColor="background2" w:themeShade="1A"/>
          <w:sz w:val="22"/>
          <w:szCs w:val="22"/>
          <w:lang w:val="nl-BE" w:eastAsia="en-US"/>
        </w:rPr>
      </w:pPr>
    </w:p>
    <w:p w14:paraId="6603CB9D" w14:textId="55FFE846" w:rsidR="002439F9" w:rsidRDefault="002439F9" w:rsidP="003D3B0E">
      <w:pPr>
        <w:pStyle w:val="Nummering"/>
        <w:numPr>
          <w:ilvl w:val="0"/>
          <w:numId w:val="0"/>
        </w:numPr>
        <w:ind w:left="425"/>
        <w:rPr>
          <w:rFonts w:ascii="FlandersArtSans-Regular" w:eastAsiaTheme="minorHAnsi" w:hAnsi="FlandersArtSans-Regular" w:cstheme="minorBidi"/>
          <w:color w:val="1C1A15" w:themeColor="background2" w:themeShade="1A"/>
          <w:sz w:val="22"/>
          <w:szCs w:val="22"/>
          <w:lang w:val="nl-BE" w:eastAsia="en-US"/>
        </w:rPr>
      </w:pPr>
    </w:p>
    <w:p w14:paraId="557EB84B" w14:textId="77777777" w:rsidR="00747FEC" w:rsidRPr="00A61D42" w:rsidRDefault="00747FEC" w:rsidP="003D3B0E">
      <w:pPr>
        <w:pStyle w:val="Nummering"/>
        <w:numPr>
          <w:ilvl w:val="0"/>
          <w:numId w:val="0"/>
        </w:numPr>
        <w:ind w:left="425"/>
        <w:rPr>
          <w:rFonts w:ascii="FlandersArtSans-Regular" w:eastAsiaTheme="minorHAnsi" w:hAnsi="FlandersArtSans-Regular" w:cstheme="minorBidi"/>
          <w:color w:val="1C1A15" w:themeColor="background2" w:themeShade="1A"/>
          <w:sz w:val="22"/>
          <w:szCs w:val="22"/>
          <w:lang w:val="nl-BE" w:eastAsia="en-US"/>
        </w:rPr>
      </w:pPr>
    </w:p>
    <w:p w14:paraId="296CC864" w14:textId="2917B0BF" w:rsidR="000065B9" w:rsidRPr="00747FEC" w:rsidRDefault="000065B9" w:rsidP="00AA4A58">
      <w:pPr>
        <w:pStyle w:val="Nummering"/>
        <w:rPr>
          <w:rFonts w:ascii="FlandersArtSans-Regular" w:eastAsiaTheme="minorHAnsi" w:hAnsi="FlandersArtSans-Regular" w:cstheme="minorBidi"/>
          <w:b/>
          <w:bCs/>
          <w:color w:val="1C1A15" w:themeColor="background2" w:themeShade="1A"/>
          <w:sz w:val="22"/>
          <w:szCs w:val="22"/>
          <w:lang w:val="nl-BE" w:eastAsia="en-US"/>
        </w:rPr>
      </w:pPr>
      <w:r w:rsidRPr="00747FEC">
        <w:rPr>
          <w:rFonts w:ascii="FlandersArtSans-Regular" w:eastAsiaTheme="minorHAnsi" w:hAnsi="FlandersArtSans-Regular" w:cstheme="minorBidi"/>
          <w:b/>
          <w:bCs/>
          <w:color w:val="1C1A15" w:themeColor="background2" w:themeShade="1A"/>
          <w:sz w:val="22"/>
          <w:szCs w:val="22"/>
          <w:lang w:val="nl-BE" w:eastAsia="en-US"/>
        </w:rPr>
        <w:t>Hoeveel personeelsleden zijn er in dienst? Hoeveel vaste contracten, hoeveel tijdelijke contracten? Graag in voltijd</w:t>
      </w:r>
      <w:r w:rsidR="00B2239B" w:rsidRPr="00747FEC">
        <w:rPr>
          <w:rFonts w:ascii="FlandersArtSans-Regular" w:eastAsiaTheme="minorHAnsi" w:hAnsi="FlandersArtSans-Regular" w:cstheme="minorBidi"/>
          <w:b/>
          <w:bCs/>
          <w:color w:val="1C1A15" w:themeColor="background2" w:themeShade="1A"/>
          <w:sz w:val="22"/>
          <w:szCs w:val="22"/>
          <w:lang w:val="nl-BE" w:eastAsia="en-US"/>
        </w:rPr>
        <w:t xml:space="preserve">s </w:t>
      </w:r>
      <w:r w:rsidRPr="00747FEC">
        <w:rPr>
          <w:rFonts w:ascii="FlandersArtSans-Regular" w:eastAsiaTheme="minorHAnsi" w:hAnsi="FlandersArtSans-Regular" w:cstheme="minorBidi"/>
          <w:b/>
          <w:bCs/>
          <w:color w:val="1C1A15" w:themeColor="background2" w:themeShade="1A"/>
          <w:sz w:val="22"/>
          <w:szCs w:val="22"/>
          <w:lang w:val="nl-BE" w:eastAsia="en-US"/>
        </w:rPr>
        <w:t>equival</w:t>
      </w:r>
      <w:r w:rsidR="004B49A8">
        <w:rPr>
          <w:rFonts w:ascii="FlandersArtSans-Regular" w:eastAsiaTheme="minorHAnsi" w:hAnsi="FlandersArtSans-Regular" w:cstheme="minorBidi"/>
          <w:b/>
          <w:bCs/>
          <w:color w:val="1C1A15" w:themeColor="background2" w:themeShade="1A"/>
          <w:sz w:val="22"/>
          <w:szCs w:val="22"/>
          <w:lang w:val="nl-BE" w:eastAsia="en-US"/>
        </w:rPr>
        <w:t>e</w:t>
      </w:r>
      <w:r w:rsidRPr="00747FEC">
        <w:rPr>
          <w:rFonts w:ascii="FlandersArtSans-Regular" w:eastAsiaTheme="minorHAnsi" w:hAnsi="FlandersArtSans-Regular" w:cstheme="minorBidi"/>
          <w:b/>
          <w:bCs/>
          <w:color w:val="1C1A15" w:themeColor="background2" w:themeShade="1A"/>
          <w:sz w:val="22"/>
          <w:szCs w:val="22"/>
          <w:lang w:val="nl-BE" w:eastAsia="en-US"/>
        </w:rPr>
        <w:t>nten (vte’s), voor 2020 en 2021.</w:t>
      </w:r>
    </w:p>
    <w:p w14:paraId="7170A863" w14:textId="77777777" w:rsidR="00446B85" w:rsidRPr="00B2239B" w:rsidRDefault="00446B85" w:rsidP="00B2239B">
      <w:pPr>
        <w:pStyle w:val="Nummering"/>
        <w:numPr>
          <w:ilvl w:val="0"/>
          <w:numId w:val="0"/>
        </w:numPr>
        <w:rPr>
          <w:rFonts w:ascii="FlandersArtSans-Regular" w:eastAsiaTheme="minorHAnsi" w:hAnsi="FlandersArtSans-Regular" w:cstheme="minorBidi"/>
          <w:b/>
          <w:bCs/>
          <w:color w:val="1C1A15" w:themeColor="background2" w:themeShade="1A"/>
          <w:sz w:val="22"/>
          <w:szCs w:val="22"/>
          <w:lang w:val="nl-BE" w:eastAsia="en-US"/>
        </w:rPr>
      </w:pPr>
    </w:p>
    <w:tbl>
      <w:tblPr>
        <w:tblStyle w:val="Tabelraster"/>
        <w:tblW w:w="0" w:type="auto"/>
        <w:tblInd w:w="425" w:type="dxa"/>
        <w:tblLook w:val="04A0" w:firstRow="1" w:lastRow="0" w:firstColumn="1" w:lastColumn="0" w:noHBand="0" w:noVBand="1"/>
      </w:tblPr>
      <w:tblGrid>
        <w:gridCol w:w="2547"/>
        <w:gridCol w:w="1985"/>
        <w:gridCol w:w="3402"/>
        <w:gridCol w:w="2835"/>
        <w:gridCol w:w="1417"/>
      </w:tblGrid>
      <w:tr w:rsidR="00253B71" w:rsidRPr="00A61D42" w14:paraId="593828B4" w14:textId="7DF08327" w:rsidTr="002D219E">
        <w:tc>
          <w:tcPr>
            <w:tcW w:w="2547" w:type="dxa"/>
          </w:tcPr>
          <w:p w14:paraId="72A4A7F2" w14:textId="77777777" w:rsidR="00253B71" w:rsidRPr="00A61D42" w:rsidRDefault="00253B71" w:rsidP="00A61D42">
            <w:pPr>
              <w:pStyle w:val="Nummering"/>
              <w:numPr>
                <w:ilvl w:val="0"/>
                <w:numId w:val="0"/>
              </w:numPr>
              <w:ind w:left="425"/>
              <w:rPr>
                <w:rFonts w:ascii="FlandersArtSans-Regular" w:eastAsiaTheme="minorHAnsi" w:hAnsi="FlandersArtSans-Regular" w:cstheme="minorBidi"/>
                <w:color w:val="1C1A15" w:themeColor="background2" w:themeShade="1A"/>
                <w:sz w:val="22"/>
                <w:szCs w:val="22"/>
                <w:lang w:val="nl-BE" w:eastAsia="en-US"/>
              </w:rPr>
            </w:pPr>
          </w:p>
        </w:tc>
        <w:tc>
          <w:tcPr>
            <w:tcW w:w="1985" w:type="dxa"/>
          </w:tcPr>
          <w:p w14:paraId="31CBF423" w14:textId="2EDDBCBA" w:rsidR="00253B71" w:rsidRPr="00A61D42" w:rsidRDefault="00253B71" w:rsidP="00C242D7">
            <w:pPr>
              <w:pStyle w:val="Nummering"/>
              <w:numPr>
                <w:ilvl w:val="0"/>
                <w:numId w:val="0"/>
              </w:numPr>
              <w:jc w:val="right"/>
              <w:rPr>
                <w:rFonts w:ascii="FlandersArtSans-Regular" w:eastAsiaTheme="minorHAnsi" w:hAnsi="FlandersArtSans-Regular" w:cstheme="minorBidi"/>
                <w:b/>
                <w:bCs/>
                <w:color w:val="1C1A15" w:themeColor="background2" w:themeShade="1A"/>
                <w:sz w:val="22"/>
                <w:szCs w:val="22"/>
                <w:lang w:val="nl-BE" w:eastAsia="en-US"/>
              </w:rPr>
            </w:pPr>
            <w:r w:rsidRPr="00A61D42">
              <w:rPr>
                <w:rFonts w:ascii="FlandersArtSans-Regular" w:eastAsiaTheme="minorHAnsi" w:hAnsi="FlandersArtSans-Regular" w:cstheme="minorBidi"/>
                <w:b/>
                <w:bCs/>
                <w:color w:val="1C1A15" w:themeColor="background2" w:themeShade="1A"/>
                <w:sz w:val="22"/>
                <w:szCs w:val="22"/>
                <w:lang w:val="nl-BE" w:eastAsia="en-US"/>
              </w:rPr>
              <w:t>Totaal aantal personeelsleden</w:t>
            </w:r>
          </w:p>
        </w:tc>
        <w:tc>
          <w:tcPr>
            <w:tcW w:w="3402" w:type="dxa"/>
          </w:tcPr>
          <w:p w14:paraId="7861BB0D" w14:textId="09EF15C2" w:rsidR="00253B71" w:rsidRPr="00A61D42" w:rsidRDefault="00253B71" w:rsidP="00C242D7">
            <w:pPr>
              <w:pStyle w:val="Nummering"/>
              <w:numPr>
                <w:ilvl w:val="0"/>
                <w:numId w:val="0"/>
              </w:numPr>
              <w:ind w:left="425" w:hanging="425"/>
              <w:jc w:val="right"/>
              <w:rPr>
                <w:rFonts w:ascii="FlandersArtSans-Regular" w:eastAsiaTheme="minorHAnsi" w:hAnsi="FlandersArtSans-Regular" w:cstheme="minorBidi"/>
                <w:b/>
                <w:bCs/>
                <w:color w:val="1C1A15" w:themeColor="background2" w:themeShade="1A"/>
                <w:sz w:val="22"/>
                <w:szCs w:val="22"/>
                <w:lang w:val="nl-BE" w:eastAsia="en-US"/>
              </w:rPr>
            </w:pPr>
            <w:r w:rsidRPr="00A61D42">
              <w:rPr>
                <w:rFonts w:ascii="FlandersArtSans-Regular" w:eastAsiaTheme="minorHAnsi" w:hAnsi="FlandersArtSans-Regular" w:cstheme="minorBidi"/>
                <w:b/>
                <w:bCs/>
                <w:color w:val="1C1A15" w:themeColor="background2" w:themeShade="1A"/>
                <w:sz w:val="22"/>
                <w:szCs w:val="22"/>
                <w:lang w:val="nl-BE" w:eastAsia="en-US"/>
              </w:rPr>
              <w:t>Hoofdkantoor</w:t>
            </w:r>
          </w:p>
        </w:tc>
        <w:tc>
          <w:tcPr>
            <w:tcW w:w="2835" w:type="dxa"/>
          </w:tcPr>
          <w:p w14:paraId="5851E7D8" w14:textId="50451433" w:rsidR="00253B71" w:rsidRPr="00A61D42" w:rsidRDefault="00253B71" w:rsidP="00C242D7">
            <w:pPr>
              <w:pStyle w:val="Nummering"/>
              <w:numPr>
                <w:ilvl w:val="0"/>
                <w:numId w:val="0"/>
              </w:numPr>
              <w:ind w:left="425" w:hanging="425"/>
              <w:jc w:val="right"/>
              <w:rPr>
                <w:rFonts w:ascii="FlandersArtSans-Regular" w:eastAsiaTheme="minorHAnsi" w:hAnsi="FlandersArtSans-Regular" w:cstheme="minorBidi"/>
                <w:b/>
                <w:bCs/>
                <w:color w:val="1C1A15" w:themeColor="background2" w:themeShade="1A"/>
                <w:sz w:val="22"/>
                <w:szCs w:val="22"/>
                <w:lang w:val="nl-BE" w:eastAsia="en-US"/>
              </w:rPr>
            </w:pPr>
            <w:r w:rsidRPr="00A61D42">
              <w:rPr>
                <w:rFonts w:ascii="FlandersArtSans-Regular" w:eastAsiaTheme="minorHAnsi" w:hAnsi="FlandersArtSans-Regular" w:cstheme="minorBidi"/>
                <w:b/>
                <w:bCs/>
                <w:color w:val="1C1A15" w:themeColor="background2" w:themeShade="1A"/>
                <w:sz w:val="22"/>
                <w:szCs w:val="22"/>
                <w:lang w:val="nl-BE" w:eastAsia="en-US"/>
              </w:rPr>
              <w:t>Buitenlandkantoren</w:t>
            </w:r>
          </w:p>
        </w:tc>
        <w:tc>
          <w:tcPr>
            <w:tcW w:w="1417" w:type="dxa"/>
          </w:tcPr>
          <w:p w14:paraId="0EE4590C" w14:textId="627754DD" w:rsidR="00253B71" w:rsidRPr="00A61D42" w:rsidRDefault="00253B71" w:rsidP="00C242D7">
            <w:pPr>
              <w:pStyle w:val="Nummering"/>
              <w:numPr>
                <w:ilvl w:val="0"/>
                <w:numId w:val="0"/>
              </w:numPr>
              <w:ind w:left="425" w:hanging="425"/>
              <w:jc w:val="right"/>
              <w:rPr>
                <w:rFonts w:ascii="FlandersArtSans-Regular" w:eastAsiaTheme="minorHAnsi" w:hAnsi="FlandersArtSans-Regular" w:cstheme="minorBidi"/>
                <w:b/>
                <w:bCs/>
                <w:color w:val="1C1A15" w:themeColor="background2" w:themeShade="1A"/>
                <w:sz w:val="22"/>
                <w:szCs w:val="22"/>
                <w:lang w:val="nl-BE" w:eastAsia="en-US"/>
              </w:rPr>
            </w:pPr>
            <w:r w:rsidRPr="00A61D42">
              <w:rPr>
                <w:rFonts w:ascii="FlandersArtSans-Regular" w:eastAsiaTheme="minorHAnsi" w:hAnsi="FlandersArtSans-Regular" w:cstheme="minorBidi"/>
                <w:b/>
                <w:bCs/>
                <w:color w:val="1C1A15" w:themeColor="background2" w:themeShade="1A"/>
                <w:sz w:val="22"/>
                <w:szCs w:val="22"/>
                <w:lang w:val="nl-BE" w:eastAsia="en-US"/>
              </w:rPr>
              <w:t>Totaal VTE</w:t>
            </w:r>
          </w:p>
        </w:tc>
      </w:tr>
      <w:tr w:rsidR="00253B71" w:rsidRPr="00A61D42" w14:paraId="1BB77A68" w14:textId="6E63ADEB" w:rsidTr="002D219E">
        <w:tc>
          <w:tcPr>
            <w:tcW w:w="2547" w:type="dxa"/>
          </w:tcPr>
          <w:p w14:paraId="5A7E560F" w14:textId="4F1215B9" w:rsidR="00253B71" w:rsidRPr="00A61D42" w:rsidRDefault="00253B71" w:rsidP="00A61D42">
            <w:pPr>
              <w:pStyle w:val="Nummering"/>
              <w:numPr>
                <w:ilvl w:val="0"/>
                <w:numId w:val="0"/>
              </w:numPr>
              <w:ind w:left="425" w:hanging="425"/>
              <w:jc w:val="left"/>
              <w:rPr>
                <w:rFonts w:ascii="FlandersArtSans-Regular" w:eastAsiaTheme="minorHAnsi" w:hAnsi="FlandersArtSans-Regular" w:cstheme="minorBidi"/>
                <w:b/>
                <w:bCs/>
                <w:color w:val="1C1A15" w:themeColor="background2" w:themeShade="1A"/>
                <w:sz w:val="22"/>
                <w:szCs w:val="22"/>
                <w:lang w:val="nl-BE" w:eastAsia="en-US"/>
              </w:rPr>
            </w:pPr>
            <w:r w:rsidRPr="00A61D42">
              <w:rPr>
                <w:rFonts w:ascii="FlandersArtSans-Regular" w:eastAsiaTheme="minorHAnsi" w:hAnsi="FlandersArtSans-Regular" w:cstheme="minorBidi"/>
                <w:b/>
                <w:bCs/>
                <w:color w:val="1C1A15" w:themeColor="background2" w:themeShade="1A"/>
                <w:sz w:val="22"/>
                <w:szCs w:val="22"/>
                <w:lang w:val="nl-BE" w:eastAsia="en-US"/>
              </w:rPr>
              <w:t>2020</w:t>
            </w:r>
            <w:r w:rsidR="002662F9" w:rsidRPr="00A61D42">
              <w:rPr>
                <w:rFonts w:ascii="FlandersArtSans-Regular" w:eastAsiaTheme="minorHAnsi" w:hAnsi="FlandersArtSans-Regular" w:cstheme="minorBidi"/>
                <w:b/>
                <w:bCs/>
                <w:color w:val="1C1A15" w:themeColor="background2" w:themeShade="1A"/>
                <w:sz w:val="22"/>
                <w:szCs w:val="22"/>
                <w:lang w:val="nl-BE" w:eastAsia="en-US"/>
              </w:rPr>
              <w:t xml:space="preserve"> (status dec 2020)</w:t>
            </w:r>
          </w:p>
        </w:tc>
        <w:tc>
          <w:tcPr>
            <w:tcW w:w="1985" w:type="dxa"/>
          </w:tcPr>
          <w:p w14:paraId="3BB86108" w14:textId="332A7547" w:rsidR="00253B71" w:rsidRPr="00A61D42" w:rsidRDefault="00F11117" w:rsidP="00C242D7">
            <w:pPr>
              <w:pStyle w:val="Nummering"/>
              <w:numPr>
                <w:ilvl w:val="0"/>
                <w:numId w:val="0"/>
              </w:numPr>
              <w:ind w:left="425" w:hanging="425"/>
              <w:jc w:val="right"/>
              <w:rPr>
                <w:rFonts w:ascii="FlandersArtSans-Regular" w:eastAsiaTheme="minorHAnsi" w:hAnsi="FlandersArtSans-Regular" w:cstheme="minorBidi"/>
                <w:color w:val="1C1A15" w:themeColor="background2" w:themeShade="1A"/>
                <w:sz w:val="22"/>
                <w:szCs w:val="22"/>
                <w:lang w:val="nl-BE" w:eastAsia="en-US"/>
              </w:rPr>
            </w:pPr>
            <w:r w:rsidRPr="00A61D42">
              <w:rPr>
                <w:rFonts w:ascii="FlandersArtSans-Regular" w:eastAsiaTheme="minorHAnsi" w:hAnsi="FlandersArtSans-Regular" w:cstheme="minorBidi"/>
                <w:color w:val="1C1A15" w:themeColor="background2" w:themeShade="1A"/>
                <w:sz w:val="22"/>
                <w:szCs w:val="22"/>
                <w:lang w:val="nl-BE" w:eastAsia="en-US"/>
              </w:rPr>
              <w:t>188</w:t>
            </w:r>
          </w:p>
        </w:tc>
        <w:tc>
          <w:tcPr>
            <w:tcW w:w="3402" w:type="dxa"/>
          </w:tcPr>
          <w:p w14:paraId="2B6F32BE" w14:textId="45ED9103" w:rsidR="00253B71" w:rsidRPr="00A61D42" w:rsidRDefault="00F11117" w:rsidP="00C242D7">
            <w:pPr>
              <w:pStyle w:val="Nummering"/>
              <w:numPr>
                <w:ilvl w:val="0"/>
                <w:numId w:val="0"/>
              </w:numPr>
              <w:ind w:left="425" w:hanging="425"/>
              <w:jc w:val="right"/>
              <w:rPr>
                <w:rFonts w:ascii="FlandersArtSans-Regular" w:eastAsiaTheme="minorHAnsi" w:hAnsi="FlandersArtSans-Regular" w:cstheme="minorBidi"/>
                <w:color w:val="1C1A15" w:themeColor="background2" w:themeShade="1A"/>
                <w:sz w:val="22"/>
                <w:szCs w:val="22"/>
                <w:lang w:val="nl-BE" w:eastAsia="en-US"/>
              </w:rPr>
            </w:pPr>
            <w:r w:rsidRPr="00A61D42">
              <w:rPr>
                <w:rFonts w:ascii="FlandersArtSans-Regular" w:eastAsiaTheme="minorHAnsi" w:hAnsi="FlandersArtSans-Regular" w:cstheme="minorBidi"/>
                <w:color w:val="1C1A15" w:themeColor="background2" w:themeShade="1A"/>
                <w:sz w:val="22"/>
                <w:szCs w:val="22"/>
                <w:lang w:val="nl-BE" w:eastAsia="en-US"/>
              </w:rPr>
              <w:t>149 (incl. 4 tijdelijke contracten)</w:t>
            </w:r>
          </w:p>
        </w:tc>
        <w:tc>
          <w:tcPr>
            <w:tcW w:w="2835" w:type="dxa"/>
          </w:tcPr>
          <w:p w14:paraId="63FA7DC2" w14:textId="012AC934" w:rsidR="00253B71" w:rsidRPr="00A61D42" w:rsidRDefault="00F11117" w:rsidP="00C242D7">
            <w:pPr>
              <w:pStyle w:val="Nummering"/>
              <w:numPr>
                <w:ilvl w:val="0"/>
                <w:numId w:val="0"/>
              </w:numPr>
              <w:ind w:left="425" w:hanging="425"/>
              <w:jc w:val="right"/>
              <w:rPr>
                <w:rFonts w:ascii="FlandersArtSans-Regular" w:eastAsiaTheme="minorHAnsi" w:hAnsi="FlandersArtSans-Regular" w:cstheme="minorBidi"/>
                <w:color w:val="1C1A15" w:themeColor="background2" w:themeShade="1A"/>
                <w:sz w:val="22"/>
                <w:szCs w:val="22"/>
                <w:lang w:val="nl-BE" w:eastAsia="en-US"/>
              </w:rPr>
            </w:pPr>
            <w:r w:rsidRPr="00A61D42">
              <w:rPr>
                <w:rFonts w:ascii="FlandersArtSans-Regular" w:eastAsiaTheme="minorHAnsi" w:hAnsi="FlandersArtSans-Regular" w:cstheme="minorBidi"/>
                <w:color w:val="1C1A15" w:themeColor="background2" w:themeShade="1A"/>
                <w:sz w:val="22"/>
                <w:szCs w:val="22"/>
                <w:lang w:val="nl-BE" w:eastAsia="en-US"/>
              </w:rPr>
              <w:t xml:space="preserve">39 (incl. </w:t>
            </w:r>
            <w:r w:rsidR="00463B73" w:rsidRPr="00A61D42">
              <w:rPr>
                <w:rFonts w:ascii="FlandersArtSans-Regular" w:eastAsiaTheme="minorHAnsi" w:hAnsi="FlandersArtSans-Regular" w:cstheme="minorBidi"/>
                <w:color w:val="1C1A15" w:themeColor="background2" w:themeShade="1A"/>
                <w:sz w:val="22"/>
                <w:szCs w:val="22"/>
                <w:lang w:val="nl-BE" w:eastAsia="en-US"/>
              </w:rPr>
              <w:t>1 tijdelijk contract)</w:t>
            </w:r>
          </w:p>
        </w:tc>
        <w:tc>
          <w:tcPr>
            <w:tcW w:w="1417" w:type="dxa"/>
          </w:tcPr>
          <w:p w14:paraId="01141081" w14:textId="6959FD6B" w:rsidR="00253B71" w:rsidRPr="00A61D42" w:rsidRDefault="00463B73" w:rsidP="00C242D7">
            <w:pPr>
              <w:pStyle w:val="Nummering"/>
              <w:numPr>
                <w:ilvl w:val="0"/>
                <w:numId w:val="0"/>
              </w:numPr>
              <w:ind w:left="425" w:hanging="425"/>
              <w:jc w:val="right"/>
              <w:rPr>
                <w:rFonts w:ascii="FlandersArtSans-Regular" w:eastAsiaTheme="minorHAnsi" w:hAnsi="FlandersArtSans-Regular" w:cstheme="minorBidi"/>
                <w:color w:val="1C1A15" w:themeColor="background2" w:themeShade="1A"/>
                <w:sz w:val="22"/>
                <w:szCs w:val="22"/>
                <w:lang w:val="nl-BE" w:eastAsia="en-US"/>
              </w:rPr>
            </w:pPr>
            <w:r w:rsidRPr="00A61D42">
              <w:rPr>
                <w:rFonts w:ascii="FlandersArtSans-Regular" w:eastAsiaTheme="minorHAnsi" w:hAnsi="FlandersArtSans-Regular" w:cstheme="minorBidi"/>
                <w:color w:val="1C1A15" w:themeColor="background2" w:themeShade="1A"/>
                <w:sz w:val="22"/>
                <w:szCs w:val="22"/>
                <w:lang w:val="nl-BE" w:eastAsia="en-US"/>
              </w:rPr>
              <w:t>186,20</w:t>
            </w:r>
          </w:p>
        </w:tc>
      </w:tr>
      <w:tr w:rsidR="00253B71" w:rsidRPr="00A61D42" w14:paraId="3486CBAF" w14:textId="6EEDF596" w:rsidTr="002D219E">
        <w:tc>
          <w:tcPr>
            <w:tcW w:w="2547" w:type="dxa"/>
          </w:tcPr>
          <w:p w14:paraId="68DFB614" w14:textId="47AAEFF7" w:rsidR="00253B71" w:rsidRPr="00A61D42" w:rsidRDefault="00463B73" w:rsidP="00A61D42">
            <w:pPr>
              <w:pStyle w:val="Nummering"/>
              <w:numPr>
                <w:ilvl w:val="0"/>
                <w:numId w:val="0"/>
              </w:numPr>
              <w:ind w:left="425" w:hanging="425"/>
              <w:jc w:val="left"/>
              <w:rPr>
                <w:rFonts w:ascii="FlandersArtSans-Regular" w:eastAsiaTheme="minorHAnsi" w:hAnsi="FlandersArtSans-Regular" w:cstheme="minorBidi"/>
                <w:b/>
                <w:bCs/>
                <w:color w:val="1C1A15" w:themeColor="background2" w:themeShade="1A"/>
                <w:sz w:val="22"/>
                <w:szCs w:val="22"/>
                <w:lang w:val="nl-BE" w:eastAsia="en-US"/>
              </w:rPr>
            </w:pPr>
            <w:r w:rsidRPr="00A61D42">
              <w:rPr>
                <w:rFonts w:ascii="FlandersArtSans-Regular" w:eastAsiaTheme="minorHAnsi" w:hAnsi="FlandersArtSans-Regular" w:cstheme="minorBidi"/>
                <w:b/>
                <w:bCs/>
                <w:color w:val="1C1A15" w:themeColor="background2" w:themeShade="1A"/>
                <w:sz w:val="22"/>
                <w:szCs w:val="22"/>
                <w:lang w:val="nl-BE" w:eastAsia="en-US"/>
              </w:rPr>
              <w:t>2021</w:t>
            </w:r>
            <w:r w:rsidR="002662F9" w:rsidRPr="00A61D42">
              <w:rPr>
                <w:rFonts w:ascii="FlandersArtSans-Regular" w:eastAsiaTheme="minorHAnsi" w:hAnsi="FlandersArtSans-Regular" w:cstheme="minorBidi"/>
                <w:b/>
                <w:bCs/>
                <w:color w:val="1C1A15" w:themeColor="background2" w:themeShade="1A"/>
                <w:sz w:val="22"/>
                <w:szCs w:val="22"/>
                <w:lang w:val="nl-BE" w:eastAsia="en-US"/>
              </w:rPr>
              <w:t xml:space="preserve"> (status 3 feb)</w:t>
            </w:r>
          </w:p>
        </w:tc>
        <w:tc>
          <w:tcPr>
            <w:tcW w:w="1985" w:type="dxa"/>
          </w:tcPr>
          <w:p w14:paraId="69591659" w14:textId="3FA36747" w:rsidR="00253B71" w:rsidRPr="00A61D42" w:rsidRDefault="00463B73" w:rsidP="00C242D7">
            <w:pPr>
              <w:pStyle w:val="Nummering"/>
              <w:numPr>
                <w:ilvl w:val="0"/>
                <w:numId w:val="0"/>
              </w:numPr>
              <w:ind w:left="425" w:hanging="425"/>
              <w:jc w:val="right"/>
              <w:rPr>
                <w:rFonts w:ascii="FlandersArtSans-Regular" w:eastAsiaTheme="minorHAnsi" w:hAnsi="FlandersArtSans-Regular" w:cstheme="minorBidi"/>
                <w:color w:val="1C1A15" w:themeColor="background2" w:themeShade="1A"/>
                <w:sz w:val="22"/>
                <w:szCs w:val="22"/>
                <w:lang w:val="nl-BE" w:eastAsia="en-US"/>
              </w:rPr>
            </w:pPr>
            <w:r w:rsidRPr="00A61D42">
              <w:rPr>
                <w:rFonts w:ascii="FlandersArtSans-Regular" w:eastAsiaTheme="minorHAnsi" w:hAnsi="FlandersArtSans-Regular" w:cstheme="minorBidi"/>
                <w:color w:val="1C1A15" w:themeColor="background2" w:themeShade="1A"/>
                <w:sz w:val="22"/>
                <w:szCs w:val="22"/>
                <w:lang w:val="nl-BE" w:eastAsia="en-US"/>
              </w:rPr>
              <w:t>186</w:t>
            </w:r>
          </w:p>
        </w:tc>
        <w:tc>
          <w:tcPr>
            <w:tcW w:w="3402" w:type="dxa"/>
          </w:tcPr>
          <w:p w14:paraId="19BB428E" w14:textId="45E100E6" w:rsidR="00253B71" w:rsidRPr="00A61D42" w:rsidRDefault="002662F9" w:rsidP="00C242D7">
            <w:pPr>
              <w:pStyle w:val="Nummering"/>
              <w:numPr>
                <w:ilvl w:val="0"/>
                <w:numId w:val="0"/>
              </w:numPr>
              <w:ind w:left="425" w:hanging="425"/>
              <w:jc w:val="right"/>
              <w:rPr>
                <w:rFonts w:ascii="FlandersArtSans-Regular" w:eastAsiaTheme="minorHAnsi" w:hAnsi="FlandersArtSans-Regular" w:cstheme="minorBidi"/>
                <w:color w:val="1C1A15" w:themeColor="background2" w:themeShade="1A"/>
                <w:sz w:val="22"/>
                <w:szCs w:val="22"/>
                <w:lang w:val="nl-BE" w:eastAsia="en-US"/>
              </w:rPr>
            </w:pPr>
            <w:r w:rsidRPr="00A61D42">
              <w:rPr>
                <w:rFonts w:ascii="FlandersArtSans-Regular" w:eastAsiaTheme="minorHAnsi" w:hAnsi="FlandersArtSans-Regular" w:cstheme="minorBidi"/>
                <w:color w:val="1C1A15" w:themeColor="background2" w:themeShade="1A"/>
                <w:sz w:val="22"/>
                <w:szCs w:val="22"/>
                <w:lang w:val="nl-BE" w:eastAsia="en-US"/>
              </w:rPr>
              <w:t>147 (</w:t>
            </w:r>
            <w:r w:rsidR="00A61D42" w:rsidRPr="00A61D42">
              <w:rPr>
                <w:rFonts w:ascii="FlandersArtSans-Regular" w:eastAsiaTheme="minorHAnsi" w:hAnsi="FlandersArtSans-Regular" w:cstheme="minorBidi"/>
                <w:color w:val="1C1A15" w:themeColor="background2" w:themeShade="1A"/>
                <w:sz w:val="22"/>
                <w:szCs w:val="22"/>
                <w:lang w:val="nl-BE" w:eastAsia="en-US"/>
              </w:rPr>
              <w:t xml:space="preserve">incl. </w:t>
            </w:r>
            <w:r w:rsidRPr="00A61D42">
              <w:rPr>
                <w:rFonts w:ascii="FlandersArtSans-Regular" w:eastAsiaTheme="minorHAnsi" w:hAnsi="FlandersArtSans-Regular" w:cstheme="minorBidi"/>
                <w:color w:val="1C1A15" w:themeColor="background2" w:themeShade="1A"/>
                <w:sz w:val="22"/>
                <w:szCs w:val="22"/>
                <w:lang w:val="nl-BE" w:eastAsia="en-US"/>
              </w:rPr>
              <w:t>5 tijdelijke contracten)</w:t>
            </w:r>
          </w:p>
        </w:tc>
        <w:tc>
          <w:tcPr>
            <w:tcW w:w="2835" w:type="dxa"/>
          </w:tcPr>
          <w:p w14:paraId="3FF4FC7B" w14:textId="60431E09" w:rsidR="00253B71" w:rsidRPr="00A61D42" w:rsidRDefault="00A61D42" w:rsidP="00C242D7">
            <w:pPr>
              <w:pStyle w:val="Nummering"/>
              <w:numPr>
                <w:ilvl w:val="0"/>
                <w:numId w:val="0"/>
              </w:numPr>
              <w:ind w:left="425" w:hanging="425"/>
              <w:jc w:val="right"/>
              <w:rPr>
                <w:rFonts w:ascii="FlandersArtSans-Regular" w:eastAsiaTheme="minorHAnsi" w:hAnsi="FlandersArtSans-Regular" w:cstheme="minorBidi"/>
                <w:color w:val="1C1A15" w:themeColor="background2" w:themeShade="1A"/>
                <w:sz w:val="22"/>
                <w:szCs w:val="22"/>
                <w:lang w:val="nl-BE" w:eastAsia="en-US"/>
              </w:rPr>
            </w:pPr>
            <w:r w:rsidRPr="00A61D42">
              <w:rPr>
                <w:rFonts w:ascii="FlandersArtSans-Regular" w:eastAsiaTheme="minorHAnsi" w:hAnsi="FlandersArtSans-Regular" w:cstheme="minorBidi"/>
                <w:color w:val="1C1A15" w:themeColor="background2" w:themeShade="1A"/>
                <w:sz w:val="22"/>
                <w:szCs w:val="22"/>
                <w:lang w:val="nl-BE" w:eastAsia="en-US"/>
              </w:rPr>
              <w:t>39 (incl. 1 tijdelijk contract)</w:t>
            </w:r>
          </w:p>
        </w:tc>
        <w:tc>
          <w:tcPr>
            <w:tcW w:w="1417" w:type="dxa"/>
          </w:tcPr>
          <w:p w14:paraId="39F370D5" w14:textId="07F465AF" w:rsidR="00A61D42" w:rsidRPr="00A61D42" w:rsidRDefault="00A61D42" w:rsidP="00C242D7">
            <w:pPr>
              <w:pStyle w:val="Nummering"/>
              <w:numPr>
                <w:ilvl w:val="0"/>
                <w:numId w:val="0"/>
              </w:numPr>
              <w:ind w:left="425" w:hanging="425"/>
              <w:jc w:val="right"/>
              <w:rPr>
                <w:rFonts w:ascii="FlandersArtSans-Regular" w:eastAsiaTheme="minorHAnsi" w:hAnsi="FlandersArtSans-Regular" w:cstheme="minorBidi"/>
                <w:color w:val="1C1A15" w:themeColor="background2" w:themeShade="1A"/>
                <w:sz w:val="22"/>
                <w:szCs w:val="22"/>
                <w:lang w:val="nl-BE" w:eastAsia="en-US"/>
              </w:rPr>
            </w:pPr>
            <w:r w:rsidRPr="00A61D42">
              <w:rPr>
                <w:rFonts w:ascii="FlandersArtSans-Regular" w:eastAsiaTheme="minorHAnsi" w:hAnsi="FlandersArtSans-Regular" w:cstheme="minorBidi"/>
                <w:color w:val="1C1A15" w:themeColor="background2" w:themeShade="1A"/>
                <w:sz w:val="22"/>
                <w:szCs w:val="22"/>
                <w:lang w:val="nl-BE" w:eastAsia="en-US"/>
              </w:rPr>
              <w:t>18</w:t>
            </w:r>
            <w:r w:rsidR="00D52E76">
              <w:rPr>
                <w:rFonts w:ascii="FlandersArtSans-Regular" w:eastAsiaTheme="minorHAnsi" w:hAnsi="FlandersArtSans-Regular" w:cstheme="minorBidi"/>
                <w:color w:val="1C1A15" w:themeColor="background2" w:themeShade="1A"/>
                <w:sz w:val="22"/>
                <w:szCs w:val="22"/>
                <w:lang w:val="nl-BE" w:eastAsia="en-US"/>
              </w:rPr>
              <w:t>9</w:t>
            </w:r>
            <w:r w:rsidRPr="00A61D42">
              <w:rPr>
                <w:rFonts w:ascii="FlandersArtSans-Regular" w:eastAsiaTheme="minorHAnsi" w:hAnsi="FlandersArtSans-Regular" w:cstheme="minorBidi"/>
                <w:color w:val="1C1A15" w:themeColor="background2" w:themeShade="1A"/>
                <w:sz w:val="22"/>
                <w:szCs w:val="22"/>
                <w:lang w:val="nl-BE" w:eastAsia="en-US"/>
              </w:rPr>
              <w:t>,</w:t>
            </w:r>
            <w:r w:rsidR="00D52E76">
              <w:rPr>
                <w:rFonts w:ascii="FlandersArtSans-Regular" w:eastAsiaTheme="minorHAnsi" w:hAnsi="FlandersArtSans-Regular" w:cstheme="minorBidi"/>
                <w:color w:val="1C1A15" w:themeColor="background2" w:themeShade="1A"/>
                <w:sz w:val="22"/>
                <w:szCs w:val="22"/>
                <w:lang w:val="nl-BE" w:eastAsia="en-US"/>
              </w:rPr>
              <w:t>10</w:t>
            </w:r>
          </w:p>
        </w:tc>
      </w:tr>
    </w:tbl>
    <w:p w14:paraId="2F6DBAB6" w14:textId="11E947DC" w:rsidR="00253B71" w:rsidRDefault="00253B71" w:rsidP="00253B71">
      <w:pPr>
        <w:pStyle w:val="Nummering"/>
        <w:numPr>
          <w:ilvl w:val="0"/>
          <w:numId w:val="0"/>
        </w:numPr>
        <w:ind w:left="425" w:hanging="425"/>
        <w:rPr>
          <w:rFonts w:ascii="Times New Roman" w:hAnsi="Times New Roman"/>
          <w:lang w:val="nl-BE"/>
        </w:rPr>
      </w:pPr>
    </w:p>
    <w:p w14:paraId="3D768B14" w14:textId="0F800736" w:rsidR="00446B85" w:rsidRPr="00AA4A58" w:rsidRDefault="00446B85" w:rsidP="00253B71">
      <w:pPr>
        <w:pStyle w:val="Nummering"/>
        <w:numPr>
          <w:ilvl w:val="0"/>
          <w:numId w:val="0"/>
        </w:numPr>
        <w:ind w:left="425" w:hanging="425"/>
        <w:rPr>
          <w:rFonts w:ascii="FlandersArtSans-Regular" w:eastAsiaTheme="minorHAnsi" w:hAnsi="FlandersArtSans-Regular" w:cstheme="minorBidi"/>
          <w:b/>
          <w:bCs/>
          <w:i/>
          <w:iCs/>
          <w:color w:val="1C1A15" w:themeColor="background2" w:themeShade="1A"/>
          <w:sz w:val="22"/>
          <w:szCs w:val="22"/>
          <w:lang w:val="nl-BE" w:eastAsia="en-US"/>
        </w:rPr>
      </w:pPr>
    </w:p>
    <w:p w14:paraId="0DFF7A7C" w14:textId="0CC3F06A" w:rsidR="001C5167" w:rsidRPr="00747FEC" w:rsidRDefault="00446B85" w:rsidP="00446B85">
      <w:pPr>
        <w:pStyle w:val="Nummering"/>
        <w:rPr>
          <w:rFonts w:ascii="FlandersArtSans-Regular" w:eastAsiaTheme="minorHAnsi" w:hAnsi="FlandersArtSans-Regular" w:cstheme="minorBidi"/>
          <w:b/>
          <w:bCs/>
          <w:color w:val="1C1A15" w:themeColor="background2" w:themeShade="1A"/>
          <w:sz w:val="22"/>
          <w:szCs w:val="22"/>
          <w:lang w:val="nl-BE" w:eastAsia="en-US"/>
        </w:rPr>
      </w:pPr>
      <w:r w:rsidRPr="00747FEC">
        <w:rPr>
          <w:rFonts w:ascii="FlandersArtSans-Regular" w:eastAsiaTheme="minorHAnsi" w:hAnsi="FlandersArtSans-Regular" w:cstheme="minorBidi"/>
          <w:b/>
          <w:bCs/>
          <w:color w:val="1C1A15" w:themeColor="background2" w:themeShade="1A"/>
          <w:sz w:val="22"/>
          <w:szCs w:val="22"/>
          <w:lang w:val="nl-BE" w:eastAsia="en-US"/>
        </w:rPr>
        <w:t xml:space="preserve">Clustering van antwoorden </w:t>
      </w:r>
      <w:r w:rsidR="00AA4A58" w:rsidRPr="00747FEC">
        <w:rPr>
          <w:rFonts w:ascii="FlandersArtSans-Regular" w:eastAsiaTheme="minorHAnsi" w:hAnsi="FlandersArtSans-Regular" w:cstheme="minorBidi"/>
          <w:b/>
          <w:bCs/>
          <w:color w:val="1C1A15" w:themeColor="background2" w:themeShade="1A"/>
          <w:sz w:val="22"/>
          <w:szCs w:val="22"/>
          <w:lang w:val="nl-BE" w:eastAsia="en-US"/>
        </w:rPr>
        <w:t>op vragen 3 tem 8</w:t>
      </w:r>
    </w:p>
    <w:p w14:paraId="113F784B" w14:textId="77777777" w:rsidR="00267645" w:rsidRDefault="00267645" w:rsidP="00267645">
      <w:pPr>
        <w:pStyle w:val="Lijstalinea"/>
        <w:rPr>
          <w:rFonts w:eastAsiaTheme="minorHAnsi"/>
          <w:b/>
          <w:bCs/>
          <w:i/>
          <w:iCs/>
        </w:rPr>
      </w:pPr>
    </w:p>
    <w:p w14:paraId="57B1162E" w14:textId="1BBED933" w:rsidR="005B7B5E" w:rsidRPr="00165F47" w:rsidRDefault="00E56720" w:rsidP="005C5442">
      <w:pPr>
        <w:pStyle w:val="Geenafstand"/>
        <w:spacing w:line="312" w:lineRule="auto"/>
      </w:pPr>
      <w:r w:rsidRPr="00165F47">
        <w:t>In 2018 maakte</w:t>
      </w:r>
      <w:r w:rsidR="002D219E">
        <w:t>n</w:t>
      </w:r>
      <w:r w:rsidRPr="00165F47">
        <w:t xml:space="preserve"> we een uitgebreide kosten</w:t>
      </w:r>
      <w:r w:rsidR="006A433B" w:rsidRPr="00165F47">
        <w:t xml:space="preserve">-baten analyse van al onze uitbestede opdrachten. Deze analyse hebben we transparant </w:t>
      </w:r>
      <w:r w:rsidR="00754A3F" w:rsidRPr="00165F47">
        <w:t xml:space="preserve">en open gedeeld met onze vakbonden, het voormalig kabinet van Minister Ben Weyts en het </w:t>
      </w:r>
      <w:r w:rsidR="00AD631A" w:rsidRPr="00165F47">
        <w:t xml:space="preserve">voormalig </w:t>
      </w:r>
      <w:r w:rsidR="00754A3F" w:rsidRPr="00165F47">
        <w:t xml:space="preserve">kabinet van </w:t>
      </w:r>
      <w:r w:rsidR="00BE5F7F">
        <w:t>M</w:t>
      </w:r>
      <w:r w:rsidR="00BE04EA" w:rsidRPr="00165F47">
        <w:t xml:space="preserve">inister Liesbeth </w:t>
      </w:r>
      <w:r w:rsidR="00754A3F" w:rsidRPr="00165F47">
        <w:t>Homans. Sinds</w:t>
      </w:r>
      <w:r w:rsidR="00D150C1">
        <w:t>dien</w:t>
      </w:r>
      <w:r w:rsidR="00754A3F" w:rsidRPr="00165F47">
        <w:t xml:space="preserve"> delen we </w:t>
      </w:r>
      <w:r w:rsidR="00C23F9C" w:rsidRPr="00165F47">
        <w:t xml:space="preserve">op frequente basis </w:t>
      </w:r>
      <w:r w:rsidR="00754A3F" w:rsidRPr="00165F47">
        <w:t>het overzicht van al onze uitbestede opdrachten</w:t>
      </w:r>
      <w:r w:rsidR="005B7B5E" w:rsidRPr="00165F47">
        <w:t xml:space="preserve"> met de vakbonden en </w:t>
      </w:r>
      <w:r w:rsidR="00BE5F7F">
        <w:t>gaan</w:t>
      </w:r>
      <w:r w:rsidR="005B7B5E" w:rsidRPr="00165F47">
        <w:t xml:space="preserve"> hierover</w:t>
      </w:r>
      <w:r w:rsidR="00BE5F7F">
        <w:t xml:space="preserve"> met hen </w:t>
      </w:r>
      <w:r w:rsidR="005B7B5E" w:rsidRPr="00165F47">
        <w:t>in gesprek</w:t>
      </w:r>
      <w:r w:rsidR="00754A3F" w:rsidRPr="00165F47">
        <w:t xml:space="preserve">. </w:t>
      </w:r>
    </w:p>
    <w:p w14:paraId="62EC6652" w14:textId="77777777" w:rsidR="005B7B5E" w:rsidRPr="00165F47" w:rsidRDefault="005B7B5E" w:rsidP="005C5442">
      <w:pPr>
        <w:pStyle w:val="Geenafstand"/>
        <w:spacing w:line="312" w:lineRule="auto"/>
      </w:pPr>
    </w:p>
    <w:p w14:paraId="335C38D3" w14:textId="2CD33CC2" w:rsidR="002A625E" w:rsidRDefault="00BD7A21" w:rsidP="005C5442">
      <w:pPr>
        <w:pStyle w:val="Geenafstand"/>
        <w:spacing w:line="312" w:lineRule="auto"/>
      </w:pPr>
      <w:r w:rsidRPr="00165F47">
        <w:t xml:space="preserve">In 2021 implementeerden we een nieuwe structuur waarbij alle </w:t>
      </w:r>
      <w:r w:rsidR="005C5442" w:rsidRPr="00165F47">
        <w:t xml:space="preserve">lopende </w:t>
      </w:r>
      <w:r w:rsidR="002601C9">
        <w:t xml:space="preserve">langdurige </w:t>
      </w:r>
      <w:r w:rsidR="005C5442" w:rsidRPr="00165F47">
        <w:t>uitbestedingen mee</w:t>
      </w:r>
      <w:r w:rsidRPr="00165F47">
        <w:t xml:space="preserve"> zijn overgenomen. </w:t>
      </w:r>
      <w:r w:rsidR="005C5442" w:rsidRPr="00165F47">
        <w:t>De nieuwe leidinggevenden kr</w:t>
      </w:r>
      <w:r w:rsidRPr="00165F47">
        <w:t>egen</w:t>
      </w:r>
      <w:r w:rsidR="005C5442" w:rsidRPr="00165F47">
        <w:t xml:space="preserve"> echter de opdracht o</w:t>
      </w:r>
      <w:r w:rsidR="006360F8">
        <w:t>m</w:t>
      </w:r>
      <w:r w:rsidR="005C5442" w:rsidRPr="00165F47">
        <w:t xml:space="preserve"> alle uitbestedingen opnieuw kritisch onder de loop te</w:t>
      </w:r>
      <w:r w:rsidRPr="00165F47">
        <w:t xml:space="preserve"> nemen</w:t>
      </w:r>
      <w:r w:rsidR="005C5442" w:rsidRPr="00165F47">
        <w:t xml:space="preserve"> en te bekijken of er door de nieuwe manier van werken efficiëntie-winsten geboekt kunnen worden</w:t>
      </w:r>
      <w:r w:rsidR="00165F47" w:rsidRPr="00165F47">
        <w:t xml:space="preserve">. </w:t>
      </w:r>
      <w:r w:rsidRPr="00165F47">
        <w:t xml:space="preserve">We plannen in juni 2021 een revisie van onze nieuwe structuur waar het aantal </w:t>
      </w:r>
      <w:r w:rsidR="00FC18A6">
        <w:t xml:space="preserve">en de inzet van de </w:t>
      </w:r>
      <w:r w:rsidRPr="00165F47">
        <w:t xml:space="preserve">consultants </w:t>
      </w:r>
      <w:r w:rsidR="00BB272D">
        <w:t xml:space="preserve">ook aan bod zal komen. </w:t>
      </w:r>
      <w:r w:rsidRPr="00165F47">
        <w:t xml:space="preserve"> </w:t>
      </w:r>
    </w:p>
    <w:p w14:paraId="7D86416E" w14:textId="7E77EA85" w:rsidR="00165F47" w:rsidRDefault="00165F47" w:rsidP="005C5442">
      <w:pPr>
        <w:pStyle w:val="Geenafstand"/>
        <w:spacing w:line="312" w:lineRule="auto"/>
      </w:pPr>
    </w:p>
    <w:p w14:paraId="24D2B793" w14:textId="6377D13A" w:rsidR="00FC2539" w:rsidRDefault="009E338F" w:rsidP="00FC2539">
      <w:r>
        <w:t>Hieronder geven we het overzicht van al onze consultants werkzaam bij Toerisme Vlaanderen in 2019,</w:t>
      </w:r>
      <w:r w:rsidR="002601C9">
        <w:t xml:space="preserve"> </w:t>
      </w:r>
      <w:r>
        <w:t xml:space="preserve">2020 en 2021. We maakten een opdeling in </w:t>
      </w:r>
      <w:r w:rsidR="00FE6EC8">
        <w:t xml:space="preserve">de uitbestedingen die we deden om </w:t>
      </w:r>
      <w:r w:rsidR="008D07C2" w:rsidRPr="00165F47">
        <w:rPr>
          <w:b/>
          <w:bCs/>
        </w:rPr>
        <w:t>extra kennis en netwerk</w:t>
      </w:r>
      <w:r w:rsidR="008D07C2" w:rsidRPr="00165F47">
        <w:t xml:space="preserve"> binnen te halen of om </w:t>
      </w:r>
      <w:r w:rsidR="008D07C2" w:rsidRPr="00165F47">
        <w:rPr>
          <w:b/>
          <w:bCs/>
        </w:rPr>
        <w:t>piekbelastingen</w:t>
      </w:r>
      <w:r w:rsidR="008D07C2" w:rsidRPr="00165F47">
        <w:t xml:space="preserve"> op te vangen</w:t>
      </w:r>
      <w:r w:rsidR="00265C81">
        <w:t xml:space="preserve"> (tabel 1).</w:t>
      </w:r>
      <w:r w:rsidR="00FC2539">
        <w:t xml:space="preserve"> </w:t>
      </w:r>
      <w:r w:rsidR="00DD68FE" w:rsidRPr="00165F47">
        <w:t xml:space="preserve">Zo hebben we in </w:t>
      </w:r>
      <w:r w:rsidR="00F575F0">
        <w:t xml:space="preserve">2019 en </w:t>
      </w:r>
      <w:r w:rsidR="00DD68FE" w:rsidRPr="00165F47">
        <w:t>2020 toch wel</w:t>
      </w:r>
      <w:r w:rsidR="00FC2539">
        <w:t xml:space="preserve"> </w:t>
      </w:r>
      <w:r w:rsidR="00DD68FE" w:rsidRPr="00165F47">
        <w:t>beroep gedaan op extra consultancy in kader van de transitie en de relance.</w:t>
      </w:r>
      <w:r w:rsidR="00DD68FE">
        <w:t xml:space="preserve"> </w:t>
      </w:r>
      <w:r w:rsidR="00FC2539">
        <w:t>Andere uitbestedingen zijn uitbestedingen van</w:t>
      </w:r>
      <w:r w:rsidR="006C7BFD">
        <w:t xml:space="preserve"> </w:t>
      </w:r>
      <w:r w:rsidR="00FC2539" w:rsidRPr="005F769E">
        <w:rPr>
          <w:b/>
          <w:bCs/>
        </w:rPr>
        <w:t>recurrent</w:t>
      </w:r>
      <w:r w:rsidR="00A87A5E">
        <w:rPr>
          <w:b/>
          <w:bCs/>
        </w:rPr>
        <w:t>e</w:t>
      </w:r>
      <w:r w:rsidR="00FC2539" w:rsidRPr="005F769E">
        <w:rPr>
          <w:b/>
          <w:bCs/>
        </w:rPr>
        <w:t xml:space="preserve"> taken</w:t>
      </w:r>
      <w:r w:rsidR="00FC2539">
        <w:t xml:space="preserve"> om de besparingsdoelstellingen op de loonkredieten te halen (tabel 2). </w:t>
      </w:r>
    </w:p>
    <w:p w14:paraId="2E4DF97F" w14:textId="77777777" w:rsidR="00333830" w:rsidRDefault="00333830" w:rsidP="00FC2539"/>
    <w:p w14:paraId="4B3C4090" w14:textId="7CB183D9" w:rsidR="00AA2B56" w:rsidRDefault="00AA2B56" w:rsidP="00AA2B56">
      <w:pPr>
        <w:pStyle w:val="Kop2"/>
      </w:pPr>
      <w:r>
        <w:lastRenderedPageBreak/>
        <w:t xml:space="preserve">Tabel 1 </w:t>
      </w:r>
    </w:p>
    <w:p w14:paraId="46908A62" w14:textId="77777777" w:rsidR="00B764E9" w:rsidRDefault="00B764E9" w:rsidP="00267645"/>
    <w:tbl>
      <w:tblPr>
        <w:tblStyle w:val="Rastertabel1licht-Accent2"/>
        <w:tblW w:w="15021" w:type="dxa"/>
        <w:tblLayout w:type="fixed"/>
        <w:tblLook w:val="04A0" w:firstRow="1" w:lastRow="0" w:firstColumn="1" w:lastColumn="0" w:noHBand="0" w:noVBand="1"/>
      </w:tblPr>
      <w:tblGrid>
        <w:gridCol w:w="2122"/>
        <w:gridCol w:w="1275"/>
        <w:gridCol w:w="3119"/>
        <w:gridCol w:w="850"/>
        <w:gridCol w:w="1560"/>
        <w:gridCol w:w="567"/>
        <w:gridCol w:w="1275"/>
        <w:gridCol w:w="1276"/>
        <w:gridCol w:w="2977"/>
      </w:tblGrid>
      <w:tr w:rsidR="00E3379F" w:rsidRPr="00F261D2" w14:paraId="552FD1A2" w14:textId="77777777" w:rsidTr="00E3379F">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19A279C3" w14:textId="2D6DEF8F" w:rsidR="00E3379F" w:rsidRPr="00F261D2" w:rsidRDefault="00E3379F" w:rsidP="008E14D3">
            <w:pPr>
              <w:rPr>
                <w:rFonts w:cs="Tahoma"/>
                <w:color w:val="000000"/>
                <w:sz w:val="18"/>
                <w:szCs w:val="20"/>
              </w:rPr>
            </w:pPr>
            <w:r>
              <w:rPr>
                <w:rFonts w:cs="Tahoma"/>
                <w:color w:val="000000"/>
                <w:sz w:val="18"/>
                <w:szCs w:val="20"/>
              </w:rPr>
              <w:t>Hub</w:t>
            </w:r>
          </w:p>
        </w:tc>
        <w:tc>
          <w:tcPr>
            <w:tcW w:w="1275" w:type="dxa"/>
          </w:tcPr>
          <w:p w14:paraId="0925FD58" w14:textId="563CA4CB" w:rsidR="00E3379F" w:rsidRPr="00F261D2" w:rsidRDefault="00E3379F" w:rsidP="008E14D3">
            <w:pPr>
              <w:cnfStyle w:val="100000000000" w:firstRow="1" w:lastRow="0" w:firstColumn="0" w:lastColumn="0" w:oddVBand="0" w:evenVBand="0" w:oddHBand="0" w:evenHBand="0" w:firstRowFirstColumn="0" w:firstRowLastColumn="0" w:lastRowFirstColumn="0" w:lastRowLastColumn="0"/>
              <w:rPr>
                <w:rFonts w:cs="Tahoma"/>
                <w:color w:val="000000"/>
                <w:sz w:val="18"/>
                <w:szCs w:val="20"/>
              </w:rPr>
            </w:pPr>
            <w:r w:rsidRPr="00F261D2">
              <w:rPr>
                <w:rFonts w:cs="Tahoma"/>
                <w:color w:val="000000"/>
                <w:sz w:val="18"/>
                <w:szCs w:val="20"/>
              </w:rPr>
              <w:t>Functie</w:t>
            </w:r>
          </w:p>
        </w:tc>
        <w:tc>
          <w:tcPr>
            <w:tcW w:w="3119" w:type="dxa"/>
          </w:tcPr>
          <w:p w14:paraId="6F321604" w14:textId="501723C3" w:rsidR="00E3379F" w:rsidRPr="00F261D2" w:rsidRDefault="00E3379F" w:rsidP="008E14D3">
            <w:pPr>
              <w:cnfStyle w:val="100000000000" w:firstRow="1" w:lastRow="0" w:firstColumn="0" w:lastColumn="0" w:oddVBand="0" w:evenVBand="0" w:oddHBand="0" w:evenHBand="0" w:firstRowFirstColumn="0" w:firstRowLastColumn="0" w:lastRowFirstColumn="0" w:lastRowLastColumn="0"/>
              <w:rPr>
                <w:rFonts w:cs="Tahoma"/>
                <w:color w:val="000000"/>
                <w:sz w:val="18"/>
                <w:szCs w:val="20"/>
              </w:rPr>
            </w:pPr>
            <w:r w:rsidRPr="00F261D2">
              <w:rPr>
                <w:rFonts w:cs="Tahoma"/>
                <w:color w:val="000000"/>
                <w:sz w:val="18"/>
                <w:szCs w:val="20"/>
              </w:rPr>
              <w:t>Toelichting</w:t>
            </w:r>
          </w:p>
        </w:tc>
        <w:tc>
          <w:tcPr>
            <w:tcW w:w="850" w:type="dxa"/>
          </w:tcPr>
          <w:p w14:paraId="52BC3A0D" w14:textId="506CCFF2" w:rsidR="00E3379F" w:rsidRDefault="00E3379F" w:rsidP="00F26F80">
            <w:pPr>
              <w:jc w:val="right"/>
              <w:cnfStyle w:val="100000000000" w:firstRow="1" w:lastRow="0" w:firstColumn="0" w:lastColumn="0" w:oddVBand="0" w:evenVBand="0" w:oddHBand="0" w:evenHBand="0" w:firstRowFirstColumn="0" w:firstRowLastColumn="0" w:lastRowFirstColumn="0" w:lastRowLastColumn="0"/>
              <w:rPr>
                <w:rFonts w:cs="Tahoma"/>
                <w:color w:val="000000"/>
                <w:sz w:val="18"/>
                <w:szCs w:val="20"/>
              </w:rPr>
            </w:pPr>
            <w:r>
              <w:rPr>
                <w:rFonts w:cs="Tahoma"/>
                <w:color w:val="000000"/>
                <w:sz w:val="18"/>
                <w:szCs w:val="20"/>
              </w:rPr>
              <w:t>Jaartal</w:t>
            </w:r>
          </w:p>
        </w:tc>
        <w:tc>
          <w:tcPr>
            <w:tcW w:w="1560" w:type="dxa"/>
          </w:tcPr>
          <w:p w14:paraId="6E5C54E4" w14:textId="2F3598AA" w:rsidR="00E3379F" w:rsidRDefault="00E3379F" w:rsidP="00F26F80">
            <w:pPr>
              <w:jc w:val="right"/>
              <w:cnfStyle w:val="100000000000" w:firstRow="1" w:lastRow="0" w:firstColumn="0" w:lastColumn="0" w:oddVBand="0" w:evenVBand="0" w:oddHBand="0" w:evenHBand="0" w:firstRowFirstColumn="0" w:firstRowLastColumn="0" w:lastRowFirstColumn="0" w:lastRowLastColumn="0"/>
              <w:rPr>
                <w:rFonts w:cs="Tahoma"/>
                <w:color w:val="000000"/>
                <w:sz w:val="18"/>
                <w:szCs w:val="20"/>
              </w:rPr>
            </w:pPr>
            <w:r>
              <w:rPr>
                <w:rFonts w:cs="Tahoma"/>
                <w:color w:val="000000"/>
                <w:sz w:val="18"/>
                <w:szCs w:val="20"/>
              </w:rPr>
              <w:t>Periode</w:t>
            </w:r>
          </w:p>
        </w:tc>
        <w:tc>
          <w:tcPr>
            <w:tcW w:w="567" w:type="dxa"/>
          </w:tcPr>
          <w:p w14:paraId="1D26D9CD" w14:textId="5A7375B4" w:rsidR="00E3379F" w:rsidRPr="00F261D2" w:rsidRDefault="00E3379F" w:rsidP="00F26F80">
            <w:pPr>
              <w:jc w:val="right"/>
              <w:cnfStyle w:val="100000000000" w:firstRow="1" w:lastRow="0" w:firstColumn="0" w:lastColumn="0" w:oddVBand="0" w:evenVBand="0" w:oddHBand="0" w:evenHBand="0" w:firstRowFirstColumn="0" w:firstRowLastColumn="0" w:lastRowFirstColumn="0" w:lastRowLastColumn="0"/>
              <w:rPr>
                <w:rFonts w:cs="Tahoma"/>
                <w:color w:val="000000"/>
                <w:sz w:val="18"/>
                <w:szCs w:val="20"/>
              </w:rPr>
            </w:pPr>
            <w:r>
              <w:rPr>
                <w:rFonts w:cs="Tahoma"/>
                <w:color w:val="000000"/>
                <w:sz w:val="18"/>
                <w:szCs w:val="20"/>
              </w:rPr>
              <w:t>VTE</w:t>
            </w:r>
          </w:p>
        </w:tc>
        <w:tc>
          <w:tcPr>
            <w:tcW w:w="1275" w:type="dxa"/>
          </w:tcPr>
          <w:p w14:paraId="2258C814" w14:textId="6C12828A" w:rsidR="00E3379F" w:rsidRPr="00F261D2" w:rsidRDefault="00E3379F" w:rsidP="00F26F80">
            <w:pPr>
              <w:jc w:val="right"/>
              <w:cnfStyle w:val="100000000000" w:firstRow="1" w:lastRow="0" w:firstColumn="0" w:lastColumn="0" w:oddVBand="0" w:evenVBand="0" w:oddHBand="0" w:evenHBand="0" w:firstRowFirstColumn="0" w:firstRowLastColumn="0" w:lastRowFirstColumn="0" w:lastRowLastColumn="0"/>
              <w:rPr>
                <w:rFonts w:cs="Tahoma"/>
                <w:color w:val="000000"/>
                <w:sz w:val="18"/>
                <w:szCs w:val="20"/>
              </w:rPr>
            </w:pPr>
            <w:r w:rsidRPr="00F261D2">
              <w:rPr>
                <w:rFonts w:cs="Tahoma"/>
                <w:color w:val="000000"/>
                <w:sz w:val="18"/>
                <w:szCs w:val="20"/>
              </w:rPr>
              <w:t>Kostprijs uitbesteding</w:t>
            </w:r>
          </w:p>
          <w:p w14:paraId="430072DE" w14:textId="77777777" w:rsidR="00E3379F" w:rsidRPr="00F261D2" w:rsidRDefault="00E3379F" w:rsidP="00F26F80">
            <w:pPr>
              <w:jc w:val="right"/>
              <w:cnfStyle w:val="100000000000" w:firstRow="1" w:lastRow="0" w:firstColumn="0" w:lastColumn="0" w:oddVBand="0" w:evenVBand="0" w:oddHBand="0" w:evenHBand="0" w:firstRowFirstColumn="0" w:firstRowLastColumn="0" w:lastRowFirstColumn="0" w:lastRowLastColumn="0"/>
              <w:rPr>
                <w:rFonts w:cs="Tahoma"/>
                <w:color w:val="000000"/>
                <w:sz w:val="18"/>
                <w:szCs w:val="20"/>
              </w:rPr>
            </w:pPr>
            <w:r w:rsidRPr="00F261D2">
              <w:rPr>
                <w:rFonts w:cs="Tahoma"/>
                <w:color w:val="000000"/>
                <w:sz w:val="18"/>
                <w:szCs w:val="20"/>
              </w:rPr>
              <w:t>(euro per jaar, incl. BTW indien van toepassing)</w:t>
            </w:r>
          </w:p>
        </w:tc>
        <w:tc>
          <w:tcPr>
            <w:tcW w:w="1276" w:type="dxa"/>
          </w:tcPr>
          <w:p w14:paraId="0343930E" w14:textId="77777777" w:rsidR="00E3379F" w:rsidRPr="00C749B4" w:rsidRDefault="00E3379F" w:rsidP="00F26F80">
            <w:pPr>
              <w:jc w:val="right"/>
              <w:cnfStyle w:val="100000000000" w:firstRow="1" w:lastRow="0" w:firstColumn="0" w:lastColumn="0" w:oddVBand="0" w:evenVBand="0" w:oddHBand="0" w:evenHBand="0" w:firstRowFirstColumn="0" w:firstRowLastColumn="0" w:lastRowFirstColumn="0" w:lastRowLastColumn="0"/>
              <w:rPr>
                <w:rFonts w:cs="Tahoma"/>
                <w:color w:val="000000"/>
                <w:sz w:val="18"/>
                <w:szCs w:val="20"/>
              </w:rPr>
            </w:pPr>
            <w:r>
              <w:rPr>
                <w:rFonts w:cs="Tahoma"/>
                <w:color w:val="000000"/>
                <w:sz w:val="18"/>
                <w:szCs w:val="20"/>
              </w:rPr>
              <w:t>Overeenkomstig n</w:t>
            </w:r>
            <w:r w:rsidRPr="00C749B4">
              <w:rPr>
                <w:rFonts w:cs="Tahoma"/>
                <w:color w:val="000000"/>
                <w:sz w:val="18"/>
                <w:szCs w:val="20"/>
              </w:rPr>
              <w:t xml:space="preserve">iveau met graad en </w:t>
            </w:r>
            <w:r>
              <w:rPr>
                <w:rFonts w:cs="Tahoma"/>
                <w:color w:val="000000"/>
                <w:sz w:val="18"/>
                <w:szCs w:val="20"/>
              </w:rPr>
              <w:t xml:space="preserve">aantal jaar ervaring </w:t>
            </w:r>
            <w:r>
              <w:rPr>
                <w:rStyle w:val="Voetnootmarkering"/>
                <w:rFonts w:cs="Tahoma"/>
                <w:color w:val="000000"/>
                <w:sz w:val="18"/>
                <w:szCs w:val="20"/>
              </w:rPr>
              <w:footnoteReference w:id="2"/>
            </w:r>
          </w:p>
        </w:tc>
        <w:tc>
          <w:tcPr>
            <w:tcW w:w="2977" w:type="dxa"/>
          </w:tcPr>
          <w:p w14:paraId="526D42D9" w14:textId="77777777" w:rsidR="00E3379F" w:rsidRPr="00F261D2" w:rsidRDefault="00E3379F" w:rsidP="00F26F80">
            <w:pPr>
              <w:jc w:val="right"/>
              <w:cnfStyle w:val="100000000000" w:firstRow="1" w:lastRow="0" w:firstColumn="0" w:lastColumn="0" w:oddVBand="0" w:evenVBand="0" w:oddHBand="0" w:evenHBand="0" w:firstRowFirstColumn="0" w:firstRowLastColumn="0" w:lastRowFirstColumn="0" w:lastRowLastColumn="0"/>
              <w:rPr>
                <w:rFonts w:cs="Tahoma"/>
                <w:color w:val="000000"/>
                <w:sz w:val="18"/>
                <w:szCs w:val="20"/>
              </w:rPr>
            </w:pPr>
            <w:r w:rsidRPr="00F261D2">
              <w:rPr>
                <w:rFonts w:cs="Tahoma"/>
                <w:color w:val="000000"/>
                <w:sz w:val="18"/>
                <w:szCs w:val="20"/>
              </w:rPr>
              <w:t>Opportuniteitskost loonkost</w:t>
            </w:r>
          </w:p>
          <w:p w14:paraId="44AA529B" w14:textId="06B49F39" w:rsidR="00E3379F" w:rsidRPr="00F261D2" w:rsidRDefault="00E3379F" w:rsidP="00F26F80">
            <w:pPr>
              <w:jc w:val="right"/>
              <w:cnfStyle w:val="100000000000" w:firstRow="1" w:lastRow="0" w:firstColumn="0" w:lastColumn="0" w:oddVBand="0" w:evenVBand="0" w:oddHBand="0" w:evenHBand="0" w:firstRowFirstColumn="0" w:firstRowLastColumn="0" w:lastRowFirstColumn="0" w:lastRowLastColumn="0"/>
              <w:rPr>
                <w:rFonts w:cs="Tahoma"/>
                <w:color w:val="000000"/>
                <w:sz w:val="18"/>
                <w:szCs w:val="20"/>
              </w:rPr>
            </w:pPr>
            <w:r w:rsidRPr="00F261D2">
              <w:rPr>
                <w:rFonts w:cs="Tahoma"/>
                <w:color w:val="000000"/>
                <w:sz w:val="18"/>
                <w:szCs w:val="20"/>
              </w:rPr>
              <w:t>(</w:t>
            </w:r>
            <w:r>
              <w:rPr>
                <w:rFonts w:cs="Tahoma"/>
                <w:color w:val="000000"/>
                <w:sz w:val="18"/>
                <w:szCs w:val="20"/>
              </w:rPr>
              <w:t xml:space="preserve">gemiddelde kost= jaarlijkse loonkost * VTE * duurtijd (in maanden), </w:t>
            </w:r>
            <w:r w:rsidRPr="00F261D2">
              <w:rPr>
                <w:rFonts w:cs="Tahoma"/>
                <w:color w:val="000000"/>
                <w:sz w:val="18"/>
                <w:szCs w:val="20"/>
              </w:rPr>
              <w:t xml:space="preserve">excl. rugzakje </w:t>
            </w:r>
            <w:r w:rsidRPr="00F261D2">
              <w:rPr>
                <w:rStyle w:val="Voetnootmarkering"/>
                <w:rFonts w:cs="Tahoma"/>
                <w:color w:val="000000"/>
                <w:sz w:val="18"/>
                <w:szCs w:val="20"/>
              </w:rPr>
              <w:footnoteReference w:id="3"/>
            </w:r>
            <w:r w:rsidRPr="00F261D2">
              <w:rPr>
                <w:rFonts w:cs="Tahoma"/>
                <w:color w:val="000000"/>
                <w:sz w:val="18"/>
                <w:szCs w:val="20"/>
              </w:rPr>
              <w:t>)</w:t>
            </w:r>
          </w:p>
        </w:tc>
      </w:tr>
      <w:tr w:rsidR="00E3379F" w:rsidRPr="00F261D2" w14:paraId="02972D7D" w14:textId="77777777" w:rsidTr="00E3379F">
        <w:trPr>
          <w:trHeight w:val="260"/>
        </w:trPr>
        <w:tc>
          <w:tcPr>
            <w:cnfStyle w:val="001000000000" w:firstRow="0" w:lastRow="0" w:firstColumn="1" w:lastColumn="0" w:oddVBand="0" w:evenVBand="0" w:oddHBand="0" w:evenHBand="0" w:firstRowFirstColumn="0" w:firstRowLastColumn="0" w:lastRowFirstColumn="0" w:lastRowLastColumn="0"/>
            <w:tcW w:w="2122" w:type="dxa"/>
            <w:vMerge w:val="restart"/>
            <w:noWrap/>
          </w:tcPr>
          <w:p w14:paraId="7B124600" w14:textId="58A48D59" w:rsidR="00E3379F" w:rsidRPr="00F261D2" w:rsidRDefault="00E3379F" w:rsidP="008E14D3">
            <w:pPr>
              <w:rPr>
                <w:rFonts w:cs="Tahoma"/>
                <w:color w:val="000000"/>
                <w:sz w:val="18"/>
                <w:szCs w:val="20"/>
              </w:rPr>
            </w:pPr>
            <w:r>
              <w:rPr>
                <w:rFonts w:cs="Tahoma"/>
                <w:color w:val="000000"/>
                <w:sz w:val="18"/>
                <w:szCs w:val="20"/>
              </w:rPr>
              <w:t>Beleid, Strategie en Ondernemingsplanning</w:t>
            </w:r>
          </w:p>
        </w:tc>
        <w:tc>
          <w:tcPr>
            <w:tcW w:w="1275" w:type="dxa"/>
            <w:vMerge w:val="restart"/>
          </w:tcPr>
          <w:p w14:paraId="07145E52" w14:textId="1F125A36" w:rsidR="00E3379F" w:rsidRPr="00F261D2" w:rsidRDefault="00E3379F" w:rsidP="008E14D3">
            <w:pPr>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Pr>
                <w:rFonts w:cs="Tahoma"/>
                <w:color w:val="000000"/>
                <w:sz w:val="18"/>
                <w:szCs w:val="20"/>
              </w:rPr>
              <w:t>Projectleider Reizen naar Morgen</w:t>
            </w:r>
            <w:r w:rsidR="00030CC6">
              <w:rPr>
                <w:rFonts w:cs="Tahoma"/>
                <w:color w:val="000000"/>
                <w:sz w:val="18"/>
                <w:szCs w:val="20"/>
              </w:rPr>
              <w:t xml:space="preserve"> en projectleider pilootproject religieus erfgoed</w:t>
            </w:r>
          </w:p>
        </w:tc>
        <w:tc>
          <w:tcPr>
            <w:tcW w:w="3119" w:type="dxa"/>
            <w:vMerge w:val="restart"/>
          </w:tcPr>
          <w:p w14:paraId="33732E0E" w14:textId="0EBC25C7" w:rsidR="00E3379F" w:rsidRPr="00DB0557" w:rsidRDefault="004A22C3" w:rsidP="00DB0557">
            <w:pPr>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sidRPr="00DB0557">
              <w:rPr>
                <w:rFonts w:cs="Tahoma"/>
                <w:color w:val="000000"/>
                <w:sz w:val="18"/>
                <w:szCs w:val="20"/>
              </w:rPr>
              <w:t>Dit profiel heeft het project ‘reizen naar morgen’ getrokke</w:t>
            </w:r>
            <w:r w:rsidR="00FE7BD3" w:rsidRPr="00DB0557">
              <w:rPr>
                <w:rFonts w:cs="Tahoma"/>
                <w:color w:val="000000"/>
                <w:sz w:val="18"/>
                <w:szCs w:val="20"/>
              </w:rPr>
              <w:t>n</w:t>
            </w:r>
            <w:r w:rsidRPr="00DB0557">
              <w:rPr>
                <w:rFonts w:cs="Tahoma"/>
                <w:color w:val="000000"/>
                <w:sz w:val="18"/>
                <w:szCs w:val="20"/>
              </w:rPr>
              <w:t xml:space="preserve"> </w:t>
            </w:r>
            <w:r w:rsidR="00BB592E" w:rsidRPr="00DB0557">
              <w:rPr>
                <w:rFonts w:cs="Tahoma"/>
                <w:color w:val="000000"/>
                <w:sz w:val="18"/>
                <w:szCs w:val="20"/>
              </w:rPr>
              <w:t xml:space="preserve">en is nu bezig dit verder te verankeren zowel binnen als buiten de </w:t>
            </w:r>
            <w:r w:rsidR="00DB0557" w:rsidRPr="00DB0557">
              <w:rPr>
                <w:rFonts w:cs="Tahoma"/>
                <w:color w:val="000000"/>
                <w:sz w:val="18"/>
                <w:szCs w:val="20"/>
              </w:rPr>
              <w:t>organisatie</w:t>
            </w:r>
            <w:r w:rsidR="00BB592E" w:rsidRPr="00DB0557">
              <w:rPr>
                <w:rFonts w:cs="Tahoma"/>
                <w:color w:val="000000"/>
                <w:sz w:val="18"/>
                <w:szCs w:val="20"/>
              </w:rPr>
              <w:t xml:space="preserve">. </w:t>
            </w:r>
            <w:r w:rsidR="006A3021">
              <w:rPr>
                <w:rFonts w:cs="Tahoma"/>
                <w:color w:val="000000"/>
                <w:sz w:val="18"/>
                <w:szCs w:val="20"/>
              </w:rPr>
              <w:t xml:space="preserve">Dit </w:t>
            </w:r>
            <w:r w:rsidR="00F000EC">
              <w:rPr>
                <w:rFonts w:cs="Tahoma"/>
                <w:color w:val="000000"/>
                <w:sz w:val="18"/>
                <w:szCs w:val="20"/>
              </w:rPr>
              <w:t xml:space="preserve">profiel </w:t>
            </w:r>
            <w:r w:rsidR="00DB0557" w:rsidRPr="00DB0557">
              <w:rPr>
                <w:rFonts w:cs="Tahoma"/>
                <w:color w:val="000000"/>
                <w:sz w:val="18"/>
                <w:szCs w:val="20"/>
              </w:rPr>
              <w:t xml:space="preserve">begeleidt </w:t>
            </w:r>
            <w:r w:rsidR="00063831">
              <w:rPr>
                <w:rFonts w:cs="Tahoma"/>
                <w:color w:val="000000"/>
                <w:sz w:val="18"/>
                <w:szCs w:val="20"/>
              </w:rPr>
              <w:t xml:space="preserve">tevens </w:t>
            </w:r>
            <w:r w:rsidR="00DB0557" w:rsidRPr="00DB0557">
              <w:rPr>
                <w:rFonts w:cs="Tahoma"/>
                <w:color w:val="000000"/>
                <w:sz w:val="18"/>
                <w:szCs w:val="20"/>
              </w:rPr>
              <w:t xml:space="preserve">de initiatieven en het pilootproject rond religieus erfgoed. </w:t>
            </w:r>
          </w:p>
        </w:tc>
        <w:tc>
          <w:tcPr>
            <w:tcW w:w="850" w:type="dxa"/>
          </w:tcPr>
          <w:p w14:paraId="07AA9FC5" w14:textId="165884B5" w:rsidR="00E3379F" w:rsidRDefault="00E3379F" w:rsidP="00F26F80">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Pr>
                <w:rFonts w:cs="Tahoma"/>
                <w:color w:val="000000"/>
                <w:sz w:val="18"/>
                <w:szCs w:val="20"/>
              </w:rPr>
              <w:t>2019</w:t>
            </w:r>
          </w:p>
        </w:tc>
        <w:tc>
          <w:tcPr>
            <w:tcW w:w="1560" w:type="dxa"/>
          </w:tcPr>
          <w:p w14:paraId="02D0557B" w14:textId="0CDE8520" w:rsidR="00E3379F" w:rsidRDefault="00E3379F" w:rsidP="00F26F80">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Pr>
                <w:rFonts w:cs="Tahoma"/>
                <w:color w:val="000000"/>
                <w:sz w:val="18"/>
                <w:szCs w:val="20"/>
              </w:rPr>
              <w:t>Lange opdracht</w:t>
            </w:r>
          </w:p>
        </w:tc>
        <w:tc>
          <w:tcPr>
            <w:tcW w:w="567" w:type="dxa"/>
            <w:shd w:val="clear" w:color="auto" w:fill="auto"/>
          </w:tcPr>
          <w:p w14:paraId="57BBB186" w14:textId="59E738FA" w:rsidR="00E3379F" w:rsidRPr="00881BB9" w:rsidRDefault="00E3379F" w:rsidP="00F26F80">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highlight w:val="yellow"/>
              </w:rPr>
            </w:pPr>
            <w:r w:rsidRPr="00544262">
              <w:rPr>
                <w:rFonts w:cs="Tahoma"/>
                <w:color w:val="000000"/>
                <w:sz w:val="18"/>
                <w:szCs w:val="20"/>
              </w:rPr>
              <w:t>1</w:t>
            </w:r>
          </w:p>
        </w:tc>
        <w:tc>
          <w:tcPr>
            <w:tcW w:w="1275" w:type="dxa"/>
          </w:tcPr>
          <w:p w14:paraId="679C0185" w14:textId="164EA554" w:rsidR="00E3379F" w:rsidRDefault="00E3379F" w:rsidP="00F26F80">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Pr>
                <w:rFonts w:cs="Tahoma"/>
                <w:color w:val="000000"/>
                <w:sz w:val="18"/>
                <w:szCs w:val="20"/>
              </w:rPr>
              <w:t xml:space="preserve">105.651,30 </w:t>
            </w:r>
            <w:r w:rsidRPr="006E6EB4">
              <w:rPr>
                <w:rFonts w:cs="Tahoma"/>
                <w:color w:val="000000"/>
                <w:sz w:val="18"/>
                <w:szCs w:val="20"/>
              </w:rPr>
              <w:t>€</w:t>
            </w:r>
          </w:p>
        </w:tc>
        <w:tc>
          <w:tcPr>
            <w:tcW w:w="1276" w:type="dxa"/>
          </w:tcPr>
          <w:p w14:paraId="66F32920" w14:textId="6301FAE3" w:rsidR="00E3379F" w:rsidRDefault="00E3379F" w:rsidP="00F26F80">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Pr>
                <w:rFonts w:cs="Tahoma"/>
                <w:color w:val="000000"/>
                <w:sz w:val="18"/>
                <w:szCs w:val="20"/>
              </w:rPr>
              <w:t>A1, 6 jaar ervaring</w:t>
            </w:r>
          </w:p>
        </w:tc>
        <w:tc>
          <w:tcPr>
            <w:tcW w:w="2977" w:type="dxa"/>
          </w:tcPr>
          <w:p w14:paraId="197D9A5A" w14:textId="2416678E" w:rsidR="00E3379F" w:rsidRDefault="00E3379F" w:rsidP="00F26F80">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sidRPr="00F92666">
              <w:rPr>
                <w:rFonts w:cs="Tahoma"/>
                <w:color w:val="000000"/>
                <w:sz w:val="18"/>
                <w:szCs w:val="20"/>
              </w:rPr>
              <w:t>66</w:t>
            </w:r>
            <w:r>
              <w:rPr>
                <w:rFonts w:cs="Tahoma"/>
                <w:color w:val="000000"/>
                <w:sz w:val="18"/>
                <w:szCs w:val="20"/>
              </w:rPr>
              <w:t>.</w:t>
            </w:r>
            <w:r w:rsidRPr="00F92666">
              <w:rPr>
                <w:rFonts w:cs="Tahoma"/>
                <w:color w:val="000000"/>
                <w:sz w:val="18"/>
                <w:szCs w:val="20"/>
              </w:rPr>
              <w:t>954,53</w:t>
            </w:r>
            <w:r>
              <w:rPr>
                <w:rFonts w:cs="Tahoma"/>
                <w:color w:val="000000"/>
                <w:sz w:val="18"/>
                <w:szCs w:val="20"/>
              </w:rPr>
              <w:t xml:space="preserve"> </w:t>
            </w:r>
            <w:r w:rsidRPr="00F92666">
              <w:rPr>
                <w:rFonts w:cs="Tahoma"/>
                <w:color w:val="000000"/>
                <w:sz w:val="18"/>
                <w:szCs w:val="20"/>
              </w:rPr>
              <w:t>€</w:t>
            </w:r>
          </w:p>
        </w:tc>
      </w:tr>
      <w:tr w:rsidR="00E3379F" w:rsidRPr="00F261D2" w14:paraId="08A02B53" w14:textId="77777777" w:rsidTr="00E3379F">
        <w:trPr>
          <w:trHeight w:val="260"/>
        </w:trPr>
        <w:tc>
          <w:tcPr>
            <w:cnfStyle w:val="001000000000" w:firstRow="0" w:lastRow="0" w:firstColumn="1" w:lastColumn="0" w:oddVBand="0" w:evenVBand="0" w:oddHBand="0" w:evenHBand="0" w:firstRowFirstColumn="0" w:firstRowLastColumn="0" w:lastRowFirstColumn="0" w:lastRowLastColumn="0"/>
            <w:tcW w:w="2122" w:type="dxa"/>
            <w:vMerge/>
            <w:noWrap/>
          </w:tcPr>
          <w:p w14:paraId="25A08D2E" w14:textId="77777777" w:rsidR="00E3379F" w:rsidRDefault="00E3379F" w:rsidP="008E14D3">
            <w:pPr>
              <w:rPr>
                <w:rFonts w:cs="Tahoma"/>
                <w:color w:val="000000"/>
                <w:sz w:val="18"/>
                <w:szCs w:val="20"/>
              </w:rPr>
            </w:pPr>
          </w:p>
        </w:tc>
        <w:tc>
          <w:tcPr>
            <w:tcW w:w="1275" w:type="dxa"/>
            <w:vMerge/>
          </w:tcPr>
          <w:p w14:paraId="1B54F4DB" w14:textId="68FD255F" w:rsidR="00E3379F" w:rsidRDefault="00E3379F" w:rsidP="008E14D3">
            <w:pPr>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p>
        </w:tc>
        <w:tc>
          <w:tcPr>
            <w:tcW w:w="3119" w:type="dxa"/>
            <w:vMerge/>
          </w:tcPr>
          <w:p w14:paraId="2542328D" w14:textId="5B4C4A11" w:rsidR="00E3379F" w:rsidRPr="00881BB9" w:rsidRDefault="00E3379F" w:rsidP="008E14D3">
            <w:pPr>
              <w:cnfStyle w:val="000000000000" w:firstRow="0" w:lastRow="0" w:firstColumn="0" w:lastColumn="0" w:oddVBand="0" w:evenVBand="0" w:oddHBand="0" w:evenHBand="0" w:firstRowFirstColumn="0" w:firstRowLastColumn="0" w:lastRowFirstColumn="0" w:lastRowLastColumn="0"/>
              <w:rPr>
                <w:rFonts w:cs="Tahoma"/>
                <w:color w:val="000000"/>
                <w:sz w:val="18"/>
                <w:szCs w:val="20"/>
                <w:highlight w:val="yellow"/>
              </w:rPr>
            </w:pPr>
          </w:p>
        </w:tc>
        <w:tc>
          <w:tcPr>
            <w:tcW w:w="850" w:type="dxa"/>
          </w:tcPr>
          <w:p w14:paraId="6A05B2E9" w14:textId="6573EACB" w:rsidR="00E3379F" w:rsidRDefault="00E3379F" w:rsidP="00F26F80">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Pr>
                <w:rFonts w:cs="Tahoma"/>
                <w:color w:val="000000"/>
                <w:sz w:val="18"/>
                <w:szCs w:val="20"/>
              </w:rPr>
              <w:t>2020</w:t>
            </w:r>
          </w:p>
        </w:tc>
        <w:tc>
          <w:tcPr>
            <w:tcW w:w="1560" w:type="dxa"/>
          </w:tcPr>
          <w:p w14:paraId="779A1F84" w14:textId="0E951166" w:rsidR="00E3379F" w:rsidRDefault="00E3379F" w:rsidP="00F26F80">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Pr>
                <w:rFonts w:cs="Tahoma"/>
                <w:color w:val="000000"/>
                <w:sz w:val="18"/>
                <w:szCs w:val="20"/>
              </w:rPr>
              <w:t>Lange opdracht</w:t>
            </w:r>
          </w:p>
        </w:tc>
        <w:tc>
          <w:tcPr>
            <w:tcW w:w="567" w:type="dxa"/>
            <w:shd w:val="clear" w:color="auto" w:fill="auto"/>
          </w:tcPr>
          <w:p w14:paraId="21CDDA88" w14:textId="6A9588E0" w:rsidR="00E3379F" w:rsidRPr="006E6EB4" w:rsidRDefault="00E3379F" w:rsidP="00F26F80">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sidRPr="006E6EB4">
              <w:rPr>
                <w:rFonts w:cs="Tahoma"/>
                <w:color w:val="000000"/>
                <w:sz w:val="18"/>
                <w:szCs w:val="20"/>
              </w:rPr>
              <w:t>1</w:t>
            </w:r>
          </w:p>
        </w:tc>
        <w:tc>
          <w:tcPr>
            <w:tcW w:w="1275" w:type="dxa"/>
          </w:tcPr>
          <w:p w14:paraId="714545FB" w14:textId="780BB130" w:rsidR="00E3379F" w:rsidRPr="006E6EB4" w:rsidRDefault="00E3379F" w:rsidP="00F26F80">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sidRPr="006E6EB4">
              <w:rPr>
                <w:rFonts w:cs="Tahoma"/>
                <w:color w:val="000000"/>
                <w:sz w:val="18"/>
                <w:szCs w:val="20"/>
              </w:rPr>
              <w:t>149.738,41 €</w:t>
            </w:r>
          </w:p>
        </w:tc>
        <w:tc>
          <w:tcPr>
            <w:tcW w:w="1276" w:type="dxa"/>
          </w:tcPr>
          <w:p w14:paraId="099A9F54" w14:textId="5E02CE20" w:rsidR="00E3379F" w:rsidRDefault="00E3379F" w:rsidP="00F26F80">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Pr>
                <w:rFonts w:cs="Tahoma"/>
                <w:color w:val="000000"/>
                <w:sz w:val="18"/>
                <w:szCs w:val="20"/>
              </w:rPr>
              <w:t>A1, 6jaar ervaring</w:t>
            </w:r>
          </w:p>
        </w:tc>
        <w:tc>
          <w:tcPr>
            <w:tcW w:w="2977" w:type="dxa"/>
          </w:tcPr>
          <w:p w14:paraId="4DE92F35" w14:textId="0A8F7DBE" w:rsidR="00E3379F" w:rsidRDefault="00E3379F" w:rsidP="00F26F8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Pr>
                <w:rFonts w:cs="Tahoma"/>
                <w:color w:val="000000"/>
                <w:sz w:val="18"/>
                <w:szCs w:val="20"/>
              </w:rPr>
              <w:t xml:space="preserve">67.879,06 </w:t>
            </w:r>
            <w:r w:rsidRPr="00F92666">
              <w:rPr>
                <w:rFonts w:cs="Tahoma"/>
                <w:color w:val="000000"/>
                <w:sz w:val="18"/>
                <w:szCs w:val="20"/>
              </w:rPr>
              <w:t>€</w:t>
            </w:r>
          </w:p>
          <w:p w14:paraId="0BDF17C9" w14:textId="2D205EFF" w:rsidR="00E3379F" w:rsidRPr="00D23A51" w:rsidRDefault="00E3379F" w:rsidP="00F26F8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p>
        </w:tc>
      </w:tr>
      <w:tr w:rsidR="00E3379F" w:rsidRPr="00F261D2" w14:paraId="47B271C6" w14:textId="77777777" w:rsidTr="00E3379F">
        <w:trPr>
          <w:trHeight w:val="260"/>
        </w:trPr>
        <w:tc>
          <w:tcPr>
            <w:cnfStyle w:val="001000000000" w:firstRow="0" w:lastRow="0" w:firstColumn="1" w:lastColumn="0" w:oddVBand="0" w:evenVBand="0" w:oddHBand="0" w:evenHBand="0" w:firstRowFirstColumn="0" w:firstRowLastColumn="0" w:lastRowFirstColumn="0" w:lastRowLastColumn="0"/>
            <w:tcW w:w="2122" w:type="dxa"/>
            <w:vMerge/>
            <w:noWrap/>
          </w:tcPr>
          <w:p w14:paraId="4D1C6BD3" w14:textId="77777777" w:rsidR="00E3379F" w:rsidRDefault="00E3379F" w:rsidP="008E14D3">
            <w:pPr>
              <w:rPr>
                <w:rFonts w:cs="Tahoma"/>
                <w:color w:val="000000"/>
                <w:sz w:val="18"/>
                <w:szCs w:val="20"/>
              </w:rPr>
            </w:pPr>
          </w:p>
        </w:tc>
        <w:tc>
          <w:tcPr>
            <w:tcW w:w="1275" w:type="dxa"/>
            <w:vMerge/>
          </w:tcPr>
          <w:p w14:paraId="56614D60" w14:textId="5D9C9F6B" w:rsidR="00E3379F" w:rsidRDefault="00E3379F" w:rsidP="008E14D3">
            <w:pPr>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p>
        </w:tc>
        <w:tc>
          <w:tcPr>
            <w:tcW w:w="3119" w:type="dxa"/>
            <w:vMerge/>
          </w:tcPr>
          <w:p w14:paraId="6DE23FE7" w14:textId="49CF35E9" w:rsidR="00E3379F" w:rsidRPr="00881BB9" w:rsidRDefault="00E3379F" w:rsidP="008E14D3">
            <w:pPr>
              <w:cnfStyle w:val="000000000000" w:firstRow="0" w:lastRow="0" w:firstColumn="0" w:lastColumn="0" w:oddVBand="0" w:evenVBand="0" w:oddHBand="0" w:evenHBand="0" w:firstRowFirstColumn="0" w:firstRowLastColumn="0" w:lastRowFirstColumn="0" w:lastRowLastColumn="0"/>
              <w:rPr>
                <w:rFonts w:cs="Tahoma"/>
                <w:color w:val="000000"/>
                <w:sz w:val="18"/>
                <w:szCs w:val="20"/>
                <w:highlight w:val="yellow"/>
              </w:rPr>
            </w:pPr>
          </w:p>
        </w:tc>
        <w:tc>
          <w:tcPr>
            <w:tcW w:w="850" w:type="dxa"/>
          </w:tcPr>
          <w:p w14:paraId="576B37AC" w14:textId="75D9DC17" w:rsidR="00E3379F" w:rsidRDefault="00E3379F" w:rsidP="00F26F80">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Pr>
                <w:rFonts w:cs="Tahoma"/>
                <w:color w:val="000000"/>
                <w:sz w:val="18"/>
                <w:szCs w:val="20"/>
              </w:rPr>
              <w:t>2021</w:t>
            </w:r>
          </w:p>
        </w:tc>
        <w:tc>
          <w:tcPr>
            <w:tcW w:w="1560" w:type="dxa"/>
          </w:tcPr>
          <w:p w14:paraId="1BBA6D91" w14:textId="752F5104" w:rsidR="00E3379F" w:rsidRDefault="00E3379F" w:rsidP="00F26F80">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Pr>
                <w:rFonts w:cs="Tahoma"/>
                <w:color w:val="000000"/>
                <w:sz w:val="18"/>
                <w:szCs w:val="20"/>
              </w:rPr>
              <w:t>Lange opdracht</w:t>
            </w:r>
          </w:p>
        </w:tc>
        <w:tc>
          <w:tcPr>
            <w:tcW w:w="567" w:type="dxa"/>
            <w:shd w:val="clear" w:color="auto" w:fill="auto"/>
          </w:tcPr>
          <w:p w14:paraId="4FF49B7E" w14:textId="05B0EE0B" w:rsidR="00E3379F" w:rsidRPr="001F63A2" w:rsidRDefault="00E3379F" w:rsidP="00F26F80">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sidRPr="001F63A2">
              <w:rPr>
                <w:rFonts w:cs="Tahoma"/>
                <w:color w:val="000000"/>
                <w:sz w:val="18"/>
                <w:szCs w:val="20"/>
              </w:rPr>
              <w:t>1</w:t>
            </w:r>
          </w:p>
        </w:tc>
        <w:tc>
          <w:tcPr>
            <w:tcW w:w="1275" w:type="dxa"/>
          </w:tcPr>
          <w:p w14:paraId="75FE0810" w14:textId="2C695B41" w:rsidR="00E3379F" w:rsidRPr="001F63A2" w:rsidRDefault="00E3379F" w:rsidP="00F26F80">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sidRPr="001F63A2">
              <w:rPr>
                <w:rFonts w:cs="Tahoma"/>
                <w:color w:val="000000"/>
                <w:sz w:val="18"/>
                <w:szCs w:val="20"/>
              </w:rPr>
              <w:t>150</w:t>
            </w:r>
            <w:r>
              <w:rPr>
                <w:rFonts w:cs="Tahoma"/>
                <w:color w:val="000000"/>
                <w:sz w:val="18"/>
                <w:szCs w:val="20"/>
              </w:rPr>
              <w:t>.</w:t>
            </w:r>
            <w:r w:rsidRPr="001F63A2">
              <w:rPr>
                <w:rFonts w:cs="Tahoma"/>
                <w:color w:val="000000"/>
                <w:sz w:val="18"/>
                <w:szCs w:val="20"/>
              </w:rPr>
              <w:t>000</w:t>
            </w:r>
            <w:r w:rsidR="009C47B9">
              <w:rPr>
                <w:rFonts w:cs="Tahoma"/>
                <w:color w:val="000000"/>
                <w:sz w:val="18"/>
                <w:szCs w:val="20"/>
              </w:rPr>
              <w:t>,00</w:t>
            </w:r>
            <w:r w:rsidRPr="001F63A2">
              <w:rPr>
                <w:rFonts w:cs="Tahoma"/>
                <w:color w:val="000000"/>
                <w:sz w:val="18"/>
                <w:szCs w:val="20"/>
              </w:rPr>
              <w:t xml:space="preserve"> €</w:t>
            </w:r>
          </w:p>
        </w:tc>
        <w:tc>
          <w:tcPr>
            <w:tcW w:w="1276" w:type="dxa"/>
          </w:tcPr>
          <w:p w14:paraId="2D883F1B" w14:textId="2CAA7E8A" w:rsidR="00E3379F" w:rsidRDefault="00E3379F" w:rsidP="00F26F80">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Pr>
                <w:rFonts w:cs="Tahoma"/>
                <w:color w:val="000000"/>
                <w:sz w:val="18"/>
                <w:szCs w:val="20"/>
              </w:rPr>
              <w:t>A1, 6 jaar ervaring</w:t>
            </w:r>
          </w:p>
        </w:tc>
        <w:tc>
          <w:tcPr>
            <w:tcW w:w="2977" w:type="dxa"/>
          </w:tcPr>
          <w:p w14:paraId="5EE9BADC" w14:textId="5D9C9E4E" w:rsidR="00E3379F" w:rsidRPr="00D23A51" w:rsidRDefault="00E3379F" w:rsidP="00F26F8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sidRPr="00F92666">
              <w:rPr>
                <w:rFonts w:cs="Tahoma"/>
                <w:color w:val="000000"/>
                <w:sz w:val="18"/>
                <w:szCs w:val="20"/>
              </w:rPr>
              <w:t>68</w:t>
            </w:r>
            <w:r>
              <w:rPr>
                <w:rFonts w:cs="Tahoma"/>
                <w:color w:val="000000"/>
                <w:sz w:val="18"/>
                <w:szCs w:val="20"/>
              </w:rPr>
              <w:t>.</w:t>
            </w:r>
            <w:r w:rsidRPr="00F92666">
              <w:rPr>
                <w:rFonts w:cs="Tahoma"/>
                <w:color w:val="000000"/>
                <w:sz w:val="18"/>
                <w:szCs w:val="20"/>
              </w:rPr>
              <w:t>528</w:t>
            </w:r>
            <w:r w:rsidR="00501084">
              <w:rPr>
                <w:rFonts w:cs="Tahoma"/>
                <w:color w:val="000000"/>
                <w:sz w:val="18"/>
                <w:szCs w:val="20"/>
              </w:rPr>
              <w:t>,</w:t>
            </w:r>
            <w:r w:rsidRPr="00F92666">
              <w:rPr>
                <w:rFonts w:cs="Tahoma"/>
                <w:color w:val="000000"/>
                <w:sz w:val="18"/>
                <w:szCs w:val="20"/>
              </w:rPr>
              <w:t>45 €</w:t>
            </w:r>
          </w:p>
        </w:tc>
      </w:tr>
      <w:tr w:rsidR="00E3379F" w:rsidRPr="00F261D2" w14:paraId="3B346A66" w14:textId="77777777" w:rsidTr="00E3379F">
        <w:trPr>
          <w:trHeight w:val="260"/>
        </w:trPr>
        <w:tc>
          <w:tcPr>
            <w:cnfStyle w:val="001000000000" w:firstRow="0" w:lastRow="0" w:firstColumn="1" w:lastColumn="0" w:oddVBand="0" w:evenVBand="0" w:oddHBand="0" w:evenHBand="0" w:firstRowFirstColumn="0" w:firstRowLastColumn="0" w:lastRowFirstColumn="0" w:lastRowLastColumn="0"/>
            <w:tcW w:w="2122" w:type="dxa"/>
            <w:vMerge w:val="restart"/>
            <w:noWrap/>
            <w:hideMark/>
          </w:tcPr>
          <w:p w14:paraId="268A1F13" w14:textId="09B48CB7" w:rsidR="00E3379F" w:rsidRPr="00F261D2" w:rsidRDefault="00E3379F" w:rsidP="008E14D3">
            <w:pPr>
              <w:rPr>
                <w:rFonts w:cs="Tahoma"/>
                <w:color w:val="000000"/>
                <w:sz w:val="18"/>
                <w:szCs w:val="20"/>
              </w:rPr>
            </w:pPr>
            <w:r>
              <w:rPr>
                <w:rFonts w:cs="Tahoma"/>
                <w:color w:val="000000"/>
                <w:sz w:val="18"/>
                <w:szCs w:val="20"/>
              </w:rPr>
              <w:t>Informatie Technologie &amp; Kanaal</w:t>
            </w:r>
          </w:p>
        </w:tc>
        <w:tc>
          <w:tcPr>
            <w:tcW w:w="1275" w:type="dxa"/>
            <w:vMerge w:val="restart"/>
          </w:tcPr>
          <w:p w14:paraId="1BD6F2F9" w14:textId="5F2AF58D" w:rsidR="00E3379F" w:rsidRPr="00F261D2" w:rsidRDefault="00E3379F" w:rsidP="008E14D3">
            <w:pPr>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Pr>
                <w:rFonts w:cs="Tahoma"/>
                <w:color w:val="000000"/>
                <w:sz w:val="18"/>
                <w:szCs w:val="20"/>
              </w:rPr>
              <w:t>IT-profielen</w:t>
            </w:r>
          </w:p>
        </w:tc>
        <w:tc>
          <w:tcPr>
            <w:tcW w:w="3119" w:type="dxa"/>
            <w:vMerge w:val="restart"/>
          </w:tcPr>
          <w:p w14:paraId="4AEEE0CF" w14:textId="02B7664B" w:rsidR="00E3379F" w:rsidRPr="00F261D2" w:rsidRDefault="00E3379F" w:rsidP="008E14D3">
            <w:pPr>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sidRPr="00F261D2">
              <w:rPr>
                <w:rFonts w:cs="Tahoma"/>
                <w:color w:val="000000"/>
                <w:sz w:val="18"/>
                <w:szCs w:val="20"/>
              </w:rPr>
              <w:t xml:space="preserve">Afhankelijk van de IT-behoeften wordt extra capaciteit ingehuurd </w:t>
            </w:r>
            <w:r>
              <w:rPr>
                <w:rFonts w:cs="Tahoma"/>
                <w:color w:val="000000"/>
                <w:sz w:val="18"/>
                <w:szCs w:val="20"/>
              </w:rPr>
              <w:t>om</w:t>
            </w:r>
            <w:r w:rsidRPr="00F261D2">
              <w:rPr>
                <w:rFonts w:cs="Tahoma"/>
                <w:color w:val="000000"/>
                <w:sz w:val="18"/>
                <w:szCs w:val="20"/>
              </w:rPr>
              <w:t xml:space="preserve"> IT-projecten </w:t>
            </w:r>
            <w:r>
              <w:rPr>
                <w:rFonts w:cs="Tahoma"/>
                <w:color w:val="000000"/>
                <w:sz w:val="18"/>
                <w:szCs w:val="20"/>
              </w:rPr>
              <w:t xml:space="preserve">te verwezenlijken. </w:t>
            </w:r>
            <w:r w:rsidRPr="00F261D2">
              <w:rPr>
                <w:rFonts w:cs="Tahoma"/>
                <w:color w:val="000000"/>
                <w:sz w:val="18"/>
                <w:szCs w:val="20"/>
              </w:rPr>
              <w:t xml:space="preserve">Dit is een doeltreffende </w:t>
            </w:r>
            <w:r>
              <w:rPr>
                <w:rFonts w:cs="Tahoma"/>
                <w:color w:val="000000"/>
                <w:sz w:val="18"/>
                <w:szCs w:val="20"/>
              </w:rPr>
              <w:t xml:space="preserve">flexibele </w:t>
            </w:r>
            <w:r w:rsidRPr="00F261D2">
              <w:rPr>
                <w:rFonts w:cs="Tahoma"/>
                <w:color w:val="000000"/>
                <w:sz w:val="18"/>
                <w:szCs w:val="20"/>
              </w:rPr>
              <w:t>manier om steeds over de juiste expertise te beschikken waaraan Toerisme Vlaanderen behoefte heeft.</w:t>
            </w:r>
          </w:p>
        </w:tc>
        <w:tc>
          <w:tcPr>
            <w:tcW w:w="850" w:type="dxa"/>
          </w:tcPr>
          <w:p w14:paraId="37BDED2F" w14:textId="0A58AD9B" w:rsidR="00E3379F" w:rsidRDefault="00E3379F" w:rsidP="00F26F80">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Pr>
                <w:rFonts w:cs="Tahoma"/>
                <w:color w:val="000000"/>
                <w:sz w:val="18"/>
                <w:szCs w:val="20"/>
              </w:rPr>
              <w:t>2019</w:t>
            </w:r>
          </w:p>
        </w:tc>
        <w:tc>
          <w:tcPr>
            <w:tcW w:w="1560" w:type="dxa"/>
          </w:tcPr>
          <w:p w14:paraId="4021BC5A" w14:textId="7BE03F46" w:rsidR="00E3379F" w:rsidRDefault="00E3379F" w:rsidP="00F26F80">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Pr>
                <w:rFonts w:cs="Tahoma"/>
                <w:color w:val="000000"/>
                <w:sz w:val="18"/>
                <w:szCs w:val="20"/>
              </w:rPr>
              <w:t>Lange en korte opdrachten</w:t>
            </w:r>
          </w:p>
        </w:tc>
        <w:tc>
          <w:tcPr>
            <w:tcW w:w="567" w:type="dxa"/>
          </w:tcPr>
          <w:p w14:paraId="1C1AFAA8" w14:textId="7BE658B3" w:rsidR="00E3379F" w:rsidRPr="008A5726" w:rsidRDefault="00E3379F" w:rsidP="00F26F80">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sidRPr="008A5726">
              <w:rPr>
                <w:rFonts w:cs="Tahoma"/>
                <w:color w:val="000000"/>
                <w:sz w:val="18"/>
                <w:szCs w:val="20"/>
              </w:rPr>
              <w:t>4,5</w:t>
            </w:r>
          </w:p>
        </w:tc>
        <w:tc>
          <w:tcPr>
            <w:tcW w:w="1275" w:type="dxa"/>
          </w:tcPr>
          <w:p w14:paraId="0ABDC32C" w14:textId="77777777" w:rsidR="00E3379F" w:rsidRPr="0097495E" w:rsidRDefault="00E3379F" w:rsidP="00F26F80">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sidRPr="0097495E">
              <w:rPr>
                <w:rFonts w:cs="Tahoma"/>
                <w:color w:val="000000"/>
                <w:sz w:val="18"/>
                <w:szCs w:val="20"/>
              </w:rPr>
              <w:t>475.000,00 €</w:t>
            </w:r>
          </w:p>
          <w:p w14:paraId="4E31525D" w14:textId="7924AACA" w:rsidR="00E3379F" w:rsidRPr="00F261D2" w:rsidRDefault="00E3379F" w:rsidP="00F26F80">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Pr>
                <w:rFonts w:cs="Tahoma"/>
                <w:color w:val="000000"/>
                <w:sz w:val="18"/>
                <w:szCs w:val="20"/>
              </w:rPr>
              <w:t xml:space="preserve"> </w:t>
            </w:r>
          </w:p>
        </w:tc>
        <w:tc>
          <w:tcPr>
            <w:tcW w:w="1276" w:type="dxa"/>
          </w:tcPr>
          <w:p w14:paraId="5531A216" w14:textId="50D589A2" w:rsidR="00E3379F" w:rsidRPr="00F261D2" w:rsidRDefault="00E3379F" w:rsidP="00F26F80">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Pr>
                <w:rFonts w:cs="Tahoma"/>
                <w:color w:val="000000"/>
                <w:sz w:val="18"/>
                <w:szCs w:val="20"/>
              </w:rPr>
              <w:t>A1, 6 jaar ervaring</w:t>
            </w:r>
          </w:p>
        </w:tc>
        <w:tc>
          <w:tcPr>
            <w:tcW w:w="2977" w:type="dxa"/>
          </w:tcPr>
          <w:p w14:paraId="6C23F9D6" w14:textId="168A4C77" w:rsidR="00E3379F" w:rsidRPr="00F261D2" w:rsidRDefault="00E3379F" w:rsidP="00F26F80">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Pr>
                <w:rFonts w:cs="Tahoma"/>
                <w:color w:val="000000"/>
                <w:sz w:val="18"/>
                <w:szCs w:val="20"/>
              </w:rPr>
              <w:t xml:space="preserve">301.295,385 </w:t>
            </w:r>
            <w:r w:rsidRPr="000F4561">
              <w:rPr>
                <w:rFonts w:cs="Tahoma"/>
                <w:color w:val="000000"/>
                <w:sz w:val="18"/>
                <w:szCs w:val="20"/>
              </w:rPr>
              <w:t>€</w:t>
            </w:r>
          </w:p>
        </w:tc>
      </w:tr>
      <w:tr w:rsidR="00E3379F" w:rsidRPr="00F261D2" w14:paraId="1BBF977D" w14:textId="77777777" w:rsidTr="00E3379F">
        <w:trPr>
          <w:trHeight w:val="260"/>
        </w:trPr>
        <w:tc>
          <w:tcPr>
            <w:cnfStyle w:val="001000000000" w:firstRow="0" w:lastRow="0" w:firstColumn="1" w:lastColumn="0" w:oddVBand="0" w:evenVBand="0" w:oddHBand="0" w:evenHBand="0" w:firstRowFirstColumn="0" w:firstRowLastColumn="0" w:lastRowFirstColumn="0" w:lastRowLastColumn="0"/>
            <w:tcW w:w="2122" w:type="dxa"/>
            <w:vMerge/>
            <w:noWrap/>
          </w:tcPr>
          <w:p w14:paraId="291EB186" w14:textId="77777777" w:rsidR="00E3379F" w:rsidRDefault="00E3379F" w:rsidP="008E14D3">
            <w:pPr>
              <w:rPr>
                <w:rFonts w:cs="Tahoma"/>
                <w:color w:val="000000"/>
                <w:sz w:val="18"/>
                <w:szCs w:val="20"/>
              </w:rPr>
            </w:pPr>
          </w:p>
        </w:tc>
        <w:tc>
          <w:tcPr>
            <w:tcW w:w="1275" w:type="dxa"/>
            <w:vMerge/>
          </w:tcPr>
          <w:p w14:paraId="198D3D65" w14:textId="77777777" w:rsidR="00E3379F" w:rsidRDefault="00E3379F" w:rsidP="008E14D3">
            <w:pPr>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p>
        </w:tc>
        <w:tc>
          <w:tcPr>
            <w:tcW w:w="3119" w:type="dxa"/>
            <w:vMerge/>
          </w:tcPr>
          <w:p w14:paraId="5A790BC1" w14:textId="77777777" w:rsidR="00E3379F" w:rsidRPr="00F261D2" w:rsidRDefault="00E3379F" w:rsidP="008E14D3">
            <w:pPr>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p>
        </w:tc>
        <w:tc>
          <w:tcPr>
            <w:tcW w:w="850" w:type="dxa"/>
          </w:tcPr>
          <w:p w14:paraId="70C4D090" w14:textId="7B6DC458" w:rsidR="00E3379F" w:rsidRDefault="00E3379F" w:rsidP="00F26F80">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Pr>
                <w:rFonts w:cs="Tahoma"/>
                <w:color w:val="000000"/>
                <w:sz w:val="18"/>
                <w:szCs w:val="20"/>
              </w:rPr>
              <w:t>2020</w:t>
            </w:r>
          </w:p>
        </w:tc>
        <w:tc>
          <w:tcPr>
            <w:tcW w:w="1560" w:type="dxa"/>
          </w:tcPr>
          <w:p w14:paraId="49822244" w14:textId="6002D4E9" w:rsidR="00E3379F" w:rsidRDefault="00E3379F" w:rsidP="00F26F80">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Pr>
                <w:rFonts w:cs="Tahoma"/>
                <w:color w:val="000000"/>
                <w:sz w:val="18"/>
                <w:szCs w:val="20"/>
              </w:rPr>
              <w:t>Lange en korte opdrachten</w:t>
            </w:r>
          </w:p>
        </w:tc>
        <w:tc>
          <w:tcPr>
            <w:tcW w:w="567" w:type="dxa"/>
          </w:tcPr>
          <w:p w14:paraId="083723AB" w14:textId="59CB1DDF" w:rsidR="00E3379F" w:rsidRPr="00557A37" w:rsidRDefault="00E3379F" w:rsidP="00F26F80">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sidRPr="00557A37">
              <w:rPr>
                <w:rFonts w:cs="Tahoma"/>
                <w:color w:val="000000"/>
                <w:sz w:val="18"/>
                <w:szCs w:val="20"/>
              </w:rPr>
              <w:t>8,5</w:t>
            </w:r>
          </w:p>
        </w:tc>
        <w:tc>
          <w:tcPr>
            <w:tcW w:w="1275" w:type="dxa"/>
          </w:tcPr>
          <w:p w14:paraId="49E8C7D5" w14:textId="5511B9EC" w:rsidR="00E3379F" w:rsidRPr="00842419" w:rsidRDefault="00E3379F" w:rsidP="00F26F80">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sidRPr="00842419">
              <w:rPr>
                <w:rFonts w:cs="Tahoma"/>
                <w:color w:val="000000"/>
                <w:sz w:val="18"/>
                <w:szCs w:val="20"/>
              </w:rPr>
              <w:t>1.284.000,00€</w:t>
            </w:r>
          </w:p>
          <w:p w14:paraId="466015FC" w14:textId="77777777" w:rsidR="00E3379F" w:rsidRPr="009618B4" w:rsidRDefault="00E3379F" w:rsidP="00F26F80">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p>
        </w:tc>
        <w:tc>
          <w:tcPr>
            <w:tcW w:w="1276" w:type="dxa"/>
          </w:tcPr>
          <w:p w14:paraId="6F384D98" w14:textId="509946B0" w:rsidR="00E3379F" w:rsidRDefault="00E3379F" w:rsidP="00F26F80">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Pr>
                <w:rFonts w:cs="Tahoma"/>
                <w:color w:val="000000"/>
                <w:sz w:val="18"/>
                <w:szCs w:val="20"/>
              </w:rPr>
              <w:t>A1, 6 jaar ervaring</w:t>
            </w:r>
          </w:p>
        </w:tc>
        <w:tc>
          <w:tcPr>
            <w:tcW w:w="2977" w:type="dxa"/>
          </w:tcPr>
          <w:p w14:paraId="5E05B362" w14:textId="475C6A50" w:rsidR="00E3379F" w:rsidRDefault="00E3379F" w:rsidP="00F26F80">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Pr>
                <w:rFonts w:cs="Tahoma"/>
                <w:color w:val="000000"/>
                <w:sz w:val="18"/>
                <w:szCs w:val="20"/>
              </w:rPr>
              <w:t xml:space="preserve">576.972,01 </w:t>
            </w:r>
            <w:r w:rsidRPr="00842419">
              <w:rPr>
                <w:rFonts w:cs="Tahoma"/>
                <w:color w:val="000000"/>
                <w:sz w:val="18"/>
                <w:szCs w:val="20"/>
              </w:rPr>
              <w:t>€</w:t>
            </w:r>
          </w:p>
        </w:tc>
      </w:tr>
      <w:tr w:rsidR="00E3379F" w:rsidRPr="00F261D2" w14:paraId="7E64CBA0" w14:textId="77777777" w:rsidTr="00E3379F">
        <w:trPr>
          <w:trHeight w:val="260"/>
        </w:trPr>
        <w:tc>
          <w:tcPr>
            <w:cnfStyle w:val="001000000000" w:firstRow="0" w:lastRow="0" w:firstColumn="1" w:lastColumn="0" w:oddVBand="0" w:evenVBand="0" w:oddHBand="0" w:evenHBand="0" w:firstRowFirstColumn="0" w:firstRowLastColumn="0" w:lastRowFirstColumn="0" w:lastRowLastColumn="0"/>
            <w:tcW w:w="2122" w:type="dxa"/>
            <w:vMerge/>
            <w:noWrap/>
          </w:tcPr>
          <w:p w14:paraId="4EC96281" w14:textId="77777777" w:rsidR="00E3379F" w:rsidRDefault="00E3379F" w:rsidP="008E14D3">
            <w:pPr>
              <w:rPr>
                <w:rFonts w:cs="Tahoma"/>
                <w:color w:val="000000"/>
                <w:sz w:val="18"/>
                <w:szCs w:val="20"/>
              </w:rPr>
            </w:pPr>
          </w:p>
        </w:tc>
        <w:tc>
          <w:tcPr>
            <w:tcW w:w="1275" w:type="dxa"/>
            <w:vMerge/>
          </w:tcPr>
          <w:p w14:paraId="1ED4DCA3" w14:textId="77777777" w:rsidR="00E3379F" w:rsidRDefault="00E3379F" w:rsidP="008E14D3">
            <w:pPr>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p>
        </w:tc>
        <w:tc>
          <w:tcPr>
            <w:tcW w:w="3119" w:type="dxa"/>
            <w:vMerge/>
          </w:tcPr>
          <w:p w14:paraId="672127AA" w14:textId="77777777" w:rsidR="00E3379F" w:rsidRPr="00F261D2" w:rsidRDefault="00E3379F" w:rsidP="008E14D3">
            <w:pPr>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p>
        </w:tc>
        <w:tc>
          <w:tcPr>
            <w:tcW w:w="850" w:type="dxa"/>
          </w:tcPr>
          <w:p w14:paraId="7DFB8569" w14:textId="1AA94CF8" w:rsidR="00E3379F" w:rsidRDefault="00E3379F" w:rsidP="00F26F80">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Pr>
                <w:rFonts w:cs="Tahoma"/>
                <w:color w:val="000000"/>
                <w:sz w:val="18"/>
                <w:szCs w:val="20"/>
              </w:rPr>
              <w:t>2021</w:t>
            </w:r>
          </w:p>
        </w:tc>
        <w:tc>
          <w:tcPr>
            <w:tcW w:w="1560" w:type="dxa"/>
          </w:tcPr>
          <w:p w14:paraId="353A197C" w14:textId="68624D83" w:rsidR="00E3379F" w:rsidRDefault="00E3379F" w:rsidP="00F26F80">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Pr>
                <w:rFonts w:cs="Tahoma"/>
                <w:color w:val="000000"/>
                <w:sz w:val="18"/>
                <w:szCs w:val="20"/>
              </w:rPr>
              <w:t>Lange en korte opdrachten</w:t>
            </w:r>
          </w:p>
        </w:tc>
        <w:tc>
          <w:tcPr>
            <w:tcW w:w="567" w:type="dxa"/>
          </w:tcPr>
          <w:p w14:paraId="773C9EE8" w14:textId="4374989B" w:rsidR="00E3379F" w:rsidRDefault="00E3379F" w:rsidP="00F26F80">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Pr>
                <w:rFonts w:cs="Tahoma"/>
                <w:color w:val="000000"/>
                <w:sz w:val="18"/>
                <w:szCs w:val="20"/>
              </w:rPr>
              <w:t>6,5</w:t>
            </w:r>
          </w:p>
        </w:tc>
        <w:tc>
          <w:tcPr>
            <w:tcW w:w="1275" w:type="dxa"/>
          </w:tcPr>
          <w:p w14:paraId="3C20AC0E" w14:textId="77777777" w:rsidR="00E3379F" w:rsidRPr="009618B4" w:rsidRDefault="00E3379F" w:rsidP="00F26F80">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sidRPr="009618B4">
              <w:rPr>
                <w:rFonts w:cs="Tahoma"/>
                <w:color w:val="000000"/>
                <w:sz w:val="18"/>
                <w:szCs w:val="20"/>
              </w:rPr>
              <w:t>896.000,00 €</w:t>
            </w:r>
          </w:p>
          <w:p w14:paraId="6BA93113" w14:textId="77777777" w:rsidR="00E3379F" w:rsidRPr="009618B4" w:rsidRDefault="00E3379F" w:rsidP="00F26F80">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p>
        </w:tc>
        <w:tc>
          <w:tcPr>
            <w:tcW w:w="1276" w:type="dxa"/>
          </w:tcPr>
          <w:p w14:paraId="54CC9D69" w14:textId="79B66988" w:rsidR="00E3379F" w:rsidRDefault="00E3379F" w:rsidP="00F26F80">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Pr>
                <w:rFonts w:cs="Tahoma"/>
                <w:color w:val="000000"/>
                <w:sz w:val="18"/>
                <w:szCs w:val="20"/>
              </w:rPr>
              <w:t>A1, 6 jaar ervaring</w:t>
            </w:r>
          </w:p>
        </w:tc>
        <w:tc>
          <w:tcPr>
            <w:tcW w:w="2977" w:type="dxa"/>
          </w:tcPr>
          <w:p w14:paraId="48BFBA8F" w14:textId="5DED975B" w:rsidR="00E3379F" w:rsidRDefault="00E3379F" w:rsidP="00F26F80">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Pr>
                <w:rFonts w:cs="Tahoma"/>
                <w:color w:val="000000"/>
                <w:sz w:val="18"/>
                <w:szCs w:val="20"/>
              </w:rPr>
              <w:t xml:space="preserve">445.434,925 </w:t>
            </w:r>
            <w:r w:rsidRPr="000F4561">
              <w:rPr>
                <w:rFonts w:cs="Tahoma"/>
                <w:color w:val="000000"/>
                <w:sz w:val="18"/>
                <w:szCs w:val="20"/>
              </w:rPr>
              <w:t>€</w:t>
            </w:r>
          </w:p>
        </w:tc>
      </w:tr>
      <w:tr w:rsidR="00E3379F" w:rsidRPr="00F261D2" w14:paraId="07DCE6BE" w14:textId="77777777" w:rsidTr="00E3379F">
        <w:trPr>
          <w:trHeight w:val="260"/>
        </w:trPr>
        <w:tc>
          <w:tcPr>
            <w:cnfStyle w:val="001000000000" w:firstRow="0" w:lastRow="0" w:firstColumn="1" w:lastColumn="0" w:oddVBand="0" w:evenVBand="0" w:oddHBand="0" w:evenHBand="0" w:firstRowFirstColumn="0" w:firstRowLastColumn="0" w:lastRowFirstColumn="0" w:lastRowLastColumn="0"/>
            <w:tcW w:w="2122" w:type="dxa"/>
            <w:vMerge w:val="restart"/>
            <w:noWrap/>
          </w:tcPr>
          <w:p w14:paraId="64E29502" w14:textId="7EA22DAA" w:rsidR="00E3379F" w:rsidRPr="00F261D2" w:rsidRDefault="00E3379F" w:rsidP="008E14D3">
            <w:pPr>
              <w:rPr>
                <w:rFonts w:cs="Tahoma"/>
                <w:color w:val="000000"/>
                <w:sz w:val="18"/>
                <w:szCs w:val="20"/>
              </w:rPr>
            </w:pPr>
            <w:r>
              <w:rPr>
                <w:rFonts w:cs="Tahoma"/>
                <w:color w:val="000000"/>
                <w:sz w:val="18"/>
                <w:szCs w:val="20"/>
              </w:rPr>
              <w:lastRenderedPageBreak/>
              <w:t>Thema Expertise Congressen en Events</w:t>
            </w:r>
          </w:p>
        </w:tc>
        <w:tc>
          <w:tcPr>
            <w:tcW w:w="1275" w:type="dxa"/>
            <w:vMerge w:val="restart"/>
          </w:tcPr>
          <w:p w14:paraId="637B5247" w14:textId="1AC6029F" w:rsidR="00E3379F" w:rsidRPr="00F261D2" w:rsidRDefault="00E3379F" w:rsidP="008E14D3">
            <w:pPr>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Pr>
                <w:rFonts w:cs="Tahoma"/>
                <w:color w:val="000000"/>
                <w:sz w:val="18"/>
                <w:szCs w:val="20"/>
              </w:rPr>
              <w:t>Event expert</w:t>
            </w:r>
          </w:p>
        </w:tc>
        <w:tc>
          <w:tcPr>
            <w:tcW w:w="3119" w:type="dxa"/>
            <w:vMerge w:val="restart"/>
          </w:tcPr>
          <w:p w14:paraId="37A2B66E" w14:textId="50D11BC4" w:rsidR="00E3379F" w:rsidRPr="00F261D2" w:rsidRDefault="00E3379F" w:rsidP="00337058">
            <w:pPr>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Pr>
                <w:rFonts w:cs="Tahoma"/>
                <w:color w:val="000000"/>
                <w:sz w:val="18"/>
                <w:szCs w:val="20"/>
              </w:rPr>
              <w:t xml:space="preserve">Toerisme Vlaanderen wil Vlaanderen op de kaart zetten door topevents naar Vlaanderen te halen. De event expert detecteert, screent en adviseert potentiële topevents. Hij voert haarbaarheidsonderzoeken uit en ondersteunt bij bids. Deze expertise heeft Toerisme Vlaanderen niet in huis. We starten nu wel een wervingsprocedure op om enkele collega’s te werven die ervoor kunnen zorgen dat we ook de expertise in house verder kunnen opbouwen. </w:t>
            </w:r>
          </w:p>
        </w:tc>
        <w:tc>
          <w:tcPr>
            <w:tcW w:w="850" w:type="dxa"/>
          </w:tcPr>
          <w:p w14:paraId="213E4AD0" w14:textId="6F1B8E3E" w:rsidR="00E3379F" w:rsidRDefault="00E3379F" w:rsidP="00F26F80">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Pr>
                <w:rFonts w:cs="Tahoma"/>
                <w:color w:val="000000"/>
                <w:sz w:val="18"/>
                <w:szCs w:val="20"/>
              </w:rPr>
              <w:t>2019</w:t>
            </w:r>
          </w:p>
        </w:tc>
        <w:tc>
          <w:tcPr>
            <w:tcW w:w="1560" w:type="dxa"/>
          </w:tcPr>
          <w:p w14:paraId="3EC05A65" w14:textId="4DAC7851" w:rsidR="00E3379F" w:rsidRDefault="00E3379F" w:rsidP="00F26F80">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Pr>
                <w:rFonts w:cs="Tahoma"/>
                <w:color w:val="000000"/>
                <w:sz w:val="18"/>
                <w:szCs w:val="20"/>
              </w:rPr>
              <w:t>Lange opdracht</w:t>
            </w:r>
          </w:p>
        </w:tc>
        <w:tc>
          <w:tcPr>
            <w:tcW w:w="567" w:type="dxa"/>
          </w:tcPr>
          <w:p w14:paraId="618522F1" w14:textId="020ADCB9" w:rsidR="00E3379F" w:rsidRDefault="00E3379F" w:rsidP="00F26F80">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Pr>
                <w:rFonts w:cs="Tahoma"/>
                <w:color w:val="000000"/>
                <w:sz w:val="18"/>
                <w:szCs w:val="20"/>
              </w:rPr>
              <w:t>3</w:t>
            </w:r>
          </w:p>
        </w:tc>
        <w:tc>
          <w:tcPr>
            <w:tcW w:w="1275" w:type="dxa"/>
          </w:tcPr>
          <w:p w14:paraId="65B911DD" w14:textId="1770B615" w:rsidR="00E3379F" w:rsidRPr="00F261D2" w:rsidRDefault="00E3379F" w:rsidP="00F26F80">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Pr>
                <w:rFonts w:cs="Tahoma"/>
                <w:color w:val="000000"/>
                <w:sz w:val="18"/>
                <w:szCs w:val="20"/>
              </w:rPr>
              <w:t xml:space="preserve">500.000 </w:t>
            </w:r>
            <w:r w:rsidRPr="009618B4">
              <w:rPr>
                <w:rFonts w:cs="Tahoma"/>
                <w:color w:val="000000"/>
                <w:sz w:val="18"/>
                <w:szCs w:val="20"/>
              </w:rPr>
              <w:t>€</w:t>
            </w:r>
          </w:p>
        </w:tc>
        <w:tc>
          <w:tcPr>
            <w:tcW w:w="1276" w:type="dxa"/>
          </w:tcPr>
          <w:p w14:paraId="07EF2B92" w14:textId="56C28343" w:rsidR="00E3379F" w:rsidRPr="00F261D2" w:rsidRDefault="00E3379F" w:rsidP="00F26F80">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Pr>
                <w:rFonts w:cs="Tahoma"/>
                <w:color w:val="000000"/>
                <w:sz w:val="18"/>
                <w:szCs w:val="20"/>
              </w:rPr>
              <w:t>A1, 12 jaar ervaring</w:t>
            </w:r>
          </w:p>
        </w:tc>
        <w:tc>
          <w:tcPr>
            <w:tcW w:w="2977" w:type="dxa"/>
          </w:tcPr>
          <w:p w14:paraId="7D88E598" w14:textId="78964D5F" w:rsidR="00E3379F" w:rsidRPr="00F261D2" w:rsidRDefault="00E3379F" w:rsidP="00F26F80">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Pr>
                <w:rFonts w:cs="Tahoma"/>
                <w:color w:val="000000"/>
                <w:sz w:val="18"/>
                <w:szCs w:val="20"/>
              </w:rPr>
              <w:t xml:space="preserve">228.402,12 </w:t>
            </w:r>
            <w:r w:rsidRPr="000F4561">
              <w:rPr>
                <w:rFonts w:cs="Tahoma"/>
                <w:color w:val="000000"/>
                <w:sz w:val="18"/>
                <w:szCs w:val="20"/>
              </w:rPr>
              <w:t>€</w:t>
            </w:r>
            <w:r>
              <w:rPr>
                <w:rFonts w:cs="Tahoma"/>
                <w:color w:val="000000"/>
                <w:sz w:val="18"/>
                <w:szCs w:val="20"/>
              </w:rPr>
              <w:t xml:space="preserve"> (loonkost opv 2021)</w:t>
            </w:r>
          </w:p>
        </w:tc>
      </w:tr>
      <w:tr w:rsidR="00E3379F" w:rsidRPr="00F261D2" w14:paraId="0D6A6D6C" w14:textId="77777777" w:rsidTr="00E3379F">
        <w:trPr>
          <w:trHeight w:val="260"/>
        </w:trPr>
        <w:tc>
          <w:tcPr>
            <w:cnfStyle w:val="001000000000" w:firstRow="0" w:lastRow="0" w:firstColumn="1" w:lastColumn="0" w:oddVBand="0" w:evenVBand="0" w:oddHBand="0" w:evenHBand="0" w:firstRowFirstColumn="0" w:firstRowLastColumn="0" w:lastRowFirstColumn="0" w:lastRowLastColumn="0"/>
            <w:tcW w:w="2122" w:type="dxa"/>
            <w:vMerge/>
            <w:noWrap/>
          </w:tcPr>
          <w:p w14:paraId="0C97E776" w14:textId="77777777" w:rsidR="00E3379F" w:rsidRPr="00F261D2" w:rsidRDefault="00E3379F" w:rsidP="008E14D3">
            <w:pPr>
              <w:rPr>
                <w:rFonts w:cs="Tahoma"/>
                <w:color w:val="000000"/>
                <w:sz w:val="18"/>
                <w:szCs w:val="20"/>
              </w:rPr>
            </w:pPr>
          </w:p>
        </w:tc>
        <w:tc>
          <w:tcPr>
            <w:tcW w:w="1275" w:type="dxa"/>
            <w:vMerge/>
          </w:tcPr>
          <w:p w14:paraId="3A974C25" w14:textId="77777777" w:rsidR="00E3379F" w:rsidRDefault="00E3379F" w:rsidP="008E14D3">
            <w:pPr>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p>
        </w:tc>
        <w:tc>
          <w:tcPr>
            <w:tcW w:w="3119" w:type="dxa"/>
            <w:vMerge/>
          </w:tcPr>
          <w:p w14:paraId="5950FCB5" w14:textId="77777777" w:rsidR="00E3379F" w:rsidRDefault="00E3379F" w:rsidP="008E14D3">
            <w:pPr>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p>
        </w:tc>
        <w:tc>
          <w:tcPr>
            <w:tcW w:w="850" w:type="dxa"/>
          </w:tcPr>
          <w:p w14:paraId="12FBA0B8" w14:textId="50D3F636" w:rsidR="00E3379F" w:rsidRDefault="00E3379F" w:rsidP="00F26F80">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Pr>
                <w:rFonts w:cs="Tahoma"/>
                <w:color w:val="000000"/>
                <w:sz w:val="18"/>
                <w:szCs w:val="20"/>
              </w:rPr>
              <w:t>2020</w:t>
            </w:r>
          </w:p>
        </w:tc>
        <w:tc>
          <w:tcPr>
            <w:tcW w:w="1560" w:type="dxa"/>
          </w:tcPr>
          <w:p w14:paraId="5A517B13" w14:textId="04321708" w:rsidR="00E3379F" w:rsidRDefault="00E3379F" w:rsidP="00F26F80">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Pr>
                <w:rFonts w:cs="Tahoma"/>
                <w:color w:val="000000"/>
                <w:sz w:val="18"/>
                <w:szCs w:val="20"/>
              </w:rPr>
              <w:t>Lange opdracht</w:t>
            </w:r>
          </w:p>
        </w:tc>
        <w:tc>
          <w:tcPr>
            <w:tcW w:w="567" w:type="dxa"/>
          </w:tcPr>
          <w:p w14:paraId="1BA700F9" w14:textId="4C7C3730" w:rsidR="00E3379F" w:rsidRDefault="00E3379F" w:rsidP="00F26F80">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Pr>
                <w:rFonts w:cs="Tahoma"/>
                <w:color w:val="000000"/>
                <w:sz w:val="18"/>
                <w:szCs w:val="20"/>
              </w:rPr>
              <w:t>3</w:t>
            </w:r>
          </w:p>
        </w:tc>
        <w:tc>
          <w:tcPr>
            <w:tcW w:w="1275" w:type="dxa"/>
          </w:tcPr>
          <w:p w14:paraId="70DD135E" w14:textId="3521733C" w:rsidR="00E3379F" w:rsidRPr="001D6CEA" w:rsidRDefault="00E3379F" w:rsidP="00F26F80">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sidRPr="001D6CEA">
              <w:rPr>
                <w:rFonts w:cs="Tahoma"/>
                <w:color w:val="000000"/>
                <w:sz w:val="18"/>
                <w:szCs w:val="20"/>
              </w:rPr>
              <w:t>500.000</w:t>
            </w:r>
            <w:r>
              <w:rPr>
                <w:rFonts w:cs="Tahoma"/>
                <w:color w:val="000000"/>
                <w:sz w:val="18"/>
                <w:szCs w:val="20"/>
              </w:rPr>
              <w:t xml:space="preserve"> </w:t>
            </w:r>
            <w:r w:rsidRPr="009618B4">
              <w:rPr>
                <w:rFonts w:cs="Tahoma"/>
                <w:color w:val="000000"/>
                <w:sz w:val="18"/>
                <w:szCs w:val="20"/>
              </w:rPr>
              <w:t>€</w:t>
            </w:r>
          </w:p>
        </w:tc>
        <w:tc>
          <w:tcPr>
            <w:tcW w:w="1276" w:type="dxa"/>
          </w:tcPr>
          <w:p w14:paraId="6C3CF5DB" w14:textId="4E75765E" w:rsidR="00E3379F" w:rsidRDefault="00E3379F" w:rsidP="00F26F80">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Pr>
                <w:rFonts w:cs="Tahoma"/>
                <w:color w:val="000000"/>
                <w:sz w:val="18"/>
                <w:szCs w:val="20"/>
              </w:rPr>
              <w:t>A1, 12 jaar ervaring</w:t>
            </w:r>
          </w:p>
        </w:tc>
        <w:tc>
          <w:tcPr>
            <w:tcW w:w="2977" w:type="dxa"/>
          </w:tcPr>
          <w:p w14:paraId="79B0C45F" w14:textId="6C474591" w:rsidR="00E3379F" w:rsidRDefault="00E3379F" w:rsidP="00F26F80">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Pr>
                <w:rFonts w:cs="Tahoma"/>
                <w:color w:val="000000"/>
                <w:sz w:val="18"/>
                <w:szCs w:val="20"/>
              </w:rPr>
              <w:t xml:space="preserve">228.402,12 </w:t>
            </w:r>
            <w:r w:rsidRPr="000F4561">
              <w:rPr>
                <w:rFonts w:cs="Tahoma"/>
                <w:color w:val="000000"/>
                <w:sz w:val="18"/>
                <w:szCs w:val="20"/>
              </w:rPr>
              <w:t>€</w:t>
            </w:r>
            <w:r>
              <w:rPr>
                <w:rFonts w:cs="Tahoma"/>
                <w:color w:val="000000"/>
                <w:sz w:val="18"/>
                <w:szCs w:val="20"/>
              </w:rPr>
              <w:t xml:space="preserve"> (loonkost opv 2021)</w:t>
            </w:r>
          </w:p>
        </w:tc>
      </w:tr>
      <w:tr w:rsidR="00E3379F" w:rsidRPr="00F261D2" w14:paraId="1D8B9C89" w14:textId="77777777" w:rsidTr="00E3379F">
        <w:trPr>
          <w:trHeight w:val="260"/>
        </w:trPr>
        <w:tc>
          <w:tcPr>
            <w:cnfStyle w:val="001000000000" w:firstRow="0" w:lastRow="0" w:firstColumn="1" w:lastColumn="0" w:oddVBand="0" w:evenVBand="0" w:oddHBand="0" w:evenHBand="0" w:firstRowFirstColumn="0" w:firstRowLastColumn="0" w:lastRowFirstColumn="0" w:lastRowLastColumn="0"/>
            <w:tcW w:w="2122" w:type="dxa"/>
            <w:vMerge/>
            <w:noWrap/>
          </w:tcPr>
          <w:p w14:paraId="2CD7F220" w14:textId="77777777" w:rsidR="00E3379F" w:rsidRPr="00F261D2" w:rsidRDefault="00E3379F" w:rsidP="008E14D3">
            <w:pPr>
              <w:rPr>
                <w:rFonts w:cs="Tahoma"/>
                <w:color w:val="000000"/>
                <w:sz w:val="18"/>
                <w:szCs w:val="20"/>
              </w:rPr>
            </w:pPr>
          </w:p>
        </w:tc>
        <w:tc>
          <w:tcPr>
            <w:tcW w:w="1275" w:type="dxa"/>
            <w:vMerge/>
          </w:tcPr>
          <w:p w14:paraId="737084F9" w14:textId="77777777" w:rsidR="00E3379F" w:rsidRDefault="00E3379F" w:rsidP="008E14D3">
            <w:pPr>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p>
        </w:tc>
        <w:tc>
          <w:tcPr>
            <w:tcW w:w="3119" w:type="dxa"/>
            <w:vMerge/>
          </w:tcPr>
          <w:p w14:paraId="3EAA2C02" w14:textId="77777777" w:rsidR="00E3379F" w:rsidRDefault="00E3379F" w:rsidP="008E14D3">
            <w:pPr>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p>
        </w:tc>
        <w:tc>
          <w:tcPr>
            <w:tcW w:w="850" w:type="dxa"/>
          </w:tcPr>
          <w:p w14:paraId="216723C4" w14:textId="51DABA10" w:rsidR="00E3379F" w:rsidRDefault="00E3379F" w:rsidP="00F26F80">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Pr>
                <w:rFonts w:cs="Tahoma"/>
                <w:color w:val="000000"/>
                <w:sz w:val="18"/>
                <w:szCs w:val="20"/>
              </w:rPr>
              <w:t>2021</w:t>
            </w:r>
          </w:p>
        </w:tc>
        <w:tc>
          <w:tcPr>
            <w:tcW w:w="1560" w:type="dxa"/>
          </w:tcPr>
          <w:p w14:paraId="0CD3E448" w14:textId="10AA2E34" w:rsidR="00E3379F" w:rsidRDefault="00E3379F" w:rsidP="00F26F80">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Pr>
                <w:rFonts w:cs="Tahoma"/>
                <w:color w:val="000000"/>
                <w:sz w:val="18"/>
                <w:szCs w:val="20"/>
              </w:rPr>
              <w:t>Lange opdracht</w:t>
            </w:r>
          </w:p>
        </w:tc>
        <w:tc>
          <w:tcPr>
            <w:tcW w:w="567" w:type="dxa"/>
          </w:tcPr>
          <w:p w14:paraId="0E7A33AE" w14:textId="4146A35F" w:rsidR="00E3379F" w:rsidRDefault="00E3379F" w:rsidP="00F26F80">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Pr>
                <w:rFonts w:cs="Tahoma"/>
                <w:color w:val="000000"/>
                <w:sz w:val="18"/>
                <w:szCs w:val="20"/>
              </w:rPr>
              <w:t>3</w:t>
            </w:r>
          </w:p>
        </w:tc>
        <w:tc>
          <w:tcPr>
            <w:tcW w:w="1275" w:type="dxa"/>
          </w:tcPr>
          <w:p w14:paraId="011D53FC" w14:textId="66736186" w:rsidR="00E3379F" w:rsidRPr="001D6CEA" w:rsidRDefault="00E3379F" w:rsidP="00F26F80">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sidRPr="001D6CEA">
              <w:rPr>
                <w:rFonts w:cs="Tahoma"/>
                <w:color w:val="000000"/>
                <w:sz w:val="18"/>
                <w:szCs w:val="20"/>
              </w:rPr>
              <w:t>500.000</w:t>
            </w:r>
            <w:r>
              <w:rPr>
                <w:rFonts w:cs="Tahoma"/>
                <w:color w:val="000000"/>
                <w:sz w:val="18"/>
                <w:szCs w:val="20"/>
              </w:rPr>
              <w:t xml:space="preserve"> </w:t>
            </w:r>
            <w:r w:rsidRPr="009618B4">
              <w:rPr>
                <w:rFonts w:cs="Tahoma"/>
                <w:color w:val="000000"/>
                <w:sz w:val="18"/>
                <w:szCs w:val="20"/>
              </w:rPr>
              <w:t>€</w:t>
            </w:r>
          </w:p>
        </w:tc>
        <w:tc>
          <w:tcPr>
            <w:tcW w:w="1276" w:type="dxa"/>
          </w:tcPr>
          <w:p w14:paraId="5D2B9FBF" w14:textId="59DAE8C3" w:rsidR="00E3379F" w:rsidRDefault="00E3379F" w:rsidP="00F26F80">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Pr>
                <w:rFonts w:cs="Tahoma"/>
                <w:color w:val="000000"/>
                <w:sz w:val="18"/>
                <w:szCs w:val="20"/>
              </w:rPr>
              <w:t>A1, 12 jaar ervaring</w:t>
            </w:r>
          </w:p>
        </w:tc>
        <w:tc>
          <w:tcPr>
            <w:tcW w:w="2977" w:type="dxa"/>
          </w:tcPr>
          <w:p w14:paraId="6D9C3AE0" w14:textId="187ACC93" w:rsidR="00E3379F" w:rsidRDefault="00E3379F" w:rsidP="00F26F80">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Pr>
                <w:rFonts w:cs="Tahoma"/>
                <w:color w:val="000000"/>
                <w:sz w:val="18"/>
                <w:szCs w:val="20"/>
              </w:rPr>
              <w:t xml:space="preserve">228.402,12 </w:t>
            </w:r>
            <w:r w:rsidRPr="000F4561">
              <w:rPr>
                <w:rFonts w:cs="Tahoma"/>
                <w:color w:val="000000"/>
                <w:sz w:val="18"/>
                <w:szCs w:val="20"/>
              </w:rPr>
              <w:t>€</w:t>
            </w:r>
            <w:r>
              <w:rPr>
                <w:rFonts w:cs="Tahoma"/>
                <w:color w:val="000000"/>
                <w:sz w:val="18"/>
                <w:szCs w:val="20"/>
              </w:rPr>
              <w:t xml:space="preserve"> (loonkost opv 2021)</w:t>
            </w:r>
          </w:p>
        </w:tc>
      </w:tr>
      <w:tr w:rsidR="00E3379F" w:rsidRPr="00F261D2" w14:paraId="283CF258" w14:textId="77777777" w:rsidTr="00E3379F">
        <w:trPr>
          <w:trHeight w:val="260"/>
        </w:trPr>
        <w:tc>
          <w:tcPr>
            <w:cnfStyle w:val="001000000000" w:firstRow="0" w:lastRow="0" w:firstColumn="1" w:lastColumn="0" w:oddVBand="0" w:evenVBand="0" w:oddHBand="0" w:evenHBand="0" w:firstRowFirstColumn="0" w:firstRowLastColumn="0" w:lastRowFirstColumn="0" w:lastRowLastColumn="0"/>
            <w:tcW w:w="2122" w:type="dxa"/>
            <w:noWrap/>
          </w:tcPr>
          <w:p w14:paraId="3A651C89" w14:textId="0CD57DB7" w:rsidR="00E3379F" w:rsidRPr="00F261D2" w:rsidRDefault="00E3379F" w:rsidP="003630F0">
            <w:pPr>
              <w:rPr>
                <w:rFonts w:cs="Tahoma"/>
                <w:color w:val="000000"/>
                <w:sz w:val="18"/>
                <w:szCs w:val="20"/>
              </w:rPr>
            </w:pPr>
            <w:r>
              <w:rPr>
                <w:rFonts w:cs="Tahoma"/>
                <w:color w:val="000000"/>
                <w:sz w:val="18"/>
                <w:szCs w:val="20"/>
              </w:rPr>
              <w:t>Thema Expertise Events en Congressen</w:t>
            </w:r>
          </w:p>
        </w:tc>
        <w:tc>
          <w:tcPr>
            <w:tcW w:w="1275" w:type="dxa"/>
          </w:tcPr>
          <w:p w14:paraId="54047C13" w14:textId="75449C96" w:rsidR="00E3379F" w:rsidRDefault="00E3379F" w:rsidP="003630F0">
            <w:pPr>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Pr>
                <w:rFonts w:cs="Tahoma"/>
                <w:color w:val="000000"/>
                <w:sz w:val="18"/>
                <w:szCs w:val="20"/>
              </w:rPr>
              <w:t>Lead expert associaties</w:t>
            </w:r>
          </w:p>
        </w:tc>
        <w:tc>
          <w:tcPr>
            <w:tcW w:w="3119" w:type="dxa"/>
            <w:vMerge w:val="restart"/>
          </w:tcPr>
          <w:p w14:paraId="4B18C99B" w14:textId="5A2844E8" w:rsidR="00E3379F" w:rsidRPr="00117699" w:rsidRDefault="00E3379F" w:rsidP="00C42D5E">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Tahoma"/>
                <w:color w:val="000000"/>
                <w:sz w:val="18"/>
                <w:szCs w:val="20"/>
                <w:highlight w:val="yellow"/>
              </w:rPr>
            </w:pPr>
            <w:r w:rsidRPr="00354D93">
              <w:rPr>
                <w:rFonts w:cs="Tahoma"/>
                <w:color w:val="000000"/>
                <w:sz w:val="18"/>
                <w:szCs w:val="20"/>
              </w:rPr>
              <w:t>Toerisme Vlaanderen heeft haar ambitieniveau op het vlak van congrestoerisme sterk opgetrokken. Om die ambitie te kunnen realiseren is extra ervaring en kennis op de markt van associaties en internationale bedrijven in economische groeisectoren die aansluiten bij het DNA van Vlaanderen, vereist. De opdracht van de lead expert associaties is het opsporen, detecteren, screenen, onderzoeken, adviseren en evalueren met het oog op het aantrekken van potentiële associatie</w:t>
            </w:r>
            <w:r w:rsidRPr="00354D93">
              <w:rPr>
                <w:rFonts w:cs="Tahoma"/>
                <w:color w:val="000000"/>
                <w:sz w:val="18"/>
                <w:szCs w:val="20"/>
              </w:rPr>
              <w:softHyphen/>
              <w:t>congressen voor Vlaanderen.</w:t>
            </w:r>
          </w:p>
        </w:tc>
        <w:tc>
          <w:tcPr>
            <w:tcW w:w="850" w:type="dxa"/>
          </w:tcPr>
          <w:p w14:paraId="10FB1DF2" w14:textId="2691254F" w:rsidR="00E3379F" w:rsidRDefault="00E3379F" w:rsidP="00F26F80">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Pr>
                <w:rFonts w:cs="Tahoma"/>
                <w:color w:val="000000"/>
                <w:sz w:val="18"/>
                <w:szCs w:val="20"/>
              </w:rPr>
              <w:t>2019</w:t>
            </w:r>
          </w:p>
        </w:tc>
        <w:tc>
          <w:tcPr>
            <w:tcW w:w="1560" w:type="dxa"/>
          </w:tcPr>
          <w:p w14:paraId="0CB89034" w14:textId="295120A4" w:rsidR="00E3379F" w:rsidRDefault="00E3379F" w:rsidP="00F26F80">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Pr>
                <w:rFonts w:cs="Tahoma"/>
                <w:color w:val="000000"/>
                <w:sz w:val="18"/>
                <w:szCs w:val="20"/>
              </w:rPr>
              <w:t>Lange opdracht</w:t>
            </w:r>
          </w:p>
        </w:tc>
        <w:tc>
          <w:tcPr>
            <w:tcW w:w="567" w:type="dxa"/>
          </w:tcPr>
          <w:p w14:paraId="2C207652" w14:textId="38F3CD8A" w:rsidR="00E3379F" w:rsidRDefault="00E3379F" w:rsidP="00F26F80">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Pr>
                <w:rFonts w:cs="Tahoma"/>
                <w:color w:val="000000"/>
                <w:sz w:val="18"/>
                <w:szCs w:val="20"/>
              </w:rPr>
              <w:t>3</w:t>
            </w:r>
          </w:p>
        </w:tc>
        <w:tc>
          <w:tcPr>
            <w:tcW w:w="1275" w:type="dxa"/>
          </w:tcPr>
          <w:p w14:paraId="7467F856" w14:textId="7C20F0DC" w:rsidR="00E3379F" w:rsidRPr="001D6CEA" w:rsidRDefault="00E3379F" w:rsidP="00F26F80">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sidRPr="002F20A7">
              <w:rPr>
                <w:rFonts w:cs="Tahoma"/>
                <w:color w:val="000000"/>
                <w:sz w:val="18"/>
                <w:szCs w:val="20"/>
              </w:rPr>
              <w:t xml:space="preserve">500.000 </w:t>
            </w:r>
            <w:r w:rsidRPr="002F20A7">
              <w:rPr>
                <w:rFonts w:cs="Tahoma"/>
                <w:color w:val="000000"/>
                <w:sz w:val="18"/>
                <w:szCs w:val="18"/>
              </w:rPr>
              <w:t>€</w:t>
            </w:r>
          </w:p>
        </w:tc>
        <w:tc>
          <w:tcPr>
            <w:tcW w:w="1276" w:type="dxa"/>
          </w:tcPr>
          <w:p w14:paraId="53AEDF32" w14:textId="5A25ABFB" w:rsidR="00E3379F" w:rsidRDefault="00E3379F" w:rsidP="00F26F80">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Pr>
                <w:rFonts w:cs="Tahoma"/>
                <w:color w:val="000000"/>
                <w:sz w:val="18"/>
                <w:szCs w:val="20"/>
              </w:rPr>
              <w:t>A2, 12 jaar ervaring</w:t>
            </w:r>
          </w:p>
        </w:tc>
        <w:tc>
          <w:tcPr>
            <w:tcW w:w="2977" w:type="dxa"/>
          </w:tcPr>
          <w:p w14:paraId="76B566FD" w14:textId="231A36F6" w:rsidR="00E3379F" w:rsidRDefault="00E3379F" w:rsidP="00F26F80">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Pr>
                <w:rFonts w:cs="Tahoma"/>
                <w:color w:val="000000"/>
                <w:sz w:val="18"/>
                <w:szCs w:val="20"/>
              </w:rPr>
              <w:t xml:space="preserve">287.788,74 </w:t>
            </w:r>
            <w:r w:rsidRPr="00AD2740">
              <w:rPr>
                <w:rFonts w:cs="Tahoma"/>
                <w:color w:val="000000"/>
                <w:sz w:val="18"/>
                <w:szCs w:val="20"/>
              </w:rPr>
              <w:t>€</w:t>
            </w:r>
          </w:p>
        </w:tc>
      </w:tr>
      <w:tr w:rsidR="00E3379F" w:rsidRPr="00F261D2" w14:paraId="1BD04423" w14:textId="77777777" w:rsidTr="00E3379F">
        <w:trPr>
          <w:trHeight w:val="260"/>
        </w:trPr>
        <w:tc>
          <w:tcPr>
            <w:cnfStyle w:val="001000000000" w:firstRow="0" w:lastRow="0" w:firstColumn="1" w:lastColumn="0" w:oddVBand="0" w:evenVBand="0" w:oddHBand="0" w:evenHBand="0" w:firstRowFirstColumn="0" w:firstRowLastColumn="0" w:lastRowFirstColumn="0" w:lastRowLastColumn="0"/>
            <w:tcW w:w="2122" w:type="dxa"/>
            <w:vMerge w:val="restart"/>
            <w:noWrap/>
          </w:tcPr>
          <w:p w14:paraId="4529EC51" w14:textId="77777777" w:rsidR="00E3379F" w:rsidRPr="00F261D2" w:rsidRDefault="00E3379F" w:rsidP="003630F0">
            <w:pPr>
              <w:rPr>
                <w:rFonts w:cs="Tahoma"/>
                <w:color w:val="000000"/>
                <w:sz w:val="18"/>
                <w:szCs w:val="20"/>
              </w:rPr>
            </w:pPr>
          </w:p>
        </w:tc>
        <w:tc>
          <w:tcPr>
            <w:tcW w:w="1275" w:type="dxa"/>
            <w:vMerge w:val="restart"/>
          </w:tcPr>
          <w:p w14:paraId="745BAACD" w14:textId="77777777" w:rsidR="00E3379F" w:rsidRDefault="00E3379F" w:rsidP="003630F0">
            <w:pPr>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p>
        </w:tc>
        <w:tc>
          <w:tcPr>
            <w:tcW w:w="3119" w:type="dxa"/>
            <w:vMerge/>
          </w:tcPr>
          <w:p w14:paraId="7BB47055" w14:textId="77777777" w:rsidR="00E3379F" w:rsidRDefault="00E3379F" w:rsidP="003630F0">
            <w:pPr>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p>
        </w:tc>
        <w:tc>
          <w:tcPr>
            <w:tcW w:w="850" w:type="dxa"/>
          </w:tcPr>
          <w:p w14:paraId="54466271" w14:textId="3FBB4CBD" w:rsidR="00E3379F" w:rsidRDefault="00E3379F" w:rsidP="00F26F80">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Pr>
                <w:rFonts w:cs="Tahoma"/>
                <w:color w:val="000000"/>
                <w:sz w:val="18"/>
                <w:szCs w:val="20"/>
              </w:rPr>
              <w:t>2020</w:t>
            </w:r>
          </w:p>
        </w:tc>
        <w:tc>
          <w:tcPr>
            <w:tcW w:w="1560" w:type="dxa"/>
          </w:tcPr>
          <w:p w14:paraId="2B3B62BE" w14:textId="0F7BD28B" w:rsidR="00E3379F" w:rsidRDefault="00E3379F" w:rsidP="00F26F80">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Pr>
                <w:rFonts w:cs="Tahoma"/>
                <w:color w:val="000000"/>
                <w:sz w:val="18"/>
                <w:szCs w:val="20"/>
              </w:rPr>
              <w:t>Lange opdracht</w:t>
            </w:r>
          </w:p>
        </w:tc>
        <w:tc>
          <w:tcPr>
            <w:tcW w:w="567" w:type="dxa"/>
          </w:tcPr>
          <w:p w14:paraId="7F06B21B" w14:textId="3166E6B9" w:rsidR="00E3379F" w:rsidRDefault="00E3379F" w:rsidP="00F26F80">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Pr>
                <w:rFonts w:cs="Tahoma"/>
                <w:color w:val="000000"/>
                <w:sz w:val="18"/>
                <w:szCs w:val="20"/>
              </w:rPr>
              <w:t>3</w:t>
            </w:r>
          </w:p>
        </w:tc>
        <w:tc>
          <w:tcPr>
            <w:tcW w:w="1275" w:type="dxa"/>
          </w:tcPr>
          <w:p w14:paraId="3EEBA9A6" w14:textId="53AE2145" w:rsidR="00E3379F" w:rsidRPr="001D6CEA" w:rsidRDefault="00E3379F" w:rsidP="00F26F80">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sidRPr="002F20A7">
              <w:rPr>
                <w:rFonts w:cs="Tahoma"/>
                <w:color w:val="000000"/>
                <w:sz w:val="18"/>
                <w:szCs w:val="20"/>
              </w:rPr>
              <w:t xml:space="preserve">500.000 </w:t>
            </w:r>
            <w:r w:rsidRPr="002F20A7">
              <w:rPr>
                <w:rFonts w:cs="Tahoma"/>
                <w:color w:val="000000"/>
                <w:sz w:val="18"/>
                <w:szCs w:val="18"/>
              </w:rPr>
              <w:t xml:space="preserve"> €</w:t>
            </w:r>
          </w:p>
        </w:tc>
        <w:tc>
          <w:tcPr>
            <w:tcW w:w="1276" w:type="dxa"/>
          </w:tcPr>
          <w:p w14:paraId="71D8183F" w14:textId="6B52CF34" w:rsidR="00E3379F" w:rsidRDefault="00E3379F" w:rsidP="00F26F80">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Pr>
                <w:rFonts w:cs="Tahoma"/>
                <w:color w:val="000000"/>
                <w:sz w:val="18"/>
                <w:szCs w:val="20"/>
              </w:rPr>
              <w:t>A2, 12 jaar ervaring</w:t>
            </w:r>
          </w:p>
        </w:tc>
        <w:tc>
          <w:tcPr>
            <w:tcW w:w="2977" w:type="dxa"/>
          </w:tcPr>
          <w:p w14:paraId="0A272C04" w14:textId="46B998F8" w:rsidR="00E3379F" w:rsidRDefault="00E3379F" w:rsidP="00F26F80">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Pr>
                <w:rFonts w:cs="Tahoma"/>
                <w:color w:val="000000"/>
                <w:sz w:val="18"/>
                <w:szCs w:val="20"/>
              </w:rPr>
              <w:t xml:space="preserve">292.645,35 </w:t>
            </w:r>
            <w:r w:rsidRPr="00AD2740">
              <w:rPr>
                <w:rFonts w:cs="Tahoma"/>
                <w:color w:val="000000"/>
                <w:sz w:val="18"/>
                <w:szCs w:val="20"/>
              </w:rPr>
              <w:t>€</w:t>
            </w:r>
          </w:p>
        </w:tc>
      </w:tr>
      <w:tr w:rsidR="00E3379F" w:rsidRPr="00F261D2" w14:paraId="1CF9FC68" w14:textId="77777777" w:rsidTr="00E3379F">
        <w:trPr>
          <w:trHeight w:val="260"/>
        </w:trPr>
        <w:tc>
          <w:tcPr>
            <w:cnfStyle w:val="001000000000" w:firstRow="0" w:lastRow="0" w:firstColumn="1" w:lastColumn="0" w:oddVBand="0" w:evenVBand="0" w:oddHBand="0" w:evenHBand="0" w:firstRowFirstColumn="0" w:firstRowLastColumn="0" w:lastRowFirstColumn="0" w:lastRowLastColumn="0"/>
            <w:tcW w:w="2122" w:type="dxa"/>
            <w:vMerge/>
            <w:noWrap/>
          </w:tcPr>
          <w:p w14:paraId="7CE47CF9" w14:textId="77777777" w:rsidR="00E3379F" w:rsidRPr="00F261D2" w:rsidRDefault="00E3379F" w:rsidP="003630F0">
            <w:pPr>
              <w:rPr>
                <w:rFonts w:cs="Tahoma"/>
                <w:color w:val="000000"/>
                <w:sz w:val="18"/>
                <w:szCs w:val="20"/>
              </w:rPr>
            </w:pPr>
          </w:p>
        </w:tc>
        <w:tc>
          <w:tcPr>
            <w:tcW w:w="1275" w:type="dxa"/>
            <w:vMerge/>
          </w:tcPr>
          <w:p w14:paraId="649B5E75" w14:textId="77777777" w:rsidR="00E3379F" w:rsidRDefault="00E3379F" w:rsidP="003630F0">
            <w:pPr>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p>
        </w:tc>
        <w:tc>
          <w:tcPr>
            <w:tcW w:w="3119" w:type="dxa"/>
            <w:vMerge/>
          </w:tcPr>
          <w:p w14:paraId="37838E0A" w14:textId="77777777" w:rsidR="00E3379F" w:rsidRDefault="00E3379F" w:rsidP="003630F0">
            <w:pPr>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p>
        </w:tc>
        <w:tc>
          <w:tcPr>
            <w:tcW w:w="850" w:type="dxa"/>
          </w:tcPr>
          <w:p w14:paraId="4CECDFD0" w14:textId="4F2A9134" w:rsidR="00E3379F" w:rsidRDefault="00E3379F" w:rsidP="00F26F80">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Pr>
                <w:rFonts w:cs="Tahoma"/>
                <w:color w:val="000000"/>
                <w:sz w:val="18"/>
                <w:szCs w:val="20"/>
              </w:rPr>
              <w:t>2021</w:t>
            </w:r>
          </w:p>
        </w:tc>
        <w:tc>
          <w:tcPr>
            <w:tcW w:w="1560" w:type="dxa"/>
          </w:tcPr>
          <w:p w14:paraId="365301A9" w14:textId="278B5384" w:rsidR="00E3379F" w:rsidRDefault="00E3379F" w:rsidP="00F26F80">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Pr>
                <w:rFonts w:cs="Tahoma"/>
                <w:color w:val="000000"/>
                <w:sz w:val="18"/>
                <w:szCs w:val="20"/>
              </w:rPr>
              <w:t>Lange opdracht</w:t>
            </w:r>
          </w:p>
        </w:tc>
        <w:tc>
          <w:tcPr>
            <w:tcW w:w="567" w:type="dxa"/>
          </w:tcPr>
          <w:p w14:paraId="4D51F696" w14:textId="1E21E446" w:rsidR="00E3379F" w:rsidRDefault="00E3379F" w:rsidP="00F26F80">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Pr>
                <w:rFonts w:cs="Tahoma"/>
                <w:color w:val="000000"/>
                <w:sz w:val="18"/>
                <w:szCs w:val="20"/>
              </w:rPr>
              <w:t>3</w:t>
            </w:r>
          </w:p>
        </w:tc>
        <w:tc>
          <w:tcPr>
            <w:tcW w:w="1275" w:type="dxa"/>
          </w:tcPr>
          <w:p w14:paraId="5C6DAB5D" w14:textId="06A15994" w:rsidR="00E3379F" w:rsidRPr="002F20A7" w:rsidRDefault="00E3379F" w:rsidP="00F26F80">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Pr>
                <w:rFonts w:cs="Tahoma"/>
                <w:color w:val="000000"/>
                <w:sz w:val="18"/>
                <w:szCs w:val="20"/>
              </w:rPr>
              <w:t xml:space="preserve">500.000 </w:t>
            </w:r>
            <w:r w:rsidRPr="002F20A7">
              <w:rPr>
                <w:rFonts w:cs="Tahoma"/>
                <w:color w:val="000000"/>
                <w:sz w:val="18"/>
                <w:szCs w:val="18"/>
              </w:rPr>
              <w:t>€</w:t>
            </w:r>
          </w:p>
        </w:tc>
        <w:tc>
          <w:tcPr>
            <w:tcW w:w="1276" w:type="dxa"/>
          </w:tcPr>
          <w:p w14:paraId="7653E493" w14:textId="539B12E1" w:rsidR="00E3379F" w:rsidRDefault="00E3379F" w:rsidP="00F26F80">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Pr>
                <w:rFonts w:cs="Tahoma"/>
                <w:color w:val="000000"/>
                <w:sz w:val="18"/>
                <w:szCs w:val="20"/>
              </w:rPr>
              <w:t>A2, 12 jaar ervaring</w:t>
            </w:r>
          </w:p>
        </w:tc>
        <w:tc>
          <w:tcPr>
            <w:tcW w:w="2977" w:type="dxa"/>
          </w:tcPr>
          <w:p w14:paraId="0B74DAC9" w14:textId="2FFFAB64" w:rsidR="00E3379F" w:rsidRDefault="00E3379F" w:rsidP="00F26F80">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Pr>
                <w:rFonts w:cs="Tahoma"/>
                <w:color w:val="000000"/>
                <w:sz w:val="18"/>
                <w:szCs w:val="20"/>
              </w:rPr>
              <w:t xml:space="preserve">294.619,41 </w:t>
            </w:r>
            <w:r w:rsidRPr="00AD2740">
              <w:rPr>
                <w:rFonts w:cs="Tahoma"/>
                <w:color w:val="000000"/>
                <w:sz w:val="18"/>
                <w:szCs w:val="20"/>
              </w:rPr>
              <w:t>€</w:t>
            </w:r>
          </w:p>
        </w:tc>
      </w:tr>
      <w:tr w:rsidR="00E3379F" w:rsidRPr="00F261D2" w14:paraId="5F57B520" w14:textId="77777777" w:rsidTr="00E3379F">
        <w:trPr>
          <w:trHeight w:val="260"/>
        </w:trPr>
        <w:tc>
          <w:tcPr>
            <w:cnfStyle w:val="001000000000" w:firstRow="0" w:lastRow="0" w:firstColumn="1" w:lastColumn="0" w:oddVBand="0" w:evenVBand="0" w:oddHBand="0" w:evenHBand="0" w:firstRowFirstColumn="0" w:firstRowLastColumn="0" w:lastRowFirstColumn="0" w:lastRowLastColumn="0"/>
            <w:tcW w:w="2122" w:type="dxa"/>
            <w:vMerge w:val="restart"/>
            <w:noWrap/>
          </w:tcPr>
          <w:p w14:paraId="74B5A258" w14:textId="0439A8A7" w:rsidR="00E3379F" w:rsidRPr="00F261D2" w:rsidRDefault="00E3379F" w:rsidP="003630F0">
            <w:pPr>
              <w:rPr>
                <w:rFonts w:cs="Tahoma"/>
                <w:color w:val="000000"/>
                <w:sz w:val="18"/>
                <w:szCs w:val="20"/>
              </w:rPr>
            </w:pPr>
            <w:r>
              <w:rPr>
                <w:rFonts w:cs="Tahoma"/>
                <w:color w:val="000000"/>
                <w:sz w:val="18"/>
                <w:szCs w:val="20"/>
              </w:rPr>
              <w:t>Thema Expertise hubs en Marketing taktiek</w:t>
            </w:r>
          </w:p>
        </w:tc>
        <w:tc>
          <w:tcPr>
            <w:tcW w:w="1275" w:type="dxa"/>
            <w:vMerge w:val="restart"/>
          </w:tcPr>
          <w:p w14:paraId="7721ED3F" w14:textId="5D75B6CE" w:rsidR="00E3379F" w:rsidRDefault="00E3379F" w:rsidP="003630F0">
            <w:pPr>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Pr>
                <w:rFonts w:cs="Tahoma"/>
                <w:color w:val="000000"/>
                <w:sz w:val="18"/>
                <w:szCs w:val="20"/>
              </w:rPr>
              <w:t>Vertegenwoordiging in het buitenland</w:t>
            </w:r>
          </w:p>
        </w:tc>
        <w:tc>
          <w:tcPr>
            <w:tcW w:w="3119" w:type="dxa"/>
            <w:vMerge w:val="restart"/>
            <w:shd w:val="clear" w:color="auto" w:fill="auto"/>
          </w:tcPr>
          <w:p w14:paraId="6B977DA6" w14:textId="3497E18D" w:rsidR="00E3379F" w:rsidRDefault="00E3379F" w:rsidP="003630F0">
            <w:pPr>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sidRPr="00FE2BAF">
              <w:rPr>
                <w:rFonts w:cs="Tahoma"/>
                <w:color w:val="000000"/>
                <w:sz w:val="18"/>
                <w:szCs w:val="20"/>
              </w:rPr>
              <w:t>Onze nieuwe strategie bepaalt dat we niet meer in elk land aanwezig willen zijn om Vlaanderen te promoten. We willen vooral aanwezig zijn waar de doelgroep (rond onze core-thema’s) is. Omdat dit sterk afhankelijk is van de inhoudelijke thema’s</w:t>
            </w:r>
            <w:r>
              <w:rPr>
                <w:rFonts w:cs="Tahoma"/>
                <w:color w:val="000000"/>
                <w:sz w:val="18"/>
                <w:szCs w:val="20"/>
              </w:rPr>
              <w:t>,</w:t>
            </w:r>
            <w:r w:rsidRPr="00FE2BAF">
              <w:rPr>
                <w:rFonts w:cs="Tahoma"/>
                <w:color w:val="000000"/>
                <w:sz w:val="18"/>
                <w:szCs w:val="20"/>
              </w:rPr>
              <w:t xml:space="preserve"> kiezen we </w:t>
            </w:r>
            <w:r>
              <w:rPr>
                <w:rFonts w:cs="Tahoma"/>
                <w:color w:val="000000"/>
                <w:sz w:val="18"/>
                <w:szCs w:val="20"/>
              </w:rPr>
              <w:t xml:space="preserve">voor bepaalde landen </w:t>
            </w:r>
            <w:r w:rsidRPr="00FE2BAF">
              <w:rPr>
                <w:rFonts w:cs="Tahoma"/>
                <w:color w:val="000000"/>
                <w:sz w:val="18"/>
                <w:szCs w:val="20"/>
              </w:rPr>
              <w:t xml:space="preserve">ervoor om </w:t>
            </w:r>
            <w:r>
              <w:rPr>
                <w:rFonts w:cs="Tahoma"/>
                <w:color w:val="000000"/>
                <w:sz w:val="18"/>
                <w:szCs w:val="20"/>
              </w:rPr>
              <w:t xml:space="preserve">een </w:t>
            </w:r>
            <w:r>
              <w:rPr>
                <w:rFonts w:cs="Tahoma"/>
                <w:color w:val="000000"/>
                <w:sz w:val="18"/>
                <w:szCs w:val="20"/>
              </w:rPr>
              <w:lastRenderedPageBreak/>
              <w:t xml:space="preserve">aantal </w:t>
            </w:r>
            <w:r w:rsidRPr="00FE2BAF">
              <w:rPr>
                <w:rFonts w:cs="Tahoma"/>
                <w:color w:val="000000"/>
                <w:sz w:val="18"/>
                <w:szCs w:val="20"/>
              </w:rPr>
              <w:t>profielen via consultancy in te sourcen, om zo sneller aan- of afwezig te kunnen zijn in bepaalde landen.</w:t>
            </w:r>
            <w:r>
              <w:rPr>
                <w:rFonts w:cs="Tahoma"/>
                <w:color w:val="000000"/>
                <w:sz w:val="18"/>
                <w:szCs w:val="20"/>
              </w:rPr>
              <w:t xml:space="preserve"> </w:t>
            </w:r>
          </w:p>
        </w:tc>
        <w:tc>
          <w:tcPr>
            <w:tcW w:w="850" w:type="dxa"/>
          </w:tcPr>
          <w:p w14:paraId="1DAD237D" w14:textId="0D36E19D" w:rsidR="00E3379F" w:rsidRDefault="00E3379F" w:rsidP="00F26F80">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Pr>
                <w:rFonts w:cs="Tahoma"/>
                <w:color w:val="000000"/>
                <w:sz w:val="18"/>
                <w:szCs w:val="20"/>
              </w:rPr>
              <w:lastRenderedPageBreak/>
              <w:t>2019</w:t>
            </w:r>
          </w:p>
        </w:tc>
        <w:tc>
          <w:tcPr>
            <w:tcW w:w="1560" w:type="dxa"/>
          </w:tcPr>
          <w:p w14:paraId="106112BF" w14:textId="4B041D25" w:rsidR="00E3379F" w:rsidRDefault="00E3379F" w:rsidP="00F26F80">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Pr>
                <w:rFonts w:cs="Tahoma"/>
                <w:color w:val="000000"/>
                <w:sz w:val="18"/>
                <w:szCs w:val="20"/>
              </w:rPr>
              <w:t>Lange opdracht</w:t>
            </w:r>
          </w:p>
        </w:tc>
        <w:tc>
          <w:tcPr>
            <w:tcW w:w="567" w:type="dxa"/>
          </w:tcPr>
          <w:p w14:paraId="29462A08" w14:textId="47938507" w:rsidR="00E3379F" w:rsidRDefault="00E3379F" w:rsidP="00F26F80">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Pr>
                <w:rFonts w:cs="Tahoma"/>
                <w:color w:val="000000"/>
                <w:sz w:val="18"/>
                <w:szCs w:val="20"/>
              </w:rPr>
              <w:t>4,5</w:t>
            </w:r>
          </w:p>
        </w:tc>
        <w:tc>
          <w:tcPr>
            <w:tcW w:w="1275" w:type="dxa"/>
          </w:tcPr>
          <w:p w14:paraId="03C72E28" w14:textId="5D33B8AE" w:rsidR="00E3379F" w:rsidRDefault="00E3379F" w:rsidP="00F26F80">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Pr>
                <w:rFonts w:cs="Tahoma"/>
                <w:color w:val="000000"/>
                <w:sz w:val="18"/>
                <w:szCs w:val="20"/>
              </w:rPr>
              <w:t xml:space="preserve">390.000 </w:t>
            </w:r>
            <w:r w:rsidRPr="00BF1CE6">
              <w:rPr>
                <w:rFonts w:cs="Tahoma"/>
                <w:color w:val="000000"/>
                <w:sz w:val="18"/>
                <w:szCs w:val="18"/>
              </w:rPr>
              <w:t>€</w:t>
            </w:r>
          </w:p>
        </w:tc>
        <w:tc>
          <w:tcPr>
            <w:tcW w:w="1276" w:type="dxa"/>
          </w:tcPr>
          <w:p w14:paraId="0B425F52" w14:textId="44B8F110" w:rsidR="00E3379F" w:rsidRDefault="00E3379F" w:rsidP="00F26F80">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Pr>
                <w:rFonts w:cs="Tahoma"/>
                <w:color w:val="000000"/>
                <w:sz w:val="18"/>
                <w:szCs w:val="20"/>
              </w:rPr>
              <w:t>B1, 6 jaar ervaring</w:t>
            </w:r>
          </w:p>
        </w:tc>
        <w:tc>
          <w:tcPr>
            <w:tcW w:w="2977" w:type="dxa"/>
          </w:tcPr>
          <w:p w14:paraId="0C4F7567" w14:textId="156140ED" w:rsidR="00E3379F" w:rsidRDefault="00E3379F" w:rsidP="00F26F80">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Pr>
                <w:rFonts w:cs="Tahoma"/>
                <w:color w:val="000000"/>
                <w:sz w:val="18"/>
                <w:szCs w:val="20"/>
              </w:rPr>
              <w:t xml:space="preserve">220.601,21 </w:t>
            </w:r>
            <w:r w:rsidRPr="000F4561">
              <w:rPr>
                <w:rFonts w:cs="Tahoma"/>
                <w:color w:val="000000"/>
                <w:sz w:val="18"/>
                <w:szCs w:val="20"/>
              </w:rPr>
              <w:t>€</w:t>
            </w:r>
          </w:p>
        </w:tc>
      </w:tr>
      <w:tr w:rsidR="00E3379F" w:rsidRPr="00F261D2" w14:paraId="37184BD9" w14:textId="77777777" w:rsidTr="00E3379F">
        <w:trPr>
          <w:trHeight w:val="260"/>
        </w:trPr>
        <w:tc>
          <w:tcPr>
            <w:cnfStyle w:val="001000000000" w:firstRow="0" w:lastRow="0" w:firstColumn="1" w:lastColumn="0" w:oddVBand="0" w:evenVBand="0" w:oddHBand="0" w:evenHBand="0" w:firstRowFirstColumn="0" w:firstRowLastColumn="0" w:lastRowFirstColumn="0" w:lastRowLastColumn="0"/>
            <w:tcW w:w="2122" w:type="dxa"/>
            <w:vMerge/>
            <w:noWrap/>
          </w:tcPr>
          <w:p w14:paraId="58441EF2" w14:textId="77777777" w:rsidR="00E3379F" w:rsidRDefault="00E3379F" w:rsidP="003630F0">
            <w:pPr>
              <w:rPr>
                <w:rFonts w:cs="Tahoma"/>
                <w:color w:val="000000"/>
                <w:sz w:val="18"/>
                <w:szCs w:val="20"/>
              </w:rPr>
            </w:pPr>
          </w:p>
        </w:tc>
        <w:tc>
          <w:tcPr>
            <w:tcW w:w="1275" w:type="dxa"/>
            <w:vMerge/>
          </w:tcPr>
          <w:p w14:paraId="48641330" w14:textId="77777777" w:rsidR="00E3379F" w:rsidRDefault="00E3379F" w:rsidP="003630F0">
            <w:pPr>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p>
        </w:tc>
        <w:tc>
          <w:tcPr>
            <w:tcW w:w="3119" w:type="dxa"/>
            <w:vMerge/>
          </w:tcPr>
          <w:p w14:paraId="4240FA25" w14:textId="77777777" w:rsidR="00E3379F" w:rsidRPr="00F014F4" w:rsidRDefault="00E3379F" w:rsidP="003630F0">
            <w:pPr>
              <w:cnfStyle w:val="000000000000" w:firstRow="0" w:lastRow="0" w:firstColumn="0" w:lastColumn="0" w:oddVBand="0" w:evenVBand="0" w:oddHBand="0" w:evenHBand="0" w:firstRowFirstColumn="0" w:firstRowLastColumn="0" w:lastRowFirstColumn="0" w:lastRowLastColumn="0"/>
              <w:rPr>
                <w:rFonts w:cs="Tahoma"/>
                <w:color w:val="000000"/>
                <w:sz w:val="18"/>
                <w:szCs w:val="20"/>
                <w:highlight w:val="yellow"/>
              </w:rPr>
            </w:pPr>
          </w:p>
        </w:tc>
        <w:tc>
          <w:tcPr>
            <w:tcW w:w="850" w:type="dxa"/>
          </w:tcPr>
          <w:p w14:paraId="51C931E3" w14:textId="34C43500" w:rsidR="00E3379F" w:rsidRDefault="00E3379F" w:rsidP="00F26F80">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Pr>
                <w:rFonts w:cs="Tahoma"/>
                <w:color w:val="000000"/>
                <w:sz w:val="18"/>
                <w:szCs w:val="20"/>
              </w:rPr>
              <w:t>2020</w:t>
            </w:r>
          </w:p>
        </w:tc>
        <w:tc>
          <w:tcPr>
            <w:tcW w:w="1560" w:type="dxa"/>
          </w:tcPr>
          <w:p w14:paraId="2E8BA024" w14:textId="006C0715" w:rsidR="00E3379F" w:rsidRDefault="00E3379F" w:rsidP="00F26F80">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Pr>
                <w:rFonts w:cs="Tahoma"/>
                <w:color w:val="000000"/>
                <w:sz w:val="18"/>
                <w:szCs w:val="20"/>
              </w:rPr>
              <w:t>Lange opdracht</w:t>
            </w:r>
          </w:p>
        </w:tc>
        <w:tc>
          <w:tcPr>
            <w:tcW w:w="567" w:type="dxa"/>
          </w:tcPr>
          <w:p w14:paraId="252D0169" w14:textId="560220ED" w:rsidR="00E3379F" w:rsidRDefault="00E3379F" w:rsidP="00F26F80">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Pr>
                <w:rFonts w:cs="Tahoma"/>
                <w:color w:val="000000"/>
                <w:sz w:val="18"/>
                <w:szCs w:val="20"/>
              </w:rPr>
              <w:t>4,5</w:t>
            </w:r>
          </w:p>
        </w:tc>
        <w:tc>
          <w:tcPr>
            <w:tcW w:w="1275" w:type="dxa"/>
          </w:tcPr>
          <w:p w14:paraId="4A9BD5E9" w14:textId="3AF0ECB6" w:rsidR="00E3379F" w:rsidRDefault="00E3379F" w:rsidP="00F26F80">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Pr>
                <w:rFonts w:cs="Tahoma"/>
                <w:color w:val="000000"/>
                <w:sz w:val="18"/>
                <w:szCs w:val="20"/>
              </w:rPr>
              <w:t xml:space="preserve">390.000 </w:t>
            </w:r>
            <w:r w:rsidRPr="00BF1CE6">
              <w:rPr>
                <w:rFonts w:cs="Tahoma"/>
                <w:color w:val="000000"/>
                <w:sz w:val="18"/>
                <w:szCs w:val="18"/>
              </w:rPr>
              <w:t>€</w:t>
            </w:r>
          </w:p>
        </w:tc>
        <w:tc>
          <w:tcPr>
            <w:tcW w:w="1276" w:type="dxa"/>
          </w:tcPr>
          <w:p w14:paraId="576A3165" w14:textId="4D486B22" w:rsidR="00E3379F" w:rsidRDefault="00E3379F" w:rsidP="00F26F80">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Pr>
                <w:rFonts w:cs="Tahoma"/>
                <w:color w:val="000000"/>
                <w:sz w:val="18"/>
                <w:szCs w:val="20"/>
              </w:rPr>
              <w:t>B1, 6 jaar ervaring</w:t>
            </w:r>
          </w:p>
        </w:tc>
        <w:tc>
          <w:tcPr>
            <w:tcW w:w="2977" w:type="dxa"/>
          </w:tcPr>
          <w:p w14:paraId="1FF5E328" w14:textId="154D5401" w:rsidR="00E3379F" w:rsidRDefault="00E3379F" w:rsidP="00F26F80">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Pr>
                <w:rFonts w:cs="Tahoma"/>
                <w:color w:val="000000"/>
                <w:sz w:val="18"/>
                <w:szCs w:val="20"/>
              </w:rPr>
              <w:t xml:space="preserve">222.634,22 </w:t>
            </w:r>
            <w:r w:rsidRPr="000F4561">
              <w:rPr>
                <w:rFonts w:cs="Tahoma"/>
                <w:color w:val="000000"/>
                <w:sz w:val="18"/>
                <w:szCs w:val="20"/>
              </w:rPr>
              <w:t>€</w:t>
            </w:r>
          </w:p>
        </w:tc>
      </w:tr>
      <w:tr w:rsidR="00E3379F" w:rsidRPr="00F261D2" w14:paraId="2B1F7C28" w14:textId="77777777" w:rsidTr="00E3379F">
        <w:trPr>
          <w:trHeight w:val="260"/>
        </w:trPr>
        <w:tc>
          <w:tcPr>
            <w:cnfStyle w:val="001000000000" w:firstRow="0" w:lastRow="0" w:firstColumn="1" w:lastColumn="0" w:oddVBand="0" w:evenVBand="0" w:oddHBand="0" w:evenHBand="0" w:firstRowFirstColumn="0" w:firstRowLastColumn="0" w:lastRowFirstColumn="0" w:lastRowLastColumn="0"/>
            <w:tcW w:w="2122" w:type="dxa"/>
            <w:vMerge/>
            <w:noWrap/>
          </w:tcPr>
          <w:p w14:paraId="261B3DB1" w14:textId="77777777" w:rsidR="00E3379F" w:rsidRDefault="00E3379F" w:rsidP="003630F0">
            <w:pPr>
              <w:rPr>
                <w:rFonts w:cs="Tahoma"/>
                <w:color w:val="000000"/>
                <w:sz w:val="18"/>
                <w:szCs w:val="20"/>
              </w:rPr>
            </w:pPr>
          </w:p>
        </w:tc>
        <w:tc>
          <w:tcPr>
            <w:tcW w:w="1275" w:type="dxa"/>
            <w:vMerge/>
          </w:tcPr>
          <w:p w14:paraId="7E1A7009" w14:textId="77777777" w:rsidR="00E3379F" w:rsidRDefault="00E3379F" w:rsidP="003630F0">
            <w:pPr>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p>
        </w:tc>
        <w:tc>
          <w:tcPr>
            <w:tcW w:w="3119" w:type="dxa"/>
            <w:vMerge/>
          </w:tcPr>
          <w:p w14:paraId="57490713" w14:textId="77777777" w:rsidR="00E3379F" w:rsidRPr="00F014F4" w:rsidRDefault="00E3379F" w:rsidP="003630F0">
            <w:pPr>
              <w:cnfStyle w:val="000000000000" w:firstRow="0" w:lastRow="0" w:firstColumn="0" w:lastColumn="0" w:oddVBand="0" w:evenVBand="0" w:oddHBand="0" w:evenHBand="0" w:firstRowFirstColumn="0" w:firstRowLastColumn="0" w:lastRowFirstColumn="0" w:lastRowLastColumn="0"/>
              <w:rPr>
                <w:rFonts w:cs="Tahoma"/>
                <w:color w:val="000000"/>
                <w:sz w:val="18"/>
                <w:szCs w:val="20"/>
                <w:highlight w:val="yellow"/>
              </w:rPr>
            </w:pPr>
          </w:p>
        </w:tc>
        <w:tc>
          <w:tcPr>
            <w:tcW w:w="850" w:type="dxa"/>
          </w:tcPr>
          <w:p w14:paraId="27A13CD8" w14:textId="387A1A39" w:rsidR="00E3379F" w:rsidRDefault="00E3379F" w:rsidP="00F26F80">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Pr>
                <w:rFonts w:cs="Tahoma"/>
                <w:color w:val="000000"/>
                <w:sz w:val="18"/>
                <w:szCs w:val="20"/>
              </w:rPr>
              <w:t>2021</w:t>
            </w:r>
          </w:p>
        </w:tc>
        <w:tc>
          <w:tcPr>
            <w:tcW w:w="1560" w:type="dxa"/>
          </w:tcPr>
          <w:p w14:paraId="6FA7F53F" w14:textId="7EA7DD90" w:rsidR="00E3379F" w:rsidRDefault="00E3379F" w:rsidP="00F26F80">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Pr>
                <w:rFonts w:cs="Tahoma"/>
                <w:color w:val="000000"/>
                <w:sz w:val="18"/>
                <w:szCs w:val="20"/>
              </w:rPr>
              <w:t>Lange opdracht</w:t>
            </w:r>
          </w:p>
        </w:tc>
        <w:tc>
          <w:tcPr>
            <w:tcW w:w="567" w:type="dxa"/>
          </w:tcPr>
          <w:p w14:paraId="38961DF4" w14:textId="22C1542F" w:rsidR="00E3379F" w:rsidRDefault="00E3379F" w:rsidP="00F26F80">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Pr>
                <w:rFonts w:cs="Tahoma"/>
                <w:color w:val="000000"/>
                <w:sz w:val="18"/>
                <w:szCs w:val="20"/>
              </w:rPr>
              <w:t>4,5</w:t>
            </w:r>
          </w:p>
        </w:tc>
        <w:tc>
          <w:tcPr>
            <w:tcW w:w="1275" w:type="dxa"/>
          </w:tcPr>
          <w:p w14:paraId="7207F041" w14:textId="02616BF7" w:rsidR="00E3379F" w:rsidRDefault="00E3379F" w:rsidP="00F26F80">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Pr>
                <w:rFonts w:cs="Tahoma"/>
                <w:color w:val="000000"/>
                <w:sz w:val="18"/>
                <w:szCs w:val="20"/>
              </w:rPr>
              <w:t xml:space="preserve">390.000 </w:t>
            </w:r>
            <w:r w:rsidRPr="00BF1CE6">
              <w:rPr>
                <w:rFonts w:cs="Tahoma"/>
                <w:color w:val="000000"/>
                <w:sz w:val="18"/>
                <w:szCs w:val="18"/>
              </w:rPr>
              <w:t>€</w:t>
            </w:r>
          </w:p>
        </w:tc>
        <w:tc>
          <w:tcPr>
            <w:tcW w:w="1276" w:type="dxa"/>
          </w:tcPr>
          <w:p w14:paraId="3598ECEB" w14:textId="08A7A997" w:rsidR="00E3379F" w:rsidRDefault="00E3379F" w:rsidP="00F26F80">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Pr>
                <w:rFonts w:cs="Tahoma"/>
                <w:color w:val="000000"/>
                <w:sz w:val="18"/>
                <w:szCs w:val="20"/>
              </w:rPr>
              <w:t>B1, 6 jaar ervaring</w:t>
            </w:r>
          </w:p>
        </w:tc>
        <w:tc>
          <w:tcPr>
            <w:tcW w:w="2977" w:type="dxa"/>
          </w:tcPr>
          <w:p w14:paraId="46C5BE39" w14:textId="239A1E20" w:rsidR="00E3379F" w:rsidRDefault="00E3379F" w:rsidP="00F26F80">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Pr>
                <w:rFonts w:cs="Tahoma"/>
                <w:color w:val="000000"/>
                <w:sz w:val="18"/>
                <w:szCs w:val="20"/>
              </w:rPr>
              <w:t xml:space="preserve">225.532,395 </w:t>
            </w:r>
            <w:r w:rsidRPr="000F4561">
              <w:rPr>
                <w:rFonts w:cs="Tahoma"/>
                <w:color w:val="000000"/>
                <w:sz w:val="18"/>
                <w:szCs w:val="20"/>
              </w:rPr>
              <w:t>€</w:t>
            </w:r>
          </w:p>
        </w:tc>
      </w:tr>
      <w:tr w:rsidR="00E3379F" w:rsidRPr="00F261D2" w14:paraId="5CBA6AEE" w14:textId="77777777" w:rsidTr="00E3379F">
        <w:trPr>
          <w:trHeight w:val="260"/>
        </w:trPr>
        <w:tc>
          <w:tcPr>
            <w:cnfStyle w:val="001000000000" w:firstRow="0" w:lastRow="0" w:firstColumn="1" w:lastColumn="0" w:oddVBand="0" w:evenVBand="0" w:oddHBand="0" w:evenHBand="0" w:firstRowFirstColumn="0" w:firstRowLastColumn="0" w:lastRowFirstColumn="0" w:lastRowLastColumn="0"/>
            <w:tcW w:w="2122" w:type="dxa"/>
            <w:noWrap/>
          </w:tcPr>
          <w:p w14:paraId="04A8E2F0" w14:textId="3D76625F" w:rsidR="00E3379F" w:rsidRDefault="00E3379F" w:rsidP="003630F0">
            <w:pPr>
              <w:rPr>
                <w:rFonts w:cs="Tahoma"/>
                <w:color w:val="000000"/>
                <w:sz w:val="18"/>
                <w:szCs w:val="20"/>
              </w:rPr>
            </w:pPr>
            <w:r>
              <w:rPr>
                <w:rFonts w:cs="Tahoma"/>
                <w:color w:val="000000"/>
                <w:sz w:val="18"/>
                <w:szCs w:val="20"/>
              </w:rPr>
              <w:t>Mens en Organisatie</w:t>
            </w:r>
          </w:p>
        </w:tc>
        <w:tc>
          <w:tcPr>
            <w:tcW w:w="1275" w:type="dxa"/>
          </w:tcPr>
          <w:p w14:paraId="5E16B1A1" w14:textId="73B36869" w:rsidR="00E3379F" w:rsidRDefault="00E3379F" w:rsidP="003630F0">
            <w:pPr>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Pr>
                <w:rFonts w:cs="Tahoma"/>
                <w:color w:val="000000"/>
                <w:sz w:val="18"/>
                <w:szCs w:val="20"/>
              </w:rPr>
              <w:t>Vervanging zwangerschapsverlof HR BP</w:t>
            </w:r>
          </w:p>
        </w:tc>
        <w:tc>
          <w:tcPr>
            <w:tcW w:w="3119" w:type="dxa"/>
          </w:tcPr>
          <w:p w14:paraId="27A96048" w14:textId="56FB63AD" w:rsidR="00E3379F" w:rsidRPr="00F014F4" w:rsidRDefault="00E3379F" w:rsidP="003630F0">
            <w:pPr>
              <w:cnfStyle w:val="000000000000" w:firstRow="0" w:lastRow="0" w:firstColumn="0" w:lastColumn="0" w:oddVBand="0" w:evenVBand="0" w:oddHBand="0" w:evenHBand="0" w:firstRowFirstColumn="0" w:firstRowLastColumn="0" w:lastRowFirstColumn="0" w:lastRowLastColumn="0"/>
              <w:rPr>
                <w:rFonts w:cs="Tahoma"/>
                <w:color w:val="000000"/>
                <w:sz w:val="18"/>
                <w:szCs w:val="18"/>
                <w:highlight w:val="yellow"/>
              </w:rPr>
            </w:pPr>
            <w:r w:rsidRPr="502E84B2">
              <w:rPr>
                <w:rFonts w:cs="Tahoma"/>
                <w:color w:val="000000"/>
                <w:sz w:val="18"/>
                <w:szCs w:val="18"/>
              </w:rPr>
              <w:t>Er werd een HR-profiel ing</w:t>
            </w:r>
            <w:r>
              <w:rPr>
                <w:rFonts w:cs="Tahoma"/>
                <w:color w:val="000000"/>
                <w:sz w:val="18"/>
                <w:szCs w:val="18"/>
              </w:rPr>
              <w:t>ehuurd</w:t>
            </w:r>
            <w:r w:rsidRPr="502E84B2">
              <w:rPr>
                <w:rFonts w:cs="Tahoma"/>
                <w:color w:val="000000"/>
                <w:sz w:val="18"/>
                <w:szCs w:val="18"/>
              </w:rPr>
              <w:t xml:space="preserve"> om de afwezigheid van de HR-BP te vervangen.</w:t>
            </w:r>
            <w:r>
              <w:rPr>
                <w:rFonts w:cs="Tahoma"/>
                <w:color w:val="000000"/>
                <w:sz w:val="18"/>
                <w:szCs w:val="18"/>
              </w:rPr>
              <w:t xml:space="preserve"> Deze afwezigheid liep samen met de afwezigheid van een andere HR-collega. Beide afwezigheden weren opgevangen door 2 tijdelijke contracten en 1 meer senior profiel via consultancy.  </w:t>
            </w:r>
            <w:r w:rsidRPr="502E84B2">
              <w:rPr>
                <w:rFonts w:cs="Tahoma"/>
                <w:color w:val="000000"/>
                <w:sz w:val="18"/>
                <w:szCs w:val="18"/>
              </w:rPr>
              <w:t xml:space="preserve"> </w:t>
            </w:r>
          </w:p>
        </w:tc>
        <w:tc>
          <w:tcPr>
            <w:tcW w:w="850" w:type="dxa"/>
          </w:tcPr>
          <w:p w14:paraId="27DF6820" w14:textId="2555FE30" w:rsidR="00E3379F" w:rsidRDefault="00E3379F" w:rsidP="00F26F80">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Pr>
                <w:rFonts w:cs="Tahoma"/>
                <w:color w:val="000000"/>
                <w:sz w:val="18"/>
                <w:szCs w:val="20"/>
              </w:rPr>
              <w:t>2019 (7 maand)</w:t>
            </w:r>
          </w:p>
        </w:tc>
        <w:tc>
          <w:tcPr>
            <w:tcW w:w="1560" w:type="dxa"/>
          </w:tcPr>
          <w:p w14:paraId="40AA4F6B" w14:textId="2B88F3D1" w:rsidR="00E3379F" w:rsidRDefault="00E3379F" w:rsidP="00F26F80">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Pr>
                <w:rFonts w:cs="Tahoma"/>
                <w:color w:val="000000"/>
                <w:sz w:val="18"/>
                <w:szCs w:val="20"/>
              </w:rPr>
              <w:t>Tijdelijke korte opdracht</w:t>
            </w:r>
          </w:p>
        </w:tc>
        <w:tc>
          <w:tcPr>
            <w:tcW w:w="567" w:type="dxa"/>
          </w:tcPr>
          <w:p w14:paraId="30F27C27" w14:textId="0686B3B0" w:rsidR="00E3379F" w:rsidRDefault="00E3379F" w:rsidP="00F26F80">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Pr>
                <w:rFonts w:cs="Tahoma"/>
                <w:color w:val="000000"/>
                <w:sz w:val="18"/>
                <w:szCs w:val="20"/>
              </w:rPr>
              <w:t>0,8</w:t>
            </w:r>
          </w:p>
        </w:tc>
        <w:tc>
          <w:tcPr>
            <w:tcW w:w="1275" w:type="dxa"/>
          </w:tcPr>
          <w:p w14:paraId="6191B59D" w14:textId="11DC94F0" w:rsidR="00E3379F" w:rsidRDefault="00E3379F" w:rsidP="00F26F80">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rPr>
            </w:pPr>
            <w:r w:rsidRPr="39DC9E13">
              <w:rPr>
                <w:rFonts w:cs="Tahoma"/>
                <w:color w:val="000000"/>
                <w:sz w:val="18"/>
                <w:szCs w:val="18"/>
              </w:rPr>
              <w:t>65.877,54</w:t>
            </w:r>
            <w:r>
              <w:rPr>
                <w:rFonts w:cs="Tahoma"/>
                <w:color w:val="000000"/>
                <w:sz w:val="18"/>
                <w:szCs w:val="18"/>
              </w:rPr>
              <w:t xml:space="preserve"> </w:t>
            </w:r>
            <w:r w:rsidRPr="00BF1CE6">
              <w:rPr>
                <w:rFonts w:cs="Tahoma"/>
                <w:color w:val="000000"/>
                <w:sz w:val="18"/>
                <w:szCs w:val="18"/>
              </w:rPr>
              <w:t>€</w:t>
            </w:r>
          </w:p>
        </w:tc>
        <w:tc>
          <w:tcPr>
            <w:tcW w:w="1276" w:type="dxa"/>
          </w:tcPr>
          <w:p w14:paraId="2DF132E2" w14:textId="6CDC6760" w:rsidR="00E3379F" w:rsidRDefault="00E3379F" w:rsidP="00F26F80">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Pr>
                <w:rFonts w:cs="Tahoma"/>
                <w:color w:val="000000"/>
                <w:sz w:val="18"/>
                <w:szCs w:val="20"/>
              </w:rPr>
              <w:t>A1, 6 jaar ervaring</w:t>
            </w:r>
          </w:p>
        </w:tc>
        <w:tc>
          <w:tcPr>
            <w:tcW w:w="2977" w:type="dxa"/>
          </w:tcPr>
          <w:p w14:paraId="1939E2B1" w14:textId="7E85D715" w:rsidR="00E3379F" w:rsidRDefault="00E3379F" w:rsidP="00F26F80">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Pr>
                <w:rFonts w:cs="Tahoma"/>
                <w:color w:val="000000"/>
                <w:sz w:val="18"/>
                <w:szCs w:val="20"/>
              </w:rPr>
              <w:t xml:space="preserve">31.245,45 </w:t>
            </w:r>
            <w:r w:rsidRPr="00F92666">
              <w:rPr>
                <w:rFonts w:cs="Tahoma"/>
                <w:color w:val="000000"/>
                <w:sz w:val="18"/>
                <w:szCs w:val="20"/>
              </w:rPr>
              <w:t>€</w:t>
            </w:r>
          </w:p>
        </w:tc>
      </w:tr>
      <w:tr w:rsidR="00E3379F" w14:paraId="5B2041DA" w14:textId="77777777" w:rsidTr="00E3379F">
        <w:trPr>
          <w:trHeight w:val="260"/>
        </w:trPr>
        <w:tc>
          <w:tcPr>
            <w:cnfStyle w:val="001000000000" w:firstRow="0" w:lastRow="0" w:firstColumn="1" w:lastColumn="0" w:oddVBand="0" w:evenVBand="0" w:oddHBand="0" w:evenHBand="0" w:firstRowFirstColumn="0" w:firstRowLastColumn="0" w:lastRowFirstColumn="0" w:lastRowLastColumn="0"/>
            <w:tcW w:w="2122" w:type="dxa"/>
            <w:noWrap/>
          </w:tcPr>
          <w:p w14:paraId="13AD6711" w14:textId="03E65BFB" w:rsidR="00E3379F" w:rsidRDefault="00E3379F" w:rsidP="003630F0">
            <w:pPr>
              <w:rPr>
                <w:rFonts w:cs="Tahoma"/>
                <w:color w:val="000000"/>
                <w:sz w:val="18"/>
                <w:szCs w:val="18"/>
              </w:rPr>
            </w:pPr>
            <w:r>
              <w:rPr>
                <w:rFonts w:cs="Tahoma"/>
                <w:color w:val="000000"/>
                <w:sz w:val="18"/>
                <w:szCs w:val="18"/>
              </w:rPr>
              <w:t>Mens en Organisatie</w:t>
            </w:r>
          </w:p>
        </w:tc>
        <w:tc>
          <w:tcPr>
            <w:tcW w:w="1275" w:type="dxa"/>
          </w:tcPr>
          <w:p w14:paraId="5A0474B5" w14:textId="4DA0544B" w:rsidR="00E3379F" w:rsidRDefault="00E3379F" w:rsidP="003630F0">
            <w:pPr>
              <w:cnfStyle w:val="000000000000" w:firstRow="0" w:lastRow="0" w:firstColumn="0" w:lastColumn="0" w:oddVBand="0" w:evenVBand="0" w:oddHBand="0" w:evenHBand="0" w:firstRowFirstColumn="0" w:firstRowLastColumn="0" w:lastRowFirstColumn="0" w:lastRowLastColumn="0"/>
              <w:rPr>
                <w:rFonts w:cs="Tahoma"/>
                <w:color w:val="000000"/>
                <w:sz w:val="18"/>
                <w:szCs w:val="18"/>
              </w:rPr>
            </w:pPr>
            <w:r>
              <w:rPr>
                <w:rFonts w:cs="Tahoma"/>
                <w:color w:val="000000"/>
                <w:sz w:val="18"/>
                <w:szCs w:val="18"/>
              </w:rPr>
              <w:t>HR-profiel</w:t>
            </w:r>
          </w:p>
        </w:tc>
        <w:tc>
          <w:tcPr>
            <w:tcW w:w="3119" w:type="dxa"/>
          </w:tcPr>
          <w:p w14:paraId="53D11DC2" w14:textId="7364540E" w:rsidR="00E3379F" w:rsidRDefault="00E3379F" w:rsidP="003630F0">
            <w:pPr>
              <w:cnfStyle w:val="000000000000" w:firstRow="0" w:lastRow="0" w:firstColumn="0" w:lastColumn="0" w:oddVBand="0" w:evenVBand="0" w:oddHBand="0" w:evenHBand="0" w:firstRowFirstColumn="0" w:firstRowLastColumn="0" w:lastRowFirstColumn="0" w:lastRowLastColumn="0"/>
              <w:rPr>
                <w:rFonts w:cs="Tahoma"/>
                <w:color w:val="000000"/>
                <w:sz w:val="18"/>
                <w:szCs w:val="18"/>
                <w:highlight w:val="yellow"/>
              </w:rPr>
            </w:pPr>
            <w:r w:rsidRPr="00EE002B">
              <w:rPr>
                <w:rFonts w:cs="Tahoma"/>
                <w:color w:val="000000"/>
                <w:sz w:val="18"/>
                <w:szCs w:val="18"/>
              </w:rPr>
              <w:t>Extra HR-profiel voorzien voor piek in kader van de transitie mee op te vangen</w:t>
            </w:r>
            <w:r>
              <w:rPr>
                <w:rFonts w:cs="Tahoma"/>
                <w:color w:val="000000"/>
                <w:sz w:val="18"/>
                <w:szCs w:val="18"/>
              </w:rPr>
              <w:t>. W</w:t>
            </w:r>
            <w:r w:rsidRPr="00EE002B">
              <w:rPr>
                <w:rFonts w:cs="Tahoma"/>
                <w:color w:val="000000"/>
                <w:sz w:val="18"/>
                <w:szCs w:val="18"/>
              </w:rPr>
              <w:t xml:space="preserve">e kozen voor consultancy omdat de doorlooptijd van een wervingsprocedure te lang duurde. </w:t>
            </w:r>
          </w:p>
        </w:tc>
        <w:tc>
          <w:tcPr>
            <w:tcW w:w="850" w:type="dxa"/>
          </w:tcPr>
          <w:p w14:paraId="0FD0A072" w14:textId="01EB7A1D" w:rsidR="00E3379F" w:rsidRDefault="00E3379F" w:rsidP="00F26F80">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rPr>
            </w:pPr>
            <w:r>
              <w:rPr>
                <w:rFonts w:cs="Tahoma"/>
                <w:color w:val="000000"/>
                <w:sz w:val="18"/>
                <w:szCs w:val="18"/>
              </w:rPr>
              <w:t>2020 (</w:t>
            </w:r>
            <w:r w:rsidRPr="64E08644">
              <w:rPr>
                <w:rFonts w:cs="Tahoma"/>
                <w:color w:val="000000"/>
                <w:sz w:val="18"/>
                <w:szCs w:val="18"/>
              </w:rPr>
              <w:t>3</w:t>
            </w:r>
            <w:r>
              <w:rPr>
                <w:rFonts w:cs="Tahoma"/>
                <w:color w:val="000000"/>
                <w:sz w:val="18"/>
                <w:szCs w:val="18"/>
              </w:rPr>
              <w:t xml:space="preserve"> maand)</w:t>
            </w:r>
          </w:p>
        </w:tc>
        <w:tc>
          <w:tcPr>
            <w:tcW w:w="1560" w:type="dxa"/>
          </w:tcPr>
          <w:p w14:paraId="07049037" w14:textId="30A3C774" w:rsidR="00E3379F" w:rsidRDefault="00E3379F" w:rsidP="00F26F80">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rPr>
            </w:pPr>
            <w:r>
              <w:rPr>
                <w:rFonts w:cs="Tahoma"/>
                <w:color w:val="000000"/>
                <w:sz w:val="18"/>
                <w:szCs w:val="18"/>
              </w:rPr>
              <w:t>Tijdelijke korte opdracht</w:t>
            </w:r>
          </w:p>
        </w:tc>
        <w:tc>
          <w:tcPr>
            <w:tcW w:w="567" w:type="dxa"/>
          </w:tcPr>
          <w:p w14:paraId="59F3C621" w14:textId="65E2744C" w:rsidR="00E3379F" w:rsidRDefault="00E3379F" w:rsidP="00F26F80">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rPr>
            </w:pPr>
            <w:r>
              <w:rPr>
                <w:rFonts w:cs="Tahoma"/>
                <w:color w:val="000000"/>
                <w:sz w:val="18"/>
                <w:szCs w:val="18"/>
              </w:rPr>
              <w:t>1</w:t>
            </w:r>
          </w:p>
        </w:tc>
        <w:tc>
          <w:tcPr>
            <w:tcW w:w="1275" w:type="dxa"/>
          </w:tcPr>
          <w:p w14:paraId="763BA11D" w14:textId="4FB218FF" w:rsidR="00E3379F" w:rsidRDefault="00E3379F" w:rsidP="00F26F80">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rPr>
            </w:pPr>
            <w:r w:rsidRPr="3EB3285F">
              <w:rPr>
                <w:rFonts w:cs="Tahoma"/>
                <w:color w:val="000000"/>
                <w:sz w:val="18"/>
                <w:szCs w:val="18"/>
              </w:rPr>
              <w:t>37.389,00</w:t>
            </w:r>
            <w:r w:rsidRPr="64E08644">
              <w:rPr>
                <w:rFonts w:cs="Tahoma"/>
                <w:color w:val="000000"/>
                <w:sz w:val="18"/>
                <w:szCs w:val="18"/>
              </w:rPr>
              <w:t xml:space="preserve"> €</w:t>
            </w:r>
          </w:p>
          <w:p w14:paraId="22C56127" w14:textId="36282099" w:rsidR="00E3379F" w:rsidRDefault="00E3379F" w:rsidP="00F26F80">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rPr>
            </w:pPr>
          </w:p>
        </w:tc>
        <w:tc>
          <w:tcPr>
            <w:tcW w:w="1276" w:type="dxa"/>
          </w:tcPr>
          <w:p w14:paraId="595D9D38" w14:textId="50D95B94" w:rsidR="00E3379F" w:rsidRDefault="00E3379F" w:rsidP="00F26F80">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rPr>
            </w:pPr>
            <w:r>
              <w:rPr>
                <w:rFonts w:cs="Tahoma"/>
                <w:color w:val="000000"/>
                <w:sz w:val="18"/>
                <w:szCs w:val="18"/>
              </w:rPr>
              <w:t>B1, 6 jaar ervaring</w:t>
            </w:r>
          </w:p>
        </w:tc>
        <w:tc>
          <w:tcPr>
            <w:tcW w:w="2977" w:type="dxa"/>
          </w:tcPr>
          <w:p w14:paraId="7C418BDC" w14:textId="79B6CC75" w:rsidR="00E3379F" w:rsidRDefault="00E3379F" w:rsidP="00F26F80">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rPr>
            </w:pPr>
            <w:r>
              <w:rPr>
                <w:rFonts w:cs="Tahoma"/>
                <w:color w:val="000000"/>
                <w:sz w:val="18"/>
                <w:szCs w:val="18"/>
              </w:rPr>
              <w:t xml:space="preserve">16.491,42 </w:t>
            </w:r>
            <w:r w:rsidRPr="00F92666">
              <w:rPr>
                <w:rFonts w:cs="Tahoma"/>
                <w:color w:val="000000"/>
                <w:sz w:val="18"/>
                <w:szCs w:val="20"/>
              </w:rPr>
              <w:t>€</w:t>
            </w:r>
          </w:p>
        </w:tc>
      </w:tr>
      <w:tr w:rsidR="00E3379F" w14:paraId="4A5EA49F" w14:textId="77777777" w:rsidTr="00E3379F">
        <w:trPr>
          <w:trHeight w:val="260"/>
        </w:trPr>
        <w:tc>
          <w:tcPr>
            <w:cnfStyle w:val="001000000000" w:firstRow="0" w:lastRow="0" w:firstColumn="1" w:lastColumn="0" w:oddVBand="0" w:evenVBand="0" w:oddHBand="0" w:evenHBand="0" w:firstRowFirstColumn="0" w:firstRowLastColumn="0" w:lastRowFirstColumn="0" w:lastRowLastColumn="0"/>
            <w:tcW w:w="2122" w:type="dxa"/>
            <w:vMerge w:val="restart"/>
            <w:noWrap/>
          </w:tcPr>
          <w:p w14:paraId="30BDCB31" w14:textId="390BADF3" w:rsidR="00E3379F" w:rsidRDefault="00E3379F" w:rsidP="003630F0">
            <w:pPr>
              <w:rPr>
                <w:rFonts w:cs="Tahoma"/>
                <w:color w:val="000000"/>
                <w:sz w:val="18"/>
                <w:szCs w:val="18"/>
              </w:rPr>
            </w:pPr>
            <w:r>
              <w:rPr>
                <w:rFonts w:cs="Tahoma"/>
                <w:color w:val="000000"/>
                <w:sz w:val="18"/>
                <w:szCs w:val="18"/>
              </w:rPr>
              <w:t>Organisatiebreed</w:t>
            </w:r>
          </w:p>
        </w:tc>
        <w:tc>
          <w:tcPr>
            <w:tcW w:w="1275" w:type="dxa"/>
            <w:vMerge w:val="restart"/>
          </w:tcPr>
          <w:p w14:paraId="7C28D690" w14:textId="41EDEBF0" w:rsidR="00E3379F" w:rsidRDefault="00E3379F" w:rsidP="003630F0">
            <w:pPr>
              <w:cnfStyle w:val="000000000000" w:firstRow="0" w:lastRow="0" w:firstColumn="0" w:lastColumn="0" w:oddVBand="0" w:evenVBand="0" w:oddHBand="0" w:evenHBand="0" w:firstRowFirstColumn="0" w:firstRowLastColumn="0" w:lastRowFirstColumn="0" w:lastRowLastColumn="0"/>
              <w:rPr>
                <w:rFonts w:cs="Tahoma"/>
                <w:color w:val="000000"/>
                <w:sz w:val="18"/>
                <w:szCs w:val="18"/>
              </w:rPr>
            </w:pPr>
            <w:r>
              <w:rPr>
                <w:rFonts w:cs="Tahoma"/>
                <w:color w:val="000000"/>
                <w:sz w:val="18"/>
                <w:szCs w:val="18"/>
              </w:rPr>
              <w:t>Transitiemanager</w:t>
            </w:r>
          </w:p>
        </w:tc>
        <w:tc>
          <w:tcPr>
            <w:tcW w:w="3119" w:type="dxa"/>
            <w:vMerge w:val="restart"/>
          </w:tcPr>
          <w:p w14:paraId="45BC4241" w14:textId="4E3A7B65" w:rsidR="00E3379F" w:rsidRPr="00EE002B" w:rsidRDefault="00E3379F" w:rsidP="003630F0">
            <w:pPr>
              <w:cnfStyle w:val="000000000000" w:firstRow="0" w:lastRow="0" w:firstColumn="0" w:lastColumn="0" w:oddVBand="0" w:evenVBand="0" w:oddHBand="0" w:evenHBand="0" w:firstRowFirstColumn="0" w:firstRowLastColumn="0" w:lastRowFirstColumn="0" w:lastRowLastColumn="0"/>
              <w:rPr>
                <w:rFonts w:cs="Tahoma"/>
                <w:color w:val="000000"/>
                <w:sz w:val="18"/>
                <w:szCs w:val="18"/>
              </w:rPr>
            </w:pPr>
            <w:r>
              <w:rPr>
                <w:rFonts w:cs="Tahoma"/>
                <w:color w:val="000000"/>
                <w:sz w:val="18"/>
                <w:szCs w:val="18"/>
              </w:rPr>
              <w:t>De transitiemanager heeft onze transitie in 2019-2020 geleid (aug 2019-maart 2020)</w:t>
            </w:r>
          </w:p>
        </w:tc>
        <w:tc>
          <w:tcPr>
            <w:tcW w:w="850" w:type="dxa"/>
          </w:tcPr>
          <w:p w14:paraId="62469FD6" w14:textId="18EC270C" w:rsidR="00E3379F" w:rsidRDefault="00E3379F" w:rsidP="00F26F80">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rPr>
            </w:pPr>
            <w:r>
              <w:rPr>
                <w:rFonts w:cs="Tahoma"/>
                <w:color w:val="000000"/>
                <w:sz w:val="18"/>
                <w:szCs w:val="18"/>
              </w:rPr>
              <w:t>2019</w:t>
            </w:r>
          </w:p>
        </w:tc>
        <w:tc>
          <w:tcPr>
            <w:tcW w:w="1560" w:type="dxa"/>
          </w:tcPr>
          <w:p w14:paraId="4A6EC7FB" w14:textId="41098D13" w:rsidR="00E3379F" w:rsidRDefault="00E3379F" w:rsidP="00F26F80">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rPr>
            </w:pPr>
            <w:r>
              <w:rPr>
                <w:rFonts w:cs="Tahoma"/>
                <w:color w:val="000000"/>
                <w:sz w:val="18"/>
                <w:szCs w:val="18"/>
              </w:rPr>
              <w:t>Tijdelijke opdracht</w:t>
            </w:r>
          </w:p>
        </w:tc>
        <w:tc>
          <w:tcPr>
            <w:tcW w:w="567" w:type="dxa"/>
          </w:tcPr>
          <w:p w14:paraId="2F08D9CC" w14:textId="75FA34B7" w:rsidR="00E3379F" w:rsidRDefault="00E3379F" w:rsidP="00F26F80">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rPr>
            </w:pPr>
            <w:r>
              <w:rPr>
                <w:rFonts w:cs="Tahoma"/>
                <w:color w:val="000000"/>
                <w:sz w:val="18"/>
                <w:szCs w:val="18"/>
              </w:rPr>
              <w:t>1</w:t>
            </w:r>
          </w:p>
        </w:tc>
        <w:tc>
          <w:tcPr>
            <w:tcW w:w="1275" w:type="dxa"/>
          </w:tcPr>
          <w:p w14:paraId="01984141" w14:textId="57BC459A" w:rsidR="00E3379F" w:rsidRDefault="00E3379F" w:rsidP="00F26F80">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rPr>
            </w:pPr>
            <w:r w:rsidRPr="019E6369">
              <w:rPr>
                <w:rFonts w:cs="Tahoma"/>
                <w:color w:val="000000"/>
                <w:sz w:val="18"/>
                <w:szCs w:val="18"/>
              </w:rPr>
              <w:t>168.036,52</w:t>
            </w:r>
            <w:r>
              <w:rPr>
                <w:rFonts w:cs="Tahoma"/>
                <w:color w:val="000000"/>
                <w:sz w:val="18"/>
                <w:szCs w:val="18"/>
              </w:rPr>
              <w:t xml:space="preserve"> </w:t>
            </w:r>
            <w:r w:rsidRPr="00BF1CE6">
              <w:rPr>
                <w:rFonts w:cs="Tahoma"/>
                <w:color w:val="000000"/>
                <w:sz w:val="18"/>
                <w:szCs w:val="18"/>
              </w:rPr>
              <w:t>€</w:t>
            </w:r>
          </w:p>
        </w:tc>
        <w:tc>
          <w:tcPr>
            <w:tcW w:w="1276" w:type="dxa"/>
          </w:tcPr>
          <w:p w14:paraId="490BFB6F" w14:textId="6508994B" w:rsidR="00E3379F" w:rsidRDefault="00E3379F" w:rsidP="00F26F80">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rPr>
            </w:pPr>
            <w:r>
              <w:rPr>
                <w:rFonts w:cs="Tahoma"/>
                <w:color w:val="000000"/>
                <w:sz w:val="18"/>
                <w:szCs w:val="18"/>
              </w:rPr>
              <w:t>A2, 12 jaar ervaring</w:t>
            </w:r>
          </w:p>
        </w:tc>
        <w:tc>
          <w:tcPr>
            <w:tcW w:w="2977" w:type="dxa"/>
          </w:tcPr>
          <w:p w14:paraId="6BB99A3A" w14:textId="5C65DDD0" w:rsidR="00E3379F" w:rsidRDefault="00E3379F" w:rsidP="00F26F80">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rPr>
            </w:pPr>
            <w:r>
              <w:rPr>
                <w:rFonts w:cs="Tahoma"/>
                <w:color w:val="000000"/>
                <w:sz w:val="18"/>
                <w:szCs w:val="18"/>
              </w:rPr>
              <w:t xml:space="preserve">39.970,66 </w:t>
            </w:r>
            <w:r w:rsidRPr="00F92666">
              <w:rPr>
                <w:rFonts w:cs="Tahoma"/>
                <w:color w:val="000000"/>
                <w:sz w:val="18"/>
                <w:szCs w:val="20"/>
              </w:rPr>
              <w:t>€</w:t>
            </w:r>
            <w:r>
              <w:rPr>
                <w:rFonts w:cs="Tahoma"/>
                <w:color w:val="000000"/>
                <w:sz w:val="18"/>
                <w:szCs w:val="20"/>
              </w:rPr>
              <w:t xml:space="preserve"> </w:t>
            </w:r>
          </w:p>
        </w:tc>
      </w:tr>
      <w:tr w:rsidR="00E3379F" w14:paraId="2469F461" w14:textId="77777777" w:rsidTr="00E3379F">
        <w:trPr>
          <w:trHeight w:val="260"/>
        </w:trPr>
        <w:tc>
          <w:tcPr>
            <w:cnfStyle w:val="001000000000" w:firstRow="0" w:lastRow="0" w:firstColumn="1" w:lastColumn="0" w:oddVBand="0" w:evenVBand="0" w:oddHBand="0" w:evenHBand="0" w:firstRowFirstColumn="0" w:firstRowLastColumn="0" w:lastRowFirstColumn="0" w:lastRowLastColumn="0"/>
            <w:tcW w:w="2122" w:type="dxa"/>
            <w:vMerge/>
            <w:noWrap/>
          </w:tcPr>
          <w:p w14:paraId="2020A1C5" w14:textId="2F9D1A6E" w:rsidR="00E3379F" w:rsidRDefault="00E3379F" w:rsidP="003630F0">
            <w:pPr>
              <w:rPr>
                <w:rFonts w:cs="Tahoma"/>
                <w:color w:val="000000"/>
                <w:sz w:val="18"/>
                <w:szCs w:val="18"/>
              </w:rPr>
            </w:pPr>
          </w:p>
        </w:tc>
        <w:tc>
          <w:tcPr>
            <w:tcW w:w="1275" w:type="dxa"/>
            <w:vMerge/>
          </w:tcPr>
          <w:p w14:paraId="1EEACD6C" w14:textId="7736AF94" w:rsidR="00E3379F" w:rsidRDefault="00E3379F" w:rsidP="003630F0">
            <w:pPr>
              <w:cnfStyle w:val="000000000000" w:firstRow="0" w:lastRow="0" w:firstColumn="0" w:lastColumn="0" w:oddVBand="0" w:evenVBand="0" w:oddHBand="0" w:evenHBand="0" w:firstRowFirstColumn="0" w:firstRowLastColumn="0" w:lastRowFirstColumn="0" w:lastRowLastColumn="0"/>
              <w:rPr>
                <w:rFonts w:cs="Tahoma"/>
                <w:color w:val="000000"/>
                <w:sz w:val="18"/>
                <w:szCs w:val="18"/>
              </w:rPr>
            </w:pPr>
          </w:p>
        </w:tc>
        <w:tc>
          <w:tcPr>
            <w:tcW w:w="3119" w:type="dxa"/>
            <w:vMerge/>
          </w:tcPr>
          <w:p w14:paraId="30D76D52" w14:textId="77777777" w:rsidR="00E3379F" w:rsidRPr="00EE002B" w:rsidRDefault="00E3379F" w:rsidP="003630F0">
            <w:pPr>
              <w:cnfStyle w:val="000000000000" w:firstRow="0" w:lastRow="0" w:firstColumn="0" w:lastColumn="0" w:oddVBand="0" w:evenVBand="0" w:oddHBand="0" w:evenHBand="0" w:firstRowFirstColumn="0" w:firstRowLastColumn="0" w:lastRowFirstColumn="0" w:lastRowLastColumn="0"/>
              <w:rPr>
                <w:rFonts w:cs="Tahoma"/>
                <w:color w:val="000000"/>
                <w:sz w:val="18"/>
                <w:szCs w:val="18"/>
              </w:rPr>
            </w:pPr>
          </w:p>
        </w:tc>
        <w:tc>
          <w:tcPr>
            <w:tcW w:w="850" w:type="dxa"/>
          </w:tcPr>
          <w:p w14:paraId="5389A866" w14:textId="5F999205" w:rsidR="00E3379F" w:rsidRDefault="00E3379F" w:rsidP="00F26F80">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rPr>
            </w:pPr>
            <w:r>
              <w:rPr>
                <w:rFonts w:cs="Tahoma"/>
                <w:color w:val="000000"/>
                <w:sz w:val="18"/>
                <w:szCs w:val="18"/>
              </w:rPr>
              <w:t>2020</w:t>
            </w:r>
          </w:p>
        </w:tc>
        <w:tc>
          <w:tcPr>
            <w:tcW w:w="1560" w:type="dxa"/>
          </w:tcPr>
          <w:p w14:paraId="630E2114" w14:textId="52D5C287" w:rsidR="00E3379F" w:rsidRDefault="00E3379F" w:rsidP="00F26F80">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rPr>
            </w:pPr>
            <w:r>
              <w:rPr>
                <w:rFonts w:cs="Tahoma"/>
                <w:color w:val="000000"/>
                <w:sz w:val="18"/>
                <w:szCs w:val="18"/>
              </w:rPr>
              <w:t>Tijdelijke opdracht</w:t>
            </w:r>
          </w:p>
        </w:tc>
        <w:tc>
          <w:tcPr>
            <w:tcW w:w="567" w:type="dxa"/>
          </w:tcPr>
          <w:p w14:paraId="1D721C00" w14:textId="1AC55914" w:rsidR="00E3379F" w:rsidRDefault="00E3379F" w:rsidP="00F26F80">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rPr>
            </w:pPr>
            <w:r>
              <w:rPr>
                <w:rFonts w:cs="Tahoma"/>
                <w:color w:val="000000"/>
                <w:sz w:val="18"/>
                <w:szCs w:val="18"/>
              </w:rPr>
              <w:t>1</w:t>
            </w:r>
          </w:p>
        </w:tc>
        <w:tc>
          <w:tcPr>
            <w:tcW w:w="1275" w:type="dxa"/>
          </w:tcPr>
          <w:p w14:paraId="3DA8EF83" w14:textId="1727F7EE" w:rsidR="00E3379F" w:rsidRPr="00204E6C" w:rsidRDefault="00E3379F" w:rsidP="00F26F80">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rPr>
            </w:pPr>
            <w:r w:rsidRPr="00204E6C">
              <w:rPr>
                <w:rFonts w:cs="Tahoma"/>
                <w:color w:val="000000"/>
                <w:sz w:val="18"/>
                <w:szCs w:val="18"/>
              </w:rPr>
              <w:t>78.232,88 €</w:t>
            </w:r>
          </w:p>
        </w:tc>
        <w:tc>
          <w:tcPr>
            <w:tcW w:w="1276" w:type="dxa"/>
          </w:tcPr>
          <w:p w14:paraId="14F94152" w14:textId="62456148" w:rsidR="00E3379F" w:rsidRPr="00204E6C" w:rsidRDefault="00E3379F" w:rsidP="00F26F80">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rPr>
            </w:pPr>
            <w:r w:rsidRPr="00204E6C">
              <w:rPr>
                <w:rFonts w:cs="Tahoma"/>
                <w:color w:val="000000"/>
                <w:sz w:val="18"/>
                <w:szCs w:val="18"/>
              </w:rPr>
              <w:t>A2, 12 jaar</w:t>
            </w:r>
            <w:r>
              <w:rPr>
                <w:rFonts w:cs="Tahoma"/>
                <w:color w:val="000000"/>
                <w:sz w:val="18"/>
                <w:szCs w:val="18"/>
              </w:rPr>
              <w:t xml:space="preserve"> ervaring</w:t>
            </w:r>
          </w:p>
        </w:tc>
        <w:tc>
          <w:tcPr>
            <w:tcW w:w="2977" w:type="dxa"/>
          </w:tcPr>
          <w:p w14:paraId="394B9A44" w14:textId="30C0A9F1" w:rsidR="00E3379F" w:rsidRPr="00204E6C" w:rsidRDefault="00E3379F" w:rsidP="00F26F80">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rPr>
            </w:pPr>
            <w:r w:rsidRPr="00204E6C">
              <w:rPr>
                <w:rFonts w:cs="Tahoma"/>
                <w:color w:val="000000"/>
                <w:sz w:val="18"/>
                <w:szCs w:val="18"/>
              </w:rPr>
              <w:t xml:space="preserve">24.551,62 </w:t>
            </w:r>
            <w:r w:rsidRPr="00204E6C">
              <w:rPr>
                <w:rFonts w:cs="Tahoma"/>
                <w:color w:val="000000"/>
                <w:sz w:val="18"/>
                <w:szCs w:val="20"/>
              </w:rPr>
              <w:t>€</w:t>
            </w:r>
          </w:p>
        </w:tc>
      </w:tr>
      <w:tr w:rsidR="00E3379F" w14:paraId="6084D7E8" w14:textId="77777777" w:rsidTr="00E3379F">
        <w:trPr>
          <w:trHeight w:val="260"/>
        </w:trPr>
        <w:tc>
          <w:tcPr>
            <w:cnfStyle w:val="001000000000" w:firstRow="0" w:lastRow="0" w:firstColumn="1" w:lastColumn="0" w:oddVBand="0" w:evenVBand="0" w:oddHBand="0" w:evenHBand="0" w:firstRowFirstColumn="0" w:firstRowLastColumn="0" w:lastRowFirstColumn="0" w:lastRowLastColumn="0"/>
            <w:tcW w:w="2122" w:type="dxa"/>
            <w:vMerge w:val="restart"/>
            <w:noWrap/>
          </w:tcPr>
          <w:p w14:paraId="3AE20ED6" w14:textId="390BADF3" w:rsidR="00E3379F" w:rsidRDefault="00E3379F" w:rsidP="003630F0">
            <w:pPr>
              <w:rPr>
                <w:rFonts w:cs="Tahoma"/>
                <w:color w:val="000000"/>
                <w:sz w:val="18"/>
                <w:szCs w:val="18"/>
              </w:rPr>
            </w:pPr>
            <w:r w:rsidRPr="1E1DBBCB">
              <w:rPr>
                <w:rFonts w:cs="Tahoma"/>
                <w:color w:val="000000"/>
                <w:sz w:val="18"/>
                <w:szCs w:val="18"/>
              </w:rPr>
              <w:t>Organisatiebreed</w:t>
            </w:r>
          </w:p>
          <w:p w14:paraId="2D5BCB94" w14:textId="627F8AEF" w:rsidR="00E3379F" w:rsidRDefault="00E3379F" w:rsidP="003630F0">
            <w:pPr>
              <w:rPr>
                <w:rFonts w:cs="Tahoma"/>
                <w:color w:val="000000"/>
                <w:sz w:val="18"/>
                <w:szCs w:val="18"/>
              </w:rPr>
            </w:pPr>
          </w:p>
        </w:tc>
        <w:tc>
          <w:tcPr>
            <w:tcW w:w="1275" w:type="dxa"/>
            <w:vMerge w:val="restart"/>
          </w:tcPr>
          <w:p w14:paraId="298494D9" w14:textId="2D01002A" w:rsidR="00E3379F" w:rsidRDefault="00E3379F" w:rsidP="003630F0">
            <w:pPr>
              <w:cnfStyle w:val="000000000000" w:firstRow="0" w:lastRow="0" w:firstColumn="0" w:lastColumn="0" w:oddVBand="0" w:evenVBand="0" w:oddHBand="0" w:evenHBand="0" w:firstRowFirstColumn="0" w:firstRowLastColumn="0" w:lastRowFirstColumn="0" w:lastRowLastColumn="0"/>
              <w:rPr>
                <w:rFonts w:cs="Tahoma"/>
                <w:color w:val="000000"/>
                <w:sz w:val="18"/>
                <w:szCs w:val="18"/>
              </w:rPr>
            </w:pPr>
            <w:r w:rsidRPr="4C4ED682">
              <w:rPr>
                <w:rFonts w:cs="Tahoma"/>
                <w:color w:val="000000"/>
                <w:sz w:val="18"/>
                <w:szCs w:val="18"/>
              </w:rPr>
              <w:t>Change Coach</w:t>
            </w:r>
          </w:p>
        </w:tc>
        <w:tc>
          <w:tcPr>
            <w:tcW w:w="3119" w:type="dxa"/>
            <w:vMerge w:val="restart"/>
          </w:tcPr>
          <w:p w14:paraId="64211F4F" w14:textId="527BA823" w:rsidR="00E3379F" w:rsidRDefault="00E3379F" w:rsidP="003630F0">
            <w:pPr>
              <w:cnfStyle w:val="000000000000" w:firstRow="0" w:lastRow="0" w:firstColumn="0" w:lastColumn="0" w:oddVBand="0" w:evenVBand="0" w:oddHBand="0" w:evenHBand="0" w:firstRowFirstColumn="0" w:firstRowLastColumn="0" w:lastRowFirstColumn="0" w:lastRowLastColumn="0"/>
            </w:pPr>
            <w:r w:rsidRPr="00014F92">
              <w:rPr>
                <w:rFonts w:cs="Tahoma"/>
                <w:color w:val="000000"/>
                <w:sz w:val="18"/>
                <w:szCs w:val="18"/>
              </w:rPr>
              <w:t xml:space="preserve">Om de transitie optimaal te begeleiden, </w:t>
            </w:r>
            <w:r>
              <w:rPr>
                <w:rFonts w:cs="Tahoma"/>
                <w:color w:val="000000"/>
                <w:sz w:val="18"/>
                <w:szCs w:val="18"/>
              </w:rPr>
              <w:t>deden</w:t>
            </w:r>
            <w:r w:rsidRPr="00014F92">
              <w:rPr>
                <w:rFonts w:cs="Tahoma"/>
                <w:color w:val="000000"/>
                <w:sz w:val="18"/>
                <w:szCs w:val="18"/>
              </w:rPr>
              <w:t xml:space="preserve"> we sinds september 2020 </w:t>
            </w:r>
            <w:r>
              <w:rPr>
                <w:rFonts w:cs="Tahoma"/>
                <w:color w:val="000000"/>
                <w:sz w:val="18"/>
                <w:szCs w:val="18"/>
              </w:rPr>
              <w:t xml:space="preserve">beroep op </w:t>
            </w:r>
            <w:r w:rsidRPr="00014F92">
              <w:rPr>
                <w:rFonts w:cs="Tahoma"/>
                <w:color w:val="000000"/>
                <w:sz w:val="18"/>
                <w:szCs w:val="18"/>
              </w:rPr>
              <w:t>de begeleiding van een change coach met specifieke expertise rond change. Tot juni 2021 zal de change coach diverse projecten coördineren die volgen uit de transitie (nazorg).</w:t>
            </w:r>
          </w:p>
        </w:tc>
        <w:tc>
          <w:tcPr>
            <w:tcW w:w="850" w:type="dxa"/>
          </w:tcPr>
          <w:p w14:paraId="3954D17E" w14:textId="5BD48DB1" w:rsidR="00E3379F" w:rsidRDefault="00E3379F" w:rsidP="00F26F80">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rPr>
            </w:pPr>
            <w:r w:rsidRPr="3635D5FF">
              <w:rPr>
                <w:rFonts w:cs="Tahoma"/>
                <w:color w:val="000000"/>
                <w:sz w:val="18"/>
                <w:szCs w:val="18"/>
              </w:rPr>
              <w:t>2020</w:t>
            </w:r>
          </w:p>
        </w:tc>
        <w:tc>
          <w:tcPr>
            <w:tcW w:w="1560" w:type="dxa"/>
          </w:tcPr>
          <w:p w14:paraId="7E704AE2" w14:textId="1BB24B9B" w:rsidR="00E3379F" w:rsidRDefault="00E3379F" w:rsidP="00F26F80">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rPr>
            </w:pPr>
            <w:r w:rsidRPr="18B27BF2">
              <w:rPr>
                <w:rFonts w:cs="Tahoma"/>
                <w:color w:val="000000"/>
                <w:sz w:val="18"/>
                <w:szCs w:val="18"/>
              </w:rPr>
              <w:t>Tijdelijke opdracht</w:t>
            </w:r>
          </w:p>
        </w:tc>
        <w:tc>
          <w:tcPr>
            <w:tcW w:w="567" w:type="dxa"/>
          </w:tcPr>
          <w:p w14:paraId="5E46516A" w14:textId="1AC065D5" w:rsidR="00E3379F" w:rsidRDefault="00E3379F" w:rsidP="00F26F80">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rPr>
            </w:pPr>
            <w:r w:rsidRPr="18B27BF2">
              <w:rPr>
                <w:rFonts w:cs="Tahoma"/>
                <w:color w:val="000000"/>
                <w:sz w:val="18"/>
                <w:szCs w:val="18"/>
              </w:rPr>
              <w:t>0.6</w:t>
            </w:r>
          </w:p>
        </w:tc>
        <w:tc>
          <w:tcPr>
            <w:tcW w:w="1275" w:type="dxa"/>
          </w:tcPr>
          <w:p w14:paraId="68932D62" w14:textId="48ACC132" w:rsidR="00E3379F" w:rsidRDefault="00E3379F" w:rsidP="00F26F80">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rPr>
            </w:pPr>
            <w:r w:rsidRPr="40208044">
              <w:rPr>
                <w:rFonts w:cs="Tahoma"/>
                <w:color w:val="000000"/>
                <w:sz w:val="18"/>
                <w:szCs w:val="18"/>
              </w:rPr>
              <w:t>57.717</w:t>
            </w:r>
            <w:r>
              <w:rPr>
                <w:rFonts w:cs="Tahoma"/>
                <w:color w:val="000000"/>
                <w:sz w:val="18"/>
                <w:szCs w:val="18"/>
              </w:rPr>
              <w:t xml:space="preserve"> </w:t>
            </w:r>
            <w:r w:rsidRPr="00BF1CE6">
              <w:rPr>
                <w:rFonts w:cs="Tahoma"/>
                <w:color w:val="000000"/>
                <w:sz w:val="18"/>
                <w:szCs w:val="18"/>
              </w:rPr>
              <w:t>€</w:t>
            </w:r>
          </w:p>
        </w:tc>
        <w:tc>
          <w:tcPr>
            <w:tcW w:w="1276" w:type="dxa"/>
          </w:tcPr>
          <w:p w14:paraId="71786C0D" w14:textId="48F82325" w:rsidR="00E3379F" w:rsidRDefault="00E3379F" w:rsidP="00F26F80">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rPr>
            </w:pPr>
            <w:r>
              <w:rPr>
                <w:rFonts w:cs="Tahoma"/>
                <w:color w:val="000000"/>
                <w:sz w:val="18"/>
                <w:szCs w:val="18"/>
              </w:rPr>
              <w:t>A1, 6 jaar ervaring</w:t>
            </w:r>
          </w:p>
        </w:tc>
        <w:tc>
          <w:tcPr>
            <w:tcW w:w="2977" w:type="dxa"/>
          </w:tcPr>
          <w:p w14:paraId="3A87667A" w14:textId="643050DA" w:rsidR="00E3379F" w:rsidRPr="00BF1CE6" w:rsidRDefault="00E3379F" w:rsidP="00F26F80">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rPr>
            </w:pPr>
            <w:r w:rsidRPr="00BF1CE6">
              <w:rPr>
                <w:rFonts w:cs="Tahoma"/>
                <w:color w:val="000000"/>
                <w:sz w:val="18"/>
                <w:szCs w:val="18"/>
              </w:rPr>
              <w:t>13.575,81 €</w:t>
            </w:r>
          </w:p>
        </w:tc>
      </w:tr>
      <w:tr w:rsidR="00E3379F" w14:paraId="678948AE" w14:textId="77777777" w:rsidTr="00E3379F">
        <w:trPr>
          <w:trHeight w:val="260"/>
        </w:trPr>
        <w:tc>
          <w:tcPr>
            <w:cnfStyle w:val="001000000000" w:firstRow="0" w:lastRow="0" w:firstColumn="1" w:lastColumn="0" w:oddVBand="0" w:evenVBand="0" w:oddHBand="0" w:evenHBand="0" w:firstRowFirstColumn="0" w:firstRowLastColumn="0" w:lastRowFirstColumn="0" w:lastRowLastColumn="0"/>
            <w:tcW w:w="2122" w:type="dxa"/>
            <w:vMerge/>
            <w:noWrap/>
          </w:tcPr>
          <w:p w14:paraId="14646E28" w14:textId="2936D5B6" w:rsidR="00E3379F" w:rsidRDefault="00E3379F" w:rsidP="003630F0">
            <w:pPr>
              <w:rPr>
                <w:rFonts w:cs="Tahoma"/>
                <w:color w:val="000000"/>
                <w:sz w:val="18"/>
                <w:szCs w:val="18"/>
              </w:rPr>
            </w:pPr>
          </w:p>
        </w:tc>
        <w:tc>
          <w:tcPr>
            <w:tcW w:w="1275" w:type="dxa"/>
            <w:vMerge/>
          </w:tcPr>
          <w:p w14:paraId="6C6899A2" w14:textId="5B6F1B46" w:rsidR="00E3379F" w:rsidRDefault="00E3379F" w:rsidP="003630F0">
            <w:pPr>
              <w:cnfStyle w:val="000000000000" w:firstRow="0" w:lastRow="0" w:firstColumn="0" w:lastColumn="0" w:oddVBand="0" w:evenVBand="0" w:oddHBand="0" w:evenHBand="0" w:firstRowFirstColumn="0" w:firstRowLastColumn="0" w:lastRowFirstColumn="0" w:lastRowLastColumn="0"/>
              <w:rPr>
                <w:rFonts w:cs="Tahoma"/>
                <w:color w:val="000000"/>
                <w:sz w:val="18"/>
                <w:szCs w:val="18"/>
              </w:rPr>
            </w:pPr>
          </w:p>
        </w:tc>
        <w:tc>
          <w:tcPr>
            <w:tcW w:w="3119" w:type="dxa"/>
            <w:vMerge/>
          </w:tcPr>
          <w:p w14:paraId="0C1F91F3" w14:textId="3007AD25" w:rsidR="00E3379F" w:rsidRDefault="00E3379F" w:rsidP="003630F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8"/>
              </w:rPr>
            </w:pPr>
          </w:p>
        </w:tc>
        <w:tc>
          <w:tcPr>
            <w:tcW w:w="850" w:type="dxa"/>
          </w:tcPr>
          <w:p w14:paraId="1C94D531" w14:textId="49885335" w:rsidR="00E3379F" w:rsidRDefault="00E3379F" w:rsidP="00F26F80">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rPr>
            </w:pPr>
            <w:r w:rsidRPr="0188C7DC">
              <w:rPr>
                <w:rFonts w:cs="Tahoma"/>
                <w:color w:val="000000"/>
                <w:sz w:val="18"/>
                <w:szCs w:val="18"/>
              </w:rPr>
              <w:t>2021</w:t>
            </w:r>
          </w:p>
        </w:tc>
        <w:tc>
          <w:tcPr>
            <w:tcW w:w="1560" w:type="dxa"/>
          </w:tcPr>
          <w:p w14:paraId="46C36987" w14:textId="6A4D628C" w:rsidR="00E3379F" w:rsidRDefault="00E3379F" w:rsidP="00F26F80">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rPr>
            </w:pPr>
            <w:r>
              <w:rPr>
                <w:rFonts w:cs="Tahoma"/>
                <w:color w:val="000000"/>
                <w:sz w:val="18"/>
                <w:szCs w:val="18"/>
              </w:rPr>
              <w:t>Tijdelijke opdracht</w:t>
            </w:r>
          </w:p>
        </w:tc>
        <w:tc>
          <w:tcPr>
            <w:tcW w:w="567" w:type="dxa"/>
          </w:tcPr>
          <w:p w14:paraId="5010562A" w14:textId="49885335" w:rsidR="00E3379F" w:rsidRDefault="00E3379F" w:rsidP="00F26F80">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rPr>
            </w:pPr>
            <w:r w:rsidRPr="0188C7DC">
              <w:rPr>
                <w:rFonts w:cs="Tahoma"/>
                <w:color w:val="000000"/>
                <w:sz w:val="18"/>
                <w:szCs w:val="18"/>
              </w:rPr>
              <w:t>0.6</w:t>
            </w:r>
          </w:p>
        </w:tc>
        <w:tc>
          <w:tcPr>
            <w:tcW w:w="1275" w:type="dxa"/>
          </w:tcPr>
          <w:p w14:paraId="59CACAF8" w14:textId="7B6774A6" w:rsidR="00E3379F" w:rsidRDefault="00E3379F" w:rsidP="00F26F80">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rPr>
            </w:pPr>
            <w:r w:rsidRPr="50DE7FA6">
              <w:rPr>
                <w:rFonts w:cs="Tahoma"/>
                <w:color w:val="000000"/>
                <w:sz w:val="18"/>
                <w:szCs w:val="18"/>
              </w:rPr>
              <w:t>98.843,09</w:t>
            </w:r>
            <w:r>
              <w:rPr>
                <w:rFonts w:cs="Tahoma"/>
                <w:color w:val="000000"/>
                <w:sz w:val="18"/>
                <w:szCs w:val="18"/>
              </w:rPr>
              <w:t xml:space="preserve"> </w:t>
            </w:r>
            <w:r w:rsidRPr="00BF1CE6">
              <w:rPr>
                <w:rFonts w:cs="Tahoma"/>
                <w:color w:val="000000"/>
                <w:sz w:val="18"/>
                <w:szCs w:val="18"/>
              </w:rPr>
              <w:t>€</w:t>
            </w:r>
          </w:p>
        </w:tc>
        <w:tc>
          <w:tcPr>
            <w:tcW w:w="1276" w:type="dxa"/>
          </w:tcPr>
          <w:p w14:paraId="471CB5C3" w14:textId="09A3BB73" w:rsidR="00E3379F" w:rsidRDefault="00E3379F" w:rsidP="00F26F80">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rPr>
            </w:pPr>
            <w:r>
              <w:rPr>
                <w:rFonts w:cs="Tahoma"/>
                <w:color w:val="000000"/>
                <w:sz w:val="18"/>
                <w:szCs w:val="18"/>
              </w:rPr>
              <w:t>A1, 6 jaar ervaring</w:t>
            </w:r>
          </w:p>
        </w:tc>
        <w:tc>
          <w:tcPr>
            <w:tcW w:w="2977" w:type="dxa"/>
          </w:tcPr>
          <w:p w14:paraId="1A19C668" w14:textId="0CFD9C89" w:rsidR="00E3379F" w:rsidRPr="00BF1CE6" w:rsidRDefault="00E3379F" w:rsidP="00F26F80">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rPr>
            </w:pPr>
            <w:r w:rsidRPr="00BF1CE6">
              <w:rPr>
                <w:rFonts w:cs="Tahoma"/>
                <w:color w:val="000000"/>
                <w:sz w:val="18"/>
                <w:szCs w:val="18"/>
              </w:rPr>
              <w:t>20.558,54 €</w:t>
            </w:r>
          </w:p>
        </w:tc>
      </w:tr>
      <w:tr w:rsidR="00E3379F" w14:paraId="24D3994C" w14:textId="77777777" w:rsidTr="00E3379F">
        <w:trPr>
          <w:trHeight w:val="260"/>
        </w:trPr>
        <w:tc>
          <w:tcPr>
            <w:cnfStyle w:val="001000000000" w:firstRow="0" w:lastRow="0" w:firstColumn="1" w:lastColumn="0" w:oddVBand="0" w:evenVBand="0" w:oddHBand="0" w:evenHBand="0" w:firstRowFirstColumn="0" w:firstRowLastColumn="0" w:lastRowFirstColumn="0" w:lastRowLastColumn="0"/>
            <w:tcW w:w="2122" w:type="dxa"/>
            <w:noWrap/>
          </w:tcPr>
          <w:p w14:paraId="30B9DD58" w14:textId="719297D0" w:rsidR="00E3379F" w:rsidRDefault="00E3379F" w:rsidP="003630F0">
            <w:pPr>
              <w:rPr>
                <w:rFonts w:cs="Tahoma"/>
                <w:color w:val="000000"/>
                <w:sz w:val="18"/>
                <w:szCs w:val="18"/>
              </w:rPr>
            </w:pPr>
            <w:r>
              <w:rPr>
                <w:rFonts w:cs="Tahoma"/>
                <w:color w:val="000000"/>
                <w:sz w:val="18"/>
                <w:szCs w:val="18"/>
              </w:rPr>
              <w:lastRenderedPageBreak/>
              <w:t>Juridische zaken en overheidsopdrachten</w:t>
            </w:r>
          </w:p>
        </w:tc>
        <w:tc>
          <w:tcPr>
            <w:tcW w:w="1275" w:type="dxa"/>
          </w:tcPr>
          <w:p w14:paraId="656D5487" w14:textId="65760164" w:rsidR="00E3379F" w:rsidRDefault="00E3379F" w:rsidP="003630F0">
            <w:pPr>
              <w:cnfStyle w:val="000000000000" w:firstRow="0" w:lastRow="0" w:firstColumn="0" w:lastColumn="0" w:oddVBand="0" w:evenVBand="0" w:oddHBand="0" w:evenHBand="0" w:firstRowFirstColumn="0" w:firstRowLastColumn="0" w:lastRowFirstColumn="0" w:lastRowLastColumn="0"/>
              <w:rPr>
                <w:rFonts w:cs="Tahoma"/>
                <w:color w:val="000000"/>
                <w:sz w:val="18"/>
                <w:szCs w:val="18"/>
              </w:rPr>
            </w:pPr>
            <w:r>
              <w:rPr>
                <w:rFonts w:cs="Tahoma"/>
                <w:color w:val="000000"/>
                <w:sz w:val="18"/>
                <w:szCs w:val="18"/>
              </w:rPr>
              <w:t>Jurist</w:t>
            </w:r>
          </w:p>
        </w:tc>
        <w:tc>
          <w:tcPr>
            <w:tcW w:w="3119" w:type="dxa"/>
          </w:tcPr>
          <w:p w14:paraId="2E50BDE6" w14:textId="60C00AA5" w:rsidR="00E3379F" w:rsidRPr="00CF7FF9" w:rsidRDefault="00E3379F" w:rsidP="003630F0">
            <w:pPr>
              <w:cnfStyle w:val="000000000000" w:firstRow="0" w:lastRow="0" w:firstColumn="0" w:lastColumn="0" w:oddVBand="0" w:evenVBand="0" w:oddHBand="0" w:evenHBand="0" w:firstRowFirstColumn="0" w:firstRowLastColumn="0" w:lastRowFirstColumn="0" w:lastRowLastColumn="0"/>
              <w:rPr>
                <w:rFonts w:cs="Tahoma"/>
                <w:color w:val="000000"/>
                <w:sz w:val="18"/>
                <w:szCs w:val="18"/>
              </w:rPr>
            </w:pPr>
            <w:r>
              <w:rPr>
                <w:rFonts w:cs="Tahoma"/>
                <w:color w:val="000000"/>
                <w:sz w:val="18"/>
                <w:szCs w:val="18"/>
              </w:rPr>
              <w:t>We maken gebruik van e</w:t>
            </w:r>
            <w:r w:rsidRPr="00CF7FF9">
              <w:rPr>
                <w:rFonts w:cs="Tahoma"/>
                <w:color w:val="000000"/>
                <w:sz w:val="18"/>
                <w:szCs w:val="18"/>
              </w:rPr>
              <w:t>xtra juridische ondersteuning</w:t>
            </w:r>
            <w:r>
              <w:rPr>
                <w:rFonts w:cs="Tahoma"/>
                <w:color w:val="000000"/>
                <w:sz w:val="18"/>
                <w:szCs w:val="18"/>
              </w:rPr>
              <w:t xml:space="preserve"> via consultancy om de dienstverlening te kunnen garanderen </w:t>
            </w:r>
            <w:r w:rsidRPr="00CF7FF9">
              <w:rPr>
                <w:rFonts w:cs="Tahoma"/>
                <w:color w:val="000000"/>
                <w:sz w:val="18"/>
                <w:szCs w:val="18"/>
              </w:rPr>
              <w:t>in afwachting van</w:t>
            </w:r>
            <w:r>
              <w:rPr>
                <w:rFonts w:cs="Tahoma"/>
                <w:color w:val="000000"/>
                <w:sz w:val="18"/>
                <w:szCs w:val="18"/>
              </w:rPr>
              <w:t xml:space="preserve"> de</w:t>
            </w:r>
            <w:r w:rsidRPr="00CF7FF9">
              <w:rPr>
                <w:rFonts w:cs="Tahoma"/>
                <w:color w:val="000000"/>
                <w:sz w:val="18"/>
                <w:szCs w:val="18"/>
              </w:rPr>
              <w:t xml:space="preserve"> doorlooptijd reguliere werving</w:t>
            </w:r>
            <w:r>
              <w:rPr>
                <w:rFonts w:cs="Tahoma"/>
                <w:color w:val="000000"/>
                <w:sz w:val="18"/>
                <w:szCs w:val="18"/>
              </w:rPr>
              <w:t xml:space="preserve">. Deze opdracht loopt </w:t>
            </w:r>
            <w:r w:rsidRPr="00CF7FF9">
              <w:rPr>
                <w:rFonts w:cs="Tahoma"/>
                <w:color w:val="000000"/>
                <w:sz w:val="18"/>
                <w:szCs w:val="18"/>
              </w:rPr>
              <w:t>tem midden 2021</w:t>
            </w:r>
            <w:r>
              <w:rPr>
                <w:rFonts w:cs="Tahoma"/>
                <w:color w:val="000000"/>
                <w:sz w:val="18"/>
                <w:szCs w:val="18"/>
              </w:rPr>
              <w:t xml:space="preserve">. </w:t>
            </w:r>
          </w:p>
        </w:tc>
        <w:tc>
          <w:tcPr>
            <w:tcW w:w="850" w:type="dxa"/>
          </w:tcPr>
          <w:p w14:paraId="6A91E7E2" w14:textId="0344D73D" w:rsidR="00E3379F" w:rsidRPr="0188C7DC" w:rsidRDefault="00E3379F" w:rsidP="00F26F80">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rPr>
            </w:pPr>
            <w:r>
              <w:rPr>
                <w:rFonts w:cs="Tahoma"/>
                <w:color w:val="000000"/>
                <w:sz w:val="18"/>
                <w:szCs w:val="18"/>
              </w:rPr>
              <w:t>2021</w:t>
            </w:r>
          </w:p>
        </w:tc>
        <w:tc>
          <w:tcPr>
            <w:tcW w:w="1560" w:type="dxa"/>
          </w:tcPr>
          <w:p w14:paraId="7A79C64E" w14:textId="1C025D04" w:rsidR="00E3379F" w:rsidRDefault="00E3379F" w:rsidP="00F26F80">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rPr>
            </w:pPr>
            <w:r>
              <w:rPr>
                <w:rFonts w:cs="Tahoma"/>
                <w:color w:val="000000"/>
                <w:sz w:val="18"/>
                <w:szCs w:val="18"/>
              </w:rPr>
              <w:t>Tijdelijke opdracht</w:t>
            </w:r>
          </w:p>
        </w:tc>
        <w:tc>
          <w:tcPr>
            <w:tcW w:w="567" w:type="dxa"/>
          </w:tcPr>
          <w:p w14:paraId="6543A5A3" w14:textId="285832C6" w:rsidR="00E3379F" w:rsidRPr="0188C7DC" w:rsidRDefault="00E3379F" w:rsidP="00F26F80">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rPr>
            </w:pPr>
            <w:r>
              <w:rPr>
                <w:rFonts w:cs="Tahoma"/>
                <w:color w:val="000000"/>
                <w:sz w:val="18"/>
                <w:szCs w:val="18"/>
              </w:rPr>
              <w:t>0.2</w:t>
            </w:r>
          </w:p>
        </w:tc>
        <w:tc>
          <w:tcPr>
            <w:tcW w:w="1275" w:type="dxa"/>
          </w:tcPr>
          <w:p w14:paraId="6F3651C0" w14:textId="5945A64C" w:rsidR="00E3379F" w:rsidRPr="50DE7FA6" w:rsidRDefault="00E3379F" w:rsidP="00F26F80">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rPr>
            </w:pPr>
            <w:r>
              <w:rPr>
                <w:rFonts w:cs="Tahoma"/>
                <w:color w:val="000000"/>
                <w:sz w:val="18"/>
                <w:szCs w:val="18"/>
              </w:rPr>
              <w:t xml:space="preserve">30.000 </w:t>
            </w:r>
            <w:r w:rsidRPr="00BF1CE6">
              <w:rPr>
                <w:rFonts w:cs="Tahoma"/>
                <w:color w:val="000000"/>
                <w:sz w:val="18"/>
                <w:szCs w:val="18"/>
              </w:rPr>
              <w:t>€</w:t>
            </w:r>
          </w:p>
        </w:tc>
        <w:tc>
          <w:tcPr>
            <w:tcW w:w="1276" w:type="dxa"/>
          </w:tcPr>
          <w:p w14:paraId="11EB3667" w14:textId="4DE0E3BD" w:rsidR="00E3379F" w:rsidRDefault="00E3379F" w:rsidP="00F26F80">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rPr>
            </w:pPr>
            <w:r>
              <w:rPr>
                <w:rFonts w:cs="Tahoma"/>
                <w:color w:val="000000"/>
                <w:sz w:val="18"/>
                <w:szCs w:val="18"/>
              </w:rPr>
              <w:t>A1, 6 jaar ervaring</w:t>
            </w:r>
          </w:p>
        </w:tc>
        <w:tc>
          <w:tcPr>
            <w:tcW w:w="2977" w:type="dxa"/>
          </w:tcPr>
          <w:p w14:paraId="550DF2F3" w14:textId="485087EE" w:rsidR="00E3379F" w:rsidRDefault="00E3379F" w:rsidP="00F26F8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333333"/>
                <w:sz w:val="27"/>
                <w:szCs w:val="27"/>
              </w:rPr>
            </w:pPr>
            <w:r w:rsidRPr="00680490">
              <w:rPr>
                <w:rFonts w:cs="Tahoma"/>
                <w:color w:val="000000"/>
                <w:sz w:val="18"/>
                <w:szCs w:val="18"/>
              </w:rPr>
              <w:t>6.852,85</w:t>
            </w:r>
            <w:r>
              <w:rPr>
                <w:rFonts w:cs="Tahoma"/>
                <w:color w:val="000000"/>
                <w:sz w:val="18"/>
                <w:szCs w:val="18"/>
              </w:rPr>
              <w:t xml:space="preserve"> </w:t>
            </w:r>
            <w:r w:rsidRPr="00BF1CE6">
              <w:rPr>
                <w:rFonts w:cs="Tahoma"/>
                <w:color w:val="000000"/>
                <w:sz w:val="18"/>
                <w:szCs w:val="18"/>
              </w:rPr>
              <w:t>€</w:t>
            </w:r>
            <w:r>
              <w:rPr>
                <w:rFonts w:ascii="Calibri" w:hAnsi="Calibri" w:cs="Calibri"/>
                <w:color w:val="333333"/>
                <w:sz w:val="27"/>
                <w:szCs w:val="27"/>
              </w:rPr>
              <w:br/>
            </w:r>
          </w:p>
          <w:p w14:paraId="0792C671" w14:textId="77777777" w:rsidR="00E3379F" w:rsidRPr="00BF1CE6" w:rsidRDefault="00E3379F" w:rsidP="00F26F80">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rPr>
            </w:pPr>
          </w:p>
        </w:tc>
      </w:tr>
    </w:tbl>
    <w:p w14:paraId="0F8EEB5E" w14:textId="43E4C7EE" w:rsidR="50DE7FA6" w:rsidRDefault="50DE7FA6"/>
    <w:p w14:paraId="3DBC801A" w14:textId="6545C744" w:rsidR="002E5B34" w:rsidRDefault="002E5B34" w:rsidP="002E5B34">
      <w:r>
        <w:t xml:space="preserve">Andere uitbestedingen zijn uitbestedingen van </w:t>
      </w:r>
      <w:r w:rsidRPr="005F769E">
        <w:rPr>
          <w:b/>
          <w:bCs/>
        </w:rPr>
        <w:t>recurrente taken</w:t>
      </w:r>
      <w:r>
        <w:t xml:space="preserve"> om de besparingsdoelstellingen op de loonkredieten te halen. </w:t>
      </w:r>
    </w:p>
    <w:tbl>
      <w:tblPr>
        <w:tblStyle w:val="Rastertabel1licht-Accent2"/>
        <w:tblW w:w="15021" w:type="dxa"/>
        <w:tblLayout w:type="fixed"/>
        <w:tblLook w:val="04A0" w:firstRow="1" w:lastRow="0" w:firstColumn="1" w:lastColumn="0" w:noHBand="0" w:noVBand="1"/>
      </w:tblPr>
      <w:tblGrid>
        <w:gridCol w:w="1686"/>
        <w:gridCol w:w="1689"/>
        <w:gridCol w:w="3103"/>
        <w:gridCol w:w="888"/>
        <w:gridCol w:w="1560"/>
        <w:gridCol w:w="992"/>
        <w:gridCol w:w="1276"/>
        <w:gridCol w:w="1729"/>
        <w:gridCol w:w="2098"/>
      </w:tblGrid>
      <w:tr w:rsidR="00E3379F" w:rsidRPr="00F261D2" w14:paraId="05A45455" w14:textId="77777777" w:rsidTr="00786592">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86" w:type="dxa"/>
            <w:noWrap/>
            <w:hideMark/>
          </w:tcPr>
          <w:p w14:paraId="038B2A62" w14:textId="1CA8B4D2" w:rsidR="00E3379F" w:rsidRPr="00F261D2" w:rsidRDefault="00E3379F" w:rsidP="008E14D3">
            <w:pPr>
              <w:rPr>
                <w:rFonts w:cs="Tahoma"/>
                <w:color w:val="000000"/>
                <w:sz w:val="18"/>
                <w:szCs w:val="20"/>
              </w:rPr>
            </w:pPr>
            <w:r>
              <w:rPr>
                <w:rFonts w:cs="Tahoma"/>
                <w:color w:val="000000"/>
                <w:sz w:val="18"/>
                <w:szCs w:val="20"/>
              </w:rPr>
              <w:t>Hub</w:t>
            </w:r>
          </w:p>
        </w:tc>
        <w:tc>
          <w:tcPr>
            <w:tcW w:w="1689" w:type="dxa"/>
          </w:tcPr>
          <w:p w14:paraId="0CE5A947" w14:textId="77777777" w:rsidR="00E3379F" w:rsidRPr="00F261D2" w:rsidRDefault="00E3379F" w:rsidP="008E14D3">
            <w:pPr>
              <w:cnfStyle w:val="100000000000" w:firstRow="1" w:lastRow="0" w:firstColumn="0" w:lastColumn="0" w:oddVBand="0" w:evenVBand="0" w:oddHBand="0" w:evenHBand="0" w:firstRowFirstColumn="0" w:firstRowLastColumn="0" w:lastRowFirstColumn="0" w:lastRowLastColumn="0"/>
              <w:rPr>
                <w:rFonts w:cs="Tahoma"/>
                <w:color w:val="000000"/>
                <w:sz w:val="18"/>
                <w:szCs w:val="20"/>
              </w:rPr>
            </w:pPr>
            <w:r w:rsidRPr="00F261D2">
              <w:rPr>
                <w:rFonts w:cs="Tahoma"/>
                <w:color w:val="000000"/>
                <w:sz w:val="18"/>
                <w:szCs w:val="20"/>
              </w:rPr>
              <w:t>Functie</w:t>
            </w:r>
          </w:p>
        </w:tc>
        <w:tc>
          <w:tcPr>
            <w:tcW w:w="3103" w:type="dxa"/>
          </w:tcPr>
          <w:p w14:paraId="37CEA059" w14:textId="77777777" w:rsidR="00E3379F" w:rsidRPr="00F261D2" w:rsidRDefault="00E3379F" w:rsidP="008E14D3">
            <w:pPr>
              <w:cnfStyle w:val="100000000000" w:firstRow="1" w:lastRow="0" w:firstColumn="0" w:lastColumn="0" w:oddVBand="0" w:evenVBand="0" w:oddHBand="0" w:evenHBand="0" w:firstRowFirstColumn="0" w:firstRowLastColumn="0" w:lastRowFirstColumn="0" w:lastRowLastColumn="0"/>
              <w:rPr>
                <w:rFonts w:cs="Tahoma"/>
                <w:color w:val="000000"/>
                <w:sz w:val="18"/>
                <w:szCs w:val="20"/>
              </w:rPr>
            </w:pPr>
            <w:r w:rsidRPr="00F261D2">
              <w:rPr>
                <w:rFonts w:cs="Tahoma"/>
                <w:color w:val="000000"/>
                <w:sz w:val="18"/>
                <w:szCs w:val="20"/>
              </w:rPr>
              <w:t>Toelichting</w:t>
            </w:r>
          </w:p>
        </w:tc>
        <w:tc>
          <w:tcPr>
            <w:tcW w:w="888" w:type="dxa"/>
          </w:tcPr>
          <w:p w14:paraId="056AEC2E" w14:textId="26CB41DF" w:rsidR="00E3379F" w:rsidRDefault="00E3379F" w:rsidP="00144951">
            <w:pPr>
              <w:jc w:val="right"/>
              <w:cnfStyle w:val="100000000000" w:firstRow="1" w:lastRow="0" w:firstColumn="0" w:lastColumn="0" w:oddVBand="0" w:evenVBand="0" w:oddHBand="0" w:evenHBand="0" w:firstRowFirstColumn="0" w:firstRowLastColumn="0" w:lastRowFirstColumn="0" w:lastRowLastColumn="0"/>
              <w:rPr>
                <w:rFonts w:cs="Tahoma"/>
                <w:color w:val="000000"/>
                <w:sz w:val="18"/>
                <w:szCs w:val="20"/>
              </w:rPr>
            </w:pPr>
            <w:r>
              <w:rPr>
                <w:rFonts w:cs="Tahoma"/>
                <w:color w:val="000000"/>
                <w:sz w:val="18"/>
                <w:szCs w:val="20"/>
              </w:rPr>
              <w:t>Jaartal</w:t>
            </w:r>
          </w:p>
        </w:tc>
        <w:tc>
          <w:tcPr>
            <w:tcW w:w="1560" w:type="dxa"/>
          </w:tcPr>
          <w:p w14:paraId="53F81DDA" w14:textId="05F3E4C7" w:rsidR="00E3379F" w:rsidRDefault="00E3379F" w:rsidP="00144951">
            <w:pPr>
              <w:jc w:val="right"/>
              <w:cnfStyle w:val="100000000000" w:firstRow="1" w:lastRow="0" w:firstColumn="0" w:lastColumn="0" w:oddVBand="0" w:evenVBand="0" w:oddHBand="0" w:evenHBand="0" w:firstRowFirstColumn="0" w:firstRowLastColumn="0" w:lastRowFirstColumn="0" w:lastRowLastColumn="0"/>
              <w:rPr>
                <w:rFonts w:cs="Tahoma"/>
                <w:color w:val="000000"/>
                <w:sz w:val="18"/>
                <w:szCs w:val="20"/>
              </w:rPr>
            </w:pPr>
            <w:r>
              <w:rPr>
                <w:rFonts w:cs="Tahoma"/>
                <w:color w:val="000000"/>
                <w:sz w:val="18"/>
                <w:szCs w:val="20"/>
              </w:rPr>
              <w:t>Periode</w:t>
            </w:r>
          </w:p>
        </w:tc>
        <w:tc>
          <w:tcPr>
            <w:tcW w:w="992" w:type="dxa"/>
          </w:tcPr>
          <w:p w14:paraId="11649BC0" w14:textId="12748CD9" w:rsidR="00E3379F" w:rsidRPr="00F261D2" w:rsidRDefault="00E3379F" w:rsidP="00144951">
            <w:pPr>
              <w:jc w:val="right"/>
              <w:cnfStyle w:val="100000000000" w:firstRow="1" w:lastRow="0" w:firstColumn="0" w:lastColumn="0" w:oddVBand="0" w:evenVBand="0" w:oddHBand="0" w:evenHBand="0" w:firstRowFirstColumn="0" w:firstRowLastColumn="0" w:lastRowFirstColumn="0" w:lastRowLastColumn="0"/>
              <w:rPr>
                <w:rFonts w:cs="Tahoma"/>
                <w:color w:val="000000"/>
                <w:sz w:val="18"/>
                <w:szCs w:val="20"/>
              </w:rPr>
            </w:pPr>
            <w:r>
              <w:rPr>
                <w:rFonts w:cs="Tahoma"/>
                <w:color w:val="000000"/>
                <w:sz w:val="18"/>
                <w:szCs w:val="20"/>
              </w:rPr>
              <w:t>VTE</w:t>
            </w:r>
          </w:p>
        </w:tc>
        <w:tc>
          <w:tcPr>
            <w:tcW w:w="1276" w:type="dxa"/>
          </w:tcPr>
          <w:p w14:paraId="11271B49" w14:textId="7C953302" w:rsidR="00E3379F" w:rsidRPr="00F261D2" w:rsidRDefault="00E3379F" w:rsidP="00144951">
            <w:pPr>
              <w:jc w:val="right"/>
              <w:cnfStyle w:val="100000000000" w:firstRow="1" w:lastRow="0" w:firstColumn="0" w:lastColumn="0" w:oddVBand="0" w:evenVBand="0" w:oddHBand="0" w:evenHBand="0" w:firstRowFirstColumn="0" w:firstRowLastColumn="0" w:lastRowFirstColumn="0" w:lastRowLastColumn="0"/>
              <w:rPr>
                <w:rFonts w:cs="Tahoma"/>
                <w:color w:val="000000"/>
                <w:sz w:val="18"/>
                <w:szCs w:val="20"/>
              </w:rPr>
            </w:pPr>
            <w:r w:rsidRPr="00F261D2">
              <w:rPr>
                <w:rFonts w:cs="Tahoma"/>
                <w:color w:val="000000"/>
                <w:sz w:val="18"/>
                <w:szCs w:val="20"/>
              </w:rPr>
              <w:t>Kostprijs uitbesteding</w:t>
            </w:r>
            <w:r>
              <w:rPr>
                <w:rFonts w:cs="Tahoma"/>
                <w:color w:val="000000"/>
                <w:sz w:val="18"/>
                <w:szCs w:val="20"/>
              </w:rPr>
              <w:t xml:space="preserve"> 2021</w:t>
            </w:r>
          </w:p>
          <w:p w14:paraId="244E6FDA" w14:textId="77777777" w:rsidR="00E3379F" w:rsidRPr="00F261D2" w:rsidRDefault="00E3379F" w:rsidP="00144951">
            <w:pPr>
              <w:jc w:val="right"/>
              <w:cnfStyle w:val="100000000000" w:firstRow="1" w:lastRow="0" w:firstColumn="0" w:lastColumn="0" w:oddVBand="0" w:evenVBand="0" w:oddHBand="0" w:evenHBand="0" w:firstRowFirstColumn="0" w:firstRowLastColumn="0" w:lastRowFirstColumn="0" w:lastRowLastColumn="0"/>
              <w:rPr>
                <w:rFonts w:cs="Tahoma"/>
                <w:color w:val="000000"/>
                <w:sz w:val="18"/>
                <w:szCs w:val="20"/>
              </w:rPr>
            </w:pPr>
            <w:r w:rsidRPr="00F261D2">
              <w:rPr>
                <w:rFonts w:cs="Tahoma"/>
                <w:color w:val="000000"/>
                <w:sz w:val="18"/>
                <w:szCs w:val="20"/>
              </w:rPr>
              <w:t>(euro per jaar, incl. BTW indien van toepassing)</w:t>
            </w:r>
          </w:p>
        </w:tc>
        <w:tc>
          <w:tcPr>
            <w:tcW w:w="1729" w:type="dxa"/>
          </w:tcPr>
          <w:p w14:paraId="7025B7BD" w14:textId="77777777" w:rsidR="00E3379F" w:rsidRPr="00C749B4" w:rsidRDefault="00E3379F" w:rsidP="00144951">
            <w:pPr>
              <w:jc w:val="right"/>
              <w:cnfStyle w:val="100000000000" w:firstRow="1" w:lastRow="0" w:firstColumn="0" w:lastColumn="0" w:oddVBand="0" w:evenVBand="0" w:oddHBand="0" w:evenHBand="0" w:firstRowFirstColumn="0" w:firstRowLastColumn="0" w:lastRowFirstColumn="0" w:lastRowLastColumn="0"/>
              <w:rPr>
                <w:rFonts w:cs="Tahoma"/>
                <w:color w:val="000000"/>
                <w:sz w:val="18"/>
                <w:szCs w:val="20"/>
              </w:rPr>
            </w:pPr>
            <w:r>
              <w:rPr>
                <w:rFonts w:cs="Tahoma"/>
                <w:color w:val="000000"/>
                <w:sz w:val="18"/>
                <w:szCs w:val="20"/>
              </w:rPr>
              <w:t>Overeenkomstig n</w:t>
            </w:r>
            <w:r w:rsidRPr="00C749B4">
              <w:rPr>
                <w:rFonts w:cs="Tahoma"/>
                <w:color w:val="000000"/>
                <w:sz w:val="18"/>
                <w:szCs w:val="20"/>
              </w:rPr>
              <w:t xml:space="preserve">iveau met graad en </w:t>
            </w:r>
            <w:r>
              <w:rPr>
                <w:rFonts w:cs="Tahoma"/>
                <w:color w:val="000000"/>
                <w:sz w:val="18"/>
                <w:szCs w:val="20"/>
              </w:rPr>
              <w:t xml:space="preserve">aantal jaar ervaring </w:t>
            </w:r>
            <w:r>
              <w:rPr>
                <w:rStyle w:val="Voetnootmarkering"/>
                <w:rFonts w:cs="Tahoma"/>
                <w:color w:val="000000"/>
                <w:sz w:val="18"/>
                <w:szCs w:val="20"/>
              </w:rPr>
              <w:footnoteReference w:id="4"/>
            </w:r>
          </w:p>
        </w:tc>
        <w:tc>
          <w:tcPr>
            <w:tcW w:w="2098" w:type="dxa"/>
          </w:tcPr>
          <w:p w14:paraId="7206BAAE" w14:textId="77777777" w:rsidR="00E3379F" w:rsidRPr="00F261D2" w:rsidRDefault="00E3379F" w:rsidP="00144951">
            <w:pPr>
              <w:jc w:val="right"/>
              <w:cnfStyle w:val="100000000000" w:firstRow="1" w:lastRow="0" w:firstColumn="0" w:lastColumn="0" w:oddVBand="0" w:evenVBand="0" w:oddHBand="0" w:evenHBand="0" w:firstRowFirstColumn="0" w:firstRowLastColumn="0" w:lastRowFirstColumn="0" w:lastRowLastColumn="0"/>
              <w:rPr>
                <w:rFonts w:cs="Tahoma"/>
                <w:color w:val="000000"/>
                <w:sz w:val="18"/>
                <w:szCs w:val="20"/>
              </w:rPr>
            </w:pPr>
            <w:r w:rsidRPr="00F261D2">
              <w:rPr>
                <w:rFonts w:cs="Tahoma"/>
                <w:color w:val="000000"/>
                <w:sz w:val="18"/>
                <w:szCs w:val="20"/>
              </w:rPr>
              <w:t>Opportuniteitskost loonkost</w:t>
            </w:r>
          </w:p>
          <w:p w14:paraId="07348A25" w14:textId="14EF7CEF" w:rsidR="00E3379F" w:rsidRPr="00F261D2" w:rsidRDefault="00E3379F" w:rsidP="00144951">
            <w:pPr>
              <w:jc w:val="right"/>
              <w:cnfStyle w:val="100000000000" w:firstRow="1" w:lastRow="0" w:firstColumn="0" w:lastColumn="0" w:oddVBand="0" w:evenVBand="0" w:oddHBand="0" w:evenHBand="0" w:firstRowFirstColumn="0" w:firstRowLastColumn="0" w:lastRowFirstColumn="0" w:lastRowLastColumn="0"/>
              <w:rPr>
                <w:rFonts w:cs="Tahoma"/>
                <w:color w:val="000000"/>
                <w:sz w:val="18"/>
                <w:szCs w:val="20"/>
              </w:rPr>
            </w:pPr>
            <w:r w:rsidRPr="00F261D2">
              <w:rPr>
                <w:rFonts w:cs="Tahoma"/>
                <w:color w:val="000000"/>
                <w:sz w:val="18"/>
                <w:szCs w:val="20"/>
              </w:rPr>
              <w:t>(</w:t>
            </w:r>
            <w:r>
              <w:rPr>
                <w:rFonts w:cs="Tahoma"/>
                <w:color w:val="000000"/>
                <w:sz w:val="18"/>
                <w:szCs w:val="20"/>
              </w:rPr>
              <w:t xml:space="preserve">gemiddelde kost= jaarlijkse loonkost * VTE * duurtijd (in maanden), </w:t>
            </w:r>
            <w:r w:rsidRPr="00F261D2">
              <w:rPr>
                <w:rFonts w:cs="Tahoma"/>
                <w:color w:val="000000"/>
                <w:sz w:val="18"/>
                <w:szCs w:val="20"/>
              </w:rPr>
              <w:t xml:space="preserve">excl. rugzakje </w:t>
            </w:r>
            <w:r w:rsidRPr="00F261D2">
              <w:rPr>
                <w:rStyle w:val="Voetnootmarkering"/>
                <w:rFonts w:cs="Tahoma"/>
                <w:color w:val="000000"/>
                <w:sz w:val="18"/>
                <w:szCs w:val="20"/>
              </w:rPr>
              <w:footnoteReference w:id="5"/>
            </w:r>
            <w:r w:rsidRPr="00F261D2">
              <w:rPr>
                <w:rFonts w:cs="Tahoma"/>
                <w:color w:val="000000"/>
                <w:sz w:val="18"/>
                <w:szCs w:val="20"/>
              </w:rPr>
              <w:t>)</w:t>
            </w:r>
          </w:p>
        </w:tc>
      </w:tr>
      <w:tr w:rsidR="00E3379F" w:rsidRPr="00F261D2" w14:paraId="24F18927" w14:textId="77777777" w:rsidTr="00786592">
        <w:trPr>
          <w:trHeight w:val="260"/>
        </w:trPr>
        <w:tc>
          <w:tcPr>
            <w:cnfStyle w:val="001000000000" w:firstRow="0" w:lastRow="0" w:firstColumn="1" w:lastColumn="0" w:oddVBand="0" w:evenVBand="0" w:oddHBand="0" w:evenHBand="0" w:firstRowFirstColumn="0" w:firstRowLastColumn="0" w:lastRowFirstColumn="0" w:lastRowLastColumn="0"/>
            <w:tcW w:w="1686" w:type="dxa"/>
            <w:vMerge w:val="restart"/>
            <w:noWrap/>
            <w:hideMark/>
          </w:tcPr>
          <w:p w14:paraId="5EAEBD6F" w14:textId="6182458A" w:rsidR="00E3379F" w:rsidRPr="00F261D2" w:rsidRDefault="00E3379F" w:rsidP="008E14D3">
            <w:pPr>
              <w:rPr>
                <w:rFonts w:cs="Tahoma"/>
                <w:b w:val="0"/>
                <w:color w:val="000000"/>
                <w:sz w:val="18"/>
                <w:szCs w:val="20"/>
              </w:rPr>
            </w:pPr>
            <w:r>
              <w:rPr>
                <w:rFonts w:cs="Tahoma"/>
                <w:color w:val="000000"/>
                <w:sz w:val="18"/>
                <w:szCs w:val="20"/>
              </w:rPr>
              <w:t>Informatietechnolo</w:t>
            </w:r>
            <w:r w:rsidR="00767F8D">
              <w:rPr>
                <w:rFonts w:cs="Tahoma"/>
                <w:color w:val="000000"/>
                <w:sz w:val="18"/>
                <w:szCs w:val="20"/>
              </w:rPr>
              <w:t>g</w:t>
            </w:r>
            <w:r>
              <w:rPr>
                <w:rFonts w:cs="Tahoma"/>
                <w:color w:val="000000"/>
                <w:sz w:val="18"/>
                <w:szCs w:val="20"/>
              </w:rPr>
              <w:t>ie &amp; Kanaal</w:t>
            </w:r>
          </w:p>
        </w:tc>
        <w:tc>
          <w:tcPr>
            <w:tcW w:w="1689" w:type="dxa"/>
            <w:vMerge w:val="restart"/>
          </w:tcPr>
          <w:p w14:paraId="70A6235D" w14:textId="77777777" w:rsidR="00E3379F" w:rsidRPr="00F261D2" w:rsidRDefault="00E3379F" w:rsidP="008E14D3">
            <w:pPr>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sidRPr="00F261D2">
              <w:rPr>
                <w:rFonts w:cs="Tahoma"/>
                <w:color w:val="000000"/>
                <w:sz w:val="18"/>
                <w:szCs w:val="20"/>
              </w:rPr>
              <w:t>Eerstelijnssupport ICT</w:t>
            </w:r>
          </w:p>
        </w:tc>
        <w:tc>
          <w:tcPr>
            <w:tcW w:w="3103" w:type="dxa"/>
            <w:vMerge w:val="restart"/>
          </w:tcPr>
          <w:p w14:paraId="20F1004C" w14:textId="0B9786FD" w:rsidR="00E3379F" w:rsidRPr="00F261D2" w:rsidRDefault="00E3379F" w:rsidP="008E14D3">
            <w:pPr>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Pr>
                <w:rFonts w:cs="Tahoma"/>
                <w:color w:val="000000"/>
                <w:sz w:val="18"/>
                <w:szCs w:val="20"/>
              </w:rPr>
              <w:t>Het personeelsplan voorziet één business partner voor de ICT-ondersteuning (excl. toepassingen voor beleidsdoeleinden). De business partner moet de relaties met partners behartigen, budgetten opvolgen, SharePoint uitbouwen,</w:t>
            </w:r>
            <w:r w:rsidR="001020EE">
              <w:rPr>
                <w:rFonts w:cs="Tahoma"/>
                <w:color w:val="000000"/>
                <w:sz w:val="18"/>
                <w:szCs w:val="20"/>
              </w:rPr>
              <w:t xml:space="preserve"> </w:t>
            </w:r>
            <w:r>
              <w:rPr>
                <w:rFonts w:cs="Tahoma"/>
                <w:color w:val="000000"/>
                <w:sz w:val="18"/>
                <w:szCs w:val="20"/>
              </w:rPr>
              <w:t xml:space="preserve">… Om daarbovenop ook nog eerstelijnssupport voor ICT-vragen die niet op SharePoint slaan of voor HB+ bedoeld zijn, te kunnen bieden, </w:t>
            </w:r>
            <w:r>
              <w:rPr>
                <w:rFonts w:cs="Tahoma"/>
                <w:color w:val="000000"/>
                <w:sz w:val="18"/>
                <w:szCs w:val="20"/>
              </w:rPr>
              <w:lastRenderedPageBreak/>
              <w:t xml:space="preserve">is extra ondersteuning nodig. Dit is echter geen voltijdse functie. Daarom hebben we deze uitbesteed. In 2021 hebben we, door interne mobiliteit, een eigen collega die terug een stuk van deze taken kan overnemen. We bouwen de opdracht van consultancy dus terug af. </w:t>
            </w:r>
          </w:p>
        </w:tc>
        <w:tc>
          <w:tcPr>
            <w:tcW w:w="888" w:type="dxa"/>
          </w:tcPr>
          <w:p w14:paraId="14F2C53E" w14:textId="0FD7E317" w:rsidR="00E3379F" w:rsidRDefault="00E3379F" w:rsidP="00144951">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Pr>
                <w:rFonts w:cs="Tahoma"/>
                <w:color w:val="000000"/>
                <w:sz w:val="18"/>
                <w:szCs w:val="20"/>
              </w:rPr>
              <w:lastRenderedPageBreak/>
              <w:t>2019</w:t>
            </w:r>
          </w:p>
        </w:tc>
        <w:tc>
          <w:tcPr>
            <w:tcW w:w="1560" w:type="dxa"/>
          </w:tcPr>
          <w:p w14:paraId="10D85EB4" w14:textId="4518BC7C" w:rsidR="00E3379F" w:rsidRDefault="00E3379F" w:rsidP="00144951">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Pr>
                <w:rFonts w:cs="Tahoma"/>
                <w:color w:val="000000"/>
                <w:sz w:val="18"/>
                <w:szCs w:val="20"/>
              </w:rPr>
              <w:t>Lange opdracht</w:t>
            </w:r>
          </w:p>
        </w:tc>
        <w:tc>
          <w:tcPr>
            <w:tcW w:w="992" w:type="dxa"/>
          </w:tcPr>
          <w:p w14:paraId="73303BAC" w14:textId="77777777" w:rsidR="00E3379F" w:rsidRDefault="00E3379F" w:rsidP="00144951">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Pr>
                <w:rFonts w:cs="Tahoma"/>
                <w:color w:val="000000"/>
                <w:sz w:val="18"/>
                <w:szCs w:val="20"/>
              </w:rPr>
              <w:t>0,60</w:t>
            </w:r>
          </w:p>
          <w:p w14:paraId="466043DD" w14:textId="5AD331F4" w:rsidR="00E3379F" w:rsidRPr="00F261D2" w:rsidRDefault="00E3379F" w:rsidP="00144951">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p>
        </w:tc>
        <w:tc>
          <w:tcPr>
            <w:tcW w:w="1276" w:type="dxa"/>
          </w:tcPr>
          <w:p w14:paraId="54058F8A" w14:textId="42AD73D7" w:rsidR="00E3379F" w:rsidRPr="00470D97" w:rsidRDefault="00E3379F" w:rsidP="00144951">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sidRPr="00470D97">
              <w:rPr>
                <w:rFonts w:cs="Tahoma"/>
                <w:color w:val="000000"/>
                <w:sz w:val="18"/>
                <w:szCs w:val="20"/>
              </w:rPr>
              <w:t>55.000</w:t>
            </w:r>
            <w:r>
              <w:rPr>
                <w:rFonts w:cs="Tahoma"/>
                <w:color w:val="000000"/>
                <w:sz w:val="18"/>
                <w:szCs w:val="20"/>
              </w:rPr>
              <w:t xml:space="preserve"> </w:t>
            </w:r>
            <w:r w:rsidRPr="00C46A35">
              <w:rPr>
                <w:rFonts w:cs="Tahoma"/>
                <w:color w:val="000000"/>
                <w:sz w:val="18"/>
                <w:szCs w:val="20"/>
              </w:rPr>
              <w:t>€</w:t>
            </w:r>
          </w:p>
        </w:tc>
        <w:tc>
          <w:tcPr>
            <w:tcW w:w="1729" w:type="dxa"/>
          </w:tcPr>
          <w:p w14:paraId="74607460" w14:textId="4C4A142B" w:rsidR="00E3379F" w:rsidRPr="00F261D2" w:rsidRDefault="00E3379F" w:rsidP="00144951">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Pr>
                <w:rFonts w:cs="Tahoma"/>
                <w:color w:val="000000"/>
                <w:sz w:val="18"/>
                <w:szCs w:val="20"/>
              </w:rPr>
              <w:t>B1, 6 jaar ervaring</w:t>
            </w:r>
          </w:p>
        </w:tc>
        <w:tc>
          <w:tcPr>
            <w:tcW w:w="2098" w:type="dxa"/>
          </w:tcPr>
          <w:p w14:paraId="335D7F83" w14:textId="454ACD01" w:rsidR="00E3379F" w:rsidRPr="00F261D2" w:rsidRDefault="00E3379F" w:rsidP="00144951">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Pr>
                <w:rFonts w:cs="Tahoma"/>
                <w:color w:val="000000"/>
                <w:sz w:val="18"/>
                <w:szCs w:val="20"/>
              </w:rPr>
              <w:t xml:space="preserve">29.413,49 </w:t>
            </w:r>
            <w:r w:rsidRPr="00C46A35">
              <w:rPr>
                <w:rFonts w:cs="Tahoma"/>
                <w:color w:val="000000"/>
                <w:sz w:val="18"/>
                <w:szCs w:val="20"/>
              </w:rPr>
              <w:t>€</w:t>
            </w:r>
          </w:p>
        </w:tc>
      </w:tr>
      <w:tr w:rsidR="00E3379F" w:rsidRPr="00F261D2" w14:paraId="15A66543" w14:textId="77777777" w:rsidTr="00786592">
        <w:trPr>
          <w:trHeight w:val="260"/>
        </w:trPr>
        <w:tc>
          <w:tcPr>
            <w:cnfStyle w:val="001000000000" w:firstRow="0" w:lastRow="0" w:firstColumn="1" w:lastColumn="0" w:oddVBand="0" w:evenVBand="0" w:oddHBand="0" w:evenHBand="0" w:firstRowFirstColumn="0" w:firstRowLastColumn="0" w:lastRowFirstColumn="0" w:lastRowLastColumn="0"/>
            <w:tcW w:w="1686" w:type="dxa"/>
            <w:vMerge/>
            <w:noWrap/>
          </w:tcPr>
          <w:p w14:paraId="1D1762D5" w14:textId="77777777" w:rsidR="00E3379F" w:rsidRDefault="00E3379F" w:rsidP="008E14D3">
            <w:pPr>
              <w:rPr>
                <w:rFonts w:cs="Tahoma"/>
                <w:color w:val="000000"/>
                <w:sz w:val="18"/>
                <w:szCs w:val="20"/>
              </w:rPr>
            </w:pPr>
          </w:p>
        </w:tc>
        <w:tc>
          <w:tcPr>
            <w:tcW w:w="1689" w:type="dxa"/>
            <w:vMerge/>
          </w:tcPr>
          <w:p w14:paraId="253747EB" w14:textId="77777777" w:rsidR="00E3379F" w:rsidRPr="00F261D2" w:rsidRDefault="00E3379F" w:rsidP="008E14D3">
            <w:pPr>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p>
        </w:tc>
        <w:tc>
          <w:tcPr>
            <w:tcW w:w="3103" w:type="dxa"/>
            <w:vMerge/>
          </w:tcPr>
          <w:p w14:paraId="54CEC13C" w14:textId="77777777" w:rsidR="00E3379F" w:rsidRDefault="00E3379F" w:rsidP="008E14D3">
            <w:pPr>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p>
        </w:tc>
        <w:tc>
          <w:tcPr>
            <w:tcW w:w="888" w:type="dxa"/>
          </w:tcPr>
          <w:p w14:paraId="1AD803D9" w14:textId="23CFC17F" w:rsidR="00E3379F" w:rsidRDefault="00E3379F" w:rsidP="00144951">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Pr>
                <w:rFonts w:cs="Tahoma"/>
                <w:color w:val="000000"/>
                <w:sz w:val="18"/>
                <w:szCs w:val="20"/>
              </w:rPr>
              <w:t>2020</w:t>
            </w:r>
          </w:p>
        </w:tc>
        <w:tc>
          <w:tcPr>
            <w:tcW w:w="1560" w:type="dxa"/>
          </w:tcPr>
          <w:p w14:paraId="6C1868A2" w14:textId="1AF3D689" w:rsidR="00E3379F" w:rsidRDefault="00E3379F" w:rsidP="00144951">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Pr>
                <w:rFonts w:cs="Tahoma"/>
                <w:color w:val="000000"/>
                <w:sz w:val="18"/>
                <w:szCs w:val="20"/>
              </w:rPr>
              <w:t>Lange opdracht</w:t>
            </w:r>
          </w:p>
        </w:tc>
        <w:tc>
          <w:tcPr>
            <w:tcW w:w="992" w:type="dxa"/>
          </w:tcPr>
          <w:p w14:paraId="7760F3F1" w14:textId="4D584C8C" w:rsidR="00E3379F" w:rsidRDefault="00E3379F" w:rsidP="00144951">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Pr>
                <w:rFonts w:cs="Tahoma"/>
                <w:color w:val="000000"/>
                <w:sz w:val="18"/>
                <w:szCs w:val="20"/>
              </w:rPr>
              <w:t>0,60</w:t>
            </w:r>
          </w:p>
        </w:tc>
        <w:tc>
          <w:tcPr>
            <w:tcW w:w="1276" w:type="dxa"/>
          </w:tcPr>
          <w:p w14:paraId="5D7B64C0" w14:textId="5DD0E8BE" w:rsidR="00E3379F" w:rsidRPr="00470D97" w:rsidRDefault="00E3379F" w:rsidP="00144951">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sidRPr="00470D97">
              <w:rPr>
                <w:rFonts w:cs="Tahoma"/>
                <w:color w:val="000000"/>
                <w:sz w:val="18"/>
                <w:szCs w:val="20"/>
              </w:rPr>
              <w:t>55.000</w:t>
            </w:r>
            <w:r>
              <w:rPr>
                <w:rFonts w:cs="Tahoma"/>
                <w:color w:val="000000"/>
                <w:sz w:val="18"/>
                <w:szCs w:val="20"/>
              </w:rPr>
              <w:t xml:space="preserve"> </w:t>
            </w:r>
            <w:r w:rsidRPr="00C46A35">
              <w:rPr>
                <w:rFonts w:cs="Tahoma"/>
                <w:color w:val="000000"/>
                <w:sz w:val="18"/>
                <w:szCs w:val="20"/>
              </w:rPr>
              <w:t>€</w:t>
            </w:r>
          </w:p>
        </w:tc>
        <w:tc>
          <w:tcPr>
            <w:tcW w:w="1729" w:type="dxa"/>
          </w:tcPr>
          <w:p w14:paraId="61D511DC" w14:textId="01EC6097" w:rsidR="00E3379F" w:rsidRDefault="00E3379F" w:rsidP="00144951">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Pr>
                <w:rFonts w:cs="Tahoma"/>
                <w:color w:val="000000"/>
                <w:sz w:val="18"/>
                <w:szCs w:val="20"/>
              </w:rPr>
              <w:t>B1, 6 jaar ervaring</w:t>
            </w:r>
          </w:p>
        </w:tc>
        <w:tc>
          <w:tcPr>
            <w:tcW w:w="2098" w:type="dxa"/>
          </w:tcPr>
          <w:p w14:paraId="461B0548" w14:textId="467FF038" w:rsidR="00E3379F" w:rsidRPr="00C46A35" w:rsidRDefault="00E3379F" w:rsidP="00144951">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Pr>
                <w:rFonts w:cs="Tahoma"/>
                <w:color w:val="000000"/>
                <w:sz w:val="18"/>
                <w:szCs w:val="20"/>
              </w:rPr>
              <w:t xml:space="preserve">29.684,56 </w:t>
            </w:r>
            <w:r w:rsidRPr="00C46A35">
              <w:rPr>
                <w:rFonts w:cs="Tahoma"/>
                <w:color w:val="000000"/>
                <w:sz w:val="18"/>
                <w:szCs w:val="20"/>
              </w:rPr>
              <w:t>€</w:t>
            </w:r>
          </w:p>
        </w:tc>
      </w:tr>
      <w:tr w:rsidR="00E3379F" w:rsidRPr="00F261D2" w14:paraId="474AB4F4" w14:textId="77777777" w:rsidTr="00786592">
        <w:trPr>
          <w:trHeight w:val="260"/>
        </w:trPr>
        <w:tc>
          <w:tcPr>
            <w:cnfStyle w:val="001000000000" w:firstRow="0" w:lastRow="0" w:firstColumn="1" w:lastColumn="0" w:oddVBand="0" w:evenVBand="0" w:oddHBand="0" w:evenHBand="0" w:firstRowFirstColumn="0" w:firstRowLastColumn="0" w:lastRowFirstColumn="0" w:lastRowLastColumn="0"/>
            <w:tcW w:w="1686" w:type="dxa"/>
            <w:vMerge/>
            <w:noWrap/>
          </w:tcPr>
          <w:p w14:paraId="548A44BC" w14:textId="77777777" w:rsidR="00E3379F" w:rsidRDefault="00E3379F" w:rsidP="008E14D3">
            <w:pPr>
              <w:rPr>
                <w:rFonts w:cs="Tahoma"/>
                <w:color w:val="000000"/>
                <w:sz w:val="18"/>
                <w:szCs w:val="20"/>
              </w:rPr>
            </w:pPr>
          </w:p>
        </w:tc>
        <w:tc>
          <w:tcPr>
            <w:tcW w:w="1689" w:type="dxa"/>
            <w:vMerge/>
          </w:tcPr>
          <w:p w14:paraId="577BB8DC" w14:textId="77777777" w:rsidR="00E3379F" w:rsidRPr="00F261D2" w:rsidRDefault="00E3379F" w:rsidP="008E14D3">
            <w:pPr>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p>
        </w:tc>
        <w:tc>
          <w:tcPr>
            <w:tcW w:w="3103" w:type="dxa"/>
            <w:vMerge/>
          </w:tcPr>
          <w:p w14:paraId="406FC496" w14:textId="77777777" w:rsidR="00E3379F" w:rsidRDefault="00E3379F" w:rsidP="008E14D3">
            <w:pPr>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p>
        </w:tc>
        <w:tc>
          <w:tcPr>
            <w:tcW w:w="888" w:type="dxa"/>
          </w:tcPr>
          <w:p w14:paraId="1AD58137" w14:textId="11677DBF" w:rsidR="00E3379F" w:rsidRDefault="00E3379F" w:rsidP="00144951">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Pr>
                <w:rFonts w:cs="Tahoma"/>
                <w:color w:val="000000"/>
                <w:sz w:val="18"/>
                <w:szCs w:val="20"/>
              </w:rPr>
              <w:t>2021</w:t>
            </w:r>
          </w:p>
        </w:tc>
        <w:tc>
          <w:tcPr>
            <w:tcW w:w="1560" w:type="dxa"/>
          </w:tcPr>
          <w:p w14:paraId="0BCAE2D7" w14:textId="677FF9CE" w:rsidR="00E3379F" w:rsidRDefault="00E3379F" w:rsidP="00144951">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Pr>
                <w:rFonts w:cs="Tahoma"/>
                <w:color w:val="000000"/>
                <w:sz w:val="18"/>
                <w:szCs w:val="20"/>
              </w:rPr>
              <w:t>Lange opdracht</w:t>
            </w:r>
          </w:p>
        </w:tc>
        <w:tc>
          <w:tcPr>
            <w:tcW w:w="992" w:type="dxa"/>
          </w:tcPr>
          <w:p w14:paraId="4F9889FF" w14:textId="4FB3F7CA" w:rsidR="00E3379F" w:rsidRDefault="00E3379F" w:rsidP="00144951">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Pr>
                <w:rFonts w:cs="Tahoma"/>
                <w:color w:val="000000"/>
                <w:sz w:val="18"/>
                <w:szCs w:val="20"/>
              </w:rPr>
              <w:t>0,50</w:t>
            </w:r>
          </w:p>
        </w:tc>
        <w:tc>
          <w:tcPr>
            <w:tcW w:w="1276" w:type="dxa"/>
          </w:tcPr>
          <w:p w14:paraId="29F2E30A" w14:textId="1ACFBDC0" w:rsidR="00E3379F" w:rsidRPr="00470D97" w:rsidRDefault="00E3379F" w:rsidP="00144951">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sidRPr="00470D97">
              <w:rPr>
                <w:rFonts w:cs="Tahoma"/>
                <w:color w:val="000000"/>
                <w:sz w:val="18"/>
                <w:szCs w:val="20"/>
              </w:rPr>
              <w:t>40.000</w:t>
            </w:r>
            <w:r>
              <w:rPr>
                <w:rFonts w:cs="Tahoma"/>
                <w:color w:val="000000"/>
                <w:sz w:val="18"/>
                <w:szCs w:val="20"/>
              </w:rPr>
              <w:t xml:space="preserve"> </w:t>
            </w:r>
            <w:r w:rsidRPr="00C46A35">
              <w:rPr>
                <w:rFonts w:cs="Tahoma"/>
                <w:color w:val="000000"/>
                <w:sz w:val="18"/>
                <w:szCs w:val="20"/>
              </w:rPr>
              <w:t>€</w:t>
            </w:r>
          </w:p>
        </w:tc>
        <w:tc>
          <w:tcPr>
            <w:tcW w:w="1729" w:type="dxa"/>
          </w:tcPr>
          <w:p w14:paraId="65FCCF0C" w14:textId="4D718704" w:rsidR="00E3379F" w:rsidRDefault="00E3379F" w:rsidP="00144951">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Pr>
                <w:rFonts w:cs="Tahoma"/>
                <w:color w:val="000000"/>
                <w:sz w:val="18"/>
                <w:szCs w:val="20"/>
              </w:rPr>
              <w:t>B1, 6 jaar ervaring</w:t>
            </w:r>
          </w:p>
        </w:tc>
        <w:tc>
          <w:tcPr>
            <w:tcW w:w="2098" w:type="dxa"/>
          </w:tcPr>
          <w:p w14:paraId="2E9FE616" w14:textId="521AF814" w:rsidR="00E3379F" w:rsidRPr="00C46A35" w:rsidRDefault="00E3379F" w:rsidP="00144951">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Pr>
                <w:rFonts w:cs="Tahoma"/>
                <w:color w:val="000000"/>
                <w:sz w:val="18"/>
                <w:szCs w:val="20"/>
              </w:rPr>
              <w:t xml:space="preserve">25.059,16 </w:t>
            </w:r>
            <w:r w:rsidRPr="00C46A35">
              <w:rPr>
                <w:rFonts w:cs="Tahoma"/>
                <w:color w:val="000000"/>
                <w:sz w:val="18"/>
                <w:szCs w:val="20"/>
              </w:rPr>
              <w:t>€</w:t>
            </w:r>
          </w:p>
        </w:tc>
      </w:tr>
      <w:tr w:rsidR="00E3379F" w:rsidRPr="00F261D2" w14:paraId="5A538CB6" w14:textId="77777777" w:rsidTr="00786592">
        <w:trPr>
          <w:trHeight w:val="260"/>
        </w:trPr>
        <w:tc>
          <w:tcPr>
            <w:cnfStyle w:val="001000000000" w:firstRow="0" w:lastRow="0" w:firstColumn="1" w:lastColumn="0" w:oddVBand="0" w:evenVBand="0" w:oddHBand="0" w:evenHBand="0" w:firstRowFirstColumn="0" w:firstRowLastColumn="0" w:lastRowFirstColumn="0" w:lastRowLastColumn="0"/>
            <w:tcW w:w="1686" w:type="dxa"/>
            <w:vMerge w:val="restart"/>
            <w:noWrap/>
          </w:tcPr>
          <w:p w14:paraId="5D869953" w14:textId="1333A63E" w:rsidR="00E3379F" w:rsidRDefault="00E3379F" w:rsidP="00404393">
            <w:pPr>
              <w:rPr>
                <w:rFonts w:cs="Tahoma"/>
                <w:color w:val="000000"/>
                <w:sz w:val="18"/>
                <w:szCs w:val="20"/>
              </w:rPr>
            </w:pPr>
            <w:r>
              <w:rPr>
                <w:rFonts w:cs="Tahoma"/>
                <w:color w:val="000000"/>
                <w:sz w:val="18"/>
                <w:szCs w:val="20"/>
              </w:rPr>
              <w:t>Informatietechnologie &amp; Kanaal</w:t>
            </w:r>
          </w:p>
        </w:tc>
        <w:tc>
          <w:tcPr>
            <w:tcW w:w="1689" w:type="dxa"/>
            <w:vMerge w:val="restart"/>
          </w:tcPr>
          <w:p w14:paraId="0FB4F5EC" w14:textId="219809F5" w:rsidR="00E3379F" w:rsidRPr="00064C4A" w:rsidRDefault="00E3379F" w:rsidP="00404393">
            <w:pPr>
              <w:cnfStyle w:val="000000000000" w:firstRow="0" w:lastRow="0" w:firstColumn="0" w:lastColumn="0" w:oddVBand="0" w:evenVBand="0" w:oddHBand="0" w:evenHBand="0" w:firstRowFirstColumn="0" w:firstRowLastColumn="0" w:lastRowFirstColumn="0" w:lastRowLastColumn="0"/>
              <w:rPr>
                <w:rFonts w:cs="Tahoma"/>
                <w:color w:val="000000"/>
                <w:sz w:val="18"/>
                <w:szCs w:val="20"/>
                <w:lang w:val="en-US"/>
              </w:rPr>
            </w:pPr>
            <w:r w:rsidRPr="00064C4A">
              <w:rPr>
                <w:rFonts w:cs="Tahoma"/>
                <w:color w:val="000000"/>
                <w:sz w:val="18"/>
                <w:szCs w:val="20"/>
                <w:lang w:val="en-US"/>
              </w:rPr>
              <w:t>Chief Information Officer/ hubcoach I</w:t>
            </w:r>
            <w:r>
              <w:rPr>
                <w:rFonts w:cs="Tahoma"/>
                <w:color w:val="000000"/>
                <w:sz w:val="18"/>
                <w:szCs w:val="20"/>
                <w:lang w:val="en-US"/>
              </w:rPr>
              <w:t>T en kanaal</w:t>
            </w:r>
          </w:p>
        </w:tc>
        <w:tc>
          <w:tcPr>
            <w:tcW w:w="3103" w:type="dxa"/>
            <w:vMerge w:val="restart"/>
          </w:tcPr>
          <w:p w14:paraId="47716FCC" w14:textId="41DD90A5" w:rsidR="00E3379F" w:rsidRDefault="00E3379F" w:rsidP="00404393">
            <w:pPr>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sidRPr="00F261D2">
              <w:rPr>
                <w:rFonts w:cs="Tahoma"/>
                <w:color w:val="000000"/>
                <w:sz w:val="18"/>
                <w:szCs w:val="20"/>
              </w:rPr>
              <w:t xml:space="preserve">De functie is </w:t>
            </w:r>
            <w:r>
              <w:rPr>
                <w:rFonts w:cs="Tahoma"/>
                <w:color w:val="000000"/>
                <w:sz w:val="18"/>
                <w:szCs w:val="20"/>
              </w:rPr>
              <w:t xml:space="preserve">meermaals </w:t>
            </w:r>
            <w:r w:rsidRPr="00F261D2">
              <w:rPr>
                <w:rFonts w:cs="Tahoma"/>
                <w:color w:val="000000"/>
                <w:sz w:val="18"/>
                <w:szCs w:val="20"/>
              </w:rPr>
              <w:t xml:space="preserve">opengesteld voor externe werving, maar </w:t>
            </w:r>
            <w:r w:rsidR="00A43CDE">
              <w:rPr>
                <w:rFonts w:cs="Tahoma"/>
                <w:color w:val="000000"/>
                <w:sz w:val="18"/>
                <w:szCs w:val="20"/>
              </w:rPr>
              <w:t xml:space="preserve">nooit </w:t>
            </w:r>
            <w:r w:rsidRPr="00F261D2">
              <w:rPr>
                <w:rFonts w:cs="Tahoma"/>
                <w:color w:val="000000"/>
                <w:sz w:val="18"/>
                <w:szCs w:val="20"/>
              </w:rPr>
              <w:t>werd een geschikte kandidaat gevonden</w:t>
            </w:r>
            <w:r w:rsidR="00A43CDE">
              <w:rPr>
                <w:rFonts w:cs="Tahoma"/>
                <w:color w:val="000000"/>
                <w:sz w:val="18"/>
                <w:szCs w:val="20"/>
              </w:rPr>
              <w:t>.</w:t>
            </w:r>
            <w:r>
              <w:rPr>
                <w:rFonts w:cs="Tahoma"/>
                <w:color w:val="000000"/>
                <w:sz w:val="18"/>
                <w:szCs w:val="20"/>
              </w:rPr>
              <w:t xml:space="preserve"> </w:t>
            </w:r>
            <w:r w:rsidR="00786592">
              <w:rPr>
                <w:rFonts w:cs="Tahoma"/>
                <w:color w:val="000000"/>
                <w:sz w:val="18"/>
                <w:szCs w:val="20"/>
              </w:rPr>
              <w:t>W</w:t>
            </w:r>
            <w:r>
              <w:rPr>
                <w:rFonts w:cs="Tahoma"/>
                <w:color w:val="000000"/>
                <w:sz w:val="18"/>
                <w:szCs w:val="20"/>
              </w:rPr>
              <w:t xml:space="preserve">aarom kozen we voor consultancy. </w:t>
            </w:r>
          </w:p>
          <w:p w14:paraId="2C4B2060" w14:textId="642EEE74" w:rsidR="00E3379F" w:rsidRDefault="00E3379F" w:rsidP="00404393">
            <w:pPr>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p>
        </w:tc>
        <w:tc>
          <w:tcPr>
            <w:tcW w:w="888" w:type="dxa"/>
          </w:tcPr>
          <w:p w14:paraId="1E1433F3" w14:textId="2319AD38" w:rsidR="00E3379F" w:rsidRDefault="00E3379F" w:rsidP="00144951">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Pr>
                <w:rFonts w:cs="Tahoma"/>
                <w:color w:val="000000"/>
                <w:sz w:val="18"/>
                <w:szCs w:val="20"/>
              </w:rPr>
              <w:t>2019</w:t>
            </w:r>
          </w:p>
        </w:tc>
        <w:tc>
          <w:tcPr>
            <w:tcW w:w="1560" w:type="dxa"/>
          </w:tcPr>
          <w:p w14:paraId="318E68C2" w14:textId="0FB3DDC8" w:rsidR="00E3379F" w:rsidRDefault="00E3379F" w:rsidP="00144951">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Pr>
                <w:rFonts w:cs="Tahoma"/>
                <w:color w:val="000000"/>
                <w:sz w:val="18"/>
                <w:szCs w:val="20"/>
              </w:rPr>
              <w:t>Lange opdracht</w:t>
            </w:r>
          </w:p>
        </w:tc>
        <w:tc>
          <w:tcPr>
            <w:tcW w:w="992" w:type="dxa"/>
          </w:tcPr>
          <w:p w14:paraId="177DE49C" w14:textId="5A55B0EF" w:rsidR="00E3379F" w:rsidRDefault="00E3379F" w:rsidP="00144951">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Pr>
                <w:rFonts w:cs="Tahoma"/>
                <w:color w:val="000000"/>
                <w:sz w:val="18"/>
                <w:szCs w:val="20"/>
              </w:rPr>
              <w:t>1</w:t>
            </w:r>
          </w:p>
        </w:tc>
        <w:tc>
          <w:tcPr>
            <w:tcW w:w="1276" w:type="dxa"/>
          </w:tcPr>
          <w:p w14:paraId="4212FB3F" w14:textId="77777777" w:rsidR="00E3379F" w:rsidRPr="005817DD" w:rsidRDefault="00E3379F" w:rsidP="0014495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sidRPr="005817DD">
              <w:rPr>
                <w:rFonts w:cs="Tahoma"/>
                <w:color w:val="000000"/>
                <w:sz w:val="18"/>
                <w:szCs w:val="20"/>
              </w:rPr>
              <w:t>188.000,00 €</w:t>
            </w:r>
          </w:p>
          <w:p w14:paraId="53B7FCFA" w14:textId="65A8C914" w:rsidR="00E3379F" w:rsidRPr="00D633C9" w:rsidRDefault="00E3379F" w:rsidP="00144951">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highlight w:val="yellow"/>
              </w:rPr>
            </w:pPr>
          </w:p>
        </w:tc>
        <w:tc>
          <w:tcPr>
            <w:tcW w:w="1729" w:type="dxa"/>
          </w:tcPr>
          <w:p w14:paraId="5470E786" w14:textId="36EFDD5F" w:rsidR="00E3379F" w:rsidRDefault="00E3379F" w:rsidP="00144951">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Pr>
                <w:rFonts w:cs="Tahoma"/>
                <w:color w:val="000000"/>
                <w:sz w:val="18"/>
                <w:szCs w:val="20"/>
              </w:rPr>
              <w:t>A2, 12 jaar ervaring</w:t>
            </w:r>
          </w:p>
        </w:tc>
        <w:tc>
          <w:tcPr>
            <w:tcW w:w="2098" w:type="dxa"/>
          </w:tcPr>
          <w:p w14:paraId="0A6EDE51" w14:textId="397CF53A" w:rsidR="00E3379F" w:rsidRPr="00F261D2" w:rsidRDefault="00E3379F" w:rsidP="00144951">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Pr>
                <w:rFonts w:cs="Tahoma"/>
                <w:color w:val="000000"/>
                <w:sz w:val="18"/>
                <w:szCs w:val="20"/>
              </w:rPr>
              <w:t>95.929,58</w:t>
            </w:r>
            <w:r w:rsidRPr="00C049B7">
              <w:rPr>
                <w:rFonts w:cs="Tahoma"/>
                <w:color w:val="000000"/>
                <w:sz w:val="18"/>
                <w:szCs w:val="20"/>
              </w:rPr>
              <w:t xml:space="preserve"> €</w:t>
            </w:r>
            <w:r>
              <w:rPr>
                <w:rFonts w:cs="Tahoma"/>
                <w:color w:val="000000"/>
                <w:sz w:val="18"/>
                <w:szCs w:val="20"/>
              </w:rPr>
              <w:t xml:space="preserve"> </w:t>
            </w:r>
          </w:p>
        </w:tc>
      </w:tr>
      <w:tr w:rsidR="00E3379F" w:rsidRPr="00F261D2" w14:paraId="1A471303" w14:textId="77777777" w:rsidTr="00786592">
        <w:trPr>
          <w:trHeight w:val="260"/>
        </w:trPr>
        <w:tc>
          <w:tcPr>
            <w:cnfStyle w:val="001000000000" w:firstRow="0" w:lastRow="0" w:firstColumn="1" w:lastColumn="0" w:oddVBand="0" w:evenVBand="0" w:oddHBand="0" w:evenHBand="0" w:firstRowFirstColumn="0" w:firstRowLastColumn="0" w:lastRowFirstColumn="0" w:lastRowLastColumn="0"/>
            <w:tcW w:w="1686" w:type="dxa"/>
            <w:vMerge/>
            <w:noWrap/>
          </w:tcPr>
          <w:p w14:paraId="1E8E6405" w14:textId="77777777" w:rsidR="00E3379F" w:rsidRDefault="00E3379F" w:rsidP="00404393">
            <w:pPr>
              <w:rPr>
                <w:rFonts w:cs="Tahoma"/>
                <w:color w:val="000000"/>
                <w:sz w:val="18"/>
                <w:szCs w:val="20"/>
              </w:rPr>
            </w:pPr>
          </w:p>
        </w:tc>
        <w:tc>
          <w:tcPr>
            <w:tcW w:w="1689" w:type="dxa"/>
            <w:vMerge/>
          </w:tcPr>
          <w:p w14:paraId="579FDFA5" w14:textId="77777777" w:rsidR="00E3379F" w:rsidRPr="00F261D2" w:rsidRDefault="00E3379F" w:rsidP="00404393">
            <w:pPr>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p>
        </w:tc>
        <w:tc>
          <w:tcPr>
            <w:tcW w:w="3103" w:type="dxa"/>
            <w:vMerge/>
          </w:tcPr>
          <w:p w14:paraId="2B538FE3" w14:textId="77777777" w:rsidR="00E3379F" w:rsidRPr="00F261D2" w:rsidRDefault="00E3379F" w:rsidP="00404393">
            <w:pPr>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p>
        </w:tc>
        <w:tc>
          <w:tcPr>
            <w:tcW w:w="888" w:type="dxa"/>
          </w:tcPr>
          <w:p w14:paraId="3FC3D43A" w14:textId="65954700" w:rsidR="00E3379F" w:rsidRDefault="00E3379F" w:rsidP="00144951">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Pr>
                <w:rFonts w:cs="Tahoma"/>
                <w:color w:val="000000"/>
                <w:sz w:val="18"/>
                <w:szCs w:val="20"/>
              </w:rPr>
              <w:t>2020</w:t>
            </w:r>
          </w:p>
        </w:tc>
        <w:tc>
          <w:tcPr>
            <w:tcW w:w="1560" w:type="dxa"/>
          </w:tcPr>
          <w:p w14:paraId="56B189F7" w14:textId="183DC1D7" w:rsidR="00E3379F" w:rsidRDefault="00E3379F" w:rsidP="00144951">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Pr>
                <w:rFonts w:cs="Tahoma"/>
                <w:color w:val="000000"/>
                <w:sz w:val="18"/>
                <w:szCs w:val="20"/>
              </w:rPr>
              <w:t>Lange opdracht</w:t>
            </w:r>
          </w:p>
        </w:tc>
        <w:tc>
          <w:tcPr>
            <w:tcW w:w="992" w:type="dxa"/>
          </w:tcPr>
          <w:p w14:paraId="3C6F7A08" w14:textId="70FA13AB" w:rsidR="00E3379F" w:rsidRDefault="00E3379F" w:rsidP="00144951">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Pr>
                <w:rFonts w:cs="Tahoma"/>
                <w:color w:val="000000"/>
                <w:sz w:val="18"/>
                <w:szCs w:val="20"/>
              </w:rPr>
              <w:t>1</w:t>
            </w:r>
          </w:p>
        </w:tc>
        <w:tc>
          <w:tcPr>
            <w:tcW w:w="1276" w:type="dxa"/>
          </w:tcPr>
          <w:p w14:paraId="5AE015E0" w14:textId="77777777" w:rsidR="00E3379F" w:rsidRPr="00B91CF0" w:rsidRDefault="00E3379F" w:rsidP="0014495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sidRPr="00B91CF0">
              <w:rPr>
                <w:rFonts w:cs="Tahoma"/>
                <w:color w:val="000000"/>
                <w:sz w:val="18"/>
                <w:szCs w:val="20"/>
              </w:rPr>
              <w:t>211.000,00 €</w:t>
            </w:r>
          </w:p>
          <w:p w14:paraId="1BA960D9" w14:textId="77777777" w:rsidR="00E3379F" w:rsidRPr="00D52BAF" w:rsidRDefault="00E3379F" w:rsidP="00144951">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highlight w:val="yellow"/>
              </w:rPr>
            </w:pPr>
          </w:p>
        </w:tc>
        <w:tc>
          <w:tcPr>
            <w:tcW w:w="1729" w:type="dxa"/>
          </w:tcPr>
          <w:p w14:paraId="4BF51370" w14:textId="0270C009" w:rsidR="00E3379F" w:rsidRDefault="00E3379F" w:rsidP="00144951">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Pr>
                <w:rFonts w:cs="Tahoma"/>
                <w:color w:val="000000"/>
                <w:sz w:val="18"/>
                <w:szCs w:val="20"/>
              </w:rPr>
              <w:t>A2, 12 jaar ervaring</w:t>
            </w:r>
          </w:p>
        </w:tc>
        <w:tc>
          <w:tcPr>
            <w:tcW w:w="2098" w:type="dxa"/>
          </w:tcPr>
          <w:p w14:paraId="13F788C8" w14:textId="1E89B800" w:rsidR="00E3379F" w:rsidRPr="00C049B7" w:rsidRDefault="00E3379F" w:rsidP="00144951">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Pr>
                <w:rFonts w:cs="Tahoma"/>
                <w:color w:val="000000"/>
                <w:sz w:val="18"/>
                <w:szCs w:val="20"/>
              </w:rPr>
              <w:t>97.548,45</w:t>
            </w:r>
            <w:r w:rsidRPr="00C049B7">
              <w:rPr>
                <w:rFonts w:cs="Tahoma"/>
                <w:color w:val="000000"/>
                <w:sz w:val="18"/>
                <w:szCs w:val="20"/>
              </w:rPr>
              <w:t xml:space="preserve"> €</w:t>
            </w:r>
          </w:p>
        </w:tc>
      </w:tr>
      <w:tr w:rsidR="00E3379F" w:rsidRPr="00F261D2" w14:paraId="36789175" w14:textId="77777777" w:rsidTr="00786592">
        <w:trPr>
          <w:trHeight w:val="260"/>
        </w:trPr>
        <w:tc>
          <w:tcPr>
            <w:cnfStyle w:val="001000000000" w:firstRow="0" w:lastRow="0" w:firstColumn="1" w:lastColumn="0" w:oddVBand="0" w:evenVBand="0" w:oddHBand="0" w:evenHBand="0" w:firstRowFirstColumn="0" w:firstRowLastColumn="0" w:lastRowFirstColumn="0" w:lastRowLastColumn="0"/>
            <w:tcW w:w="1686" w:type="dxa"/>
            <w:vMerge/>
            <w:noWrap/>
          </w:tcPr>
          <w:p w14:paraId="48E74D3F" w14:textId="77777777" w:rsidR="00E3379F" w:rsidRDefault="00E3379F" w:rsidP="00404393">
            <w:pPr>
              <w:rPr>
                <w:rFonts w:cs="Tahoma"/>
                <w:color w:val="000000"/>
                <w:sz w:val="18"/>
                <w:szCs w:val="20"/>
              </w:rPr>
            </w:pPr>
          </w:p>
        </w:tc>
        <w:tc>
          <w:tcPr>
            <w:tcW w:w="1689" w:type="dxa"/>
            <w:vMerge/>
          </w:tcPr>
          <w:p w14:paraId="6C8B4346" w14:textId="77777777" w:rsidR="00E3379F" w:rsidRPr="00F261D2" w:rsidRDefault="00E3379F" w:rsidP="00404393">
            <w:pPr>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p>
        </w:tc>
        <w:tc>
          <w:tcPr>
            <w:tcW w:w="3103" w:type="dxa"/>
            <w:vMerge/>
          </w:tcPr>
          <w:p w14:paraId="35A0C905" w14:textId="77777777" w:rsidR="00E3379F" w:rsidRPr="00F261D2" w:rsidRDefault="00E3379F" w:rsidP="00404393">
            <w:pPr>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p>
        </w:tc>
        <w:tc>
          <w:tcPr>
            <w:tcW w:w="888" w:type="dxa"/>
          </w:tcPr>
          <w:p w14:paraId="744C9091" w14:textId="10570DDE" w:rsidR="00E3379F" w:rsidRDefault="00E3379F" w:rsidP="00144951">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Pr>
                <w:rFonts w:cs="Tahoma"/>
                <w:color w:val="000000"/>
                <w:sz w:val="18"/>
                <w:szCs w:val="20"/>
              </w:rPr>
              <w:t>2021</w:t>
            </w:r>
          </w:p>
        </w:tc>
        <w:tc>
          <w:tcPr>
            <w:tcW w:w="1560" w:type="dxa"/>
          </w:tcPr>
          <w:p w14:paraId="3852FD04" w14:textId="67D23D1F" w:rsidR="00E3379F" w:rsidRDefault="00E3379F" w:rsidP="00144951">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Pr>
                <w:rFonts w:cs="Tahoma"/>
                <w:color w:val="000000"/>
                <w:sz w:val="18"/>
                <w:szCs w:val="20"/>
              </w:rPr>
              <w:t>Lange opdracht</w:t>
            </w:r>
          </w:p>
        </w:tc>
        <w:tc>
          <w:tcPr>
            <w:tcW w:w="992" w:type="dxa"/>
          </w:tcPr>
          <w:p w14:paraId="30126E81" w14:textId="44D17FE8" w:rsidR="00E3379F" w:rsidRDefault="00E3379F" w:rsidP="00144951">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Pr>
                <w:rFonts w:cs="Tahoma"/>
                <w:color w:val="000000"/>
                <w:sz w:val="18"/>
                <w:szCs w:val="20"/>
              </w:rPr>
              <w:t>1</w:t>
            </w:r>
          </w:p>
        </w:tc>
        <w:tc>
          <w:tcPr>
            <w:tcW w:w="1276" w:type="dxa"/>
          </w:tcPr>
          <w:p w14:paraId="52E1FCE6" w14:textId="77777777" w:rsidR="00E3379F" w:rsidRPr="00564E0B" w:rsidRDefault="00E3379F" w:rsidP="0014495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sidRPr="00564E0B">
              <w:rPr>
                <w:rFonts w:cs="Tahoma"/>
                <w:color w:val="000000"/>
                <w:sz w:val="18"/>
                <w:szCs w:val="20"/>
              </w:rPr>
              <w:t>192.000,00 €</w:t>
            </w:r>
          </w:p>
          <w:p w14:paraId="4E261843" w14:textId="77777777" w:rsidR="00E3379F" w:rsidRPr="00D52BAF" w:rsidRDefault="00E3379F" w:rsidP="00144951">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highlight w:val="yellow"/>
              </w:rPr>
            </w:pPr>
          </w:p>
        </w:tc>
        <w:tc>
          <w:tcPr>
            <w:tcW w:w="1729" w:type="dxa"/>
          </w:tcPr>
          <w:p w14:paraId="267DB488" w14:textId="2689F8B4" w:rsidR="00E3379F" w:rsidRDefault="00E3379F" w:rsidP="00144951">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Pr>
                <w:rFonts w:cs="Tahoma"/>
                <w:color w:val="000000"/>
                <w:sz w:val="18"/>
                <w:szCs w:val="20"/>
              </w:rPr>
              <w:t>A2, 12 jaar ervaring</w:t>
            </w:r>
          </w:p>
        </w:tc>
        <w:tc>
          <w:tcPr>
            <w:tcW w:w="2098" w:type="dxa"/>
          </w:tcPr>
          <w:p w14:paraId="3F83985A" w14:textId="31CCF6FD" w:rsidR="00E3379F" w:rsidRPr="00C049B7" w:rsidRDefault="00E3379F" w:rsidP="00144951">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sidRPr="00C049B7">
              <w:rPr>
                <w:rFonts w:cs="Tahoma"/>
                <w:color w:val="000000"/>
                <w:sz w:val="18"/>
                <w:szCs w:val="20"/>
              </w:rPr>
              <w:t>98</w:t>
            </w:r>
            <w:r w:rsidR="00411941">
              <w:rPr>
                <w:rFonts w:cs="Tahoma"/>
                <w:color w:val="000000"/>
                <w:sz w:val="18"/>
                <w:szCs w:val="20"/>
              </w:rPr>
              <w:t>.</w:t>
            </w:r>
            <w:r w:rsidRPr="00C049B7">
              <w:rPr>
                <w:rFonts w:cs="Tahoma"/>
                <w:color w:val="000000"/>
                <w:sz w:val="18"/>
                <w:szCs w:val="20"/>
              </w:rPr>
              <w:t>206.47 €</w:t>
            </w:r>
            <w:r>
              <w:rPr>
                <w:rFonts w:cs="Tahoma"/>
                <w:color w:val="000000"/>
                <w:sz w:val="18"/>
                <w:szCs w:val="20"/>
              </w:rPr>
              <w:t xml:space="preserve"> </w:t>
            </w:r>
          </w:p>
        </w:tc>
      </w:tr>
      <w:tr w:rsidR="00082EB7" w:rsidRPr="00F261D2" w14:paraId="62A68B28" w14:textId="77777777" w:rsidTr="00786592">
        <w:trPr>
          <w:trHeight w:val="260"/>
        </w:trPr>
        <w:tc>
          <w:tcPr>
            <w:cnfStyle w:val="001000000000" w:firstRow="0" w:lastRow="0" w:firstColumn="1" w:lastColumn="0" w:oddVBand="0" w:evenVBand="0" w:oddHBand="0" w:evenHBand="0" w:firstRowFirstColumn="0" w:firstRowLastColumn="0" w:lastRowFirstColumn="0" w:lastRowLastColumn="0"/>
            <w:tcW w:w="1686" w:type="dxa"/>
            <w:vMerge w:val="restart"/>
            <w:noWrap/>
          </w:tcPr>
          <w:p w14:paraId="44DE0686" w14:textId="455987CB" w:rsidR="00082EB7" w:rsidRPr="00BD26B4" w:rsidRDefault="00082EB7" w:rsidP="00082EB7">
            <w:pPr>
              <w:rPr>
                <w:rFonts w:cs="Tahoma"/>
                <w:bCs w:val="0"/>
                <w:color w:val="000000"/>
                <w:sz w:val="18"/>
                <w:szCs w:val="20"/>
                <w:highlight w:val="yellow"/>
              </w:rPr>
            </w:pPr>
            <w:r w:rsidRPr="00131442">
              <w:rPr>
                <w:rFonts w:cs="Tahoma"/>
                <w:bCs w:val="0"/>
                <w:color w:val="000000"/>
                <w:sz w:val="18"/>
                <w:szCs w:val="20"/>
              </w:rPr>
              <w:t xml:space="preserve">Marketing Taktiek en </w:t>
            </w:r>
            <w:r w:rsidR="00786592">
              <w:rPr>
                <w:rFonts w:cs="Tahoma"/>
                <w:bCs w:val="0"/>
                <w:color w:val="000000"/>
                <w:sz w:val="18"/>
                <w:szCs w:val="20"/>
              </w:rPr>
              <w:t>W</w:t>
            </w:r>
            <w:r w:rsidRPr="00131442">
              <w:rPr>
                <w:rFonts w:cs="Tahoma"/>
                <w:bCs w:val="0"/>
                <w:color w:val="000000"/>
                <w:sz w:val="18"/>
                <w:szCs w:val="20"/>
              </w:rPr>
              <w:t>oord</w:t>
            </w:r>
          </w:p>
        </w:tc>
        <w:tc>
          <w:tcPr>
            <w:tcW w:w="1689" w:type="dxa"/>
            <w:vMerge w:val="restart"/>
          </w:tcPr>
          <w:p w14:paraId="14AD2D28" w14:textId="1029EBB9" w:rsidR="00082EB7" w:rsidRPr="00772A6A" w:rsidRDefault="00082EB7" w:rsidP="00082EB7">
            <w:pPr>
              <w:cnfStyle w:val="000000000000" w:firstRow="0" w:lastRow="0" w:firstColumn="0" w:lastColumn="0" w:oddVBand="0" w:evenVBand="0" w:oddHBand="0" w:evenHBand="0" w:firstRowFirstColumn="0" w:firstRowLastColumn="0" w:lastRowFirstColumn="0" w:lastRowLastColumn="0"/>
              <w:rPr>
                <w:rFonts w:cs="Tahoma"/>
                <w:color w:val="000000"/>
                <w:sz w:val="18"/>
                <w:szCs w:val="20"/>
                <w:highlight w:val="yellow"/>
                <w:lang w:val="en-US"/>
              </w:rPr>
            </w:pPr>
            <w:r w:rsidRPr="00131442">
              <w:rPr>
                <w:rFonts w:cs="Tahoma"/>
                <w:color w:val="000000"/>
                <w:sz w:val="18"/>
                <w:szCs w:val="20"/>
                <w:lang w:val="en-US"/>
              </w:rPr>
              <w:t xml:space="preserve">Communicatieprofielen (corporate, interne, marketing </w:t>
            </w:r>
            <w:r>
              <w:rPr>
                <w:rFonts w:cs="Tahoma"/>
                <w:color w:val="000000"/>
                <w:sz w:val="18"/>
                <w:szCs w:val="20"/>
                <w:lang w:val="en-US"/>
              </w:rPr>
              <w:t xml:space="preserve">specialist, digital specialist </w:t>
            </w:r>
            <w:r w:rsidRPr="00131442">
              <w:rPr>
                <w:rFonts w:cs="Tahoma"/>
                <w:color w:val="000000"/>
                <w:sz w:val="18"/>
                <w:szCs w:val="20"/>
                <w:lang w:val="en-US"/>
              </w:rPr>
              <w:t>en copywriters)</w:t>
            </w:r>
          </w:p>
        </w:tc>
        <w:tc>
          <w:tcPr>
            <w:tcW w:w="3103" w:type="dxa"/>
            <w:vMerge w:val="restart"/>
            <w:shd w:val="clear" w:color="auto" w:fill="auto"/>
          </w:tcPr>
          <w:p w14:paraId="025E7B5F" w14:textId="1B26AA82" w:rsidR="00082EB7" w:rsidRPr="00E12DF5" w:rsidRDefault="00082EB7" w:rsidP="00082EB7">
            <w:pPr>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sidRPr="00E12DF5">
              <w:rPr>
                <w:rFonts w:cs="Tahoma"/>
                <w:color w:val="000000"/>
                <w:sz w:val="18"/>
                <w:szCs w:val="20"/>
              </w:rPr>
              <w:t xml:space="preserve">Enkele van deze functies waren in het personeelsplan voorzien maar na natuurlijke uitstroom is er beslist om deze (tijdelijk) niet te vervangen, dit om de opgelegde besparingsdoelstellingen te realiseren.    </w:t>
            </w:r>
          </w:p>
          <w:p w14:paraId="32BCDE33" w14:textId="61292432" w:rsidR="00082EB7" w:rsidRPr="00E12DF5" w:rsidRDefault="00082EB7" w:rsidP="00082EB7">
            <w:pPr>
              <w:spacing w:after="0" w:line="240" w:lineRule="auto"/>
              <w:cnfStyle w:val="000000000000" w:firstRow="0" w:lastRow="0" w:firstColumn="0" w:lastColumn="0" w:oddVBand="0" w:evenVBand="0" w:oddHBand="0" w:evenHBand="0" w:firstRowFirstColumn="0" w:firstRowLastColumn="0" w:lastRowFirstColumn="0" w:lastRowLastColumn="0"/>
              <w:rPr>
                <w:rFonts w:cs="Tahoma"/>
                <w:color w:val="000000"/>
                <w:sz w:val="18"/>
                <w:szCs w:val="20"/>
                <w:highlight w:val="yellow"/>
              </w:rPr>
            </w:pPr>
          </w:p>
        </w:tc>
        <w:tc>
          <w:tcPr>
            <w:tcW w:w="888" w:type="dxa"/>
          </w:tcPr>
          <w:p w14:paraId="6263C37B" w14:textId="08613646" w:rsidR="00082EB7" w:rsidRPr="003E25E8" w:rsidRDefault="00082EB7" w:rsidP="00144951">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lang w:val="en-US"/>
              </w:rPr>
            </w:pPr>
            <w:r w:rsidRPr="003E25E8">
              <w:rPr>
                <w:rFonts w:cs="Tahoma"/>
                <w:color w:val="000000"/>
                <w:sz w:val="18"/>
                <w:szCs w:val="20"/>
                <w:lang w:val="en-US"/>
              </w:rPr>
              <w:t>2019</w:t>
            </w:r>
            <w:r w:rsidR="003E25E8" w:rsidRPr="003E25E8">
              <w:rPr>
                <w:rStyle w:val="Voetnootmarkering"/>
                <w:rFonts w:cs="Tahoma"/>
                <w:color w:val="000000"/>
                <w:sz w:val="18"/>
                <w:szCs w:val="20"/>
                <w:lang w:val="en-US"/>
              </w:rPr>
              <w:footnoteReference w:id="6"/>
            </w:r>
          </w:p>
        </w:tc>
        <w:tc>
          <w:tcPr>
            <w:tcW w:w="1560" w:type="dxa"/>
          </w:tcPr>
          <w:p w14:paraId="18CF5BCD" w14:textId="30B1CB42" w:rsidR="00082EB7" w:rsidRPr="003E25E8" w:rsidRDefault="00082EB7" w:rsidP="00144951">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lang w:val="en-US"/>
              </w:rPr>
            </w:pPr>
            <w:r w:rsidRPr="003E25E8">
              <w:rPr>
                <w:rFonts w:cs="Tahoma"/>
                <w:color w:val="000000"/>
                <w:sz w:val="18"/>
                <w:szCs w:val="20"/>
                <w:lang w:val="en-US"/>
              </w:rPr>
              <w:t>Lange en korte opdrachten</w:t>
            </w:r>
          </w:p>
        </w:tc>
        <w:tc>
          <w:tcPr>
            <w:tcW w:w="992" w:type="dxa"/>
          </w:tcPr>
          <w:p w14:paraId="387EDA19" w14:textId="66F4218F" w:rsidR="00082EB7" w:rsidRPr="003E25E8" w:rsidRDefault="00082EB7" w:rsidP="00144951">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rPr>
            </w:pPr>
            <w:r w:rsidRPr="003E25E8">
              <w:rPr>
                <w:sz w:val="18"/>
                <w:szCs w:val="18"/>
              </w:rPr>
              <w:t>3 (2 junior, 1 senior)</w:t>
            </w:r>
          </w:p>
        </w:tc>
        <w:tc>
          <w:tcPr>
            <w:tcW w:w="1276" w:type="dxa"/>
          </w:tcPr>
          <w:p w14:paraId="60FE8386" w14:textId="53BE69BD" w:rsidR="00082EB7" w:rsidRPr="003E25E8" w:rsidRDefault="00082EB7" w:rsidP="0014495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sidRPr="003E25E8">
              <w:rPr>
                <w:rFonts w:cs="Tahoma"/>
                <w:color w:val="000000"/>
                <w:sz w:val="18"/>
                <w:szCs w:val="20"/>
              </w:rPr>
              <w:t>436.092,92 €</w:t>
            </w:r>
          </w:p>
        </w:tc>
        <w:tc>
          <w:tcPr>
            <w:tcW w:w="1729" w:type="dxa"/>
          </w:tcPr>
          <w:p w14:paraId="592DA5EC" w14:textId="77777777" w:rsidR="00082EB7" w:rsidRPr="003E25E8" w:rsidRDefault="003E25E8" w:rsidP="00144951">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sidRPr="003E25E8">
              <w:rPr>
                <w:rFonts w:cs="Tahoma"/>
                <w:color w:val="000000"/>
                <w:sz w:val="18"/>
                <w:szCs w:val="20"/>
              </w:rPr>
              <w:t>B1, 6 jaar ervaring</w:t>
            </w:r>
          </w:p>
          <w:p w14:paraId="1F08843F" w14:textId="6BAD3E46" w:rsidR="003E25E8" w:rsidRPr="003E25E8" w:rsidRDefault="003E25E8" w:rsidP="00144951">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sidRPr="003E25E8">
              <w:rPr>
                <w:rFonts w:cs="Tahoma"/>
                <w:color w:val="000000"/>
                <w:sz w:val="18"/>
                <w:szCs w:val="20"/>
              </w:rPr>
              <w:t>A1, 6 jaar ervaring</w:t>
            </w:r>
          </w:p>
        </w:tc>
        <w:tc>
          <w:tcPr>
            <w:tcW w:w="2098" w:type="dxa"/>
          </w:tcPr>
          <w:p w14:paraId="54B5B26B" w14:textId="00E19B95" w:rsidR="00082EB7" w:rsidRPr="003E25E8" w:rsidRDefault="003E25E8" w:rsidP="00144951">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sidRPr="003E25E8">
              <w:rPr>
                <w:rFonts w:cs="Tahoma"/>
                <w:color w:val="000000"/>
                <w:sz w:val="18"/>
                <w:szCs w:val="20"/>
              </w:rPr>
              <w:t>98</w:t>
            </w:r>
            <w:r>
              <w:rPr>
                <w:rFonts w:cs="Tahoma"/>
                <w:color w:val="000000"/>
                <w:sz w:val="18"/>
                <w:szCs w:val="20"/>
              </w:rPr>
              <w:t>.</w:t>
            </w:r>
            <w:r w:rsidRPr="003E25E8">
              <w:rPr>
                <w:rFonts w:cs="Tahoma"/>
                <w:color w:val="000000"/>
                <w:sz w:val="18"/>
                <w:szCs w:val="20"/>
              </w:rPr>
              <w:t>044,98 €</w:t>
            </w:r>
          </w:p>
          <w:p w14:paraId="24C63330" w14:textId="164D8B33" w:rsidR="003E25E8" w:rsidRPr="003E25E8" w:rsidRDefault="003E25E8" w:rsidP="00144951">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sidRPr="003E25E8">
              <w:rPr>
                <w:rFonts w:cs="Tahoma"/>
                <w:color w:val="000000"/>
                <w:sz w:val="18"/>
                <w:szCs w:val="20"/>
              </w:rPr>
              <w:t>49.022,49 €</w:t>
            </w:r>
          </w:p>
        </w:tc>
      </w:tr>
      <w:tr w:rsidR="00082EB7" w:rsidRPr="00F261D2" w14:paraId="2EE38C7F" w14:textId="77777777" w:rsidTr="00786592">
        <w:trPr>
          <w:trHeight w:val="260"/>
        </w:trPr>
        <w:tc>
          <w:tcPr>
            <w:cnfStyle w:val="001000000000" w:firstRow="0" w:lastRow="0" w:firstColumn="1" w:lastColumn="0" w:oddVBand="0" w:evenVBand="0" w:oddHBand="0" w:evenHBand="0" w:firstRowFirstColumn="0" w:firstRowLastColumn="0" w:lastRowFirstColumn="0" w:lastRowLastColumn="0"/>
            <w:tcW w:w="1686" w:type="dxa"/>
            <w:vMerge/>
            <w:noWrap/>
          </w:tcPr>
          <w:p w14:paraId="5C685D0B" w14:textId="77777777" w:rsidR="00082EB7" w:rsidRPr="00BD26B4" w:rsidRDefault="00082EB7" w:rsidP="00082EB7">
            <w:pPr>
              <w:rPr>
                <w:rFonts w:cs="Tahoma"/>
                <w:bCs w:val="0"/>
                <w:color w:val="000000"/>
                <w:sz w:val="18"/>
                <w:szCs w:val="20"/>
                <w:highlight w:val="yellow"/>
              </w:rPr>
            </w:pPr>
          </w:p>
        </w:tc>
        <w:tc>
          <w:tcPr>
            <w:tcW w:w="1689" w:type="dxa"/>
            <w:vMerge/>
          </w:tcPr>
          <w:p w14:paraId="2AC6495C" w14:textId="77777777" w:rsidR="00082EB7" w:rsidRPr="00BD26B4" w:rsidRDefault="00082EB7" w:rsidP="00082EB7">
            <w:pPr>
              <w:cnfStyle w:val="000000000000" w:firstRow="0" w:lastRow="0" w:firstColumn="0" w:lastColumn="0" w:oddVBand="0" w:evenVBand="0" w:oddHBand="0" w:evenHBand="0" w:firstRowFirstColumn="0" w:firstRowLastColumn="0" w:lastRowFirstColumn="0" w:lastRowLastColumn="0"/>
              <w:rPr>
                <w:rFonts w:cs="Tahoma"/>
                <w:color w:val="000000"/>
                <w:sz w:val="18"/>
                <w:szCs w:val="20"/>
                <w:highlight w:val="yellow"/>
              </w:rPr>
            </w:pPr>
          </w:p>
        </w:tc>
        <w:tc>
          <w:tcPr>
            <w:tcW w:w="3103" w:type="dxa"/>
            <w:vMerge/>
            <w:shd w:val="clear" w:color="auto" w:fill="auto"/>
          </w:tcPr>
          <w:p w14:paraId="13F92A83" w14:textId="77777777" w:rsidR="00082EB7" w:rsidRPr="00BD26B4" w:rsidRDefault="00082EB7" w:rsidP="00082EB7">
            <w:pPr>
              <w:cnfStyle w:val="000000000000" w:firstRow="0" w:lastRow="0" w:firstColumn="0" w:lastColumn="0" w:oddVBand="0" w:evenVBand="0" w:oddHBand="0" w:evenHBand="0" w:firstRowFirstColumn="0" w:firstRowLastColumn="0" w:lastRowFirstColumn="0" w:lastRowLastColumn="0"/>
              <w:rPr>
                <w:rFonts w:cs="Tahoma"/>
                <w:color w:val="000000"/>
                <w:sz w:val="18"/>
                <w:szCs w:val="20"/>
                <w:highlight w:val="yellow"/>
              </w:rPr>
            </w:pPr>
          </w:p>
        </w:tc>
        <w:tc>
          <w:tcPr>
            <w:tcW w:w="888" w:type="dxa"/>
          </w:tcPr>
          <w:p w14:paraId="58E0A021" w14:textId="524F0AF2" w:rsidR="00082EB7" w:rsidRPr="003E25E8" w:rsidRDefault="00082EB7" w:rsidP="00144951">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lang w:val="en-US"/>
              </w:rPr>
            </w:pPr>
            <w:r w:rsidRPr="003E25E8">
              <w:rPr>
                <w:rFonts w:cs="Tahoma"/>
                <w:color w:val="000000"/>
                <w:sz w:val="18"/>
                <w:szCs w:val="20"/>
                <w:lang w:val="en-US"/>
              </w:rPr>
              <w:t>2020</w:t>
            </w:r>
          </w:p>
        </w:tc>
        <w:tc>
          <w:tcPr>
            <w:tcW w:w="1560" w:type="dxa"/>
          </w:tcPr>
          <w:p w14:paraId="3C6C0933" w14:textId="36EB2CDF" w:rsidR="00082EB7" w:rsidRPr="003E25E8" w:rsidRDefault="00082EB7" w:rsidP="00144951">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lang w:val="en-US"/>
              </w:rPr>
            </w:pPr>
            <w:r w:rsidRPr="003E25E8">
              <w:rPr>
                <w:rFonts w:cs="Tahoma"/>
                <w:color w:val="000000"/>
                <w:sz w:val="18"/>
                <w:szCs w:val="20"/>
                <w:lang w:val="en-US"/>
              </w:rPr>
              <w:t>Lange en korte opdrachten</w:t>
            </w:r>
          </w:p>
        </w:tc>
        <w:tc>
          <w:tcPr>
            <w:tcW w:w="992" w:type="dxa"/>
          </w:tcPr>
          <w:p w14:paraId="66AA5F77" w14:textId="28C51DCC" w:rsidR="00082EB7" w:rsidRPr="003E25E8" w:rsidRDefault="00082EB7" w:rsidP="00144951">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rPr>
            </w:pPr>
            <w:r w:rsidRPr="003E25E8">
              <w:rPr>
                <w:sz w:val="18"/>
                <w:szCs w:val="18"/>
              </w:rPr>
              <w:t>3,5 (2,5 junior,</w:t>
            </w:r>
            <w:r w:rsidR="000C3E79">
              <w:rPr>
                <w:sz w:val="18"/>
                <w:szCs w:val="18"/>
              </w:rPr>
              <w:t xml:space="preserve"> </w:t>
            </w:r>
            <w:r w:rsidRPr="003E25E8">
              <w:rPr>
                <w:sz w:val="18"/>
                <w:szCs w:val="18"/>
              </w:rPr>
              <w:t>1 senior)</w:t>
            </w:r>
          </w:p>
        </w:tc>
        <w:tc>
          <w:tcPr>
            <w:tcW w:w="1276" w:type="dxa"/>
          </w:tcPr>
          <w:p w14:paraId="311D463A" w14:textId="4AEB49A2" w:rsidR="00082EB7" w:rsidRPr="003E25E8" w:rsidRDefault="00082EB7" w:rsidP="0014495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sidRPr="003E25E8">
              <w:rPr>
                <w:rFonts w:cs="Tahoma"/>
                <w:color w:val="000000"/>
                <w:sz w:val="18"/>
                <w:szCs w:val="20"/>
              </w:rPr>
              <w:t>461.266,68 €</w:t>
            </w:r>
          </w:p>
        </w:tc>
        <w:tc>
          <w:tcPr>
            <w:tcW w:w="1729" w:type="dxa"/>
          </w:tcPr>
          <w:p w14:paraId="614E6D13" w14:textId="77777777" w:rsidR="00082EB7" w:rsidRPr="003E25E8" w:rsidRDefault="003E25E8" w:rsidP="00144951">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sidRPr="003E25E8">
              <w:rPr>
                <w:rFonts w:cs="Tahoma"/>
                <w:color w:val="000000"/>
                <w:sz w:val="18"/>
                <w:szCs w:val="20"/>
              </w:rPr>
              <w:t>B1, 6 jaar ervaring</w:t>
            </w:r>
          </w:p>
          <w:p w14:paraId="4B1BEB6C" w14:textId="3B9E6EB0" w:rsidR="003E25E8" w:rsidRPr="003E25E8" w:rsidRDefault="003E25E8" w:rsidP="00144951">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sidRPr="003E25E8">
              <w:rPr>
                <w:rFonts w:cs="Tahoma"/>
                <w:color w:val="000000"/>
                <w:sz w:val="18"/>
                <w:szCs w:val="20"/>
              </w:rPr>
              <w:t>A1, 6 jaar ervaring</w:t>
            </w:r>
          </w:p>
        </w:tc>
        <w:tc>
          <w:tcPr>
            <w:tcW w:w="2098" w:type="dxa"/>
          </w:tcPr>
          <w:p w14:paraId="13F0EF1B" w14:textId="77777777" w:rsidR="003E25E8" w:rsidRPr="003E25E8" w:rsidRDefault="003E25E8" w:rsidP="00144951">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sidRPr="003E25E8">
              <w:rPr>
                <w:rFonts w:cs="Tahoma"/>
                <w:color w:val="000000"/>
                <w:sz w:val="18"/>
                <w:szCs w:val="20"/>
              </w:rPr>
              <w:t>123.685,68 €</w:t>
            </w:r>
          </w:p>
          <w:p w14:paraId="09236B99" w14:textId="4A505F34" w:rsidR="00082EB7" w:rsidRPr="003E25E8" w:rsidRDefault="003E25E8" w:rsidP="00144951">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sidRPr="003E25E8">
              <w:rPr>
                <w:rFonts w:cs="Tahoma"/>
                <w:color w:val="000000"/>
                <w:sz w:val="18"/>
                <w:szCs w:val="20"/>
              </w:rPr>
              <w:t>67.879,06 €</w:t>
            </w:r>
          </w:p>
        </w:tc>
      </w:tr>
      <w:tr w:rsidR="00E3379F" w:rsidRPr="00F261D2" w14:paraId="3D5AA835" w14:textId="77777777" w:rsidTr="00786592">
        <w:trPr>
          <w:trHeight w:val="260"/>
        </w:trPr>
        <w:tc>
          <w:tcPr>
            <w:cnfStyle w:val="001000000000" w:firstRow="0" w:lastRow="0" w:firstColumn="1" w:lastColumn="0" w:oddVBand="0" w:evenVBand="0" w:oddHBand="0" w:evenHBand="0" w:firstRowFirstColumn="0" w:firstRowLastColumn="0" w:lastRowFirstColumn="0" w:lastRowLastColumn="0"/>
            <w:tcW w:w="1686" w:type="dxa"/>
            <w:vMerge/>
            <w:noWrap/>
          </w:tcPr>
          <w:p w14:paraId="43161708" w14:textId="77777777" w:rsidR="00E3379F" w:rsidRPr="00BD26B4" w:rsidRDefault="00E3379F" w:rsidP="00404393">
            <w:pPr>
              <w:rPr>
                <w:rFonts w:cs="Tahoma"/>
                <w:bCs w:val="0"/>
                <w:color w:val="000000"/>
                <w:sz w:val="18"/>
                <w:szCs w:val="20"/>
                <w:highlight w:val="yellow"/>
              </w:rPr>
            </w:pPr>
          </w:p>
        </w:tc>
        <w:tc>
          <w:tcPr>
            <w:tcW w:w="1689" w:type="dxa"/>
            <w:vMerge/>
          </w:tcPr>
          <w:p w14:paraId="417E693E" w14:textId="77777777" w:rsidR="00E3379F" w:rsidRPr="00BD26B4" w:rsidRDefault="00E3379F" w:rsidP="00404393">
            <w:pPr>
              <w:cnfStyle w:val="000000000000" w:firstRow="0" w:lastRow="0" w:firstColumn="0" w:lastColumn="0" w:oddVBand="0" w:evenVBand="0" w:oddHBand="0" w:evenHBand="0" w:firstRowFirstColumn="0" w:firstRowLastColumn="0" w:lastRowFirstColumn="0" w:lastRowLastColumn="0"/>
              <w:rPr>
                <w:rFonts w:cs="Tahoma"/>
                <w:color w:val="000000"/>
                <w:sz w:val="18"/>
                <w:szCs w:val="20"/>
                <w:highlight w:val="yellow"/>
              </w:rPr>
            </w:pPr>
          </w:p>
        </w:tc>
        <w:tc>
          <w:tcPr>
            <w:tcW w:w="3103" w:type="dxa"/>
            <w:vMerge/>
            <w:shd w:val="clear" w:color="auto" w:fill="auto"/>
          </w:tcPr>
          <w:p w14:paraId="29985979" w14:textId="77777777" w:rsidR="00E3379F" w:rsidRPr="00BD26B4" w:rsidRDefault="00E3379F" w:rsidP="00404393">
            <w:pPr>
              <w:cnfStyle w:val="000000000000" w:firstRow="0" w:lastRow="0" w:firstColumn="0" w:lastColumn="0" w:oddVBand="0" w:evenVBand="0" w:oddHBand="0" w:evenHBand="0" w:firstRowFirstColumn="0" w:firstRowLastColumn="0" w:lastRowFirstColumn="0" w:lastRowLastColumn="0"/>
              <w:rPr>
                <w:rFonts w:cs="Tahoma"/>
                <w:color w:val="000000"/>
                <w:sz w:val="18"/>
                <w:szCs w:val="20"/>
                <w:highlight w:val="yellow"/>
              </w:rPr>
            </w:pPr>
          </w:p>
        </w:tc>
        <w:tc>
          <w:tcPr>
            <w:tcW w:w="888" w:type="dxa"/>
          </w:tcPr>
          <w:p w14:paraId="54AD4AA7" w14:textId="47B34DB9" w:rsidR="00E3379F" w:rsidRPr="00E12DF5" w:rsidRDefault="00E3379F" w:rsidP="00144951">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lang w:val="en-US"/>
              </w:rPr>
            </w:pPr>
            <w:r w:rsidRPr="00E12DF5">
              <w:rPr>
                <w:rFonts w:cs="Tahoma"/>
                <w:color w:val="000000"/>
                <w:sz w:val="18"/>
                <w:szCs w:val="20"/>
                <w:lang w:val="en-US"/>
              </w:rPr>
              <w:t>2021</w:t>
            </w:r>
          </w:p>
        </w:tc>
        <w:tc>
          <w:tcPr>
            <w:tcW w:w="1560" w:type="dxa"/>
          </w:tcPr>
          <w:p w14:paraId="1715BE64" w14:textId="76F7B41E" w:rsidR="00E3379F" w:rsidRPr="00E12DF5" w:rsidRDefault="00E3379F" w:rsidP="00144951">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lang w:val="en-US"/>
              </w:rPr>
            </w:pPr>
            <w:r w:rsidRPr="00E12DF5">
              <w:rPr>
                <w:rFonts w:cs="Tahoma"/>
                <w:color w:val="000000"/>
                <w:sz w:val="18"/>
                <w:szCs w:val="20"/>
                <w:lang w:val="en-US"/>
              </w:rPr>
              <w:t>Lange en korte opdrachten</w:t>
            </w:r>
          </w:p>
        </w:tc>
        <w:tc>
          <w:tcPr>
            <w:tcW w:w="992" w:type="dxa"/>
          </w:tcPr>
          <w:p w14:paraId="7E617EF4" w14:textId="4DE8E705" w:rsidR="00E3379F" w:rsidRPr="00E12DF5" w:rsidRDefault="00E3379F" w:rsidP="00144951">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sidRPr="00E12DF5">
              <w:rPr>
                <w:rFonts w:cs="Tahoma"/>
                <w:color w:val="000000"/>
                <w:sz w:val="18"/>
                <w:szCs w:val="20"/>
              </w:rPr>
              <w:t>6,8 (4 junior en 2,8 meer senior profielen)</w:t>
            </w:r>
          </w:p>
        </w:tc>
        <w:tc>
          <w:tcPr>
            <w:tcW w:w="1276" w:type="dxa"/>
          </w:tcPr>
          <w:p w14:paraId="7D505CFC" w14:textId="3C21D746" w:rsidR="00E3379F" w:rsidRPr="00E12DF5" w:rsidRDefault="00E3379F" w:rsidP="00144951">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sidRPr="00E12DF5">
              <w:rPr>
                <w:rFonts w:cs="Tahoma"/>
                <w:color w:val="000000"/>
                <w:sz w:val="18"/>
                <w:szCs w:val="20"/>
              </w:rPr>
              <w:t>780.000</w:t>
            </w:r>
            <w:r w:rsidR="00082EB7">
              <w:rPr>
                <w:rFonts w:cs="Tahoma"/>
                <w:color w:val="000000"/>
                <w:sz w:val="18"/>
                <w:szCs w:val="20"/>
              </w:rPr>
              <w:t>,00 €</w:t>
            </w:r>
          </w:p>
        </w:tc>
        <w:tc>
          <w:tcPr>
            <w:tcW w:w="1729" w:type="dxa"/>
          </w:tcPr>
          <w:p w14:paraId="6008E874" w14:textId="77777777" w:rsidR="00E3379F" w:rsidRDefault="00E3379F" w:rsidP="00144951">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sidRPr="00E12DF5">
              <w:rPr>
                <w:rFonts w:cs="Tahoma"/>
                <w:color w:val="000000"/>
                <w:sz w:val="18"/>
                <w:szCs w:val="20"/>
              </w:rPr>
              <w:t xml:space="preserve">B1, 6 jaar </w:t>
            </w:r>
            <w:r>
              <w:rPr>
                <w:rFonts w:cs="Tahoma"/>
                <w:color w:val="000000"/>
                <w:sz w:val="18"/>
                <w:szCs w:val="20"/>
              </w:rPr>
              <w:t xml:space="preserve"> ervaring </w:t>
            </w:r>
            <w:r w:rsidRPr="00E12DF5">
              <w:rPr>
                <w:rFonts w:cs="Tahoma"/>
                <w:color w:val="000000"/>
                <w:sz w:val="18"/>
                <w:szCs w:val="20"/>
              </w:rPr>
              <w:t>(4</w:t>
            </w:r>
            <w:r>
              <w:rPr>
                <w:rFonts w:cs="Tahoma"/>
                <w:color w:val="000000"/>
                <w:sz w:val="18"/>
                <w:szCs w:val="20"/>
              </w:rPr>
              <w:t xml:space="preserve"> VTE</w:t>
            </w:r>
            <w:r w:rsidRPr="00E12DF5">
              <w:rPr>
                <w:rFonts w:cs="Tahoma"/>
                <w:color w:val="000000"/>
                <w:sz w:val="18"/>
                <w:szCs w:val="20"/>
              </w:rPr>
              <w:t>)</w:t>
            </w:r>
          </w:p>
          <w:p w14:paraId="0F0C239D" w14:textId="2F44088D" w:rsidR="00E3379F" w:rsidRPr="00E12DF5" w:rsidRDefault="00E3379F" w:rsidP="00144951">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sidRPr="00E12DF5">
              <w:rPr>
                <w:rFonts w:cs="Tahoma"/>
                <w:color w:val="000000"/>
                <w:sz w:val="18"/>
                <w:szCs w:val="20"/>
              </w:rPr>
              <w:t>A1, 6 jaar</w:t>
            </w:r>
            <w:r>
              <w:rPr>
                <w:rFonts w:cs="Tahoma"/>
                <w:color w:val="000000"/>
                <w:sz w:val="18"/>
                <w:szCs w:val="20"/>
              </w:rPr>
              <w:t xml:space="preserve"> ervaring </w:t>
            </w:r>
            <w:r w:rsidRPr="00E12DF5">
              <w:rPr>
                <w:rFonts w:cs="Tahoma"/>
                <w:color w:val="000000"/>
                <w:sz w:val="18"/>
                <w:szCs w:val="20"/>
              </w:rPr>
              <w:t xml:space="preserve"> (2,8</w:t>
            </w:r>
            <w:r>
              <w:rPr>
                <w:rFonts w:cs="Tahoma"/>
                <w:color w:val="000000"/>
                <w:sz w:val="18"/>
                <w:szCs w:val="20"/>
              </w:rPr>
              <w:t xml:space="preserve"> VTE</w:t>
            </w:r>
            <w:r w:rsidRPr="00E12DF5">
              <w:rPr>
                <w:rFonts w:cs="Tahoma"/>
                <w:color w:val="000000"/>
                <w:sz w:val="18"/>
                <w:szCs w:val="20"/>
              </w:rPr>
              <w:t xml:space="preserve">) </w:t>
            </w:r>
          </w:p>
        </w:tc>
        <w:tc>
          <w:tcPr>
            <w:tcW w:w="2098" w:type="dxa"/>
          </w:tcPr>
          <w:p w14:paraId="68815FF0" w14:textId="77777777" w:rsidR="00E3379F" w:rsidRPr="00E12DF5" w:rsidRDefault="00E3379F" w:rsidP="00144951">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sidRPr="00E12DF5">
              <w:rPr>
                <w:rFonts w:cs="Tahoma"/>
                <w:color w:val="000000"/>
                <w:sz w:val="18"/>
                <w:szCs w:val="20"/>
              </w:rPr>
              <w:t>200.473,24 €</w:t>
            </w:r>
          </w:p>
          <w:p w14:paraId="2B73DECA" w14:textId="77777777" w:rsidR="000144C5" w:rsidRDefault="000144C5" w:rsidP="00144951">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p>
          <w:p w14:paraId="5FBEFF72" w14:textId="0980C0DF" w:rsidR="00E3379F" w:rsidRPr="00E12DF5" w:rsidRDefault="00E3379F" w:rsidP="00144951">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sidRPr="00E12DF5">
              <w:rPr>
                <w:rFonts w:cs="Tahoma"/>
                <w:color w:val="000000"/>
                <w:sz w:val="18"/>
                <w:szCs w:val="20"/>
              </w:rPr>
              <w:t>191.879,66 €</w:t>
            </w:r>
          </w:p>
        </w:tc>
      </w:tr>
      <w:tr w:rsidR="00E3379F" w:rsidRPr="00F261D2" w14:paraId="44C4C779" w14:textId="77777777" w:rsidTr="00786592">
        <w:trPr>
          <w:trHeight w:val="260"/>
        </w:trPr>
        <w:tc>
          <w:tcPr>
            <w:cnfStyle w:val="001000000000" w:firstRow="0" w:lastRow="0" w:firstColumn="1" w:lastColumn="0" w:oddVBand="0" w:evenVBand="0" w:oddHBand="0" w:evenHBand="0" w:firstRowFirstColumn="0" w:firstRowLastColumn="0" w:lastRowFirstColumn="0" w:lastRowLastColumn="0"/>
            <w:tcW w:w="1686" w:type="dxa"/>
            <w:vMerge w:val="restart"/>
            <w:noWrap/>
            <w:hideMark/>
          </w:tcPr>
          <w:p w14:paraId="4351146E" w14:textId="77777777" w:rsidR="00E3379F" w:rsidRPr="00CF55B7" w:rsidRDefault="00E3379F" w:rsidP="00404393">
            <w:pPr>
              <w:rPr>
                <w:rFonts w:cs="Tahoma"/>
                <w:b w:val="0"/>
                <w:color w:val="000000"/>
                <w:sz w:val="18"/>
                <w:szCs w:val="20"/>
              </w:rPr>
            </w:pPr>
            <w:r w:rsidRPr="00CF55B7">
              <w:rPr>
                <w:rFonts w:cs="Tahoma"/>
                <w:color w:val="000000"/>
                <w:sz w:val="18"/>
                <w:szCs w:val="20"/>
              </w:rPr>
              <w:t>Regio Azië</w:t>
            </w:r>
          </w:p>
        </w:tc>
        <w:tc>
          <w:tcPr>
            <w:tcW w:w="1689" w:type="dxa"/>
            <w:vMerge w:val="restart"/>
          </w:tcPr>
          <w:p w14:paraId="1889A604" w14:textId="77777777" w:rsidR="00E3379F" w:rsidRPr="00CF55B7" w:rsidRDefault="00E3379F" w:rsidP="00404393">
            <w:pPr>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sidRPr="00CF55B7">
              <w:rPr>
                <w:rFonts w:cs="Tahoma"/>
                <w:color w:val="000000"/>
                <w:sz w:val="18"/>
                <w:szCs w:val="20"/>
              </w:rPr>
              <w:t>Pers/tradeprofielen</w:t>
            </w:r>
          </w:p>
        </w:tc>
        <w:tc>
          <w:tcPr>
            <w:tcW w:w="3103" w:type="dxa"/>
            <w:vMerge w:val="restart"/>
          </w:tcPr>
          <w:p w14:paraId="4A9375A8" w14:textId="6C417472" w:rsidR="00E3379F" w:rsidRPr="00CF55B7" w:rsidRDefault="00E3379F" w:rsidP="00404393">
            <w:pPr>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sidRPr="00CF55B7">
              <w:rPr>
                <w:rFonts w:cs="Tahoma"/>
                <w:color w:val="000000"/>
                <w:sz w:val="18"/>
                <w:szCs w:val="20"/>
              </w:rPr>
              <w:t xml:space="preserve">Hier zijn we omwille van de lokale wetgeving verplicht om met een tussenbedrijf (FESCO) te werken. </w:t>
            </w:r>
          </w:p>
        </w:tc>
        <w:tc>
          <w:tcPr>
            <w:tcW w:w="888" w:type="dxa"/>
          </w:tcPr>
          <w:p w14:paraId="71D5453C" w14:textId="5CE27541" w:rsidR="00E3379F" w:rsidRPr="00CF55B7" w:rsidRDefault="00E3379F" w:rsidP="00144951">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sidRPr="00CF55B7">
              <w:rPr>
                <w:rFonts w:cs="Tahoma"/>
                <w:color w:val="000000"/>
                <w:sz w:val="18"/>
                <w:szCs w:val="20"/>
              </w:rPr>
              <w:t>2019</w:t>
            </w:r>
          </w:p>
        </w:tc>
        <w:tc>
          <w:tcPr>
            <w:tcW w:w="1560" w:type="dxa"/>
          </w:tcPr>
          <w:p w14:paraId="46126220" w14:textId="0D730071" w:rsidR="00E3379F" w:rsidRPr="00CF55B7" w:rsidRDefault="00E3379F" w:rsidP="00144951">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sidRPr="00CF55B7">
              <w:rPr>
                <w:rFonts w:cs="Tahoma"/>
                <w:color w:val="000000"/>
                <w:sz w:val="18"/>
                <w:szCs w:val="20"/>
              </w:rPr>
              <w:t>Lange opdracht</w:t>
            </w:r>
          </w:p>
        </w:tc>
        <w:tc>
          <w:tcPr>
            <w:tcW w:w="992" w:type="dxa"/>
          </w:tcPr>
          <w:p w14:paraId="6FB3C322" w14:textId="18E883CD" w:rsidR="00E3379F" w:rsidRPr="00CF55B7" w:rsidRDefault="00E3379F" w:rsidP="00144951">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sidRPr="00CF55B7">
              <w:rPr>
                <w:rFonts w:cs="Tahoma"/>
                <w:color w:val="000000"/>
                <w:sz w:val="18"/>
                <w:szCs w:val="20"/>
              </w:rPr>
              <w:t>3</w:t>
            </w:r>
          </w:p>
        </w:tc>
        <w:tc>
          <w:tcPr>
            <w:tcW w:w="1276" w:type="dxa"/>
          </w:tcPr>
          <w:p w14:paraId="51247D8A" w14:textId="0A1F1E3F" w:rsidR="00E3379F" w:rsidRPr="00AB4458" w:rsidRDefault="00E3379F" w:rsidP="00144951">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sidRPr="00AB4458">
              <w:rPr>
                <w:rFonts w:cs="Tahoma"/>
                <w:color w:val="000000"/>
                <w:sz w:val="18"/>
                <w:szCs w:val="20"/>
              </w:rPr>
              <w:t>150.000</w:t>
            </w:r>
            <w:r w:rsidR="000144C5">
              <w:rPr>
                <w:rFonts w:cs="Tahoma"/>
                <w:color w:val="000000"/>
                <w:sz w:val="18"/>
                <w:szCs w:val="20"/>
              </w:rPr>
              <w:t xml:space="preserve">,00 </w:t>
            </w:r>
            <w:r w:rsidRPr="00AB4458">
              <w:rPr>
                <w:rFonts w:cs="Tahoma"/>
                <w:color w:val="000000"/>
                <w:sz w:val="18"/>
                <w:szCs w:val="20"/>
              </w:rPr>
              <w:t>€</w:t>
            </w:r>
          </w:p>
        </w:tc>
        <w:tc>
          <w:tcPr>
            <w:tcW w:w="1729" w:type="dxa"/>
          </w:tcPr>
          <w:p w14:paraId="7FF0F670" w14:textId="5090301F" w:rsidR="00E3379F" w:rsidRPr="00A61A7E" w:rsidRDefault="00E3379F" w:rsidP="00144951">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sidRPr="00A61A7E">
              <w:rPr>
                <w:rFonts w:cs="Tahoma"/>
                <w:color w:val="000000"/>
                <w:sz w:val="18"/>
                <w:szCs w:val="20"/>
              </w:rPr>
              <w:t>B1, 6 jaar ervaring</w:t>
            </w:r>
          </w:p>
        </w:tc>
        <w:tc>
          <w:tcPr>
            <w:tcW w:w="2098" w:type="dxa"/>
          </w:tcPr>
          <w:p w14:paraId="5A2B28B0" w14:textId="1736B291" w:rsidR="00E3379F" w:rsidRPr="00C53CAD" w:rsidRDefault="00E3379F" w:rsidP="00144951">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sidRPr="00C53CAD">
              <w:rPr>
                <w:rFonts w:cs="Tahoma"/>
                <w:color w:val="000000"/>
                <w:sz w:val="18"/>
                <w:szCs w:val="20"/>
              </w:rPr>
              <w:t>147.067,47 €</w:t>
            </w:r>
          </w:p>
        </w:tc>
      </w:tr>
      <w:tr w:rsidR="00E3379F" w:rsidRPr="00F261D2" w14:paraId="187DA4B7" w14:textId="77777777" w:rsidTr="00786592">
        <w:trPr>
          <w:trHeight w:val="260"/>
        </w:trPr>
        <w:tc>
          <w:tcPr>
            <w:cnfStyle w:val="001000000000" w:firstRow="0" w:lastRow="0" w:firstColumn="1" w:lastColumn="0" w:oddVBand="0" w:evenVBand="0" w:oddHBand="0" w:evenHBand="0" w:firstRowFirstColumn="0" w:firstRowLastColumn="0" w:lastRowFirstColumn="0" w:lastRowLastColumn="0"/>
            <w:tcW w:w="1686" w:type="dxa"/>
            <w:vMerge/>
            <w:noWrap/>
          </w:tcPr>
          <w:p w14:paraId="7C91F744" w14:textId="77777777" w:rsidR="00E3379F" w:rsidRPr="00BD26B4" w:rsidRDefault="00E3379F" w:rsidP="00404393">
            <w:pPr>
              <w:rPr>
                <w:rFonts w:cs="Tahoma"/>
                <w:color w:val="000000"/>
                <w:sz w:val="18"/>
                <w:szCs w:val="20"/>
                <w:highlight w:val="yellow"/>
              </w:rPr>
            </w:pPr>
          </w:p>
        </w:tc>
        <w:tc>
          <w:tcPr>
            <w:tcW w:w="1689" w:type="dxa"/>
            <w:vMerge/>
          </w:tcPr>
          <w:p w14:paraId="06C7D5CE" w14:textId="77777777" w:rsidR="00E3379F" w:rsidRPr="00BD26B4" w:rsidRDefault="00E3379F" w:rsidP="00404393">
            <w:pPr>
              <w:cnfStyle w:val="000000000000" w:firstRow="0" w:lastRow="0" w:firstColumn="0" w:lastColumn="0" w:oddVBand="0" w:evenVBand="0" w:oddHBand="0" w:evenHBand="0" w:firstRowFirstColumn="0" w:firstRowLastColumn="0" w:lastRowFirstColumn="0" w:lastRowLastColumn="0"/>
              <w:rPr>
                <w:rFonts w:cs="Tahoma"/>
                <w:color w:val="000000"/>
                <w:sz w:val="18"/>
                <w:szCs w:val="20"/>
                <w:highlight w:val="yellow"/>
              </w:rPr>
            </w:pPr>
          </w:p>
        </w:tc>
        <w:tc>
          <w:tcPr>
            <w:tcW w:w="3103" w:type="dxa"/>
            <w:vMerge/>
          </w:tcPr>
          <w:p w14:paraId="3B61FB1B" w14:textId="77777777" w:rsidR="00E3379F" w:rsidRPr="00BD26B4" w:rsidRDefault="00E3379F" w:rsidP="00404393">
            <w:pPr>
              <w:cnfStyle w:val="000000000000" w:firstRow="0" w:lastRow="0" w:firstColumn="0" w:lastColumn="0" w:oddVBand="0" w:evenVBand="0" w:oddHBand="0" w:evenHBand="0" w:firstRowFirstColumn="0" w:firstRowLastColumn="0" w:lastRowFirstColumn="0" w:lastRowLastColumn="0"/>
              <w:rPr>
                <w:rFonts w:cs="Tahoma"/>
                <w:color w:val="000000"/>
                <w:sz w:val="18"/>
                <w:szCs w:val="20"/>
                <w:highlight w:val="yellow"/>
              </w:rPr>
            </w:pPr>
          </w:p>
        </w:tc>
        <w:tc>
          <w:tcPr>
            <w:tcW w:w="888" w:type="dxa"/>
          </w:tcPr>
          <w:p w14:paraId="38EB0849" w14:textId="7C1F8FAB" w:rsidR="00E3379F" w:rsidRPr="00CF55B7" w:rsidRDefault="00E3379F" w:rsidP="00144951">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sidRPr="00CF55B7">
              <w:rPr>
                <w:rFonts w:cs="Tahoma"/>
                <w:color w:val="000000"/>
                <w:sz w:val="18"/>
                <w:szCs w:val="20"/>
              </w:rPr>
              <w:t>2020</w:t>
            </w:r>
          </w:p>
        </w:tc>
        <w:tc>
          <w:tcPr>
            <w:tcW w:w="1560" w:type="dxa"/>
          </w:tcPr>
          <w:p w14:paraId="2BA9AB51" w14:textId="2173A737" w:rsidR="00E3379F" w:rsidRPr="00CF55B7" w:rsidRDefault="00E3379F" w:rsidP="00144951">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sidRPr="00CF55B7">
              <w:rPr>
                <w:rFonts w:cs="Tahoma"/>
                <w:color w:val="000000"/>
                <w:sz w:val="18"/>
                <w:szCs w:val="20"/>
              </w:rPr>
              <w:t>Lange opdracht</w:t>
            </w:r>
          </w:p>
        </w:tc>
        <w:tc>
          <w:tcPr>
            <w:tcW w:w="992" w:type="dxa"/>
          </w:tcPr>
          <w:p w14:paraId="4788A163" w14:textId="40FDAF7A" w:rsidR="00E3379F" w:rsidRPr="00CF55B7" w:rsidRDefault="00E3379F" w:rsidP="00144951">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sidRPr="00CF55B7">
              <w:rPr>
                <w:rFonts w:cs="Tahoma"/>
                <w:color w:val="000000"/>
                <w:sz w:val="18"/>
                <w:szCs w:val="20"/>
              </w:rPr>
              <w:t>3</w:t>
            </w:r>
          </w:p>
        </w:tc>
        <w:tc>
          <w:tcPr>
            <w:tcW w:w="1276" w:type="dxa"/>
          </w:tcPr>
          <w:p w14:paraId="5FA42456" w14:textId="130B435C" w:rsidR="00E3379F" w:rsidRPr="00AB4458" w:rsidRDefault="00E3379F" w:rsidP="00144951">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sidRPr="00AB4458">
              <w:rPr>
                <w:rFonts w:cs="Tahoma"/>
                <w:color w:val="000000"/>
                <w:sz w:val="18"/>
                <w:szCs w:val="20"/>
              </w:rPr>
              <w:t>155.000 €</w:t>
            </w:r>
          </w:p>
        </w:tc>
        <w:tc>
          <w:tcPr>
            <w:tcW w:w="1729" w:type="dxa"/>
          </w:tcPr>
          <w:p w14:paraId="3712DB1F" w14:textId="0192199C" w:rsidR="00E3379F" w:rsidRPr="00A61A7E" w:rsidRDefault="00E3379F" w:rsidP="00144951">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sidRPr="00A61A7E">
              <w:rPr>
                <w:rFonts w:cs="Tahoma"/>
                <w:color w:val="000000"/>
                <w:sz w:val="18"/>
                <w:szCs w:val="20"/>
              </w:rPr>
              <w:t>B1, 6 jaar ervaring</w:t>
            </w:r>
          </w:p>
        </w:tc>
        <w:tc>
          <w:tcPr>
            <w:tcW w:w="2098" w:type="dxa"/>
          </w:tcPr>
          <w:p w14:paraId="696D12F8" w14:textId="79A471A6" w:rsidR="00E3379F" w:rsidRPr="00C53CAD" w:rsidRDefault="00E3379F" w:rsidP="00144951">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sidRPr="00C53CAD">
              <w:rPr>
                <w:rFonts w:cs="Tahoma"/>
                <w:color w:val="000000"/>
                <w:sz w:val="18"/>
                <w:szCs w:val="20"/>
              </w:rPr>
              <w:t>148.422,81  €</w:t>
            </w:r>
          </w:p>
        </w:tc>
      </w:tr>
      <w:tr w:rsidR="00E3379F" w:rsidRPr="00F261D2" w14:paraId="096DFA90" w14:textId="77777777" w:rsidTr="00786592">
        <w:trPr>
          <w:trHeight w:val="260"/>
        </w:trPr>
        <w:tc>
          <w:tcPr>
            <w:cnfStyle w:val="001000000000" w:firstRow="0" w:lastRow="0" w:firstColumn="1" w:lastColumn="0" w:oddVBand="0" w:evenVBand="0" w:oddHBand="0" w:evenHBand="0" w:firstRowFirstColumn="0" w:firstRowLastColumn="0" w:lastRowFirstColumn="0" w:lastRowLastColumn="0"/>
            <w:tcW w:w="1686" w:type="dxa"/>
            <w:vMerge/>
            <w:noWrap/>
          </w:tcPr>
          <w:p w14:paraId="77C9AADC" w14:textId="77777777" w:rsidR="00E3379F" w:rsidRPr="00BD26B4" w:rsidRDefault="00E3379F" w:rsidP="00404393">
            <w:pPr>
              <w:rPr>
                <w:rFonts w:cs="Tahoma"/>
                <w:color w:val="000000"/>
                <w:sz w:val="18"/>
                <w:szCs w:val="20"/>
                <w:highlight w:val="yellow"/>
              </w:rPr>
            </w:pPr>
          </w:p>
        </w:tc>
        <w:tc>
          <w:tcPr>
            <w:tcW w:w="1689" w:type="dxa"/>
            <w:vMerge/>
          </w:tcPr>
          <w:p w14:paraId="0EACBF73" w14:textId="77777777" w:rsidR="00E3379F" w:rsidRPr="00BD26B4" w:rsidRDefault="00E3379F" w:rsidP="00404393">
            <w:pPr>
              <w:cnfStyle w:val="000000000000" w:firstRow="0" w:lastRow="0" w:firstColumn="0" w:lastColumn="0" w:oddVBand="0" w:evenVBand="0" w:oddHBand="0" w:evenHBand="0" w:firstRowFirstColumn="0" w:firstRowLastColumn="0" w:lastRowFirstColumn="0" w:lastRowLastColumn="0"/>
              <w:rPr>
                <w:rFonts w:cs="Tahoma"/>
                <w:color w:val="000000"/>
                <w:sz w:val="18"/>
                <w:szCs w:val="20"/>
                <w:highlight w:val="yellow"/>
              </w:rPr>
            </w:pPr>
          </w:p>
        </w:tc>
        <w:tc>
          <w:tcPr>
            <w:tcW w:w="3103" w:type="dxa"/>
            <w:vMerge/>
          </w:tcPr>
          <w:p w14:paraId="14394644" w14:textId="77777777" w:rsidR="00E3379F" w:rsidRPr="00BD26B4" w:rsidRDefault="00E3379F" w:rsidP="00404393">
            <w:pPr>
              <w:cnfStyle w:val="000000000000" w:firstRow="0" w:lastRow="0" w:firstColumn="0" w:lastColumn="0" w:oddVBand="0" w:evenVBand="0" w:oddHBand="0" w:evenHBand="0" w:firstRowFirstColumn="0" w:firstRowLastColumn="0" w:lastRowFirstColumn="0" w:lastRowLastColumn="0"/>
              <w:rPr>
                <w:rFonts w:cs="Tahoma"/>
                <w:color w:val="000000"/>
                <w:sz w:val="18"/>
                <w:szCs w:val="20"/>
                <w:highlight w:val="yellow"/>
              </w:rPr>
            </w:pPr>
          </w:p>
        </w:tc>
        <w:tc>
          <w:tcPr>
            <w:tcW w:w="888" w:type="dxa"/>
          </w:tcPr>
          <w:p w14:paraId="74496DF9" w14:textId="1857C0F4" w:rsidR="00E3379F" w:rsidRPr="00CF55B7" w:rsidRDefault="00E3379F" w:rsidP="00144951">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sidRPr="00CF55B7">
              <w:rPr>
                <w:rFonts w:cs="Tahoma"/>
                <w:color w:val="000000"/>
                <w:sz w:val="18"/>
                <w:szCs w:val="20"/>
              </w:rPr>
              <w:t>2021</w:t>
            </w:r>
          </w:p>
        </w:tc>
        <w:tc>
          <w:tcPr>
            <w:tcW w:w="1560" w:type="dxa"/>
          </w:tcPr>
          <w:p w14:paraId="400CF067" w14:textId="3A25D21D" w:rsidR="00E3379F" w:rsidRPr="00CF55B7" w:rsidRDefault="00E3379F" w:rsidP="00144951">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sidRPr="00CF55B7">
              <w:rPr>
                <w:rFonts w:cs="Tahoma"/>
                <w:color w:val="000000"/>
                <w:sz w:val="18"/>
                <w:szCs w:val="20"/>
              </w:rPr>
              <w:t>Lange opdracht</w:t>
            </w:r>
          </w:p>
        </w:tc>
        <w:tc>
          <w:tcPr>
            <w:tcW w:w="992" w:type="dxa"/>
          </w:tcPr>
          <w:p w14:paraId="0F54E199" w14:textId="5F41ADD1" w:rsidR="00E3379F" w:rsidRPr="00CF55B7" w:rsidRDefault="00E3379F" w:rsidP="00144951">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sidRPr="00CF55B7">
              <w:rPr>
                <w:rFonts w:cs="Tahoma"/>
                <w:color w:val="000000"/>
                <w:sz w:val="18"/>
                <w:szCs w:val="20"/>
              </w:rPr>
              <w:t>3</w:t>
            </w:r>
          </w:p>
        </w:tc>
        <w:tc>
          <w:tcPr>
            <w:tcW w:w="1276" w:type="dxa"/>
          </w:tcPr>
          <w:p w14:paraId="465F700A" w14:textId="2A525495" w:rsidR="00E3379F" w:rsidRPr="00AB4458" w:rsidRDefault="00E3379F" w:rsidP="00144951">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sidRPr="00AB4458">
              <w:rPr>
                <w:rFonts w:cs="Tahoma"/>
                <w:color w:val="000000"/>
                <w:sz w:val="18"/>
                <w:szCs w:val="20"/>
              </w:rPr>
              <w:t>167.000 €</w:t>
            </w:r>
          </w:p>
        </w:tc>
        <w:tc>
          <w:tcPr>
            <w:tcW w:w="1729" w:type="dxa"/>
          </w:tcPr>
          <w:p w14:paraId="565A1815" w14:textId="5CED21E1" w:rsidR="00E3379F" w:rsidRPr="00A61A7E" w:rsidRDefault="00E3379F" w:rsidP="00144951">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sidRPr="00A61A7E">
              <w:rPr>
                <w:rFonts w:cs="Tahoma"/>
                <w:color w:val="000000"/>
                <w:sz w:val="18"/>
                <w:szCs w:val="20"/>
              </w:rPr>
              <w:t>B1, 6 jaar ervaring</w:t>
            </w:r>
          </w:p>
        </w:tc>
        <w:tc>
          <w:tcPr>
            <w:tcW w:w="2098" w:type="dxa"/>
          </w:tcPr>
          <w:p w14:paraId="595ABF69" w14:textId="5845D68E" w:rsidR="00E3379F" w:rsidRPr="00C53CAD" w:rsidRDefault="00E3379F" w:rsidP="00144951">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sidRPr="00C53CAD">
              <w:rPr>
                <w:rFonts w:cs="Tahoma"/>
                <w:color w:val="000000"/>
                <w:sz w:val="18"/>
                <w:szCs w:val="20"/>
              </w:rPr>
              <w:t>150.354,93  €</w:t>
            </w:r>
          </w:p>
        </w:tc>
      </w:tr>
      <w:tr w:rsidR="00E3379F" w:rsidRPr="00F261D2" w14:paraId="516A0E61" w14:textId="77777777" w:rsidTr="00786592">
        <w:trPr>
          <w:trHeight w:val="260"/>
        </w:trPr>
        <w:tc>
          <w:tcPr>
            <w:cnfStyle w:val="001000000000" w:firstRow="0" w:lastRow="0" w:firstColumn="1" w:lastColumn="0" w:oddVBand="0" w:evenVBand="0" w:oddHBand="0" w:evenHBand="0" w:firstRowFirstColumn="0" w:firstRowLastColumn="0" w:lastRowFirstColumn="0" w:lastRowLastColumn="0"/>
            <w:tcW w:w="1686" w:type="dxa"/>
            <w:vMerge w:val="restart"/>
            <w:noWrap/>
            <w:hideMark/>
          </w:tcPr>
          <w:p w14:paraId="4C253723" w14:textId="403C5CEB" w:rsidR="00E3379F" w:rsidRPr="007E7C92" w:rsidRDefault="00E3379F" w:rsidP="00404393">
            <w:pPr>
              <w:rPr>
                <w:rFonts w:cs="Tahoma"/>
                <w:b w:val="0"/>
                <w:color w:val="000000"/>
                <w:sz w:val="18"/>
                <w:szCs w:val="20"/>
              </w:rPr>
            </w:pPr>
            <w:r w:rsidRPr="007E7C92">
              <w:rPr>
                <w:rFonts w:ascii="Tahoma" w:eastAsia="Times New Roman" w:hAnsi="Tahoma" w:cs="Tahoma"/>
                <w:color w:val="auto"/>
                <w:sz w:val="16"/>
                <w:szCs w:val="16"/>
                <w:lang w:eastAsia="nl-BE"/>
              </w:rPr>
              <w:t>Vakantiebemiddeling en Thema Expertise Iedereen Verdient Vakantie</w:t>
            </w:r>
          </w:p>
        </w:tc>
        <w:tc>
          <w:tcPr>
            <w:tcW w:w="1689" w:type="dxa"/>
            <w:vMerge w:val="restart"/>
          </w:tcPr>
          <w:p w14:paraId="4AC10CCF" w14:textId="5DE99B09" w:rsidR="00E3379F" w:rsidRPr="007E7C92" w:rsidRDefault="00E3379F" w:rsidP="00404393">
            <w:pPr>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sidRPr="007E7C92">
              <w:rPr>
                <w:rFonts w:cs="Tahoma"/>
                <w:color w:val="000000"/>
                <w:sz w:val="18"/>
                <w:szCs w:val="20"/>
              </w:rPr>
              <w:t>Vakantiebemiddelaars en projectmedewerkers</w:t>
            </w:r>
          </w:p>
        </w:tc>
        <w:tc>
          <w:tcPr>
            <w:tcW w:w="3103" w:type="dxa"/>
            <w:vMerge w:val="restart"/>
          </w:tcPr>
          <w:p w14:paraId="406F5B33" w14:textId="19DCF3B4" w:rsidR="00E3379F" w:rsidRPr="007E7C92" w:rsidRDefault="00E3379F" w:rsidP="00404393">
            <w:pPr>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sidRPr="007E7C92">
              <w:rPr>
                <w:rFonts w:cs="Tahoma"/>
                <w:color w:val="000000"/>
                <w:sz w:val="18"/>
                <w:szCs w:val="20"/>
              </w:rPr>
              <w:t xml:space="preserve">De vakantiebemiddeling is overgedragen aan een vzw.. Deze collega’s zorgen ervoor dat vraag (mensen die een drempel ervaren en die op vakantie willen)) en aanbod (sector) elkaar kunnen vinden. Toerisme Vlaanderen verlegt haar focus naar het creëren van een netwerk dat drempel bij Vlaming om op vakantie te gaan wegwerkt Voor de realisatie van verschillende projecten rond dit thema werken we projecten samen met enkele externen tewerkgesteld via de VZW. </w:t>
            </w:r>
          </w:p>
        </w:tc>
        <w:tc>
          <w:tcPr>
            <w:tcW w:w="888" w:type="dxa"/>
          </w:tcPr>
          <w:p w14:paraId="67222C66" w14:textId="502A36B0" w:rsidR="00E3379F" w:rsidRPr="007E7C92" w:rsidRDefault="00E3379F" w:rsidP="00144951">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sidRPr="007E7C92">
              <w:rPr>
                <w:rFonts w:cs="Tahoma"/>
                <w:color w:val="000000"/>
                <w:sz w:val="18"/>
                <w:szCs w:val="20"/>
              </w:rPr>
              <w:t>2019</w:t>
            </w:r>
          </w:p>
        </w:tc>
        <w:tc>
          <w:tcPr>
            <w:tcW w:w="1560" w:type="dxa"/>
          </w:tcPr>
          <w:p w14:paraId="63C5FF86" w14:textId="647E039A" w:rsidR="00E3379F" w:rsidRPr="007E7C92" w:rsidRDefault="00E3379F" w:rsidP="00144951">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sidRPr="007E7C92">
              <w:rPr>
                <w:rFonts w:cs="Tahoma"/>
                <w:color w:val="000000"/>
                <w:sz w:val="18"/>
                <w:szCs w:val="20"/>
              </w:rPr>
              <w:t>Lange en korte opdrachten</w:t>
            </w:r>
          </w:p>
        </w:tc>
        <w:tc>
          <w:tcPr>
            <w:tcW w:w="992" w:type="dxa"/>
          </w:tcPr>
          <w:p w14:paraId="6795DEC4" w14:textId="74C96089" w:rsidR="00E3379F" w:rsidRPr="00BD26B4" w:rsidRDefault="00E3379F" w:rsidP="00144951">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highlight w:val="yellow"/>
              </w:rPr>
            </w:pPr>
            <w:r w:rsidRPr="00E3379F">
              <w:rPr>
                <w:rFonts w:cs="Tahoma"/>
                <w:color w:val="000000"/>
                <w:sz w:val="18"/>
                <w:szCs w:val="20"/>
              </w:rPr>
              <w:t>5,5</w:t>
            </w:r>
          </w:p>
        </w:tc>
        <w:tc>
          <w:tcPr>
            <w:tcW w:w="1276" w:type="dxa"/>
          </w:tcPr>
          <w:p w14:paraId="2F4E3BC7" w14:textId="0878515B" w:rsidR="00E3379F" w:rsidRPr="00E3379F" w:rsidRDefault="00E3379F" w:rsidP="00144951">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sidRPr="00E3379F">
              <w:rPr>
                <w:rFonts w:cs="Tahoma"/>
                <w:color w:val="000000"/>
                <w:sz w:val="18"/>
                <w:szCs w:val="20"/>
              </w:rPr>
              <w:t>434.350 €</w:t>
            </w:r>
          </w:p>
        </w:tc>
        <w:tc>
          <w:tcPr>
            <w:tcW w:w="1729" w:type="dxa"/>
          </w:tcPr>
          <w:p w14:paraId="5690F3A2" w14:textId="77777777" w:rsidR="00E3379F" w:rsidRPr="00E3379F" w:rsidRDefault="00E3379F" w:rsidP="00144951">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sidRPr="00E3379F">
              <w:rPr>
                <w:rFonts w:cs="Tahoma"/>
                <w:color w:val="000000"/>
                <w:sz w:val="18"/>
                <w:szCs w:val="20"/>
              </w:rPr>
              <w:t xml:space="preserve">B1, 6 jaar ervaring (4) </w:t>
            </w:r>
          </w:p>
          <w:p w14:paraId="6758136A" w14:textId="34B9E371" w:rsidR="00E3379F" w:rsidRPr="00E3379F" w:rsidRDefault="00E3379F" w:rsidP="00144951">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sidRPr="00E3379F">
              <w:rPr>
                <w:rFonts w:cs="Tahoma"/>
                <w:color w:val="000000"/>
                <w:sz w:val="18"/>
                <w:szCs w:val="20"/>
              </w:rPr>
              <w:t>A1, 6 jaar ervaring (1,5)</w:t>
            </w:r>
          </w:p>
        </w:tc>
        <w:tc>
          <w:tcPr>
            <w:tcW w:w="2098" w:type="dxa"/>
          </w:tcPr>
          <w:p w14:paraId="38EDA658" w14:textId="2EF640B8" w:rsidR="00E3379F" w:rsidRPr="00E3379F" w:rsidRDefault="00E3379F" w:rsidP="00144951">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sidRPr="00E3379F">
              <w:rPr>
                <w:rFonts w:cs="Tahoma"/>
                <w:color w:val="000000"/>
                <w:sz w:val="18"/>
                <w:szCs w:val="20"/>
              </w:rPr>
              <w:t>196.089,96 €</w:t>
            </w:r>
          </w:p>
          <w:p w14:paraId="4C9DB3E9" w14:textId="77777777" w:rsidR="00327368" w:rsidRDefault="00327368" w:rsidP="00144951">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p>
          <w:p w14:paraId="101359D6" w14:textId="0433A716" w:rsidR="00E3379F" w:rsidRPr="00E3379F" w:rsidRDefault="00E3379F" w:rsidP="00144951">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sidRPr="00E3379F">
              <w:rPr>
                <w:rFonts w:cs="Tahoma"/>
                <w:color w:val="000000"/>
                <w:sz w:val="18"/>
                <w:szCs w:val="20"/>
              </w:rPr>
              <w:t>100.431,80 €</w:t>
            </w:r>
          </w:p>
        </w:tc>
      </w:tr>
      <w:tr w:rsidR="00E3379F" w:rsidRPr="00F261D2" w14:paraId="7372370F" w14:textId="77777777" w:rsidTr="00786592">
        <w:trPr>
          <w:trHeight w:val="260"/>
        </w:trPr>
        <w:tc>
          <w:tcPr>
            <w:cnfStyle w:val="001000000000" w:firstRow="0" w:lastRow="0" w:firstColumn="1" w:lastColumn="0" w:oddVBand="0" w:evenVBand="0" w:oddHBand="0" w:evenHBand="0" w:firstRowFirstColumn="0" w:firstRowLastColumn="0" w:lastRowFirstColumn="0" w:lastRowLastColumn="0"/>
            <w:tcW w:w="1686" w:type="dxa"/>
            <w:vMerge/>
            <w:noWrap/>
          </w:tcPr>
          <w:p w14:paraId="563BE195" w14:textId="77777777" w:rsidR="00E3379F" w:rsidRPr="007E7C92" w:rsidRDefault="00E3379F" w:rsidP="00404393">
            <w:pPr>
              <w:rPr>
                <w:rFonts w:ascii="Tahoma" w:eastAsia="Times New Roman" w:hAnsi="Tahoma" w:cs="Tahoma"/>
                <w:color w:val="auto"/>
                <w:sz w:val="16"/>
                <w:szCs w:val="16"/>
                <w:lang w:eastAsia="nl-BE"/>
              </w:rPr>
            </w:pPr>
          </w:p>
        </w:tc>
        <w:tc>
          <w:tcPr>
            <w:tcW w:w="1689" w:type="dxa"/>
            <w:vMerge/>
          </w:tcPr>
          <w:p w14:paraId="5249E87F" w14:textId="77777777" w:rsidR="00E3379F" w:rsidRPr="007E7C92" w:rsidRDefault="00E3379F" w:rsidP="00404393">
            <w:pPr>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p>
        </w:tc>
        <w:tc>
          <w:tcPr>
            <w:tcW w:w="3103" w:type="dxa"/>
            <w:vMerge/>
          </w:tcPr>
          <w:p w14:paraId="78692208" w14:textId="77777777" w:rsidR="00E3379F" w:rsidRPr="007E7C92" w:rsidRDefault="00E3379F" w:rsidP="00404393">
            <w:pPr>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p>
        </w:tc>
        <w:tc>
          <w:tcPr>
            <w:tcW w:w="888" w:type="dxa"/>
          </w:tcPr>
          <w:p w14:paraId="744B7B33" w14:textId="1300E8E8" w:rsidR="00E3379F" w:rsidRPr="007E7C92" w:rsidRDefault="00E3379F" w:rsidP="00144951">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sidRPr="007E7C92">
              <w:rPr>
                <w:rFonts w:cs="Tahoma"/>
                <w:color w:val="000000"/>
                <w:sz w:val="18"/>
                <w:szCs w:val="20"/>
              </w:rPr>
              <w:t>2020</w:t>
            </w:r>
          </w:p>
        </w:tc>
        <w:tc>
          <w:tcPr>
            <w:tcW w:w="1560" w:type="dxa"/>
          </w:tcPr>
          <w:p w14:paraId="0EC23BC2" w14:textId="410D1518" w:rsidR="00E3379F" w:rsidRPr="007E7C92" w:rsidRDefault="00E3379F" w:rsidP="00144951">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sidRPr="007E7C92">
              <w:rPr>
                <w:rFonts w:cs="Tahoma"/>
                <w:color w:val="000000"/>
                <w:sz w:val="18"/>
                <w:szCs w:val="20"/>
              </w:rPr>
              <w:t>Lange en korte opdrachten</w:t>
            </w:r>
          </w:p>
        </w:tc>
        <w:tc>
          <w:tcPr>
            <w:tcW w:w="992" w:type="dxa"/>
          </w:tcPr>
          <w:p w14:paraId="2BBCDC8F" w14:textId="5F87AAD4" w:rsidR="00E3379F" w:rsidRPr="00BD26B4" w:rsidRDefault="00411A70" w:rsidP="00144951">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highlight w:val="yellow"/>
              </w:rPr>
            </w:pPr>
            <w:r w:rsidRPr="00B014ED">
              <w:rPr>
                <w:rFonts w:cs="Tahoma"/>
                <w:color w:val="000000"/>
                <w:sz w:val="18"/>
                <w:szCs w:val="20"/>
              </w:rPr>
              <w:t>8</w:t>
            </w:r>
            <w:r w:rsidR="00850104" w:rsidRPr="00B014ED">
              <w:rPr>
                <w:rFonts w:cs="Tahoma"/>
                <w:color w:val="000000"/>
                <w:sz w:val="18"/>
                <w:szCs w:val="20"/>
              </w:rPr>
              <w:t>,7</w:t>
            </w:r>
          </w:p>
        </w:tc>
        <w:tc>
          <w:tcPr>
            <w:tcW w:w="1276" w:type="dxa"/>
          </w:tcPr>
          <w:p w14:paraId="07661F43" w14:textId="17B46DA6" w:rsidR="00E3379F" w:rsidRPr="007D1AB5" w:rsidRDefault="00E3379F" w:rsidP="00144951">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sidRPr="007D1AB5">
              <w:rPr>
                <w:rFonts w:cs="Tahoma"/>
                <w:color w:val="000000"/>
                <w:sz w:val="18"/>
                <w:szCs w:val="20"/>
              </w:rPr>
              <w:t>646.600 €</w:t>
            </w:r>
          </w:p>
        </w:tc>
        <w:tc>
          <w:tcPr>
            <w:tcW w:w="1729" w:type="dxa"/>
          </w:tcPr>
          <w:p w14:paraId="451092AB" w14:textId="619F256A" w:rsidR="00E3379F" w:rsidRPr="00B014ED" w:rsidRDefault="00850104" w:rsidP="00144951">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sidRPr="00B014ED">
              <w:rPr>
                <w:rFonts w:cs="Tahoma"/>
                <w:color w:val="000000"/>
                <w:sz w:val="18"/>
                <w:szCs w:val="20"/>
              </w:rPr>
              <w:t>B1, 6 jaar</w:t>
            </w:r>
            <w:r w:rsidR="00342021" w:rsidRPr="00B014ED">
              <w:rPr>
                <w:rFonts w:cs="Tahoma"/>
                <w:color w:val="000000"/>
                <w:sz w:val="18"/>
                <w:szCs w:val="20"/>
              </w:rPr>
              <w:t xml:space="preserve"> ervaring</w:t>
            </w:r>
            <w:r w:rsidRPr="00B014ED">
              <w:rPr>
                <w:rFonts w:cs="Tahoma"/>
                <w:color w:val="000000"/>
                <w:sz w:val="18"/>
                <w:szCs w:val="20"/>
              </w:rPr>
              <w:t xml:space="preserve"> (5,7) </w:t>
            </w:r>
          </w:p>
          <w:p w14:paraId="73CA017D" w14:textId="21C88152" w:rsidR="00850104" w:rsidRPr="00BD26B4" w:rsidRDefault="00850104" w:rsidP="00144951">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highlight w:val="yellow"/>
              </w:rPr>
            </w:pPr>
            <w:r w:rsidRPr="00B014ED">
              <w:rPr>
                <w:rFonts w:cs="Tahoma"/>
                <w:color w:val="000000"/>
                <w:sz w:val="18"/>
                <w:szCs w:val="20"/>
              </w:rPr>
              <w:t>A1</w:t>
            </w:r>
            <w:r w:rsidR="00342021" w:rsidRPr="00B014ED">
              <w:rPr>
                <w:rFonts w:cs="Tahoma"/>
                <w:color w:val="000000"/>
                <w:sz w:val="18"/>
                <w:szCs w:val="20"/>
              </w:rPr>
              <w:t>, 6 jaar ervaring</w:t>
            </w:r>
            <w:r w:rsidR="007E7735" w:rsidRPr="00B014ED">
              <w:rPr>
                <w:rFonts w:cs="Tahoma"/>
                <w:color w:val="000000"/>
                <w:sz w:val="18"/>
                <w:szCs w:val="20"/>
              </w:rPr>
              <w:t xml:space="preserve"> (3)</w:t>
            </w:r>
          </w:p>
        </w:tc>
        <w:tc>
          <w:tcPr>
            <w:tcW w:w="2098" w:type="dxa"/>
          </w:tcPr>
          <w:p w14:paraId="27C25272" w14:textId="77777777" w:rsidR="00E3379F" w:rsidRDefault="00927BFE" w:rsidP="00144951">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sidRPr="00927BFE">
              <w:rPr>
                <w:rFonts w:cs="Tahoma"/>
                <w:color w:val="000000"/>
                <w:sz w:val="18"/>
                <w:szCs w:val="20"/>
              </w:rPr>
              <w:t>282.003 €</w:t>
            </w:r>
          </w:p>
          <w:p w14:paraId="3DEF5970" w14:textId="77777777" w:rsidR="00927BFE" w:rsidRDefault="00927BFE" w:rsidP="00144951">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p>
          <w:p w14:paraId="27A8026F" w14:textId="52E12384" w:rsidR="00927BFE" w:rsidRPr="00BD26B4" w:rsidRDefault="00B014ED" w:rsidP="00144951">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highlight w:val="yellow"/>
              </w:rPr>
            </w:pPr>
            <w:r>
              <w:rPr>
                <w:rFonts w:cs="Tahoma"/>
                <w:color w:val="000000"/>
                <w:sz w:val="18"/>
                <w:szCs w:val="20"/>
              </w:rPr>
              <w:t xml:space="preserve">292.645,35 </w:t>
            </w:r>
            <w:r w:rsidRPr="00927BFE">
              <w:rPr>
                <w:rFonts w:cs="Tahoma"/>
                <w:color w:val="000000"/>
                <w:sz w:val="18"/>
                <w:szCs w:val="20"/>
              </w:rPr>
              <w:t>€</w:t>
            </w:r>
            <w:r>
              <w:rPr>
                <w:rFonts w:cs="Tahoma"/>
                <w:color w:val="000000"/>
                <w:sz w:val="18"/>
                <w:szCs w:val="20"/>
              </w:rPr>
              <w:t xml:space="preserve"> </w:t>
            </w:r>
          </w:p>
        </w:tc>
      </w:tr>
      <w:tr w:rsidR="00E3379F" w:rsidRPr="00F261D2" w14:paraId="65B171EA" w14:textId="77777777" w:rsidTr="00786592">
        <w:trPr>
          <w:trHeight w:val="260"/>
        </w:trPr>
        <w:tc>
          <w:tcPr>
            <w:cnfStyle w:val="001000000000" w:firstRow="0" w:lastRow="0" w:firstColumn="1" w:lastColumn="0" w:oddVBand="0" w:evenVBand="0" w:oddHBand="0" w:evenHBand="0" w:firstRowFirstColumn="0" w:firstRowLastColumn="0" w:lastRowFirstColumn="0" w:lastRowLastColumn="0"/>
            <w:tcW w:w="1686" w:type="dxa"/>
            <w:vMerge/>
            <w:noWrap/>
          </w:tcPr>
          <w:p w14:paraId="01D747C3" w14:textId="77777777" w:rsidR="00E3379F" w:rsidRPr="007E7C92" w:rsidRDefault="00E3379F" w:rsidP="00404393">
            <w:pPr>
              <w:rPr>
                <w:rFonts w:ascii="Tahoma" w:eastAsia="Times New Roman" w:hAnsi="Tahoma" w:cs="Tahoma"/>
                <w:color w:val="auto"/>
                <w:sz w:val="16"/>
                <w:szCs w:val="16"/>
                <w:lang w:eastAsia="nl-BE"/>
              </w:rPr>
            </w:pPr>
          </w:p>
        </w:tc>
        <w:tc>
          <w:tcPr>
            <w:tcW w:w="1689" w:type="dxa"/>
            <w:vMerge/>
          </w:tcPr>
          <w:p w14:paraId="3AE8BAFD" w14:textId="77777777" w:rsidR="00E3379F" w:rsidRPr="007E7C92" w:rsidRDefault="00E3379F" w:rsidP="00404393">
            <w:pPr>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p>
        </w:tc>
        <w:tc>
          <w:tcPr>
            <w:tcW w:w="3103" w:type="dxa"/>
            <w:vMerge/>
          </w:tcPr>
          <w:p w14:paraId="0D5A49C4" w14:textId="77777777" w:rsidR="00E3379F" w:rsidRPr="007E7C92" w:rsidRDefault="00E3379F" w:rsidP="00404393">
            <w:pPr>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p>
        </w:tc>
        <w:tc>
          <w:tcPr>
            <w:tcW w:w="888" w:type="dxa"/>
          </w:tcPr>
          <w:p w14:paraId="5BCCA41E" w14:textId="3AC79C32" w:rsidR="00E3379F" w:rsidRPr="007E7C92" w:rsidRDefault="00E3379F" w:rsidP="00144951">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sidRPr="007E7C92">
              <w:rPr>
                <w:rFonts w:cs="Tahoma"/>
                <w:color w:val="000000"/>
                <w:sz w:val="18"/>
                <w:szCs w:val="20"/>
              </w:rPr>
              <w:t>2021</w:t>
            </w:r>
          </w:p>
        </w:tc>
        <w:tc>
          <w:tcPr>
            <w:tcW w:w="1560" w:type="dxa"/>
          </w:tcPr>
          <w:p w14:paraId="54C0EA6A" w14:textId="6DEEB91C" w:rsidR="00E3379F" w:rsidRPr="00136F2B" w:rsidRDefault="00E3379F" w:rsidP="00144951">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sidRPr="00136F2B">
              <w:rPr>
                <w:rFonts w:cs="Tahoma"/>
                <w:color w:val="000000"/>
                <w:sz w:val="18"/>
                <w:szCs w:val="20"/>
              </w:rPr>
              <w:t>Lange en korte opdrachten</w:t>
            </w:r>
          </w:p>
        </w:tc>
        <w:tc>
          <w:tcPr>
            <w:tcW w:w="992" w:type="dxa"/>
          </w:tcPr>
          <w:p w14:paraId="479223A8" w14:textId="42870BA8" w:rsidR="00E3379F" w:rsidRPr="00136F2B" w:rsidRDefault="00136F2B" w:rsidP="00144951">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sidRPr="00136F2B">
              <w:rPr>
                <w:rFonts w:cs="Tahoma"/>
                <w:color w:val="000000"/>
                <w:sz w:val="18"/>
                <w:szCs w:val="20"/>
              </w:rPr>
              <w:t>8,5</w:t>
            </w:r>
          </w:p>
        </w:tc>
        <w:tc>
          <w:tcPr>
            <w:tcW w:w="1276" w:type="dxa"/>
          </w:tcPr>
          <w:p w14:paraId="4C6ECD01" w14:textId="13AF7197" w:rsidR="00E3379F" w:rsidRPr="007D1AB5" w:rsidRDefault="00E3379F" w:rsidP="00144951">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sidRPr="007D1AB5">
              <w:rPr>
                <w:rFonts w:cs="Tahoma"/>
                <w:color w:val="000000"/>
                <w:sz w:val="18"/>
                <w:szCs w:val="20"/>
              </w:rPr>
              <w:t>659.600 €</w:t>
            </w:r>
          </w:p>
        </w:tc>
        <w:tc>
          <w:tcPr>
            <w:tcW w:w="1729" w:type="dxa"/>
          </w:tcPr>
          <w:p w14:paraId="6BEB3FDF" w14:textId="507BB84F" w:rsidR="00E3379F" w:rsidRPr="00136F2B" w:rsidRDefault="00B022C6" w:rsidP="00144951">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sidRPr="00136F2B">
              <w:rPr>
                <w:rFonts w:cs="Tahoma"/>
                <w:color w:val="000000"/>
                <w:sz w:val="18"/>
                <w:szCs w:val="20"/>
              </w:rPr>
              <w:t>B1, 6 jaar ervaring</w:t>
            </w:r>
            <w:r w:rsidR="00FA3D17" w:rsidRPr="00136F2B">
              <w:rPr>
                <w:rFonts w:cs="Tahoma"/>
                <w:color w:val="000000"/>
                <w:sz w:val="18"/>
                <w:szCs w:val="20"/>
              </w:rPr>
              <w:t xml:space="preserve"> (5,7)</w:t>
            </w:r>
          </w:p>
          <w:p w14:paraId="51BB8B8F" w14:textId="62446C81" w:rsidR="00D36E4B" w:rsidRPr="00BD26B4" w:rsidRDefault="00D36E4B" w:rsidP="00144951">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highlight w:val="yellow"/>
              </w:rPr>
            </w:pPr>
            <w:r w:rsidRPr="00136F2B">
              <w:rPr>
                <w:rFonts w:cs="Tahoma"/>
                <w:color w:val="000000"/>
                <w:sz w:val="18"/>
                <w:szCs w:val="20"/>
              </w:rPr>
              <w:t>A1, 6 jaar ervaring (2,8)</w:t>
            </w:r>
          </w:p>
        </w:tc>
        <w:tc>
          <w:tcPr>
            <w:tcW w:w="2098" w:type="dxa"/>
          </w:tcPr>
          <w:p w14:paraId="015FB0AC" w14:textId="2ADAE16A" w:rsidR="00E3379F" w:rsidRDefault="00136F2B" w:rsidP="00144951">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sidRPr="00136F2B">
              <w:rPr>
                <w:rFonts w:cs="Tahoma"/>
                <w:color w:val="000000"/>
                <w:sz w:val="18"/>
                <w:szCs w:val="20"/>
              </w:rPr>
              <w:t>285.674,37 €</w:t>
            </w:r>
          </w:p>
          <w:p w14:paraId="2A066EC9" w14:textId="77777777" w:rsidR="000E68AB" w:rsidRPr="00136F2B" w:rsidRDefault="000E68AB" w:rsidP="00144951">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p>
          <w:p w14:paraId="22E5D1E1" w14:textId="09665656" w:rsidR="00D36E4B" w:rsidRPr="00BD26B4" w:rsidRDefault="00B022C6" w:rsidP="00144951">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highlight w:val="yellow"/>
              </w:rPr>
            </w:pPr>
            <w:r w:rsidRPr="00136F2B">
              <w:rPr>
                <w:rFonts w:cs="Tahoma"/>
                <w:color w:val="000000"/>
                <w:sz w:val="18"/>
                <w:szCs w:val="20"/>
              </w:rPr>
              <w:t>191.879,66 €</w:t>
            </w:r>
          </w:p>
        </w:tc>
      </w:tr>
      <w:tr w:rsidR="00E3379F" w:rsidRPr="00F261D2" w14:paraId="5A153CC4" w14:textId="77777777" w:rsidTr="00786592">
        <w:trPr>
          <w:trHeight w:val="260"/>
        </w:trPr>
        <w:tc>
          <w:tcPr>
            <w:cnfStyle w:val="001000000000" w:firstRow="0" w:lastRow="0" w:firstColumn="1" w:lastColumn="0" w:oddVBand="0" w:evenVBand="0" w:oddHBand="0" w:evenHBand="0" w:firstRowFirstColumn="0" w:firstRowLastColumn="0" w:lastRowFirstColumn="0" w:lastRowLastColumn="0"/>
            <w:tcW w:w="1686" w:type="dxa"/>
            <w:noWrap/>
          </w:tcPr>
          <w:p w14:paraId="70E7ED90" w14:textId="0C89715F" w:rsidR="00E3379F" w:rsidRPr="00BD26B4" w:rsidRDefault="00E3379F" w:rsidP="00404393">
            <w:pPr>
              <w:rPr>
                <w:rFonts w:ascii="Tahoma" w:eastAsia="Times New Roman" w:hAnsi="Tahoma" w:cs="Tahoma"/>
                <w:color w:val="auto"/>
                <w:sz w:val="16"/>
                <w:szCs w:val="16"/>
                <w:highlight w:val="yellow"/>
                <w:lang w:eastAsia="nl-BE"/>
              </w:rPr>
            </w:pPr>
            <w:r w:rsidRPr="006C3316">
              <w:rPr>
                <w:rFonts w:ascii="Tahoma" w:eastAsia="Times New Roman" w:hAnsi="Tahoma" w:cs="Tahoma"/>
                <w:color w:val="auto"/>
                <w:sz w:val="16"/>
                <w:szCs w:val="16"/>
                <w:lang w:eastAsia="nl-BE"/>
              </w:rPr>
              <w:t>Thema Management</w:t>
            </w:r>
          </w:p>
        </w:tc>
        <w:tc>
          <w:tcPr>
            <w:tcW w:w="1689" w:type="dxa"/>
          </w:tcPr>
          <w:p w14:paraId="0C91AAAC" w14:textId="341647A5" w:rsidR="00E3379F" w:rsidRPr="00BD26B4" w:rsidRDefault="00E3379F" w:rsidP="00404393">
            <w:pPr>
              <w:cnfStyle w:val="000000000000" w:firstRow="0" w:lastRow="0" w:firstColumn="0" w:lastColumn="0" w:oddVBand="0" w:evenVBand="0" w:oddHBand="0" w:evenHBand="0" w:firstRowFirstColumn="0" w:firstRowLastColumn="0" w:lastRowFirstColumn="0" w:lastRowLastColumn="0"/>
              <w:rPr>
                <w:rFonts w:cs="Tahoma"/>
                <w:color w:val="000000"/>
                <w:sz w:val="18"/>
                <w:szCs w:val="20"/>
                <w:highlight w:val="yellow"/>
              </w:rPr>
            </w:pPr>
            <w:r w:rsidRPr="006C3316">
              <w:rPr>
                <w:rFonts w:cs="Tahoma"/>
                <w:color w:val="000000"/>
                <w:sz w:val="18"/>
                <w:szCs w:val="20"/>
              </w:rPr>
              <w:t>PMO</w:t>
            </w:r>
          </w:p>
        </w:tc>
        <w:tc>
          <w:tcPr>
            <w:tcW w:w="3103" w:type="dxa"/>
          </w:tcPr>
          <w:p w14:paraId="4B4D379D" w14:textId="1AA014F3" w:rsidR="00E3379F" w:rsidRPr="00BD26B4" w:rsidRDefault="00E3379F" w:rsidP="00404393">
            <w:pPr>
              <w:cnfStyle w:val="000000000000" w:firstRow="0" w:lastRow="0" w:firstColumn="0" w:lastColumn="0" w:oddVBand="0" w:evenVBand="0" w:oddHBand="0" w:evenHBand="0" w:firstRowFirstColumn="0" w:firstRowLastColumn="0" w:lastRowFirstColumn="0" w:lastRowLastColumn="0"/>
              <w:rPr>
                <w:rFonts w:cs="Tahoma"/>
                <w:color w:val="000000"/>
                <w:sz w:val="18"/>
                <w:szCs w:val="20"/>
                <w:highlight w:val="yellow"/>
              </w:rPr>
            </w:pPr>
            <w:r w:rsidRPr="005C7FA6">
              <w:rPr>
                <w:rFonts w:cs="Tahoma"/>
                <w:color w:val="000000"/>
                <w:sz w:val="18"/>
                <w:szCs w:val="20"/>
              </w:rPr>
              <w:t xml:space="preserve">Deze profielen ondersteunen de themaverantwoordelijken bij het plannen en realiseren van de projecten. </w:t>
            </w:r>
          </w:p>
        </w:tc>
        <w:tc>
          <w:tcPr>
            <w:tcW w:w="888" w:type="dxa"/>
          </w:tcPr>
          <w:p w14:paraId="6C5B658A" w14:textId="03F5CC3D" w:rsidR="00E3379F" w:rsidRPr="00BD26B4" w:rsidRDefault="00E3379F" w:rsidP="00144951">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highlight w:val="yellow"/>
              </w:rPr>
            </w:pPr>
            <w:r w:rsidRPr="006020D2">
              <w:rPr>
                <w:rFonts w:cs="Tahoma"/>
                <w:color w:val="000000"/>
                <w:sz w:val="18"/>
                <w:szCs w:val="20"/>
              </w:rPr>
              <w:t>2021</w:t>
            </w:r>
          </w:p>
        </w:tc>
        <w:tc>
          <w:tcPr>
            <w:tcW w:w="1560" w:type="dxa"/>
          </w:tcPr>
          <w:p w14:paraId="0953415E" w14:textId="493F4A17" w:rsidR="00E3379F" w:rsidRPr="00BD26B4" w:rsidRDefault="00E3379F" w:rsidP="00144951">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highlight w:val="yellow"/>
              </w:rPr>
            </w:pPr>
            <w:r w:rsidRPr="006020D2">
              <w:rPr>
                <w:rFonts w:cs="Tahoma"/>
                <w:color w:val="000000"/>
                <w:sz w:val="18"/>
                <w:szCs w:val="20"/>
              </w:rPr>
              <w:t>Tijdelijke opdracht</w:t>
            </w:r>
          </w:p>
        </w:tc>
        <w:tc>
          <w:tcPr>
            <w:tcW w:w="992" w:type="dxa"/>
          </w:tcPr>
          <w:p w14:paraId="36D45101" w14:textId="7289554A" w:rsidR="00E3379F" w:rsidRPr="00D51F5B" w:rsidRDefault="00E3379F" w:rsidP="00144951">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sidRPr="00D51F5B">
              <w:rPr>
                <w:rFonts w:cs="Tahoma"/>
                <w:color w:val="000000"/>
                <w:sz w:val="18"/>
                <w:szCs w:val="20"/>
              </w:rPr>
              <w:t>3</w:t>
            </w:r>
          </w:p>
        </w:tc>
        <w:tc>
          <w:tcPr>
            <w:tcW w:w="1276" w:type="dxa"/>
          </w:tcPr>
          <w:p w14:paraId="0A346111" w14:textId="3115D915" w:rsidR="00E3379F" w:rsidRPr="00BD26B4" w:rsidRDefault="00A9167E" w:rsidP="00144951">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highlight w:val="yellow"/>
              </w:rPr>
            </w:pPr>
            <w:r w:rsidRPr="00A9167E">
              <w:rPr>
                <w:rFonts w:cs="Tahoma"/>
                <w:color w:val="000000"/>
                <w:sz w:val="18"/>
                <w:szCs w:val="20"/>
              </w:rPr>
              <w:t>325</w:t>
            </w:r>
            <w:r w:rsidR="00E3379F" w:rsidRPr="00A9167E">
              <w:rPr>
                <w:rFonts w:cs="Tahoma"/>
                <w:color w:val="000000"/>
                <w:sz w:val="18"/>
                <w:szCs w:val="20"/>
              </w:rPr>
              <w:t>.000 €</w:t>
            </w:r>
          </w:p>
        </w:tc>
        <w:tc>
          <w:tcPr>
            <w:tcW w:w="1729" w:type="dxa"/>
          </w:tcPr>
          <w:p w14:paraId="167C8A84" w14:textId="55F273A9" w:rsidR="00E3379F" w:rsidRPr="00D51F5B" w:rsidRDefault="00E3379F" w:rsidP="00144951">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sidRPr="00D51F5B">
              <w:rPr>
                <w:rFonts w:cs="Tahoma"/>
                <w:color w:val="000000"/>
                <w:sz w:val="18"/>
                <w:szCs w:val="20"/>
              </w:rPr>
              <w:t>A1, 6 jaar</w:t>
            </w:r>
            <w:r>
              <w:rPr>
                <w:rFonts w:cs="Tahoma"/>
                <w:color w:val="000000"/>
                <w:sz w:val="18"/>
                <w:szCs w:val="20"/>
              </w:rPr>
              <w:t xml:space="preserve"> ervaring</w:t>
            </w:r>
          </w:p>
        </w:tc>
        <w:tc>
          <w:tcPr>
            <w:tcW w:w="2098" w:type="dxa"/>
          </w:tcPr>
          <w:p w14:paraId="42DAAC6A" w14:textId="53D4CF3D" w:rsidR="00E3379F" w:rsidRPr="00D51F5B" w:rsidRDefault="00E3379F" w:rsidP="00144951">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sidRPr="00D51F5B">
              <w:rPr>
                <w:rFonts w:cs="Tahoma"/>
                <w:color w:val="000000"/>
                <w:sz w:val="18"/>
                <w:szCs w:val="20"/>
              </w:rPr>
              <w:t>205.585,35 €</w:t>
            </w:r>
          </w:p>
        </w:tc>
      </w:tr>
      <w:tr w:rsidR="00E3379F" w:rsidRPr="00F261D2" w14:paraId="2C547ECD" w14:textId="77777777" w:rsidTr="00786592">
        <w:trPr>
          <w:trHeight w:val="260"/>
        </w:trPr>
        <w:tc>
          <w:tcPr>
            <w:cnfStyle w:val="001000000000" w:firstRow="0" w:lastRow="0" w:firstColumn="1" w:lastColumn="0" w:oddVBand="0" w:evenVBand="0" w:oddHBand="0" w:evenHBand="0" w:firstRowFirstColumn="0" w:firstRowLastColumn="0" w:lastRowFirstColumn="0" w:lastRowLastColumn="0"/>
            <w:tcW w:w="1686" w:type="dxa"/>
            <w:vMerge w:val="restart"/>
            <w:noWrap/>
          </w:tcPr>
          <w:p w14:paraId="1A73ECB5" w14:textId="09827D36" w:rsidR="00E3379F" w:rsidRPr="006C3316" w:rsidRDefault="00E3379F" w:rsidP="00404393">
            <w:pPr>
              <w:rPr>
                <w:rFonts w:ascii="Tahoma" w:eastAsia="Times New Roman" w:hAnsi="Tahoma" w:cs="Tahoma"/>
                <w:color w:val="auto"/>
                <w:sz w:val="16"/>
                <w:szCs w:val="16"/>
                <w:lang w:eastAsia="nl-BE"/>
              </w:rPr>
            </w:pPr>
            <w:r w:rsidRPr="006C3316">
              <w:rPr>
                <w:rFonts w:ascii="Tahoma" w:eastAsia="Times New Roman" w:hAnsi="Tahoma" w:cs="Tahoma"/>
                <w:color w:val="auto"/>
                <w:sz w:val="16"/>
                <w:szCs w:val="16"/>
                <w:lang w:eastAsia="nl-BE"/>
              </w:rPr>
              <w:t xml:space="preserve">Financiën en </w:t>
            </w:r>
            <w:r>
              <w:rPr>
                <w:rFonts w:ascii="Tahoma" w:eastAsia="Times New Roman" w:hAnsi="Tahoma" w:cs="Tahoma"/>
                <w:color w:val="auto"/>
                <w:sz w:val="16"/>
                <w:szCs w:val="16"/>
                <w:lang w:eastAsia="nl-BE"/>
              </w:rPr>
              <w:t>B</w:t>
            </w:r>
            <w:r w:rsidRPr="006C3316">
              <w:rPr>
                <w:rFonts w:ascii="Tahoma" w:eastAsia="Times New Roman" w:hAnsi="Tahoma" w:cs="Tahoma"/>
                <w:color w:val="auto"/>
                <w:sz w:val="16"/>
                <w:szCs w:val="16"/>
                <w:lang w:eastAsia="nl-BE"/>
              </w:rPr>
              <w:t>egroting</w:t>
            </w:r>
          </w:p>
        </w:tc>
        <w:tc>
          <w:tcPr>
            <w:tcW w:w="1689" w:type="dxa"/>
            <w:vMerge w:val="restart"/>
          </w:tcPr>
          <w:p w14:paraId="6C4C8AE2" w14:textId="3D94BC68" w:rsidR="00E3379F" w:rsidRPr="006C3316" w:rsidRDefault="00E3379F" w:rsidP="00404393">
            <w:pPr>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sidRPr="006C3316">
              <w:rPr>
                <w:rFonts w:cs="Tahoma"/>
                <w:color w:val="000000"/>
                <w:sz w:val="18"/>
                <w:szCs w:val="20"/>
              </w:rPr>
              <w:t>Boekhoudspecialist</w:t>
            </w:r>
          </w:p>
        </w:tc>
        <w:tc>
          <w:tcPr>
            <w:tcW w:w="3103" w:type="dxa"/>
            <w:vMerge w:val="restart"/>
          </w:tcPr>
          <w:p w14:paraId="4F78E39B" w14:textId="45DE5D54" w:rsidR="00E3379F" w:rsidRPr="00BD26B4" w:rsidRDefault="00E3379F" w:rsidP="00404393">
            <w:pPr>
              <w:cnfStyle w:val="000000000000" w:firstRow="0" w:lastRow="0" w:firstColumn="0" w:lastColumn="0" w:oddVBand="0" w:evenVBand="0" w:oddHBand="0" w:evenHBand="0" w:firstRowFirstColumn="0" w:firstRowLastColumn="0" w:lastRowFirstColumn="0" w:lastRowLastColumn="0"/>
              <w:rPr>
                <w:rFonts w:cs="Tahoma"/>
                <w:color w:val="000000"/>
                <w:sz w:val="18"/>
                <w:szCs w:val="20"/>
                <w:highlight w:val="yellow"/>
              </w:rPr>
            </w:pPr>
            <w:r>
              <w:rPr>
                <w:rFonts w:cs="Tahoma"/>
                <w:color w:val="000000"/>
                <w:sz w:val="18"/>
                <w:szCs w:val="20"/>
              </w:rPr>
              <w:t>We besteden een deel van de boekhoudtaken uit. We zetten een juniorprofiel in voor het boeken van verrichtingen en seniorprofielen voor het boeken van de verrichtingen van de buitenlandkantoren en het uitvoeren van controles op de apparaatsuitgaven van de buitenlandkantoren. Tijdens de eindejaars</w:t>
            </w:r>
            <w:bookmarkStart w:id="0" w:name="_GoBack"/>
            <w:bookmarkEnd w:id="0"/>
            <w:r>
              <w:rPr>
                <w:rFonts w:cs="Tahoma"/>
                <w:color w:val="000000"/>
                <w:sz w:val="18"/>
                <w:szCs w:val="20"/>
              </w:rPr>
              <w:t xml:space="preserve">verrichtingen worden extra profielen ingehuurd om de piek in </w:t>
            </w:r>
            <w:r>
              <w:rPr>
                <w:rFonts w:cs="Tahoma"/>
                <w:color w:val="000000"/>
                <w:sz w:val="18"/>
                <w:szCs w:val="20"/>
              </w:rPr>
              <w:lastRenderedPageBreak/>
              <w:t>verrichtingen op te vangen. Om meteen inzetbaar te zijn tijdens de eindejaarsverrichtingen moeten ze ook in de loop van het jaar boekhoudtaken uitvoeren. De overige boekhoudtaken gebeurden door eigen personeelsleden. Het uitbesteden is hier zinvol om pieken te kunnen opvangen.</w:t>
            </w:r>
          </w:p>
        </w:tc>
        <w:tc>
          <w:tcPr>
            <w:tcW w:w="888" w:type="dxa"/>
            <w:shd w:val="clear" w:color="auto" w:fill="auto"/>
          </w:tcPr>
          <w:p w14:paraId="6BC0938A" w14:textId="28980C82" w:rsidR="00E3379F" w:rsidRPr="0071481E" w:rsidRDefault="00E3379F" w:rsidP="00144951">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sidRPr="0071481E">
              <w:rPr>
                <w:rFonts w:cs="Tahoma"/>
                <w:color w:val="000000"/>
                <w:sz w:val="18"/>
                <w:szCs w:val="20"/>
              </w:rPr>
              <w:lastRenderedPageBreak/>
              <w:t>2019</w:t>
            </w:r>
          </w:p>
        </w:tc>
        <w:tc>
          <w:tcPr>
            <w:tcW w:w="1560" w:type="dxa"/>
            <w:shd w:val="clear" w:color="auto" w:fill="auto"/>
          </w:tcPr>
          <w:p w14:paraId="55E8F3FE" w14:textId="177D1D98" w:rsidR="00E3379F" w:rsidRPr="0071481E" w:rsidRDefault="00E3379F" w:rsidP="00144951">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sidRPr="0071481E">
              <w:rPr>
                <w:rFonts w:cs="Tahoma"/>
                <w:color w:val="000000"/>
                <w:sz w:val="18"/>
                <w:szCs w:val="20"/>
              </w:rPr>
              <w:t>Lange opdracht</w:t>
            </w:r>
          </w:p>
        </w:tc>
        <w:tc>
          <w:tcPr>
            <w:tcW w:w="992" w:type="dxa"/>
            <w:shd w:val="clear" w:color="auto" w:fill="auto"/>
          </w:tcPr>
          <w:p w14:paraId="476079CB" w14:textId="798DEDF9" w:rsidR="00E3379F" w:rsidRPr="0071481E" w:rsidRDefault="00E3379F" w:rsidP="00144951">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Pr>
                <w:rFonts w:cs="Tahoma"/>
                <w:color w:val="000000"/>
                <w:sz w:val="18"/>
                <w:szCs w:val="20"/>
              </w:rPr>
              <w:t>5</w:t>
            </w:r>
          </w:p>
        </w:tc>
        <w:tc>
          <w:tcPr>
            <w:tcW w:w="1276" w:type="dxa"/>
          </w:tcPr>
          <w:p w14:paraId="38C57489" w14:textId="77777777" w:rsidR="00E3379F" w:rsidRPr="00564E0B" w:rsidRDefault="00E3379F" w:rsidP="0014495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sidRPr="0071481E">
              <w:rPr>
                <w:rFonts w:cs="Tahoma"/>
                <w:color w:val="000000"/>
                <w:sz w:val="18"/>
                <w:szCs w:val="20"/>
              </w:rPr>
              <w:t xml:space="preserve">293.000 </w:t>
            </w:r>
            <w:r w:rsidRPr="00564E0B">
              <w:rPr>
                <w:rFonts w:cs="Tahoma"/>
                <w:color w:val="000000"/>
                <w:sz w:val="18"/>
                <w:szCs w:val="20"/>
              </w:rPr>
              <w:t>€</w:t>
            </w:r>
          </w:p>
          <w:p w14:paraId="5B2D3FD4" w14:textId="0A1481F1" w:rsidR="00E3379F" w:rsidRPr="0071481E" w:rsidRDefault="00E3379F" w:rsidP="00144951">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p>
        </w:tc>
        <w:tc>
          <w:tcPr>
            <w:tcW w:w="1729" w:type="dxa"/>
          </w:tcPr>
          <w:p w14:paraId="71F6951C" w14:textId="60A4C4BE" w:rsidR="00E3379F" w:rsidRPr="006C3316" w:rsidRDefault="00E3379F" w:rsidP="00144951">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sidRPr="006C3316">
              <w:rPr>
                <w:rFonts w:cs="Tahoma"/>
                <w:color w:val="000000"/>
                <w:sz w:val="18"/>
                <w:szCs w:val="20"/>
              </w:rPr>
              <w:t>B1, 6 jaar</w:t>
            </w:r>
            <w:r>
              <w:rPr>
                <w:rFonts w:cs="Tahoma"/>
                <w:color w:val="000000"/>
                <w:sz w:val="18"/>
                <w:szCs w:val="20"/>
              </w:rPr>
              <w:t xml:space="preserve"> ervaring</w:t>
            </w:r>
          </w:p>
        </w:tc>
        <w:tc>
          <w:tcPr>
            <w:tcW w:w="2098" w:type="dxa"/>
          </w:tcPr>
          <w:p w14:paraId="1BC33EFF" w14:textId="261F362C" w:rsidR="00E3379F" w:rsidRPr="00AD019F" w:rsidRDefault="00E3379F" w:rsidP="00144951">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sidRPr="00AD019F">
              <w:rPr>
                <w:rFonts w:cs="Tahoma"/>
                <w:color w:val="000000"/>
                <w:sz w:val="18"/>
                <w:szCs w:val="20"/>
              </w:rPr>
              <w:t>245.112,45 €</w:t>
            </w:r>
          </w:p>
        </w:tc>
      </w:tr>
      <w:tr w:rsidR="00E3379F" w:rsidRPr="00F261D2" w14:paraId="74AF9074" w14:textId="77777777" w:rsidTr="00786592">
        <w:trPr>
          <w:trHeight w:val="260"/>
        </w:trPr>
        <w:tc>
          <w:tcPr>
            <w:cnfStyle w:val="001000000000" w:firstRow="0" w:lastRow="0" w:firstColumn="1" w:lastColumn="0" w:oddVBand="0" w:evenVBand="0" w:oddHBand="0" w:evenHBand="0" w:firstRowFirstColumn="0" w:firstRowLastColumn="0" w:lastRowFirstColumn="0" w:lastRowLastColumn="0"/>
            <w:tcW w:w="1686" w:type="dxa"/>
            <w:vMerge/>
            <w:noWrap/>
          </w:tcPr>
          <w:p w14:paraId="60B198D0" w14:textId="77777777" w:rsidR="00E3379F" w:rsidRDefault="00E3379F" w:rsidP="00404393">
            <w:pPr>
              <w:rPr>
                <w:rFonts w:ascii="Tahoma" w:eastAsia="Times New Roman" w:hAnsi="Tahoma" w:cs="Tahoma"/>
                <w:color w:val="auto"/>
                <w:sz w:val="16"/>
                <w:szCs w:val="16"/>
                <w:highlight w:val="yellow"/>
                <w:lang w:eastAsia="nl-BE"/>
              </w:rPr>
            </w:pPr>
          </w:p>
        </w:tc>
        <w:tc>
          <w:tcPr>
            <w:tcW w:w="1689" w:type="dxa"/>
            <w:vMerge/>
          </w:tcPr>
          <w:p w14:paraId="18404160" w14:textId="77777777" w:rsidR="00E3379F" w:rsidRDefault="00E3379F" w:rsidP="00404393">
            <w:pPr>
              <w:cnfStyle w:val="000000000000" w:firstRow="0" w:lastRow="0" w:firstColumn="0" w:lastColumn="0" w:oddVBand="0" w:evenVBand="0" w:oddHBand="0" w:evenHBand="0" w:firstRowFirstColumn="0" w:firstRowLastColumn="0" w:lastRowFirstColumn="0" w:lastRowLastColumn="0"/>
              <w:rPr>
                <w:rFonts w:cs="Tahoma"/>
                <w:color w:val="000000"/>
                <w:sz w:val="18"/>
                <w:szCs w:val="20"/>
                <w:highlight w:val="yellow"/>
              </w:rPr>
            </w:pPr>
          </w:p>
        </w:tc>
        <w:tc>
          <w:tcPr>
            <w:tcW w:w="3103" w:type="dxa"/>
            <w:vMerge/>
          </w:tcPr>
          <w:p w14:paraId="7418C33C" w14:textId="77777777" w:rsidR="00E3379F" w:rsidRDefault="00E3379F" w:rsidP="00404393">
            <w:pPr>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p>
        </w:tc>
        <w:tc>
          <w:tcPr>
            <w:tcW w:w="888" w:type="dxa"/>
            <w:shd w:val="clear" w:color="auto" w:fill="auto"/>
          </w:tcPr>
          <w:p w14:paraId="7506B9F2" w14:textId="089A542E" w:rsidR="00E3379F" w:rsidRPr="0071481E" w:rsidRDefault="00E3379F" w:rsidP="00144951">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sidRPr="0071481E">
              <w:rPr>
                <w:rFonts w:cs="Tahoma"/>
                <w:color w:val="000000"/>
                <w:sz w:val="18"/>
                <w:szCs w:val="20"/>
              </w:rPr>
              <w:t>2020</w:t>
            </w:r>
          </w:p>
        </w:tc>
        <w:tc>
          <w:tcPr>
            <w:tcW w:w="1560" w:type="dxa"/>
            <w:shd w:val="clear" w:color="auto" w:fill="auto"/>
          </w:tcPr>
          <w:p w14:paraId="1E188183" w14:textId="6A28216E" w:rsidR="00E3379F" w:rsidRPr="0071481E" w:rsidRDefault="00E3379F" w:rsidP="00144951">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sidRPr="0071481E">
              <w:rPr>
                <w:rFonts w:cs="Tahoma"/>
                <w:color w:val="000000"/>
                <w:sz w:val="18"/>
                <w:szCs w:val="20"/>
              </w:rPr>
              <w:t>Lange opdracht</w:t>
            </w:r>
          </w:p>
        </w:tc>
        <w:tc>
          <w:tcPr>
            <w:tcW w:w="992" w:type="dxa"/>
            <w:shd w:val="clear" w:color="auto" w:fill="auto"/>
          </w:tcPr>
          <w:p w14:paraId="3AA9FF0E" w14:textId="5EEE5DB6" w:rsidR="00E3379F" w:rsidRPr="0071481E" w:rsidRDefault="00E3379F" w:rsidP="00144951">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Pr>
                <w:rFonts w:cs="Tahoma"/>
                <w:color w:val="000000"/>
                <w:sz w:val="18"/>
                <w:szCs w:val="20"/>
              </w:rPr>
              <w:t>4</w:t>
            </w:r>
          </w:p>
        </w:tc>
        <w:tc>
          <w:tcPr>
            <w:tcW w:w="1276" w:type="dxa"/>
          </w:tcPr>
          <w:p w14:paraId="738D21DF" w14:textId="77777777" w:rsidR="00E3379F" w:rsidRPr="00564E0B" w:rsidRDefault="00E3379F" w:rsidP="0014495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sidRPr="0071481E">
              <w:rPr>
                <w:rFonts w:cs="Tahoma"/>
                <w:color w:val="000000"/>
                <w:sz w:val="18"/>
                <w:szCs w:val="20"/>
              </w:rPr>
              <w:t>246.000 €</w:t>
            </w:r>
          </w:p>
          <w:p w14:paraId="26AA89CA" w14:textId="085956E9" w:rsidR="00E3379F" w:rsidRPr="0071481E" w:rsidRDefault="00E3379F" w:rsidP="00144951">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p>
        </w:tc>
        <w:tc>
          <w:tcPr>
            <w:tcW w:w="1729" w:type="dxa"/>
          </w:tcPr>
          <w:p w14:paraId="7774CBB8" w14:textId="5432D56D" w:rsidR="00E3379F" w:rsidRPr="006C3316" w:rsidRDefault="00E3379F" w:rsidP="00144951">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sidRPr="006C3316">
              <w:rPr>
                <w:rFonts w:cs="Tahoma"/>
                <w:color w:val="000000"/>
                <w:sz w:val="18"/>
                <w:szCs w:val="20"/>
              </w:rPr>
              <w:t>B1, 6 jaar</w:t>
            </w:r>
            <w:r>
              <w:rPr>
                <w:rFonts w:cs="Tahoma"/>
                <w:color w:val="000000"/>
                <w:sz w:val="18"/>
                <w:szCs w:val="20"/>
              </w:rPr>
              <w:t xml:space="preserve"> ervaring</w:t>
            </w:r>
          </w:p>
        </w:tc>
        <w:tc>
          <w:tcPr>
            <w:tcW w:w="2098" w:type="dxa"/>
          </w:tcPr>
          <w:p w14:paraId="56B83AAB" w14:textId="166DF5C0" w:rsidR="00E3379F" w:rsidRPr="00AD019F" w:rsidRDefault="00E3379F" w:rsidP="00144951">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sidRPr="00AD019F">
              <w:rPr>
                <w:rFonts w:cs="Tahoma"/>
                <w:color w:val="000000"/>
                <w:sz w:val="18"/>
                <w:szCs w:val="20"/>
              </w:rPr>
              <w:t>197.897,08 €</w:t>
            </w:r>
          </w:p>
        </w:tc>
      </w:tr>
      <w:tr w:rsidR="00E3379F" w:rsidRPr="00F261D2" w14:paraId="1DADBE20" w14:textId="77777777" w:rsidTr="00786592">
        <w:trPr>
          <w:trHeight w:val="260"/>
        </w:trPr>
        <w:tc>
          <w:tcPr>
            <w:cnfStyle w:val="001000000000" w:firstRow="0" w:lastRow="0" w:firstColumn="1" w:lastColumn="0" w:oddVBand="0" w:evenVBand="0" w:oddHBand="0" w:evenHBand="0" w:firstRowFirstColumn="0" w:firstRowLastColumn="0" w:lastRowFirstColumn="0" w:lastRowLastColumn="0"/>
            <w:tcW w:w="1686" w:type="dxa"/>
            <w:vMerge/>
            <w:noWrap/>
          </w:tcPr>
          <w:p w14:paraId="0FB05AB3" w14:textId="77777777" w:rsidR="00E3379F" w:rsidRDefault="00E3379F" w:rsidP="00404393">
            <w:pPr>
              <w:rPr>
                <w:rFonts w:ascii="Tahoma" w:eastAsia="Times New Roman" w:hAnsi="Tahoma" w:cs="Tahoma"/>
                <w:color w:val="auto"/>
                <w:sz w:val="16"/>
                <w:szCs w:val="16"/>
                <w:highlight w:val="yellow"/>
                <w:lang w:eastAsia="nl-BE"/>
              </w:rPr>
            </w:pPr>
          </w:p>
        </w:tc>
        <w:tc>
          <w:tcPr>
            <w:tcW w:w="1689" w:type="dxa"/>
            <w:vMerge/>
          </w:tcPr>
          <w:p w14:paraId="7B943102" w14:textId="77777777" w:rsidR="00E3379F" w:rsidRDefault="00E3379F" w:rsidP="00404393">
            <w:pPr>
              <w:cnfStyle w:val="000000000000" w:firstRow="0" w:lastRow="0" w:firstColumn="0" w:lastColumn="0" w:oddVBand="0" w:evenVBand="0" w:oddHBand="0" w:evenHBand="0" w:firstRowFirstColumn="0" w:firstRowLastColumn="0" w:lastRowFirstColumn="0" w:lastRowLastColumn="0"/>
              <w:rPr>
                <w:rFonts w:cs="Tahoma"/>
                <w:color w:val="000000"/>
                <w:sz w:val="18"/>
                <w:szCs w:val="20"/>
                <w:highlight w:val="yellow"/>
              </w:rPr>
            </w:pPr>
          </w:p>
        </w:tc>
        <w:tc>
          <w:tcPr>
            <w:tcW w:w="3103" w:type="dxa"/>
            <w:vMerge/>
          </w:tcPr>
          <w:p w14:paraId="7F290B77" w14:textId="77777777" w:rsidR="00E3379F" w:rsidRDefault="00E3379F" w:rsidP="00404393">
            <w:pPr>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p>
        </w:tc>
        <w:tc>
          <w:tcPr>
            <w:tcW w:w="888" w:type="dxa"/>
            <w:shd w:val="clear" w:color="auto" w:fill="auto"/>
          </w:tcPr>
          <w:p w14:paraId="64A9CA3E" w14:textId="16DDE275" w:rsidR="00E3379F" w:rsidRPr="0071481E" w:rsidRDefault="00E3379F" w:rsidP="00144951">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sidRPr="0071481E">
              <w:rPr>
                <w:rFonts w:cs="Tahoma"/>
                <w:color w:val="000000"/>
                <w:sz w:val="18"/>
                <w:szCs w:val="20"/>
              </w:rPr>
              <w:t>2021</w:t>
            </w:r>
          </w:p>
        </w:tc>
        <w:tc>
          <w:tcPr>
            <w:tcW w:w="1560" w:type="dxa"/>
            <w:shd w:val="clear" w:color="auto" w:fill="auto"/>
          </w:tcPr>
          <w:p w14:paraId="60C089A8" w14:textId="2E07E3F7" w:rsidR="00E3379F" w:rsidRPr="0071481E" w:rsidRDefault="00E3379F" w:rsidP="00144951">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sidRPr="0071481E">
              <w:rPr>
                <w:rFonts w:cs="Tahoma"/>
                <w:color w:val="000000"/>
                <w:sz w:val="18"/>
                <w:szCs w:val="20"/>
              </w:rPr>
              <w:t>Lange opdracht</w:t>
            </w:r>
          </w:p>
        </w:tc>
        <w:tc>
          <w:tcPr>
            <w:tcW w:w="992" w:type="dxa"/>
            <w:shd w:val="clear" w:color="auto" w:fill="auto"/>
          </w:tcPr>
          <w:p w14:paraId="74ADE814" w14:textId="6DA809FB" w:rsidR="00E3379F" w:rsidRPr="0071481E" w:rsidRDefault="00E3379F" w:rsidP="00144951">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sidRPr="0071481E">
              <w:rPr>
                <w:rFonts w:cs="Tahoma"/>
                <w:color w:val="000000"/>
                <w:sz w:val="18"/>
                <w:szCs w:val="20"/>
              </w:rPr>
              <w:t>4</w:t>
            </w:r>
          </w:p>
        </w:tc>
        <w:tc>
          <w:tcPr>
            <w:tcW w:w="1276" w:type="dxa"/>
          </w:tcPr>
          <w:p w14:paraId="38776E51" w14:textId="77777777" w:rsidR="00E3379F" w:rsidRPr="00564E0B" w:rsidRDefault="00E3379F" w:rsidP="0014495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sidRPr="0071481E">
              <w:rPr>
                <w:rFonts w:cs="Tahoma"/>
                <w:color w:val="000000"/>
                <w:sz w:val="18"/>
                <w:szCs w:val="20"/>
              </w:rPr>
              <w:t xml:space="preserve">250.000 </w:t>
            </w:r>
            <w:r w:rsidRPr="00564E0B">
              <w:rPr>
                <w:rFonts w:cs="Tahoma"/>
                <w:color w:val="000000"/>
                <w:sz w:val="18"/>
                <w:szCs w:val="20"/>
              </w:rPr>
              <w:t>€</w:t>
            </w:r>
          </w:p>
          <w:p w14:paraId="4EAD4C56" w14:textId="58CFDDD6" w:rsidR="00E3379F" w:rsidRPr="0071481E" w:rsidRDefault="00E3379F" w:rsidP="00144951">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p>
        </w:tc>
        <w:tc>
          <w:tcPr>
            <w:tcW w:w="1729" w:type="dxa"/>
          </w:tcPr>
          <w:p w14:paraId="69566FDB" w14:textId="61135161" w:rsidR="00E3379F" w:rsidRPr="006C3316" w:rsidRDefault="00E3379F" w:rsidP="00144951">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sidRPr="006C3316">
              <w:rPr>
                <w:rFonts w:cs="Tahoma"/>
                <w:color w:val="000000"/>
                <w:sz w:val="18"/>
                <w:szCs w:val="20"/>
              </w:rPr>
              <w:t>B1, 6 jaar</w:t>
            </w:r>
            <w:r>
              <w:rPr>
                <w:rFonts w:cs="Tahoma"/>
                <w:color w:val="000000"/>
                <w:sz w:val="18"/>
                <w:szCs w:val="20"/>
              </w:rPr>
              <w:t xml:space="preserve"> ervaring</w:t>
            </w:r>
          </w:p>
        </w:tc>
        <w:tc>
          <w:tcPr>
            <w:tcW w:w="2098" w:type="dxa"/>
          </w:tcPr>
          <w:p w14:paraId="340E24FD" w14:textId="35DC5C29" w:rsidR="00E3379F" w:rsidRPr="00AD019F" w:rsidRDefault="00E3379F" w:rsidP="00144951">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sidRPr="00AD019F">
              <w:rPr>
                <w:rFonts w:cs="Tahoma"/>
                <w:color w:val="000000"/>
                <w:sz w:val="18"/>
                <w:szCs w:val="20"/>
              </w:rPr>
              <w:t>200.473,2</w:t>
            </w:r>
            <w:r w:rsidR="000E68AB">
              <w:rPr>
                <w:rFonts w:cs="Tahoma"/>
                <w:color w:val="000000"/>
                <w:sz w:val="18"/>
                <w:szCs w:val="20"/>
              </w:rPr>
              <w:t>4</w:t>
            </w:r>
            <w:r w:rsidRPr="00AD019F">
              <w:rPr>
                <w:rFonts w:cs="Tahoma"/>
                <w:color w:val="000000"/>
                <w:sz w:val="18"/>
                <w:szCs w:val="20"/>
              </w:rPr>
              <w:t xml:space="preserve"> €</w:t>
            </w:r>
          </w:p>
        </w:tc>
      </w:tr>
      <w:tr w:rsidR="00F37723" w:rsidRPr="00F261D2" w14:paraId="1C567853" w14:textId="77777777" w:rsidTr="00786592">
        <w:trPr>
          <w:trHeight w:val="260"/>
        </w:trPr>
        <w:tc>
          <w:tcPr>
            <w:cnfStyle w:val="001000000000" w:firstRow="0" w:lastRow="0" w:firstColumn="1" w:lastColumn="0" w:oddVBand="0" w:evenVBand="0" w:oddHBand="0" w:evenHBand="0" w:firstRowFirstColumn="0" w:firstRowLastColumn="0" w:lastRowFirstColumn="0" w:lastRowLastColumn="0"/>
            <w:tcW w:w="1686" w:type="dxa"/>
            <w:vMerge w:val="restart"/>
            <w:noWrap/>
          </w:tcPr>
          <w:p w14:paraId="686DA083" w14:textId="4B4B8480" w:rsidR="00F37723" w:rsidRDefault="00F37723" w:rsidP="00404393">
            <w:pPr>
              <w:rPr>
                <w:rFonts w:ascii="Tahoma" w:eastAsia="Times New Roman" w:hAnsi="Tahoma" w:cs="Tahoma"/>
                <w:color w:val="auto"/>
                <w:sz w:val="16"/>
                <w:szCs w:val="16"/>
                <w:highlight w:val="yellow"/>
                <w:lang w:eastAsia="nl-BE"/>
              </w:rPr>
            </w:pPr>
            <w:r w:rsidRPr="00F37723">
              <w:rPr>
                <w:rFonts w:ascii="Tahoma" w:eastAsia="Times New Roman" w:hAnsi="Tahoma" w:cs="Tahoma"/>
                <w:color w:val="auto"/>
                <w:sz w:val="16"/>
                <w:szCs w:val="16"/>
                <w:lang w:eastAsia="nl-BE"/>
              </w:rPr>
              <w:t>Totaal (tabel 1 en 2)</w:t>
            </w:r>
          </w:p>
        </w:tc>
        <w:tc>
          <w:tcPr>
            <w:tcW w:w="1689" w:type="dxa"/>
          </w:tcPr>
          <w:p w14:paraId="50B3A9F7" w14:textId="77777777" w:rsidR="00F37723" w:rsidRDefault="00F37723" w:rsidP="00404393">
            <w:pPr>
              <w:cnfStyle w:val="000000000000" w:firstRow="0" w:lastRow="0" w:firstColumn="0" w:lastColumn="0" w:oddVBand="0" w:evenVBand="0" w:oddHBand="0" w:evenHBand="0" w:firstRowFirstColumn="0" w:firstRowLastColumn="0" w:lastRowFirstColumn="0" w:lastRowLastColumn="0"/>
              <w:rPr>
                <w:rFonts w:cs="Tahoma"/>
                <w:color w:val="000000"/>
                <w:sz w:val="18"/>
                <w:szCs w:val="20"/>
                <w:highlight w:val="yellow"/>
              </w:rPr>
            </w:pPr>
          </w:p>
        </w:tc>
        <w:tc>
          <w:tcPr>
            <w:tcW w:w="3103" w:type="dxa"/>
          </w:tcPr>
          <w:p w14:paraId="178C438C" w14:textId="77777777" w:rsidR="00F37723" w:rsidRDefault="00F37723" w:rsidP="00404393">
            <w:pPr>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p>
        </w:tc>
        <w:tc>
          <w:tcPr>
            <w:tcW w:w="888" w:type="dxa"/>
            <w:shd w:val="clear" w:color="auto" w:fill="auto"/>
          </w:tcPr>
          <w:p w14:paraId="7B080B07" w14:textId="1C5E0F60" w:rsidR="00F37723" w:rsidRPr="0071481E" w:rsidRDefault="00F37723" w:rsidP="00144951">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Pr>
                <w:rFonts w:cs="Tahoma"/>
                <w:color w:val="000000"/>
                <w:sz w:val="18"/>
                <w:szCs w:val="20"/>
              </w:rPr>
              <w:t>2019</w:t>
            </w:r>
          </w:p>
        </w:tc>
        <w:tc>
          <w:tcPr>
            <w:tcW w:w="1560" w:type="dxa"/>
            <w:shd w:val="clear" w:color="auto" w:fill="auto"/>
          </w:tcPr>
          <w:p w14:paraId="7E9BFC15" w14:textId="77777777" w:rsidR="00F37723" w:rsidRPr="0071481E" w:rsidRDefault="00F37723" w:rsidP="00144951">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p>
        </w:tc>
        <w:tc>
          <w:tcPr>
            <w:tcW w:w="992" w:type="dxa"/>
            <w:shd w:val="clear" w:color="auto" w:fill="auto"/>
          </w:tcPr>
          <w:p w14:paraId="4122AB3D" w14:textId="77777777" w:rsidR="00F37723" w:rsidRPr="0071481E" w:rsidRDefault="00F37723" w:rsidP="00144951">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p>
        </w:tc>
        <w:tc>
          <w:tcPr>
            <w:tcW w:w="1276" w:type="dxa"/>
          </w:tcPr>
          <w:p w14:paraId="2277C246" w14:textId="4316C248" w:rsidR="00F37723" w:rsidRDefault="00F37723" w:rsidP="0014495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Pr>
                <w:rFonts w:cs="Tahoma"/>
                <w:color w:val="000000"/>
                <w:sz w:val="18"/>
                <w:szCs w:val="20"/>
              </w:rPr>
              <w:t>3.</w:t>
            </w:r>
            <w:r w:rsidR="003E25E8">
              <w:rPr>
                <w:rFonts w:cs="Tahoma"/>
                <w:color w:val="000000"/>
                <w:sz w:val="18"/>
                <w:szCs w:val="20"/>
              </w:rPr>
              <w:t>761.008,28</w:t>
            </w:r>
            <w:r>
              <w:rPr>
                <w:rFonts w:cs="Tahoma"/>
                <w:color w:val="000000"/>
                <w:sz w:val="18"/>
                <w:szCs w:val="20"/>
              </w:rPr>
              <w:t xml:space="preserve"> </w:t>
            </w:r>
            <w:r w:rsidRPr="00564E0B">
              <w:rPr>
                <w:rFonts w:cs="Tahoma"/>
                <w:color w:val="000000"/>
                <w:sz w:val="18"/>
                <w:szCs w:val="20"/>
              </w:rPr>
              <w:t>€</w:t>
            </w:r>
          </w:p>
          <w:p w14:paraId="6A101581" w14:textId="5B2820FE" w:rsidR="003E25E8" w:rsidRPr="0071481E" w:rsidRDefault="003E25E8" w:rsidP="0014495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p>
        </w:tc>
        <w:tc>
          <w:tcPr>
            <w:tcW w:w="1729" w:type="dxa"/>
          </w:tcPr>
          <w:p w14:paraId="0615E79C" w14:textId="77777777" w:rsidR="00F37723" w:rsidRPr="006C3316" w:rsidRDefault="00F37723" w:rsidP="00144951">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p>
        </w:tc>
        <w:tc>
          <w:tcPr>
            <w:tcW w:w="2098" w:type="dxa"/>
          </w:tcPr>
          <w:p w14:paraId="1162F4D0" w14:textId="2DF67B54" w:rsidR="00F37723" w:rsidRPr="00AD019F" w:rsidRDefault="003E25E8" w:rsidP="00144951">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Pr>
                <w:rFonts w:cs="Tahoma"/>
                <w:color w:val="000000"/>
                <w:sz w:val="18"/>
                <w:szCs w:val="20"/>
              </w:rPr>
              <w:t xml:space="preserve">2.137.370,31 </w:t>
            </w:r>
            <w:r w:rsidRPr="00564E0B">
              <w:rPr>
                <w:rFonts w:cs="Tahoma"/>
                <w:color w:val="000000"/>
                <w:sz w:val="18"/>
                <w:szCs w:val="20"/>
              </w:rPr>
              <w:t>€</w:t>
            </w:r>
          </w:p>
        </w:tc>
      </w:tr>
      <w:tr w:rsidR="00F37723" w:rsidRPr="00F261D2" w14:paraId="28C2D010" w14:textId="77777777" w:rsidTr="00786592">
        <w:trPr>
          <w:trHeight w:val="260"/>
        </w:trPr>
        <w:tc>
          <w:tcPr>
            <w:cnfStyle w:val="001000000000" w:firstRow="0" w:lastRow="0" w:firstColumn="1" w:lastColumn="0" w:oddVBand="0" w:evenVBand="0" w:oddHBand="0" w:evenHBand="0" w:firstRowFirstColumn="0" w:firstRowLastColumn="0" w:lastRowFirstColumn="0" w:lastRowLastColumn="0"/>
            <w:tcW w:w="1686" w:type="dxa"/>
            <w:vMerge/>
            <w:noWrap/>
          </w:tcPr>
          <w:p w14:paraId="3C52DACC" w14:textId="77777777" w:rsidR="00F37723" w:rsidRDefault="00F37723" w:rsidP="00404393">
            <w:pPr>
              <w:rPr>
                <w:rFonts w:ascii="Tahoma" w:eastAsia="Times New Roman" w:hAnsi="Tahoma" w:cs="Tahoma"/>
                <w:color w:val="auto"/>
                <w:sz w:val="16"/>
                <w:szCs w:val="16"/>
                <w:highlight w:val="yellow"/>
                <w:lang w:eastAsia="nl-BE"/>
              </w:rPr>
            </w:pPr>
          </w:p>
        </w:tc>
        <w:tc>
          <w:tcPr>
            <w:tcW w:w="1689" w:type="dxa"/>
          </w:tcPr>
          <w:p w14:paraId="51A0AB5C" w14:textId="77777777" w:rsidR="00F37723" w:rsidRDefault="00F37723" w:rsidP="00404393">
            <w:pPr>
              <w:cnfStyle w:val="000000000000" w:firstRow="0" w:lastRow="0" w:firstColumn="0" w:lastColumn="0" w:oddVBand="0" w:evenVBand="0" w:oddHBand="0" w:evenHBand="0" w:firstRowFirstColumn="0" w:firstRowLastColumn="0" w:lastRowFirstColumn="0" w:lastRowLastColumn="0"/>
              <w:rPr>
                <w:rFonts w:cs="Tahoma"/>
                <w:color w:val="000000"/>
                <w:sz w:val="18"/>
                <w:szCs w:val="20"/>
                <w:highlight w:val="yellow"/>
              </w:rPr>
            </w:pPr>
          </w:p>
        </w:tc>
        <w:tc>
          <w:tcPr>
            <w:tcW w:w="3103" w:type="dxa"/>
          </w:tcPr>
          <w:p w14:paraId="1BDACDCD" w14:textId="77777777" w:rsidR="00F37723" w:rsidRDefault="00F37723" w:rsidP="00404393">
            <w:pPr>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p>
        </w:tc>
        <w:tc>
          <w:tcPr>
            <w:tcW w:w="888" w:type="dxa"/>
            <w:shd w:val="clear" w:color="auto" w:fill="auto"/>
          </w:tcPr>
          <w:p w14:paraId="34160219" w14:textId="2119C680" w:rsidR="00F37723" w:rsidRPr="0071481E" w:rsidRDefault="00A22C9C" w:rsidP="00144951">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Pr>
                <w:rFonts w:cs="Tahoma"/>
                <w:color w:val="000000"/>
                <w:sz w:val="18"/>
                <w:szCs w:val="20"/>
              </w:rPr>
              <w:t>2020</w:t>
            </w:r>
          </w:p>
        </w:tc>
        <w:tc>
          <w:tcPr>
            <w:tcW w:w="1560" w:type="dxa"/>
            <w:shd w:val="clear" w:color="auto" w:fill="auto"/>
          </w:tcPr>
          <w:p w14:paraId="4B5B3DA4" w14:textId="77777777" w:rsidR="00F37723" w:rsidRPr="0071481E" w:rsidRDefault="00F37723" w:rsidP="00144951">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p>
        </w:tc>
        <w:tc>
          <w:tcPr>
            <w:tcW w:w="992" w:type="dxa"/>
            <w:shd w:val="clear" w:color="auto" w:fill="auto"/>
          </w:tcPr>
          <w:p w14:paraId="06589E23" w14:textId="77777777" w:rsidR="00F37723" w:rsidRPr="0071481E" w:rsidRDefault="00F37723" w:rsidP="00144951">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p>
        </w:tc>
        <w:tc>
          <w:tcPr>
            <w:tcW w:w="1276" w:type="dxa"/>
          </w:tcPr>
          <w:p w14:paraId="10B76B3A" w14:textId="2E970852" w:rsidR="00F37723" w:rsidRPr="0071481E" w:rsidRDefault="00A22C9C" w:rsidP="0014495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Pr>
                <w:rFonts w:cs="Tahoma"/>
                <w:color w:val="000000"/>
                <w:sz w:val="18"/>
                <w:szCs w:val="20"/>
              </w:rPr>
              <w:t>4.</w:t>
            </w:r>
            <w:r w:rsidR="003E25E8">
              <w:rPr>
                <w:rFonts w:cs="Tahoma"/>
                <w:color w:val="000000"/>
                <w:sz w:val="18"/>
                <w:szCs w:val="20"/>
              </w:rPr>
              <w:t>771.943,87</w:t>
            </w:r>
            <w:r>
              <w:rPr>
                <w:rFonts w:cs="Tahoma"/>
                <w:color w:val="000000"/>
                <w:sz w:val="18"/>
                <w:szCs w:val="20"/>
              </w:rPr>
              <w:t xml:space="preserve"> </w:t>
            </w:r>
            <w:r w:rsidRPr="00564E0B">
              <w:rPr>
                <w:rFonts w:cs="Tahoma"/>
                <w:color w:val="000000"/>
                <w:sz w:val="18"/>
                <w:szCs w:val="20"/>
              </w:rPr>
              <w:t>€</w:t>
            </w:r>
          </w:p>
        </w:tc>
        <w:tc>
          <w:tcPr>
            <w:tcW w:w="1729" w:type="dxa"/>
          </w:tcPr>
          <w:p w14:paraId="6799409F" w14:textId="77777777" w:rsidR="00F37723" w:rsidRPr="006C3316" w:rsidRDefault="00F37723" w:rsidP="00144951">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p>
        </w:tc>
        <w:tc>
          <w:tcPr>
            <w:tcW w:w="2098" w:type="dxa"/>
          </w:tcPr>
          <w:p w14:paraId="7D510892" w14:textId="4B0EB221" w:rsidR="00F37723" w:rsidRPr="00AD019F" w:rsidRDefault="008B17F1" w:rsidP="00144951">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Pr>
                <w:rFonts w:cs="Tahoma"/>
                <w:color w:val="000000"/>
                <w:sz w:val="18"/>
                <w:szCs w:val="20"/>
              </w:rPr>
              <w:t>2.</w:t>
            </w:r>
            <w:r w:rsidR="003E25E8">
              <w:rPr>
                <w:rFonts w:cs="Tahoma"/>
                <w:color w:val="000000"/>
                <w:sz w:val="18"/>
                <w:szCs w:val="20"/>
              </w:rPr>
              <w:t>.682.917,6</w:t>
            </w:r>
            <w:r w:rsidR="000E792B">
              <w:rPr>
                <w:rFonts w:cs="Tahoma"/>
                <w:color w:val="000000"/>
                <w:sz w:val="18"/>
                <w:szCs w:val="20"/>
              </w:rPr>
              <w:t xml:space="preserve"> </w:t>
            </w:r>
            <w:r w:rsidR="000E792B" w:rsidRPr="00564E0B">
              <w:rPr>
                <w:rFonts w:cs="Tahoma"/>
                <w:color w:val="000000"/>
                <w:sz w:val="18"/>
                <w:szCs w:val="20"/>
              </w:rPr>
              <w:t>€</w:t>
            </w:r>
          </w:p>
        </w:tc>
      </w:tr>
      <w:tr w:rsidR="00F37723" w:rsidRPr="00F261D2" w14:paraId="05F44BED" w14:textId="77777777" w:rsidTr="00786592">
        <w:trPr>
          <w:trHeight w:val="260"/>
        </w:trPr>
        <w:tc>
          <w:tcPr>
            <w:cnfStyle w:val="001000000000" w:firstRow="0" w:lastRow="0" w:firstColumn="1" w:lastColumn="0" w:oddVBand="0" w:evenVBand="0" w:oddHBand="0" w:evenHBand="0" w:firstRowFirstColumn="0" w:firstRowLastColumn="0" w:lastRowFirstColumn="0" w:lastRowLastColumn="0"/>
            <w:tcW w:w="1686" w:type="dxa"/>
            <w:vMerge/>
            <w:noWrap/>
          </w:tcPr>
          <w:p w14:paraId="54B4B593" w14:textId="77777777" w:rsidR="00F37723" w:rsidRDefault="00F37723" w:rsidP="00404393">
            <w:pPr>
              <w:rPr>
                <w:rFonts w:ascii="Tahoma" w:eastAsia="Times New Roman" w:hAnsi="Tahoma" w:cs="Tahoma"/>
                <w:color w:val="auto"/>
                <w:sz w:val="16"/>
                <w:szCs w:val="16"/>
                <w:highlight w:val="yellow"/>
                <w:lang w:eastAsia="nl-BE"/>
              </w:rPr>
            </w:pPr>
          </w:p>
        </w:tc>
        <w:tc>
          <w:tcPr>
            <w:tcW w:w="1689" w:type="dxa"/>
          </w:tcPr>
          <w:p w14:paraId="33A6B859" w14:textId="77777777" w:rsidR="00F37723" w:rsidRDefault="00F37723" w:rsidP="00404393">
            <w:pPr>
              <w:cnfStyle w:val="000000000000" w:firstRow="0" w:lastRow="0" w:firstColumn="0" w:lastColumn="0" w:oddVBand="0" w:evenVBand="0" w:oddHBand="0" w:evenHBand="0" w:firstRowFirstColumn="0" w:firstRowLastColumn="0" w:lastRowFirstColumn="0" w:lastRowLastColumn="0"/>
              <w:rPr>
                <w:rFonts w:cs="Tahoma"/>
                <w:color w:val="000000"/>
                <w:sz w:val="18"/>
                <w:szCs w:val="20"/>
                <w:highlight w:val="yellow"/>
              </w:rPr>
            </w:pPr>
          </w:p>
        </w:tc>
        <w:tc>
          <w:tcPr>
            <w:tcW w:w="3103" w:type="dxa"/>
          </w:tcPr>
          <w:p w14:paraId="1DFAF00C" w14:textId="77777777" w:rsidR="00F37723" w:rsidRDefault="00F37723" w:rsidP="00404393">
            <w:pPr>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p>
        </w:tc>
        <w:tc>
          <w:tcPr>
            <w:tcW w:w="888" w:type="dxa"/>
            <w:shd w:val="clear" w:color="auto" w:fill="auto"/>
          </w:tcPr>
          <w:p w14:paraId="3ED7BB4D" w14:textId="144918A2" w:rsidR="00F37723" w:rsidRPr="0071481E" w:rsidRDefault="00136294" w:rsidP="00144951">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Pr>
                <w:rFonts w:cs="Tahoma"/>
                <w:color w:val="000000"/>
                <w:sz w:val="18"/>
                <w:szCs w:val="20"/>
              </w:rPr>
              <w:t>2021</w:t>
            </w:r>
          </w:p>
        </w:tc>
        <w:tc>
          <w:tcPr>
            <w:tcW w:w="1560" w:type="dxa"/>
            <w:shd w:val="clear" w:color="auto" w:fill="auto"/>
          </w:tcPr>
          <w:p w14:paraId="753942A0" w14:textId="77777777" w:rsidR="00F37723" w:rsidRPr="0071481E" w:rsidRDefault="00F37723" w:rsidP="00144951">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p>
        </w:tc>
        <w:tc>
          <w:tcPr>
            <w:tcW w:w="992" w:type="dxa"/>
            <w:shd w:val="clear" w:color="auto" w:fill="auto"/>
          </w:tcPr>
          <w:p w14:paraId="30BDE32C" w14:textId="77777777" w:rsidR="00F37723" w:rsidRPr="0071481E" w:rsidRDefault="00F37723" w:rsidP="00144951">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p>
        </w:tc>
        <w:tc>
          <w:tcPr>
            <w:tcW w:w="1276" w:type="dxa"/>
          </w:tcPr>
          <w:p w14:paraId="7FC0C9F3" w14:textId="1D4B655C" w:rsidR="00F37723" w:rsidRPr="0071481E" w:rsidRDefault="00AE5B38" w:rsidP="0014495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Pr>
                <w:rFonts w:cs="Tahoma"/>
                <w:color w:val="000000"/>
                <w:sz w:val="18"/>
                <w:szCs w:val="20"/>
              </w:rPr>
              <w:t>4</w:t>
            </w:r>
            <w:r w:rsidR="009D37B0">
              <w:rPr>
                <w:rFonts w:cs="Tahoma"/>
                <w:color w:val="000000"/>
                <w:sz w:val="18"/>
                <w:szCs w:val="20"/>
              </w:rPr>
              <w:t>.</w:t>
            </w:r>
            <w:r>
              <w:rPr>
                <w:rFonts w:cs="Tahoma"/>
                <w:color w:val="000000"/>
                <w:sz w:val="18"/>
                <w:szCs w:val="20"/>
              </w:rPr>
              <w:t>978.</w:t>
            </w:r>
            <w:r w:rsidR="009D37B0">
              <w:rPr>
                <w:rFonts w:cs="Tahoma"/>
                <w:color w:val="000000"/>
                <w:sz w:val="18"/>
                <w:szCs w:val="20"/>
              </w:rPr>
              <w:t xml:space="preserve">443,09 </w:t>
            </w:r>
            <w:r w:rsidR="009D37B0" w:rsidRPr="00564E0B">
              <w:rPr>
                <w:rFonts w:cs="Tahoma"/>
                <w:color w:val="000000"/>
                <w:sz w:val="18"/>
                <w:szCs w:val="20"/>
              </w:rPr>
              <w:t>€</w:t>
            </w:r>
          </w:p>
        </w:tc>
        <w:tc>
          <w:tcPr>
            <w:tcW w:w="1729" w:type="dxa"/>
          </w:tcPr>
          <w:p w14:paraId="22106D9C" w14:textId="77777777" w:rsidR="00F37723" w:rsidRPr="006C3316" w:rsidRDefault="00F37723" w:rsidP="00144951">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p>
        </w:tc>
        <w:tc>
          <w:tcPr>
            <w:tcW w:w="2098" w:type="dxa"/>
          </w:tcPr>
          <w:p w14:paraId="6B49B6BC" w14:textId="5E468B1B" w:rsidR="00F37723" w:rsidRPr="00AD019F" w:rsidRDefault="000E792B" w:rsidP="00144951">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20"/>
              </w:rPr>
            </w:pPr>
            <w:r>
              <w:rPr>
                <w:rFonts w:cs="Tahoma"/>
                <w:color w:val="000000"/>
                <w:sz w:val="18"/>
                <w:szCs w:val="20"/>
              </w:rPr>
              <w:t xml:space="preserve">2.839.514,77 </w:t>
            </w:r>
            <w:r w:rsidRPr="00564E0B">
              <w:rPr>
                <w:rFonts w:cs="Tahoma"/>
                <w:color w:val="000000"/>
                <w:sz w:val="18"/>
                <w:szCs w:val="20"/>
              </w:rPr>
              <w:t>€</w:t>
            </w:r>
          </w:p>
        </w:tc>
      </w:tr>
    </w:tbl>
    <w:p w14:paraId="0E12C87A" w14:textId="77777777" w:rsidR="00FE69F0" w:rsidRPr="00FE69F0" w:rsidRDefault="00FE69F0" w:rsidP="00FE69F0">
      <w:pPr>
        <w:pStyle w:val="Nummering"/>
        <w:numPr>
          <w:ilvl w:val="0"/>
          <w:numId w:val="0"/>
        </w:numPr>
        <w:ind w:left="425"/>
        <w:rPr>
          <w:rFonts w:ascii="Times New Roman" w:hAnsi="Times New Roman"/>
          <w:lang w:val="nl-BE"/>
        </w:rPr>
      </w:pPr>
    </w:p>
    <w:p w14:paraId="3FEC7CF7" w14:textId="48D7B060" w:rsidR="004B72DA" w:rsidRPr="006E6EB4" w:rsidRDefault="004B72DA" w:rsidP="00F65050">
      <w:pPr>
        <w:pStyle w:val="Nummering"/>
        <w:numPr>
          <w:ilvl w:val="0"/>
          <w:numId w:val="0"/>
        </w:numPr>
        <w:ind w:left="425" w:hanging="425"/>
        <w:rPr>
          <w:lang w:val="nl-BE"/>
        </w:rPr>
      </w:pPr>
    </w:p>
    <w:sectPr w:rsidR="004B72DA" w:rsidRPr="006E6EB4" w:rsidSect="005D20B9">
      <w:footerReference w:type="default" r:id="rId13"/>
      <w:footerReference w:type="first" r:id="rId14"/>
      <w:pgSz w:w="16838" w:h="11906" w:orient="landscape" w:code="9"/>
      <w:pgMar w:top="1134" w:right="851" w:bottom="851" w:left="618" w:header="851" w:footer="85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4444C" w14:textId="77777777" w:rsidR="000448E7" w:rsidRDefault="000448E7" w:rsidP="00C41C85">
      <w:pPr>
        <w:spacing w:line="240" w:lineRule="auto"/>
      </w:pPr>
      <w:r>
        <w:separator/>
      </w:r>
    </w:p>
  </w:endnote>
  <w:endnote w:type="continuationSeparator" w:id="0">
    <w:p w14:paraId="6E43DCC6" w14:textId="77777777" w:rsidR="000448E7" w:rsidRDefault="000448E7" w:rsidP="00C41C85">
      <w:pPr>
        <w:spacing w:line="240" w:lineRule="auto"/>
      </w:pPr>
      <w:r>
        <w:continuationSeparator/>
      </w:r>
    </w:p>
  </w:endnote>
  <w:endnote w:type="continuationNotice" w:id="1">
    <w:p w14:paraId="1F5B32D0" w14:textId="77777777" w:rsidR="000448E7" w:rsidRDefault="000448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landers Art Sans">
    <w:altName w:val="Courier New"/>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embedRegular r:id="rId1" w:fontKey="{F243869A-FD4B-46A4-B226-4C8C85A40172}"/>
    <w:embedBold r:id="rId2" w:fontKey="{8EA74F51-0B11-406F-BE45-2FDBE37CF9C8}"/>
    <w:embedBoldItalic r:id="rId3" w:fontKey="{CFD53313-F7AD-465F-BC08-AFE3AE0FBF39}"/>
  </w:font>
  <w:font w:name="Flanders Art Serif">
    <w:altName w:val="Arial"/>
    <w:panose1 w:val="00000000000000000000"/>
    <w:charset w:val="00"/>
    <w:family w:val="modern"/>
    <w:notTrueType/>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Bold">
    <w:panose1 w:val="000008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FlandersArtSerif-Bold">
    <w:panose1 w:val="00000800000000000000"/>
    <w:charset w:val="00"/>
    <w:family w:val="auto"/>
    <w:pitch w:val="variable"/>
    <w:sig w:usb0="00000007" w:usb1="00000000" w:usb2="00000000" w:usb3="00000000" w:csb0="00000093" w:csb1="00000000"/>
  </w:font>
  <w:font w:name="FlandersArtSerif-Regular">
    <w:panose1 w:val="00000500000000000000"/>
    <w:charset w:val="00"/>
    <w:family w:val="auto"/>
    <w:pitch w:val="variable"/>
    <w:sig w:usb0="00000007" w:usb1="00000000" w:usb2="00000000" w:usb3="00000000" w:csb0="00000093" w:csb1="00000000"/>
  </w:font>
  <w:font w:name="FlandersArtSerif-Medium">
    <w:panose1 w:val="00000600000000000000"/>
    <w:charset w:val="00"/>
    <w:family w:val="auto"/>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embedBold r:id="rId4" w:subsetted="1" w:fontKey="{EF81DF44-A7FE-4A2C-B2DB-6C6CBA42CC21}"/>
  </w:font>
  <w:font w:name="Flanders Art Sans Medium">
    <w:altName w:val="Courier New"/>
    <w:panose1 w:val="00000000000000000000"/>
    <w:charset w:val="00"/>
    <w:family w:val="modern"/>
    <w:notTrueType/>
    <w:pitch w:val="variable"/>
    <w:sig w:usb0="00000001" w:usb1="00000000" w:usb2="00000000" w:usb3="00000000" w:csb0="00000093" w:csb1="00000000"/>
  </w:font>
  <w:font w:name="Cambria">
    <w:panose1 w:val="02040503050406030204"/>
    <w:charset w:val="00"/>
    <w:family w:val="roman"/>
    <w:pitch w:val="variable"/>
    <w:sig w:usb0="E00006FF" w:usb1="420024FF" w:usb2="02000000" w:usb3="00000000" w:csb0="0000019F" w:csb1="00000000"/>
    <w:embedBold r:id="rId5" w:subsetted="1" w:fontKey="{5A402CD8-6ABE-4CA2-B961-89173DD828F3}"/>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A00F7" w14:textId="582EAFD8" w:rsidR="008070B9" w:rsidRPr="005B717E" w:rsidRDefault="008070B9" w:rsidP="004F0403">
    <w:pPr>
      <w:pStyle w:val="Koptekst"/>
      <w:tabs>
        <w:tab w:val="center" w:pos="9356"/>
        <w:tab w:val="right" w:pos="10206"/>
      </w:tabs>
      <w:spacing w:before="200" w:after="120"/>
      <w:rPr>
        <w:rFonts w:ascii="FlandersArtSans-Regular" w:hAnsi="FlandersArtSans-Regula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81891" w14:textId="21233827" w:rsidR="008070B9" w:rsidRDefault="008070B9" w:rsidP="004F0403">
    <w:pPr>
      <w:pStyle w:val="Koptekst"/>
      <w:tabs>
        <w:tab w:val="center" w:pos="9356"/>
        <w:tab w:val="right" w:pos="10206"/>
      </w:tabs>
      <w:spacing w:before="200" w:after="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5845A" w14:textId="77777777" w:rsidR="000448E7" w:rsidRDefault="000448E7" w:rsidP="00C41C85">
      <w:pPr>
        <w:spacing w:line="240" w:lineRule="auto"/>
      </w:pPr>
      <w:r>
        <w:separator/>
      </w:r>
    </w:p>
  </w:footnote>
  <w:footnote w:type="continuationSeparator" w:id="0">
    <w:p w14:paraId="50ABE558" w14:textId="77777777" w:rsidR="000448E7" w:rsidRDefault="000448E7" w:rsidP="00C41C85">
      <w:pPr>
        <w:spacing w:line="240" w:lineRule="auto"/>
      </w:pPr>
      <w:r>
        <w:continuationSeparator/>
      </w:r>
    </w:p>
  </w:footnote>
  <w:footnote w:type="continuationNotice" w:id="1">
    <w:p w14:paraId="69D3F652" w14:textId="77777777" w:rsidR="000448E7" w:rsidRDefault="000448E7">
      <w:pPr>
        <w:spacing w:after="0" w:line="240" w:lineRule="auto"/>
      </w:pPr>
    </w:p>
  </w:footnote>
  <w:footnote w:id="2">
    <w:p w14:paraId="25403AE4" w14:textId="35C710C0" w:rsidR="00E3379F" w:rsidRDefault="00E3379F" w:rsidP="005D20B9">
      <w:pPr>
        <w:pStyle w:val="Voetnoottekst"/>
      </w:pPr>
      <w:r>
        <w:rPr>
          <w:rStyle w:val="Voetnootmarkering"/>
        </w:rPr>
        <w:footnoteRef/>
      </w:r>
      <w:r>
        <w:t xml:space="preserve"> Alle opportuniteitskosten zijn gerekend als contractuele betrekkingen. Statutaire betrekkingen zijn voor ons een stuk duurder (20%) als IVA met rechtspersoon.</w:t>
      </w:r>
    </w:p>
  </w:footnote>
  <w:footnote w:id="3">
    <w:p w14:paraId="2C1FF45A" w14:textId="77777777" w:rsidR="00E3379F" w:rsidRDefault="00E3379F" w:rsidP="005D20B9">
      <w:pPr>
        <w:pStyle w:val="Voetnoottekst"/>
      </w:pPr>
      <w:r>
        <w:rPr>
          <w:rStyle w:val="Voetnootmarkering"/>
        </w:rPr>
        <w:footnoteRef/>
      </w:r>
      <w:r>
        <w:t xml:space="preserve"> Onder rugzakje wordt een bedrag per persoon verstaan dat wordt voorzien als bijdrage in ICT- en huisvestingskosten.</w:t>
      </w:r>
    </w:p>
  </w:footnote>
  <w:footnote w:id="4">
    <w:p w14:paraId="6CB67C72" w14:textId="14F7A605" w:rsidR="00E3379F" w:rsidRDefault="00E3379F" w:rsidP="002E5B34">
      <w:pPr>
        <w:pStyle w:val="Voetnoottekst"/>
      </w:pPr>
      <w:r>
        <w:rPr>
          <w:rStyle w:val="Voetnootmarkering"/>
        </w:rPr>
        <w:footnoteRef/>
      </w:r>
      <w:r>
        <w:t xml:space="preserve"> Alle opportuniteitskosten zijn gerekend als contractuele betrekkingen. Statutaire betrekkingen zijn voor ons een stuk duurder (20%) als IVA met rechtspersoon.</w:t>
      </w:r>
    </w:p>
  </w:footnote>
  <w:footnote w:id="5">
    <w:p w14:paraId="2FD1201E" w14:textId="77777777" w:rsidR="00E3379F" w:rsidRDefault="00E3379F" w:rsidP="002E5B34">
      <w:pPr>
        <w:pStyle w:val="Voetnoottekst"/>
      </w:pPr>
      <w:r>
        <w:rPr>
          <w:rStyle w:val="Voetnootmarkering"/>
        </w:rPr>
        <w:footnoteRef/>
      </w:r>
      <w:r>
        <w:t xml:space="preserve"> Onder rugzakje wordt een bedrag per persoon verstaan dat wordt voorzien als bijdrage in ICT- en huisvestingskosten.</w:t>
      </w:r>
    </w:p>
  </w:footnote>
  <w:footnote w:id="6">
    <w:p w14:paraId="146BC086" w14:textId="6ED05595" w:rsidR="003E25E8" w:rsidRDefault="003E25E8">
      <w:pPr>
        <w:pStyle w:val="Voetnoottekst"/>
      </w:pPr>
      <w:r>
        <w:rPr>
          <w:rStyle w:val="Voetnootmarkering"/>
        </w:rPr>
        <w:footnoteRef/>
      </w:r>
      <w:r>
        <w:t xml:space="preserve"> Voor 2019 en 2020 betreft het enkel de profielen van corporate en interne communicatie.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F0266D1"/>
    <w:multiLevelType w:val="hybridMultilevel"/>
    <w:tmpl w:val="9A4CFDFE"/>
    <w:lvl w:ilvl="0" w:tplc="E13ECCFC">
      <w:start w:val="1"/>
      <w:numFmt w:val="bullet"/>
      <w:pStyle w:val="Soortagendapunt"/>
      <w:lvlText w:val=""/>
      <w:lvlJc w:val="left"/>
      <w:pPr>
        <w:tabs>
          <w:tab w:val="num" w:pos="0"/>
        </w:tabs>
        <w:ind w:left="624" w:hanging="199"/>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41603E"/>
    <w:multiLevelType w:val="hybridMultilevel"/>
    <w:tmpl w:val="3B7461FA"/>
    <w:lvl w:ilvl="0" w:tplc="A41AE5F8">
      <w:start w:val="1"/>
      <w:numFmt w:val="decimal"/>
      <w:pStyle w:val="Vlottetekst-roodMSF"/>
      <w:lvlText w:val="%1."/>
      <w:lvlJc w:val="left"/>
      <w:pPr>
        <w:ind w:left="360" w:hanging="360"/>
      </w:pPr>
      <w:rPr>
        <w:rFonts w:ascii="FlandersArtSans-Regular" w:eastAsiaTheme="minorHAnsi" w:hAnsi="FlandersArtSans-Regular" w:cstheme="minorBidi"/>
        <w:color w:val="auto"/>
        <w:sz w:val="20"/>
        <w:szCs w:val="20"/>
      </w:rPr>
    </w:lvl>
    <w:lvl w:ilvl="1" w:tplc="03A640F4">
      <w:start w:val="1"/>
      <w:numFmt w:val="bullet"/>
      <w:lvlText w:val=""/>
      <w:lvlJc w:val="left"/>
      <w:pPr>
        <w:ind w:left="720" w:hanging="360"/>
      </w:pPr>
      <w:rPr>
        <w:rFonts w:ascii="Symbol" w:hAnsi="Symbol" w:hint="default"/>
        <w:color w:val="auto"/>
      </w:rPr>
    </w:lvl>
    <w:lvl w:ilvl="2" w:tplc="2A985B66">
      <w:start w:val="1"/>
      <w:numFmt w:val="bullet"/>
      <w:lvlText w:val=""/>
      <w:lvlJc w:val="left"/>
      <w:pPr>
        <w:ind w:left="1080" w:hanging="360"/>
      </w:pPr>
      <w:rPr>
        <w:rFonts w:ascii="Symbol" w:hAnsi="Symbol" w:hint="default"/>
      </w:rPr>
    </w:lvl>
    <w:lvl w:ilvl="3" w:tplc="E2CEBD5A">
      <w:start w:val="1"/>
      <w:numFmt w:val="bullet"/>
      <w:lvlText w:val=""/>
      <w:lvlJc w:val="left"/>
      <w:pPr>
        <w:ind w:left="1440" w:hanging="360"/>
      </w:pPr>
      <w:rPr>
        <w:rFonts w:ascii="Symbol" w:hAnsi="Symbol" w:hint="default"/>
      </w:rPr>
    </w:lvl>
    <w:lvl w:ilvl="4" w:tplc="955202C2">
      <w:start w:val="1"/>
      <w:numFmt w:val="bullet"/>
      <w:lvlText w:val=""/>
      <w:lvlJc w:val="left"/>
      <w:pPr>
        <w:ind w:left="1800" w:hanging="360"/>
      </w:pPr>
      <w:rPr>
        <w:rFonts w:ascii="Symbol" w:hAnsi="Symbol" w:hint="default"/>
      </w:rPr>
    </w:lvl>
    <w:lvl w:ilvl="5" w:tplc="4836CC40">
      <w:start w:val="1"/>
      <w:numFmt w:val="bullet"/>
      <w:lvlText w:val=""/>
      <w:lvlJc w:val="left"/>
      <w:pPr>
        <w:ind w:left="2160" w:hanging="360"/>
      </w:pPr>
      <w:rPr>
        <w:rFonts w:ascii="Symbol" w:hAnsi="Symbol" w:hint="default"/>
      </w:rPr>
    </w:lvl>
    <w:lvl w:ilvl="6" w:tplc="65A0369C">
      <w:start w:val="1"/>
      <w:numFmt w:val="bullet"/>
      <w:lvlText w:val=""/>
      <w:lvlJc w:val="left"/>
      <w:pPr>
        <w:ind w:left="2520" w:hanging="360"/>
      </w:pPr>
      <w:rPr>
        <w:rFonts w:ascii="Symbol" w:hAnsi="Symbol" w:hint="default"/>
      </w:rPr>
    </w:lvl>
    <w:lvl w:ilvl="7" w:tplc="88F22A3E">
      <w:start w:val="1"/>
      <w:numFmt w:val="bullet"/>
      <w:lvlText w:val=""/>
      <w:lvlJc w:val="left"/>
      <w:pPr>
        <w:ind w:left="2880" w:hanging="360"/>
      </w:pPr>
      <w:rPr>
        <w:rFonts w:ascii="Symbol" w:hAnsi="Symbol" w:hint="default"/>
      </w:rPr>
    </w:lvl>
    <w:lvl w:ilvl="8" w:tplc="04F2215A">
      <w:start w:val="1"/>
      <w:numFmt w:val="bullet"/>
      <w:lvlText w:val=""/>
      <w:lvlJc w:val="left"/>
      <w:pPr>
        <w:ind w:left="3240" w:hanging="360"/>
      </w:pPr>
      <w:rPr>
        <w:rFonts w:ascii="Symbol" w:hAnsi="Symbol" w:hint="default"/>
      </w:rPr>
    </w:lvl>
  </w:abstractNum>
  <w:abstractNum w:abstractNumId="3" w15:restartNumberingAfterBreak="0">
    <w:nsid w:val="0F887C75"/>
    <w:multiLevelType w:val="hybridMultilevel"/>
    <w:tmpl w:val="40A6AAB2"/>
    <w:lvl w:ilvl="0" w:tplc="02F49AA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6E178E3"/>
    <w:multiLevelType w:val="hybridMultilevel"/>
    <w:tmpl w:val="BA8065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323682"/>
    <w:multiLevelType w:val="multilevel"/>
    <w:tmpl w:val="62107CE0"/>
    <w:lvl w:ilvl="0">
      <w:start w:val="1"/>
      <w:numFmt w:val="decimal"/>
      <w:pStyle w:val="Nummering"/>
      <w:lvlText w:val="%1."/>
      <w:lvlJc w:val="left"/>
      <w:pPr>
        <w:tabs>
          <w:tab w:val="num" w:pos="425"/>
        </w:tabs>
        <w:ind w:left="425" w:hanging="425"/>
      </w:pPr>
      <w:rPr>
        <w:rFonts w:ascii="Verdana" w:hAnsi="Verdana"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5A885161"/>
    <w:multiLevelType w:val="hybridMultilevel"/>
    <w:tmpl w:val="282EBF7C"/>
    <w:lvl w:ilvl="0" w:tplc="AA504EAE">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8" w15:restartNumberingAfterBreak="0">
    <w:nsid w:val="5F615027"/>
    <w:multiLevelType w:val="multilevel"/>
    <w:tmpl w:val="94B0CB62"/>
    <w:lvl w:ilvl="0">
      <w:start w:val="1"/>
      <w:numFmt w:val="decimal"/>
      <w:pStyle w:val="Agendapunthoofd"/>
      <w:lvlText w:val="%1 "/>
      <w:lvlJc w:val="left"/>
      <w:pPr>
        <w:tabs>
          <w:tab w:val="num" w:pos="284"/>
        </w:tabs>
        <w:ind w:left="709" w:hanging="425"/>
      </w:pPr>
      <w:rPr>
        <w:rFonts w:ascii="Arial" w:hAnsi="Arial" w:cs="Times New Roman" w:hint="default"/>
        <w:b/>
        <w:i w:val="0"/>
        <w:spacing w:val="0"/>
        <w:position w:val="0"/>
        <w:sz w:val="20"/>
      </w:rPr>
    </w:lvl>
    <w:lvl w:ilvl="1">
      <w:start w:val="1"/>
      <w:numFmt w:val="decimal"/>
      <w:pStyle w:val="Agendapuntsub"/>
      <w:lvlText w:val="%1.%2"/>
      <w:lvlJc w:val="left"/>
      <w:pPr>
        <w:tabs>
          <w:tab w:val="num" w:pos="0"/>
        </w:tabs>
        <w:ind w:left="425" w:hanging="425"/>
      </w:pPr>
      <w:rPr>
        <w:rFonts w:cs="Times New Roman" w:hint="default"/>
      </w:rPr>
    </w:lvl>
    <w:lvl w:ilvl="2">
      <w:start w:val="1"/>
      <w:numFmt w:val="decimal"/>
      <w:pStyle w:val="Agendapuntsubsub"/>
      <w:suff w:val="space"/>
      <w:lvlText w:val="%1.%2.%3"/>
      <w:lvlJc w:val="left"/>
      <w:pPr>
        <w:ind w:left="425"/>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9" w15:restartNumberingAfterBreak="0">
    <w:nsid w:val="698C67D3"/>
    <w:multiLevelType w:val="multilevel"/>
    <w:tmpl w:val="7BD8A0D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0"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num w:numId="1">
    <w:abstractNumId w:val="9"/>
  </w:num>
  <w:num w:numId="2">
    <w:abstractNumId w:val="0"/>
  </w:num>
  <w:num w:numId="3">
    <w:abstractNumId w:val="7"/>
  </w:num>
  <w:num w:numId="4">
    <w:abstractNumId w:val="2"/>
  </w:num>
  <w:num w:numId="5">
    <w:abstractNumId w:val="10"/>
  </w:num>
  <w:num w:numId="6">
    <w:abstractNumId w:val="5"/>
  </w:num>
  <w:num w:numId="7">
    <w:abstractNumId w:val="1"/>
  </w:num>
  <w:num w:numId="8">
    <w:abstractNumId w:val="8"/>
  </w:num>
  <w:num w:numId="9">
    <w:abstractNumId w:val="6"/>
  </w:num>
  <w:num w:numId="10">
    <w:abstractNumId w:val="6"/>
  </w:num>
  <w:num w:numId="11">
    <w:abstractNumId w:val="6"/>
  </w:num>
  <w:num w:numId="12">
    <w:abstractNumId w:val="6"/>
  </w:num>
  <w:num w:numId="13">
    <w:abstractNumId w:val="6"/>
  </w:num>
  <w:num w:numId="14">
    <w:abstractNumId w:val="4"/>
  </w:num>
  <w:num w:numId="15">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TrueTypeFonts/>
  <w:embedSystemFonts/>
  <w:saveSubsetFonts/>
  <w:attachedTemplate r:id="rId1"/>
  <w:documentProtection w:edit="forms" w:enforcement="0"/>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E12"/>
    <w:rsid w:val="000004A7"/>
    <w:rsid w:val="00000DBF"/>
    <w:rsid w:val="00000E0F"/>
    <w:rsid w:val="00001AE5"/>
    <w:rsid w:val="00002015"/>
    <w:rsid w:val="00002EE6"/>
    <w:rsid w:val="0000309A"/>
    <w:rsid w:val="000034FB"/>
    <w:rsid w:val="00003513"/>
    <w:rsid w:val="00003BF4"/>
    <w:rsid w:val="00003E9F"/>
    <w:rsid w:val="00004E17"/>
    <w:rsid w:val="00006128"/>
    <w:rsid w:val="0000635A"/>
    <w:rsid w:val="000065B9"/>
    <w:rsid w:val="00006D9A"/>
    <w:rsid w:val="000078AC"/>
    <w:rsid w:val="00007FC5"/>
    <w:rsid w:val="00011CA9"/>
    <w:rsid w:val="00011F80"/>
    <w:rsid w:val="00012830"/>
    <w:rsid w:val="0001305B"/>
    <w:rsid w:val="000144C5"/>
    <w:rsid w:val="00014F92"/>
    <w:rsid w:val="000172F2"/>
    <w:rsid w:val="0002033F"/>
    <w:rsid w:val="0002189C"/>
    <w:rsid w:val="000225CA"/>
    <w:rsid w:val="00023620"/>
    <w:rsid w:val="00023D07"/>
    <w:rsid w:val="0002403B"/>
    <w:rsid w:val="00024FFF"/>
    <w:rsid w:val="00025072"/>
    <w:rsid w:val="00025982"/>
    <w:rsid w:val="00027DD4"/>
    <w:rsid w:val="00030179"/>
    <w:rsid w:val="00030249"/>
    <w:rsid w:val="00030429"/>
    <w:rsid w:val="00030CC6"/>
    <w:rsid w:val="0003108A"/>
    <w:rsid w:val="000315DE"/>
    <w:rsid w:val="00031ED5"/>
    <w:rsid w:val="00032655"/>
    <w:rsid w:val="00033604"/>
    <w:rsid w:val="0003395E"/>
    <w:rsid w:val="000341A7"/>
    <w:rsid w:val="0003463B"/>
    <w:rsid w:val="00035C16"/>
    <w:rsid w:val="00035D45"/>
    <w:rsid w:val="000363DA"/>
    <w:rsid w:val="00036B2D"/>
    <w:rsid w:val="00040100"/>
    <w:rsid w:val="000408BA"/>
    <w:rsid w:val="000413AA"/>
    <w:rsid w:val="00041605"/>
    <w:rsid w:val="00041F0E"/>
    <w:rsid w:val="0004213D"/>
    <w:rsid w:val="00042A32"/>
    <w:rsid w:val="00042FAE"/>
    <w:rsid w:val="000448E7"/>
    <w:rsid w:val="000451C9"/>
    <w:rsid w:val="00050455"/>
    <w:rsid w:val="00050B05"/>
    <w:rsid w:val="00050E26"/>
    <w:rsid w:val="00051D35"/>
    <w:rsid w:val="000520B0"/>
    <w:rsid w:val="00053632"/>
    <w:rsid w:val="00053C12"/>
    <w:rsid w:val="00053EAE"/>
    <w:rsid w:val="00053FA7"/>
    <w:rsid w:val="00054603"/>
    <w:rsid w:val="0005471F"/>
    <w:rsid w:val="000551FF"/>
    <w:rsid w:val="00056069"/>
    <w:rsid w:val="0005636F"/>
    <w:rsid w:val="0005649B"/>
    <w:rsid w:val="0005740A"/>
    <w:rsid w:val="000576A7"/>
    <w:rsid w:val="00057D61"/>
    <w:rsid w:val="000603A9"/>
    <w:rsid w:val="0006084F"/>
    <w:rsid w:val="00060936"/>
    <w:rsid w:val="0006209B"/>
    <w:rsid w:val="000622CD"/>
    <w:rsid w:val="00062496"/>
    <w:rsid w:val="00062638"/>
    <w:rsid w:val="000627BC"/>
    <w:rsid w:val="000632C3"/>
    <w:rsid w:val="00063538"/>
    <w:rsid w:val="00063557"/>
    <w:rsid w:val="00063831"/>
    <w:rsid w:val="0006387A"/>
    <w:rsid w:val="00063F55"/>
    <w:rsid w:val="000642DB"/>
    <w:rsid w:val="00064C4A"/>
    <w:rsid w:val="00065C4C"/>
    <w:rsid w:val="000664EC"/>
    <w:rsid w:val="00066506"/>
    <w:rsid w:val="00067EB5"/>
    <w:rsid w:val="00070474"/>
    <w:rsid w:val="000709BE"/>
    <w:rsid w:val="00072853"/>
    <w:rsid w:val="00072CA0"/>
    <w:rsid w:val="0007309C"/>
    <w:rsid w:val="0007351D"/>
    <w:rsid w:val="0007409D"/>
    <w:rsid w:val="00076865"/>
    <w:rsid w:val="00076C99"/>
    <w:rsid w:val="00076F91"/>
    <w:rsid w:val="00080887"/>
    <w:rsid w:val="00081639"/>
    <w:rsid w:val="00082EB7"/>
    <w:rsid w:val="00083D1B"/>
    <w:rsid w:val="00083F50"/>
    <w:rsid w:val="000841D2"/>
    <w:rsid w:val="0008503C"/>
    <w:rsid w:val="00087379"/>
    <w:rsid w:val="000877BE"/>
    <w:rsid w:val="00090F5A"/>
    <w:rsid w:val="00091409"/>
    <w:rsid w:val="00091627"/>
    <w:rsid w:val="00091EBE"/>
    <w:rsid w:val="00092BFC"/>
    <w:rsid w:val="00095601"/>
    <w:rsid w:val="00095C11"/>
    <w:rsid w:val="00096340"/>
    <w:rsid w:val="00096A14"/>
    <w:rsid w:val="00096A71"/>
    <w:rsid w:val="000971CF"/>
    <w:rsid w:val="000972B0"/>
    <w:rsid w:val="00097D1D"/>
    <w:rsid w:val="000A06E6"/>
    <w:rsid w:val="000A2709"/>
    <w:rsid w:val="000A2789"/>
    <w:rsid w:val="000A52FC"/>
    <w:rsid w:val="000A5DA7"/>
    <w:rsid w:val="000A60F7"/>
    <w:rsid w:val="000A6DBD"/>
    <w:rsid w:val="000A7BC6"/>
    <w:rsid w:val="000B1239"/>
    <w:rsid w:val="000B1AB5"/>
    <w:rsid w:val="000B1E6E"/>
    <w:rsid w:val="000B240E"/>
    <w:rsid w:val="000B38D6"/>
    <w:rsid w:val="000B3E70"/>
    <w:rsid w:val="000B4B5F"/>
    <w:rsid w:val="000B55E8"/>
    <w:rsid w:val="000B683C"/>
    <w:rsid w:val="000C05A1"/>
    <w:rsid w:val="000C0B1E"/>
    <w:rsid w:val="000C1045"/>
    <w:rsid w:val="000C1CBF"/>
    <w:rsid w:val="000C3240"/>
    <w:rsid w:val="000C385A"/>
    <w:rsid w:val="000C3E79"/>
    <w:rsid w:val="000C40C5"/>
    <w:rsid w:val="000C5C50"/>
    <w:rsid w:val="000C612C"/>
    <w:rsid w:val="000C6494"/>
    <w:rsid w:val="000C68A8"/>
    <w:rsid w:val="000C71D5"/>
    <w:rsid w:val="000C77B5"/>
    <w:rsid w:val="000C7E9A"/>
    <w:rsid w:val="000D09DF"/>
    <w:rsid w:val="000D2809"/>
    <w:rsid w:val="000D4545"/>
    <w:rsid w:val="000D4F02"/>
    <w:rsid w:val="000D5B09"/>
    <w:rsid w:val="000D6683"/>
    <w:rsid w:val="000D7065"/>
    <w:rsid w:val="000D7A51"/>
    <w:rsid w:val="000E0057"/>
    <w:rsid w:val="000E023F"/>
    <w:rsid w:val="000E0600"/>
    <w:rsid w:val="000E1DC4"/>
    <w:rsid w:val="000E22FD"/>
    <w:rsid w:val="000E2E3F"/>
    <w:rsid w:val="000E3ACB"/>
    <w:rsid w:val="000E4D55"/>
    <w:rsid w:val="000E54A3"/>
    <w:rsid w:val="000E5D04"/>
    <w:rsid w:val="000E68AB"/>
    <w:rsid w:val="000E7132"/>
    <w:rsid w:val="000E792B"/>
    <w:rsid w:val="000E7BC3"/>
    <w:rsid w:val="000F1536"/>
    <w:rsid w:val="000F1AA9"/>
    <w:rsid w:val="000F206E"/>
    <w:rsid w:val="000F31A5"/>
    <w:rsid w:val="000F3298"/>
    <w:rsid w:val="000F450A"/>
    <w:rsid w:val="000F4561"/>
    <w:rsid w:val="000F5338"/>
    <w:rsid w:val="000F5D67"/>
    <w:rsid w:val="000F5DAE"/>
    <w:rsid w:val="000F64E2"/>
    <w:rsid w:val="000F6CAA"/>
    <w:rsid w:val="000F6E6A"/>
    <w:rsid w:val="000F7165"/>
    <w:rsid w:val="000F74C4"/>
    <w:rsid w:val="000F7860"/>
    <w:rsid w:val="000F7C0D"/>
    <w:rsid w:val="001003A3"/>
    <w:rsid w:val="001003F9"/>
    <w:rsid w:val="00100B19"/>
    <w:rsid w:val="00100FE7"/>
    <w:rsid w:val="00101312"/>
    <w:rsid w:val="001020EE"/>
    <w:rsid w:val="001029F2"/>
    <w:rsid w:val="00103464"/>
    <w:rsid w:val="0010371C"/>
    <w:rsid w:val="0010376E"/>
    <w:rsid w:val="001037BC"/>
    <w:rsid w:val="001038CD"/>
    <w:rsid w:val="0010453B"/>
    <w:rsid w:val="00105773"/>
    <w:rsid w:val="00106BFF"/>
    <w:rsid w:val="00106F8D"/>
    <w:rsid w:val="001077CF"/>
    <w:rsid w:val="00107810"/>
    <w:rsid w:val="00107D99"/>
    <w:rsid w:val="00110828"/>
    <w:rsid w:val="00112034"/>
    <w:rsid w:val="0011209A"/>
    <w:rsid w:val="001144A3"/>
    <w:rsid w:val="001148EF"/>
    <w:rsid w:val="0011557E"/>
    <w:rsid w:val="00115FEA"/>
    <w:rsid w:val="00116350"/>
    <w:rsid w:val="0011664F"/>
    <w:rsid w:val="00116F80"/>
    <w:rsid w:val="00117279"/>
    <w:rsid w:val="0011753B"/>
    <w:rsid w:val="00117699"/>
    <w:rsid w:val="00117F26"/>
    <w:rsid w:val="00121E0B"/>
    <w:rsid w:val="00122CB6"/>
    <w:rsid w:val="00123AE0"/>
    <w:rsid w:val="001245BE"/>
    <w:rsid w:val="00124A8E"/>
    <w:rsid w:val="00125470"/>
    <w:rsid w:val="001269BB"/>
    <w:rsid w:val="00127B03"/>
    <w:rsid w:val="00130044"/>
    <w:rsid w:val="0013076D"/>
    <w:rsid w:val="00130C80"/>
    <w:rsid w:val="001312B0"/>
    <w:rsid w:val="00131442"/>
    <w:rsid w:val="00131DE5"/>
    <w:rsid w:val="00132BA8"/>
    <w:rsid w:val="0013337B"/>
    <w:rsid w:val="00135765"/>
    <w:rsid w:val="00136294"/>
    <w:rsid w:val="001368C3"/>
    <w:rsid w:val="00136F2B"/>
    <w:rsid w:val="00137BC7"/>
    <w:rsid w:val="00142EA9"/>
    <w:rsid w:val="00143648"/>
    <w:rsid w:val="00144217"/>
    <w:rsid w:val="00144278"/>
    <w:rsid w:val="001442E1"/>
    <w:rsid w:val="00144494"/>
    <w:rsid w:val="001445A2"/>
    <w:rsid w:val="0014468A"/>
    <w:rsid w:val="001447CD"/>
    <w:rsid w:val="00144951"/>
    <w:rsid w:val="00144B6C"/>
    <w:rsid w:val="0014623E"/>
    <w:rsid w:val="00146F28"/>
    <w:rsid w:val="0014753C"/>
    <w:rsid w:val="001477FE"/>
    <w:rsid w:val="00150FA1"/>
    <w:rsid w:val="00151960"/>
    <w:rsid w:val="00151EAB"/>
    <w:rsid w:val="00151F93"/>
    <w:rsid w:val="001537A1"/>
    <w:rsid w:val="00155AF9"/>
    <w:rsid w:val="00155B36"/>
    <w:rsid w:val="00160426"/>
    <w:rsid w:val="00160E84"/>
    <w:rsid w:val="001618AB"/>
    <w:rsid w:val="00161DB6"/>
    <w:rsid w:val="001624B2"/>
    <w:rsid w:val="001632B3"/>
    <w:rsid w:val="00164036"/>
    <w:rsid w:val="00164AC1"/>
    <w:rsid w:val="00165F47"/>
    <w:rsid w:val="00166235"/>
    <w:rsid w:val="00166382"/>
    <w:rsid w:val="0016674A"/>
    <w:rsid w:val="00166AC4"/>
    <w:rsid w:val="001670D6"/>
    <w:rsid w:val="001674CD"/>
    <w:rsid w:val="00167E3C"/>
    <w:rsid w:val="001702A4"/>
    <w:rsid w:val="00170482"/>
    <w:rsid w:val="0017082D"/>
    <w:rsid w:val="0017082F"/>
    <w:rsid w:val="001708C0"/>
    <w:rsid w:val="00170960"/>
    <w:rsid w:val="0017161C"/>
    <w:rsid w:val="00171E63"/>
    <w:rsid w:val="00173644"/>
    <w:rsid w:val="001739DB"/>
    <w:rsid w:val="00174485"/>
    <w:rsid w:val="00174E12"/>
    <w:rsid w:val="001755DD"/>
    <w:rsid w:val="00176021"/>
    <w:rsid w:val="00176753"/>
    <w:rsid w:val="00176943"/>
    <w:rsid w:val="00176B71"/>
    <w:rsid w:val="00177348"/>
    <w:rsid w:val="00177916"/>
    <w:rsid w:val="0017792E"/>
    <w:rsid w:val="001779EB"/>
    <w:rsid w:val="0018125E"/>
    <w:rsid w:val="001816F4"/>
    <w:rsid w:val="00181EA5"/>
    <w:rsid w:val="00182869"/>
    <w:rsid w:val="001834C9"/>
    <w:rsid w:val="00183CDE"/>
    <w:rsid w:val="00184CFC"/>
    <w:rsid w:val="001850DD"/>
    <w:rsid w:val="00185C31"/>
    <w:rsid w:val="00186275"/>
    <w:rsid w:val="001869B3"/>
    <w:rsid w:val="00186F4A"/>
    <w:rsid w:val="001876CF"/>
    <w:rsid w:val="001878A1"/>
    <w:rsid w:val="00187940"/>
    <w:rsid w:val="00191635"/>
    <w:rsid w:val="001936BA"/>
    <w:rsid w:val="0019453A"/>
    <w:rsid w:val="0019618E"/>
    <w:rsid w:val="001A1EBE"/>
    <w:rsid w:val="001A2472"/>
    <w:rsid w:val="001A2690"/>
    <w:rsid w:val="001A4F6E"/>
    <w:rsid w:val="001A5571"/>
    <w:rsid w:val="001A6E0C"/>
    <w:rsid w:val="001B2225"/>
    <w:rsid w:val="001B404D"/>
    <w:rsid w:val="001B4B8F"/>
    <w:rsid w:val="001B564C"/>
    <w:rsid w:val="001B6818"/>
    <w:rsid w:val="001B7ADE"/>
    <w:rsid w:val="001B7C85"/>
    <w:rsid w:val="001C1181"/>
    <w:rsid w:val="001C1914"/>
    <w:rsid w:val="001C2C6A"/>
    <w:rsid w:val="001C3878"/>
    <w:rsid w:val="001C38A9"/>
    <w:rsid w:val="001C5167"/>
    <w:rsid w:val="001C52EE"/>
    <w:rsid w:val="001C701F"/>
    <w:rsid w:val="001D0504"/>
    <w:rsid w:val="001D1F94"/>
    <w:rsid w:val="001D228E"/>
    <w:rsid w:val="001D2482"/>
    <w:rsid w:val="001D2E29"/>
    <w:rsid w:val="001D2E8F"/>
    <w:rsid w:val="001D47EF"/>
    <w:rsid w:val="001D58CC"/>
    <w:rsid w:val="001D61E0"/>
    <w:rsid w:val="001D6CEA"/>
    <w:rsid w:val="001D6E08"/>
    <w:rsid w:val="001D6F3F"/>
    <w:rsid w:val="001E083E"/>
    <w:rsid w:val="001E1169"/>
    <w:rsid w:val="001E1328"/>
    <w:rsid w:val="001E1AFE"/>
    <w:rsid w:val="001E2A30"/>
    <w:rsid w:val="001E47D2"/>
    <w:rsid w:val="001E47D6"/>
    <w:rsid w:val="001E4C1B"/>
    <w:rsid w:val="001E4D07"/>
    <w:rsid w:val="001E6FF0"/>
    <w:rsid w:val="001E74ED"/>
    <w:rsid w:val="001F04EA"/>
    <w:rsid w:val="001F0DB1"/>
    <w:rsid w:val="001F1A8F"/>
    <w:rsid w:val="001F3715"/>
    <w:rsid w:val="001F4AE4"/>
    <w:rsid w:val="001F570C"/>
    <w:rsid w:val="001F58CD"/>
    <w:rsid w:val="001F590F"/>
    <w:rsid w:val="001F63A2"/>
    <w:rsid w:val="001F7BE4"/>
    <w:rsid w:val="0020062A"/>
    <w:rsid w:val="00200F45"/>
    <w:rsid w:val="00202407"/>
    <w:rsid w:val="002029E4"/>
    <w:rsid w:val="002037B3"/>
    <w:rsid w:val="00203C65"/>
    <w:rsid w:val="00204145"/>
    <w:rsid w:val="002049B4"/>
    <w:rsid w:val="00204E6C"/>
    <w:rsid w:val="00205B17"/>
    <w:rsid w:val="002066BF"/>
    <w:rsid w:val="00207971"/>
    <w:rsid w:val="00207B00"/>
    <w:rsid w:val="0021039E"/>
    <w:rsid w:val="0021074B"/>
    <w:rsid w:val="00210966"/>
    <w:rsid w:val="00210C0E"/>
    <w:rsid w:val="00210E70"/>
    <w:rsid w:val="00211597"/>
    <w:rsid w:val="0021241E"/>
    <w:rsid w:val="00213AF0"/>
    <w:rsid w:val="00213D64"/>
    <w:rsid w:val="00214612"/>
    <w:rsid w:val="002146DE"/>
    <w:rsid w:val="00214C02"/>
    <w:rsid w:val="00215275"/>
    <w:rsid w:val="0021572D"/>
    <w:rsid w:val="00215D07"/>
    <w:rsid w:val="002170BA"/>
    <w:rsid w:val="00217386"/>
    <w:rsid w:val="00217CCB"/>
    <w:rsid w:val="002201C1"/>
    <w:rsid w:val="00220880"/>
    <w:rsid w:val="002210A0"/>
    <w:rsid w:val="0022128E"/>
    <w:rsid w:val="0022179A"/>
    <w:rsid w:val="00221894"/>
    <w:rsid w:val="00221EFE"/>
    <w:rsid w:val="002224CF"/>
    <w:rsid w:val="002226B8"/>
    <w:rsid w:val="00222E7B"/>
    <w:rsid w:val="00223297"/>
    <w:rsid w:val="002236CC"/>
    <w:rsid w:val="002244E2"/>
    <w:rsid w:val="00224946"/>
    <w:rsid w:val="002256A9"/>
    <w:rsid w:val="0022593F"/>
    <w:rsid w:val="00225A1D"/>
    <w:rsid w:val="002272B8"/>
    <w:rsid w:val="00227448"/>
    <w:rsid w:val="00227A0C"/>
    <w:rsid w:val="00227CD6"/>
    <w:rsid w:val="002314F5"/>
    <w:rsid w:val="00231BCA"/>
    <w:rsid w:val="00231C5D"/>
    <w:rsid w:val="00233452"/>
    <w:rsid w:val="00233848"/>
    <w:rsid w:val="00233AB7"/>
    <w:rsid w:val="00233F58"/>
    <w:rsid w:val="00234163"/>
    <w:rsid w:val="002357CC"/>
    <w:rsid w:val="0023602E"/>
    <w:rsid w:val="00237121"/>
    <w:rsid w:val="00237B60"/>
    <w:rsid w:val="00237C84"/>
    <w:rsid w:val="0024066B"/>
    <w:rsid w:val="002410B2"/>
    <w:rsid w:val="00241D3E"/>
    <w:rsid w:val="00242320"/>
    <w:rsid w:val="00242A00"/>
    <w:rsid w:val="002439F9"/>
    <w:rsid w:val="00243B1D"/>
    <w:rsid w:val="002446D5"/>
    <w:rsid w:val="0024583C"/>
    <w:rsid w:val="0024586B"/>
    <w:rsid w:val="00245AB5"/>
    <w:rsid w:val="00245B9E"/>
    <w:rsid w:val="00245C98"/>
    <w:rsid w:val="002462A3"/>
    <w:rsid w:val="00246551"/>
    <w:rsid w:val="00246828"/>
    <w:rsid w:val="002471C4"/>
    <w:rsid w:val="002479A2"/>
    <w:rsid w:val="00250671"/>
    <w:rsid w:val="002507E1"/>
    <w:rsid w:val="002515B1"/>
    <w:rsid w:val="002517D1"/>
    <w:rsid w:val="0025191C"/>
    <w:rsid w:val="00251E23"/>
    <w:rsid w:val="002520E9"/>
    <w:rsid w:val="00252AFC"/>
    <w:rsid w:val="00253588"/>
    <w:rsid w:val="0025384B"/>
    <w:rsid w:val="00253A01"/>
    <w:rsid w:val="00253B71"/>
    <w:rsid w:val="00253FE1"/>
    <w:rsid w:val="00254ED7"/>
    <w:rsid w:val="00255303"/>
    <w:rsid w:val="002559C9"/>
    <w:rsid w:val="002559CD"/>
    <w:rsid w:val="00255E97"/>
    <w:rsid w:val="00255E9E"/>
    <w:rsid w:val="00257275"/>
    <w:rsid w:val="002576D2"/>
    <w:rsid w:val="00257ED7"/>
    <w:rsid w:val="00260102"/>
    <w:rsid w:val="002601C9"/>
    <w:rsid w:val="002605D4"/>
    <w:rsid w:val="0026097E"/>
    <w:rsid w:val="002609C2"/>
    <w:rsid w:val="00261593"/>
    <w:rsid w:val="002615F7"/>
    <w:rsid w:val="0026246D"/>
    <w:rsid w:val="00263625"/>
    <w:rsid w:val="0026457D"/>
    <w:rsid w:val="00265C81"/>
    <w:rsid w:val="002662F9"/>
    <w:rsid w:val="00266BC0"/>
    <w:rsid w:val="00266DFF"/>
    <w:rsid w:val="00267645"/>
    <w:rsid w:val="00267DCC"/>
    <w:rsid w:val="002701C3"/>
    <w:rsid w:val="00272C12"/>
    <w:rsid w:val="00272DF6"/>
    <w:rsid w:val="00273A54"/>
    <w:rsid w:val="00273A7D"/>
    <w:rsid w:val="00273F2B"/>
    <w:rsid w:val="002743CB"/>
    <w:rsid w:val="00275C82"/>
    <w:rsid w:val="00275EFE"/>
    <w:rsid w:val="00276852"/>
    <w:rsid w:val="002768F1"/>
    <w:rsid w:val="00280603"/>
    <w:rsid w:val="00280852"/>
    <w:rsid w:val="00281C54"/>
    <w:rsid w:val="00282194"/>
    <w:rsid w:val="002834F0"/>
    <w:rsid w:val="00283C63"/>
    <w:rsid w:val="002846E9"/>
    <w:rsid w:val="0028588C"/>
    <w:rsid w:val="002866AB"/>
    <w:rsid w:val="00287323"/>
    <w:rsid w:val="00290854"/>
    <w:rsid w:val="0029283D"/>
    <w:rsid w:val="00292FF5"/>
    <w:rsid w:val="00293781"/>
    <w:rsid w:val="00294513"/>
    <w:rsid w:val="0029464B"/>
    <w:rsid w:val="0029465E"/>
    <w:rsid w:val="002946D8"/>
    <w:rsid w:val="00294E57"/>
    <w:rsid w:val="002957BC"/>
    <w:rsid w:val="00295ACC"/>
    <w:rsid w:val="002960EF"/>
    <w:rsid w:val="0029685B"/>
    <w:rsid w:val="002A2259"/>
    <w:rsid w:val="002A2717"/>
    <w:rsid w:val="002A4171"/>
    <w:rsid w:val="002A4586"/>
    <w:rsid w:val="002A4A15"/>
    <w:rsid w:val="002A625E"/>
    <w:rsid w:val="002A655F"/>
    <w:rsid w:val="002A6981"/>
    <w:rsid w:val="002A6A17"/>
    <w:rsid w:val="002A793F"/>
    <w:rsid w:val="002B12FE"/>
    <w:rsid w:val="002B1EE6"/>
    <w:rsid w:val="002B22FB"/>
    <w:rsid w:val="002B34F4"/>
    <w:rsid w:val="002B3F15"/>
    <w:rsid w:val="002B4447"/>
    <w:rsid w:val="002B4D5D"/>
    <w:rsid w:val="002B5406"/>
    <w:rsid w:val="002B5AC4"/>
    <w:rsid w:val="002B5DCA"/>
    <w:rsid w:val="002B674D"/>
    <w:rsid w:val="002B6DB9"/>
    <w:rsid w:val="002B7213"/>
    <w:rsid w:val="002C180C"/>
    <w:rsid w:val="002C37ED"/>
    <w:rsid w:val="002C389F"/>
    <w:rsid w:val="002C3BBD"/>
    <w:rsid w:val="002C5626"/>
    <w:rsid w:val="002C73D6"/>
    <w:rsid w:val="002D05D9"/>
    <w:rsid w:val="002D16F3"/>
    <w:rsid w:val="002D1DC3"/>
    <w:rsid w:val="002D219E"/>
    <w:rsid w:val="002D29D4"/>
    <w:rsid w:val="002D3E6B"/>
    <w:rsid w:val="002D406E"/>
    <w:rsid w:val="002D46FE"/>
    <w:rsid w:val="002D4C56"/>
    <w:rsid w:val="002D4D62"/>
    <w:rsid w:val="002D4F6B"/>
    <w:rsid w:val="002D614E"/>
    <w:rsid w:val="002D6923"/>
    <w:rsid w:val="002D7130"/>
    <w:rsid w:val="002D7A5F"/>
    <w:rsid w:val="002D7E15"/>
    <w:rsid w:val="002E065F"/>
    <w:rsid w:val="002E1AC7"/>
    <w:rsid w:val="002E25A9"/>
    <w:rsid w:val="002E2F1B"/>
    <w:rsid w:val="002E38E8"/>
    <w:rsid w:val="002E404D"/>
    <w:rsid w:val="002E43CD"/>
    <w:rsid w:val="002E5B34"/>
    <w:rsid w:val="002E6018"/>
    <w:rsid w:val="002E65BC"/>
    <w:rsid w:val="002E7332"/>
    <w:rsid w:val="002E7406"/>
    <w:rsid w:val="002E79DC"/>
    <w:rsid w:val="002F1DEF"/>
    <w:rsid w:val="002F20A7"/>
    <w:rsid w:val="002F2B89"/>
    <w:rsid w:val="002F2D1D"/>
    <w:rsid w:val="002F305C"/>
    <w:rsid w:val="002F31E2"/>
    <w:rsid w:val="002F3624"/>
    <w:rsid w:val="002F43EF"/>
    <w:rsid w:val="002F4BE5"/>
    <w:rsid w:val="002F5C84"/>
    <w:rsid w:val="002F64DE"/>
    <w:rsid w:val="002F6B92"/>
    <w:rsid w:val="002F731C"/>
    <w:rsid w:val="002F75B4"/>
    <w:rsid w:val="002F7EB7"/>
    <w:rsid w:val="00300DBD"/>
    <w:rsid w:val="00301FC5"/>
    <w:rsid w:val="00302208"/>
    <w:rsid w:val="00302AA8"/>
    <w:rsid w:val="00302B8E"/>
    <w:rsid w:val="00303BBE"/>
    <w:rsid w:val="00303DAF"/>
    <w:rsid w:val="00304C4E"/>
    <w:rsid w:val="00304FBD"/>
    <w:rsid w:val="00305208"/>
    <w:rsid w:val="0030572F"/>
    <w:rsid w:val="003064B4"/>
    <w:rsid w:val="00306836"/>
    <w:rsid w:val="00307398"/>
    <w:rsid w:val="00310AD1"/>
    <w:rsid w:val="003110F0"/>
    <w:rsid w:val="00311242"/>
    <w:rsid w:val="00312C4A"/>
    <w:rsid w:val="00312CDF"/>
    <w:rsid w:val="00313AE2"/>
    <w:rsid w:val="00313CD6"/>
    <w:rsid w:val="00313F0F"/>
    <w:rsid w:val="00314AA6"/>
    <w:rsid w:val="003152ED"/>
    <w:rsid w:val="00315EC0"/>
    <w:rsid w:val="00317147"/>
    <w:rsid w:val="00317772"/>
    <w:rsid w:val="00320469"/>
    <w:rsid w:val="0032184A"/>
    <w:rsid w:val="003234B1"/>
    <w:rsid w:val="00323E36"/>
    <w:rsid w:val="00324FD8"/>
    <w:rsid w:val="003264F0"/>
    <w:rsid w:val="00326AAA"/>
    <w:rsid w:val="00327368"/>
    <w:rsid w:val="00330682"/>
    <w:rsid w:val="00330B1D"/>
    <w:rsid w:val="00331113"/>
    <w:rsid w:val="003313A8"/>
    <w:rsid w:val="00331DD5"/>
    <w:rsid w:val="00332207"/>
    <w:rsid w:val="00332512"/>
    <w:rsid w:val="00332638"/>
    <w:rsid w:val="00332E81"/>
    <w:rsid w:val="00333107"/>
    <w:rsid w:val="00333830"/>
    <w:rsid w:val="00333F11"/>
    <w:rsid w:val="00334165"/>
    <w:rsid w:val="00334520"/>
    <w:rsid w:val="00334B75"/>
    <w:rsid w:val="00336210"/>
    <w:rsid w:val="0033685C"/>
    <w:rsid w:val="00337058"/>
    <w:rsid w:val="003370A0"/>
    <w:rsid w:val="0033794A"/>
    <w:rsid w:val="0034053A"/>
    <w:rsid w:val="00341FA1"/>
    <w:rsid w:val="00342021"/>
    <w:rsid w:val="00343C02"/>
    <w:rsid w:val="003442F9"/>
    <w:rsid w:val="00346E53"/>
    <w:rsid w:val="0034715A"/>
    <w:rsid w:val="003471D0"/>
    <w:rsid w:val="00347234"/>
    <w:rsid w:val="00347EA5"/>
    <w:rsid w:val="003500CA"/>
    <w:rsid w:val="0035172B"/>
    <w:rsid w:val="00351856"/>
    <w:rsid w:val="00351ACF"/>
    <w:rsid w:val="00352222"/>
    <w:rsid w:val="00352859"/>
    <w:rsid w:val="00352EE7"/>
    <w:rsid w:val="003530BE"/>
    <w:rsid w:val="00353A7A"/>
    <w:rsid w:val="00353B41"/>
    <w:rsid w:val="00353BB8"/>
    <w:rsid w:val="0035405F"/>
    <w:rsid w:val="00354325"/>
    <w:rsid w:val="00354785"/>
    <w:rsid w:val="00354D93"/>
    <w:rsid w:val="00355071"/>
    <w:rsid w:val="0035596C"/>
    <w:rsid w:val="00356613"/>
    <w:rsid w:val="00357709"/>
    <w:rsid w:val="00357DED"/>
    <w:rsid w:val="00360161"/>
    <w:rsid w:val="00360BA9"/>
    <w:rsid w:val="00360D17"/>
    <w:rsid w:val="00360D37"/>
    <w:rsid w:val="00360F79"/>
    <w:rsid w:val="0036197B"/>
    <w:rsid w:val="003619BD"/>
    <w:rsid w:val="003622E4"/>
    <w:rsid w:val="003622FB"/>
    <w:rsid w:val="00362B28"/>
    <w:rsid w:val="003630F0"/>
    <w:rsid w:val="003640D9"/>
    <w:rsid w:val="00364588"/>
    <w:rsid w:val="0036458B"/>
    <w:rsid w:val="00365163"/>
    <w:rsid w:val="00365364"/>
    <w:rsid w:val="00365783"/>
    <w:rsid w:val="00365A6B"/>
    <w:rsid w:val="00366270"/>
    <w:rsid w:val="003667E4"/>
    <w:rsid w:val="003668EA"/>
    <w:rsid w:val="00366FD4"/>
    <w:rsid w:val="00370D2C"/>
    <w:rsid w:val="00371166"/>
    <w:rsid w:val="003715FA"/>
    <w:rsid w:val="00371B6C"/>
    <w:rsid w:val="0037362F"/>
    <w:rsid w:val="00373D27"/>
    <w:rsid w:val="00374BF4"/>
    <w:rsid w:val="00374C0E"/>
    <w:rsid w:val="00375016"/>
    <w:rsid w:val="003750D3"/>
    <w:rsid w:val="00375750"/>
    <w:rsid w:val="0037584B"/>
    <w:rsid w:val="0038065D"/>
    <w:rsid w:val="00380E59"/>
    <w:rsid w:val="00380ED5"/>
    <w:rsid w:val="0038284A"/>
    <w:rsid w:val="00382E7C"/>
    <w:rsid w:val="0038303C"/>
    <w:rsid w:val="003833A6"/>
    <w:rsid w:val="003844FB"/>
    <w:rsid w:val="0038500D"/>
    <w:rsid w:val="0038519F"/>
    <w:rsid w:val="00385498"/>
    <w:rsid w:val="00386857"/>
    <w:rsid w:val="00386893"/>
    <w:rsid w:val="003879ED"/>
    <w:rsid w:val="0039149C"/>
    <w:rsid w:val="00391854"/>
    <w:rsid w:val="003935BA"/>
    <w:rsid w:val="00393A37"/>
    <w:rsid w:val="0039420D"/>
    <w:rsid w:val="00394EA3"/>
    <w:rsid w:val="00395BA4"/>
    <w:rsid w:val="00396352"/>
    <w:rsid w:val="003969A0"/>
    <w:rsid w:val="00397C20"/>
    <w:rsid w:val="003A01DC"/>
    <w:rsid w:val="003A01F7"/>
    <w:rsid w:val="003A22AE"/>
    <w:rsid w:val="003A3549"/>
    <w:rsid w:val="003A3A33"/>
    <w:rsid w:val="003A4521"/>
    <w:rsid w:val="003A50C8"/>
    <w:rsid w:val="003A5F2B"/>
    <w:rsid w:val="003A72BD"/>
    <w:rsid w:val="003A7BD7"/>
    <w:rsid w:val="003B0949"/>
    <w:rsid w:val="003B29A0"/>
    <w:rsid w:val="003B4FEA"/>
    <w:rsid w:val="003B5DEA"/>
    <w:rsid w:val="003B65F7"/>
    <w:rsid w:val="003B6B40"/>
    <w:rsid w:val="003B6BF0"/>
    <w:rsid w:val="003B791F"/>
    <w:rsid w:val="003B7BF3"/>
    <w:rsid w:val="003C01D5"/>
    <w:rsid w:val="003C3046"/>
    <w:rsid w:val="003C3FC0"/>
    <w:rsid w:val="003C4C57"/>
    <w:rsid w:val="003C5EDB"/>
    <w:rsid w:val="003C7353"/>
    <w:rsid w:val="003D152A"/>
    <w:rsid w:val="003D1C32"/>
    <w:rsid w:val="003D2ECC"/>
    <w:rsid w:val="003D330A"/>
    <w:rsid w:val="003D343B"/>
    <w:rsid w:val="003D3B0E"/>
    <w:rsid w:val="003D4816"/>
    <w:rsid w:val="003D48BB"/>
    <w:rsid w:val="003D48F1"/>
    <w:rsid w:val="003D53ED"/>
    <w:rsid w:val="003D77C3"/>
    <w:rsid w:val="003D7EFC"/>
    <w:rsid w:val="003E0A80"/>
    <w:rsid w:val="003E1724"/>
    <w:rsid w:val="003E25E8"/>
    <w:rsid w:val="003E2FEF"/>
    <w:rsid w:val="003E3070"/>
    <w:rsid w:val="003E459A"/>
    <w:rsid w:val="003E4A26"/>
    <w:rsid w:val="003E4DDC"/>
    <w:rsid w:val="003E58C5"/>
    <w:rsid w:val="003E6910"/>
    <w:rsid w:val="003E774B"/>
    <w:rsid w:val="003E7B79"/>
    <w:rsid w:val="003F058E"/>
    <w:rsid w:val="003F151B"/>
    <w:rsid w:val="003F1D37"/>
    <w:rsid w:val="003F23C5"/>
    <w:rsid w:val="003F2864"/>
    <w:rsid w:val="003F33A3"/>
    <w:rsid w:val="003F4582"/>
    <w:rsid w:val="003F4AAC"/>
    <w:rsid w:val="003F56DF"/>
    <w:rsid w:val="003F5866"/>
    <w:rsid w:val="003F58AB"/>
    <w:rsid w:val="003F5DA5"/>
    <w:rsid w:val="003F7F7C"/>
    <w:rsid w:val="00400443"/>
    <w:rsid w:val="004016F5"/>
    <w:rsid w:val="00401DCD"/>
    <w:rsid w:val="00404393"/>
    <w:rsid w:val="00405352"/>
    <w:rsid w:val="004054A3"/>
    <w:rsid w:val="00405988"/>
    <w:rsid w:val="00405F0D"/>
    <w:rsid w:val="004063DC"/>
    <w:rsid w:val="004064B6"/>
    <w:rsid w:val="0040668D"/>
    <w:rsid w:val="00407485"/>
    <w:rsid w:val="00407505"/>
    <w:rsid w:val="00407F0B"/>
    <w:rsid w:val="00410B97"/>
    <w:rsid w:val="00410D35"/>
    <w:rsid w:val="00410EC8"/>
    <w:rsid w:val="00411046"/>
    <w:rsid w:val="00411445"/>
    <w:rsid w:val="00411671"/>
    <w:rsid w:val="00411941"/>
    <w:rsid w:val="00411A70"/>
    <w:rsid w:val="00412855"/>
    <w:rsid w:val="00412D75"/>
    <w:rsid w:val="0041568C"/>
    <w:rsid w:val="00415C96"/>
    <w:rsid w:val="00415FA7"/>
    <w:rsid w:val="00420521"/>
    <w:rsid w:val="0042055D"/>
    <w:rsid w:val="00420F0F"/>
    <w:rsid w:val="004211B0"/>
    <w:rsid w:val="00421A81"/>
    <w:rsid w:val="00422B7D"/>
    <w:rsid w:val="00422B7E"/>
    <w:rsid w:val="00422D6C"/>
    <w:rsid w:val="004239E3"/>
    <w:rsid w:val="00423B6C"/>
    <w:rsid w:val="00424920"/>
    <w:rsid w:val="00424F3F"/>
    <w:rsid w:val="00425389"/>
    <w:rsid w:val="00425F25"/>
    <w:rsid w:val="00426EE2"/>
    <w:rsid w:val="004274AA"/>
    <w:rsid w:val="00427FCE"/>
    <w:rsid w:val="004302C9"/>
    <w:rsid w:val="00430589"/>
    <w:rsid w:val="004311AB"/>
    <w:rsid w:val="00432264"/>
    <w:rsid w:val="00432530"/>
    <w:rsid w:val="00434721"/>
    <w:rsid w:val="00435797"/>
    <w:rsid w:val="004369B8"/>
    <w:rsid w:val="0043745A"/>
    <w:rsid w:val="00437F40"/>
    <w:rsid w:val="004411FF"/>
    <w:rsid w:val="004419C1"/>
    <w:rsid w:val="00442AC6"/>
    <w:rsid w:val="00444648"/>
    <w:rsid w:val="00445061"/>
    <w:rsid w:val="00446B85"/>
    <w:rsid w:val="00447898"/>
    <w:rsid w:val="0044790E"/>
    <w:rsid w:val="0045093C"/>
    <w:rsid w:val="00451A85"/>
    <w:rsid w:val="004531AC"/>
    <w:rsid w:val="00453812"/>
    <w:rsid w:val="00454062"/>
    <w:rsid w:val="00454D0F"/>
    <w:rsid w:val="004551B4"/>
    <w:rsid w:val="004554C4"/>
    <w:rsid w:val="004560E5"/>
    <w:rsid w:val="0045682E"/>
    <w:rsid w:val="00456AAA"/>
    <w:rsid w:val="00456DAF"/>
    <w:rsid w:val="00460820"/>
    <w:rsid w:val="00462C20"/>
    <w:rsid w:val="00463B73"/>
    <w:rsid w:val="00463E61"/>
    <w:rsid w:val="00463F7B"/>
    <w:rsid w:val="00466920"/>
    <w:rsid w:val="00466C80"/>
    <w:rsid w:val="00466E73"/>
    <w:rsid w:val="0046753C"/>
    <w:rsid w:val="004677E9"/>
    <w:rsid w:val="00467A87"/>
    <w:rsid w:val="004703D6"/>
    <w:rsid w:val="00470C74"/>
    <w:rsid w:val="00470D97"/>
    <w:rsid w:val="00470E74"/>
    <w:rsid w:val="0047125C"/>
    <w:rsid w:val="00471BCB"/>
    <w:rsid w:val="00471CD6"/>
    <w:rsid w:val="00471F01"/>
    <w:rsid w:val="004724BA"/>
    <w:rsid w:val="00472878"/>
    <w:rsid w:val="00473288"/>
    <w:rsid w:val="0047375D"/>
    <w:rsid w:val="00473DF1"/>
    <w:rsid w:val="00474C35"/>
    <w:rsid w:val="00474DA4"/>
    <w:rsid w:val="004754E7"/>
    <w:rsid w:val="00475D5C"/>
    <w:rsid w:val="004762FA"/>
    <w:rsid w:val="004765EE"/>
    <w:rsid w:val="004800C4"/>
    <w:rsid w:val="00480442"/>
    <w:rsid w:val="00480D77"/>
    <w:rsid w:val="0048168F"/>
    <w:rsid w:val="00482944"/>
    <w:rsid w:val="00482DC2"/>
    <w:rsid w:val="00482EDE"/>
    <w:rsid w:val="00485390"/>
    <w:rsid w:val="004863BE"/>
    <w:rsid w:val="00486580"/>
    <w:rsid w:val="004867EB"/>
    <w:rsid w:val="00486DBC"/>
    <w:rsid w:val="004912E0"/>
    <w:rsid w:val="004929E8"/>
    <w:rsid w:val="00492AD4"/>
    <w:rsid w:val="00492D48"/>
    <w:rsid w:val="00492F66"/>
    <w:rsid w:val="00494103"/>
    <w:rsid w:val="00494D91"/>
    <w:rsid w:val="00495082"/>
    <w:rsid w:val="0049539A"/>
    <w:rsid w:val="00495594"/>
    <w:rsid w:val="00495856"/>
    <w:rsid w:val="0049759E"/>
    <w:rsid w:val="0049788C"/>
    <w:rsid w:val="00497FDB"/>
    <w:rsid w:val="004A06EF"/>
    <w:rsid w:val="004A1358"/>
    <w:rsid w:val="004A2266"/>
    <w:rsid w:val="004A22C3"/>
    <w:rsid w:val="004A2D8C"/>
    <w:rsid w:val="004A400B"/>
    <w:rsid w:val="004A4226"/>
    <w:rsid w:val="004A4377"/>
    <w:rsid w:val="004A60BE"/>
    <w:rsid w:val="004A6386"/>
    <w:rsid w:val="004A66EF"/>
    <w:rsid w:val="004A672C"/>
    <w:rsid w:val="004A7EEE"/>
    <w:rsid w:val="004B2039"/>
    <w:rsid w:val="004B21C4"/>
    <w:rsid w:val="004B281F"/>
    <w:rsid w:val="004B2E6A"/>
    <w:rsid w:val="004B4549"/>
    <w:rsid w:val="004B49A8"/>
    <w:rsid w:val="004B5207"/>
    <w:rsid w:val="004B5896"/>
    <w:rsid w:val="004B5FC2"/>
    <w:rsid w:val="004B64D1"/>
    <w:rsid w:val="004B70E5"/>
    <w:rsid w:val="004B72DA"/>
    <w:rsid w:val="004B7A87"/>
    <w:rsid w:val="004C1359"/>
    <w:rsid w:val="004C1B3D"/>
    <w:rsid w:val="004C2081"/>
    <w:rsid w:val="004C226A"/>
    <w:rsid w:val="004C24C6"/>
    <w:rsid w:val="004C373D"/>
    <w:rsid w:val="004C577A"/>
    <w:rsid w:val="004C5D6B"/>
    <w:rsid w:val="004C6630"/>
    <w:rsid w:val="004C68DB"/>
    <w:rsid w:val="004C70E2"/>
    <w:rsid w:val="004C723B"/>
    <w:rsid w:val="004C7377"/>
    <w:rsid w:val="004C76EB"/>
    <w:rsid w:val="004C7C04"/>
    <w:rsid w:val="004D0A73"/>
    <w:rsid w:val="004D1A02"/>
    <w:rsid w:val="004D2267"/>
    <w:rsid w:val="004D3983"/>
    <w:rsid w:val="004D40FD"/>
    <w:rsid w:val="004D4EA2"/>
    <w:rsid w:val="004D5CB8"/>
    <w:rsid w:val="004D6806"/>
    <w:rsid w:val="004D6CBB"/>
    <w:rsid w:val="004D6FB4"/>
    <w:rsid w:val="004E0459"/>
    <w:rsid w:val="004E09AE"/>
    <w:rsid w:val="004E1300"/>
    <w:rsid w:val="004E1772"/>
    <w:rsid w:val="004E278A"/>
    <w:rsid w:val="004E55BB"/>
    <w:rsid w:val="004E728C"/>
    <w:rsid w:val="004F0403"/>
    <w:rsid w:val="004F063D"/>
    <w:rsid w:val="004F06CE"/>
    <w:rsid w:val="004F0A11"/>
    <w:rsid w:val="004F1BE4"/>
    <w:rsid w:val="004F1D20"/>
    <w:rsid w:val="004F264D"/>
    <w:rsid w:val="004F3208"/>
    <w:rsid w:val="004F32B6"/>
    <w:rsid w:val="004F3EDA"/>
    <w:rsid w:val="004F472D"/>
    <w:rsid w:val="004F4997"/>
    <w:rsid w:val="004F57A1"/>
    <w:rsid w:val="004F62BF"/>
    <w:rsid w:val="004F675A"/>
    <w:rsid w:val="004F7A9F"/>
    <w:rsid w:val="00500059"/>
    <w:rsid w:val="00500E26"/>
    <w:rsid w:val="00501084"/>
    <w:rsid w:val="00501671"/>
    <w:rsid w:val="005017DE"/>
    <w:rsid w:val="00501ABA"/>
    <w:rsid w:val="00501BEE"/>
    <w:rsid w:val="005028A6"/>
    <w:rsid w:val="00502E6F"/>
    <w:rsid w:val="00503F45"/>
    <w:rsid w:val="00504B6A"/>
    <w:rsid w:val="00504FF9"/>
    <w:rsid w:val="0050508C"/>
    <w:rsid w:val="00505C35"/>
    <w:rsid w:val="0051020D"/>
    <w:rsid w:val="005107F8"/>
    <w:rsid w:val="00510A41"/>
    <w:rsid w:val="005111BD"/>
    <w:rsid w:val="005132B1"/>
    <w:rsid w:val="00513FFD"/>
    <w:rsid w:val="005142D2"/>
    <w:rsid w:val="005145E6"/>
    <w:rsid w:val="005148F3"/>
    <w:rsid w:val="00514FD0"/>
    <w:rsid w:val="00515424"/>
    <w:rsid w:val="00515455"/>
    <w:rsid w:val="0051607F"/>
    <w:rsid w:val="00516C65"/>
    <w:rsid w:val="005175CA"/>
    <w:rsid w:val="00517F21"/>
    <w:rsid w:val="00517F8C"/>
    <w:rsid w:val="00520280"/>
    <w:rsid w:val="00521291"/>
    <w:rsid w:val="00522B3B"/>
    <w:rsid w:val="00524760"/>
    <w:rsid w:val="00524DBD"/>
    <w:rsid w:val="00525576"/>
    <w:rsid w:val="00525EE4"/>
    <w:rsid w:val="00527D2A"/>
    <w:rsid w:val="00531FCE"/>
    <w:rsid w:val="00531FD0"/>
    <w:rsid w:val="00532420"/>
    <w:rsid w:val="00532D33"/>
    <w:rsid w:val="00534408"/>
    <w:rsid w:val="005345E5"/>
    <w:rsid w:val="005347F2"/>
    <w:rsid w:val="00535309"/>
    <w:rsid w:val="00535F2A"/>
    <w:rsid w:val="00536043"/>
    <w:rsid w:val="0053629C"/>
    <w:rsid w:val="00536B5D"/>
    <w:rsid w:val="005370ED"/>
    <w:rsid w:val="00537AD7"/>
    <w:rsid w:val="00537DAA"/>
    <w:rsid w:val="00537F1D"/>
    <w:rsid w:val="00540ED4"/>
    <w:rsid w:val="005413D8"/>
    <w:rsid w:val="00542801"/>
    <w:rsid w:val="005430BE"/>
    <w:rsid w:val="00544262"/>
    <w:rsid w:val="0054519B"/>
    <w:rsid w:val="00545E3E"/>
    <w:rsid w:val="0054677B"/>
    <w:rsid w:val="005477F4"/>
    <w:rsid w:val="00550AE7"/>
    <w:rsid w:val="0055115C"/>
    <w:rsid w:val="00551361"/>
    <w:rsid w:val="0055252E"/>
    <w:rsid w:val="00552AA3"/>
    <w:rsid w:val="00552E73"/>
    <w:rsid w:val="00552FCA"/>
    <w:rsid w:val="00553D4D"/>
    <w:rsid w:val="005541FC"/>
    <w:rsid w:val="00555BFB"/>
    <w:rsid w:val="005566D2"/>
    <w:rsid w:val="00556BB4"/>
    <w:rsid w:val="0055700E"/>
    <w:rsid w:val="00557A37"/>
    <w:rsid w:val="00557AA0"/>
    <w:rsid w:val="005604CE"/>
    <w:rsid w:val="00560AE9"/>
    <w:rsid w:val="0056284D"/>
    <w:rsid w:val="00562D74"/>
    <w:rsid w:val="00564757"/>
    <w:rsid w:val="00564E0B"/>
    <w:rsid w:val="005650C9"/>
    <w:rsid w:val="005659BD"/>
    <w:rsid w:val="00566788"/>
    <w:rsid w:val="00566D68"/>
    <w:rsid w:val="005670EA"/>
    <w:rsid w:val="00567466"/>
    <w:rsid w:val="00567A21"/>
    <w:rsid w:val="00570357"/>
    <w:rsid w:val="00570952"/>
    <w:rsid w:val="00571B27"/>
    <w:rsid w:val="00572E02"/>
    <w:rsid w:val="00573FC9"/>
    <w:rsid w:val="00574B0F"/>
    <w:rsid w:val="005807ED"/>
    <w:rsid w:val="005817DD"/>
    <w:rsid w:val="00581CC2"/>
    <w:rsid w:val="00581F43"/>
    <w:rsid w:val="00583E6A"/>
    <w:rsid w:val="00584190"/>
    <w:rsid w:val="0058436F"/>
    <w:rsid w:val="005853E0"/>
    <w:rsid w:val="005855A9"/>
    <w:rsid w:val="00585DDD"/>
    <w:rsid w:val="00585ECE"/>
    <w:rsid w:val="00585F95"/>
    <w:rsid w:val="005907C8"/>
    <w:rsid w:val="0059096B"/>
    <w:rsid w:val="00591B7C"/>
    <w:rsid w:val="00591DDA"/>
    <w:rsid w:val="005920A7"/>
    <w:rsid w:val="00592542"/>
    <w:rsid w:val="00593159"/>
    <w:rsid w:val="00593954"/>
    <w:rsid w:val="0059569A"/>
    <w:rsid w:val="0059665B"/>
    <w:rsid w:val="00596ABA"/>
    <w:rsid w:val="00596D84"/>
    <w:rsid w:val="00596E49"/>
    <w:rsid w:val="005A00D2"/>
    <w:rsid w:val="005A0544"/>
    <w:rsid w:val="005A0612"/>
    <w:rsid w:val="005A08CC"/>
    <w:rsid w:val="005A0912"/>
    <w:rsid w:val="005A0A2B"/>
    <w:rsid w:val="005A1048"/>
    <w:rsid w:val="005A121E"/>
    <w:rsid w:val="005A3B97"/>
    <w:rsid w:val="005A4328"/>
    <w:rsid w:val="005A463A"/>
    <w:rsid w:val="005A4BBC"/>
    <w:rsid w:val="005A5ADB"/>
    <w:rsid w:val="005A619D"/>
    <w:rsid w:val="005A62B3"/>
    <w:rsid w:val="005A681A"/>
    <w:rsid w:val="005A755B"/>
    <w:rsid w:val="005B0226"/>
    <w:rsid w:val="005B104B"/>
    <w:rsid w:val="005B1279"/>
    <w:rsid w:val="005B12BE"/>
    <w:rsid w:val="005B1A3F"/>
    <w:rsid w:val="005B2DFE"/>
    <w:rsid w:val="005B33C3"/>
    <w:rsid w:val="005B3AB4"/>
    <w:rsid w:val="005B3BE4"/>
    <w:rsid w:val="005B4F4F"/>
    <w:rsid w:val="005B5D26"/>
    <w:rsid w:val="005B6418"/>
    <w:rsid w:val="005B642E"/>
    <w:rsid w:val="005B717E"/>
    <w:rsid w:val="005B727B"/>
    <w:rsid w:val="005B7B5E"/>
    <w:rsid w:val="005C0DC4"/>
    <w:rsid w:val="005C1372"/>
    <w:rsid w:val="005C29EB"/>
    <w:rsid w:val="005C29FD"/>
    <w:rsid w:val="005C3325"/>
    <w:rsid w:val="005C5442"/>
    <w:rsid w:val="005C7253"/>
    <w:rsid w:val="005C7FA6"/>
    <w:rsid w:val="005D1B36"/>
    <w:rsid w:val="005D20B9"/>
    <w:rsid w:val="005D2562"/>
    <w:rsid w:val="005D2C6D"/>
    <w:rsid w:val="005D4156"/>
    <w:rsid w:val="005D567C"/>
    <w:rsid w:val="005D5C06"/>
    <w:rsid w:val="005D5CC3"/>
    <w:rsid w:val="005D6983"/>
    <w:rsid w:val="005D6BAB"/>
    <w:rsid w:val="005D7783"/>
    <w:rsid w:val="005D7D3A"/>
    <w:rsid w:val="005E1818"/>
    <w:rsid w:val="005E1B21"/>
    <w:rsid w:val="005E1CCE"/>
    <w:rsid w:val="005E2595"/>
    <w:rsid w:val="005E2892"/>
    <w:rsid w:val="005E30F8"/>
    <w:rsid w:val="005E3921"/>
    <w:rsid w:val="005E4097"/>
    <w:rsid w:val="005E48F7"/>
    <w:rsid w:val="005E4AA6"/>
    <w:rsid w:val="005E4D49"/>
    <w:rsid w:val="005E5798"/>
    <w:rsid w:val="005E57D6"/>
    <w:rsid w:val="005E7887"/>
    <w:rsid w:val="005F013F"/>
    <w:rsid w:val="005F04EC"/>
    <w:rsid w:val="005F05DE"/>
    <w:rsid w:val="005F0977"/>
    <w:rsid w:val="005F192B"/>
    <w:rsid w:val="005F1AC7"/>
    <w:rsid w:val="005F26F9"/>
    <w:rsid w:val="005F2DFB"/>
    <w:rsid w:val="005F303B"/>
    <w:rsid w:val="005F37EC"/>
    <w:rsid w:val="005F3D90"/>
    <w:rsid w:val="005F506C"/>
    <w:rsid w:val="005F5AC3"/>
    <w:rsid w:val="005F5C0A"/>
    <w:rsid w:val="005F64AE"/>
    <w:rsid w:val="005F6F2C"/>
    <w:rsid w:val="005F7316"/>
    <w:rsid w:val="005F769E"/>
    <w:rsid w:val="005F7E4B"/>
    <w:rsid w:val="00600727"/>
    <w:rsid w:val="00600E73"/>
    <w:rsid w:val="00601674"/>
    <w:rsid w:val="00601F66"/>
    <w:rsid w:val="006020D2"/>
    <w:rsid w:val="006049AE"/>
    <w:rsid w:val="00607FCB"/>
    <w:rsid w:val="00610E63"/>
    <w:rsid w:val="00612C04"/>
    <w:rsid w:val="00612D5B"/>
    <w:rsid w:val="006136C8"/>
    <w:rsid w:val="0061388B"/>
    <w:rsid w:val="006140B0"/>
    <w:rsid w:val="006140B5"/>
    <w:rsid w:val="006140C0"/>
    <w:rsid w:val="00614327"/>
    <w:rsid w:val="0061532C"/>
    <w:rsid w:val="006156C8"/>
    <w:rsid w:val="0061575C"/>
    <w:rsid w:val="00617BA7"/>
    <w:rsid w:val="00617CD8"/>
    <w:rsid w:val="006222B0"/>
    <w:rsid w:val="0062282E"/>
    <w:rsid w:val="00623F9B"/>
    <w:rsid w:val="00624B43"/>
    <w:rsid w:val="00624E92"/>
    <w:rsid w:val="006253DE"/>
    <w:rsid w:val="00625A00"/>
    <w:rsid w:val="006260E7"/>
    <w:rsid w:val="0062656A"/>
    <w:rsid w:val="00627128"/>
    <w:rsid w:val="006277B2"/>
    <w:rsid w:val="0063017D"/>
    <w:rsid w:val="006306CD"/>
    <w:rsid w:val="00630A2D"/>
    <w:rsid w:val="00632281"/>
    <w:rsid w:val="006332A9"/>
    <w:rsid w:val="0063368E"/>
    <w:rsid w:val="00633BD2"/>
    <w:rsid w:val="00634A1D"/>
    <w:rsid w:val="00634F3C"/>
    <w:rsid w:val="0063598B"/>
    <w:rsid w:val="006360F8"/>
    <w:rsid w:val="00636A08"/>
    <w:rsid w:val="0064033F"/>
    <w:rsid w:val="00640F4E"/>
    <w:rsid w:val="006413A8"/>
    <w:rsid w:val="00642DD0"/>
    <w:rsid w:val="00642FDF"/>
    <w:rsid w:val="006430EC"/>
    <w:rsid w:val="0064354F"/>
    <w:rsid w:val="00644D04"/>
    <w:rsid w:val="00644EA9"/>
    <w:rsid w:val="00644F35"/>
    <w:rsid w:val="00645FDE"/>
    <w:rsid w:val="006465D3"/>
    <w:rsid w:val="00646E08"/>
    <w:rsid w:val="00647682"/>
    <w:rsid w:val="00651678"/>
    <w:rsid w:val="00651D86"/>
    <w:rsid w:val="00654A05"/>
    <w:rsid w:val="00655489"/>
    <w:rsid w:val="00655EE7"/>
    <w:rsid w:val="00656227"/>
    <w:rsid w:val="00656E09"/>
    <w:rsid w:val="0065769E"/>
    <w:rsid w:val="00657F77"/>
    <w:rsid w:val="00660301"/>
    <w:rsid w:val="006603F5"/>
    <w:rsid w:val="00660A9C"/>
    <w:rsid w:val="00660D2D"/>
    <w:rsid w:val="00662BE0"/>
    <w:rsid w:val="00663553"/>
    <w:rsid w:val="00664C15"/>
    <w:rsid w:val="0066560C"/>
    <w:rsid w:val="0066601F"/>
    <w:rsid w:val="006661A5"/>
    <w:rsid w:val="006662A1"/>
    <w:rsid w:val="00666B5E"/>
    <w:rsid w:val="0066735F"/>
    <w:rsid w:val="00667442"/>
    <w:rsid w:val="006674FC"/>
    <w:rsid w:val="006677E2"/>
    <w:rsid w:val="00667F52"/>
    <w:rsid w:val="0067016A"/>
    <w:rsid w:val="00670921"/>
    <w:rsid w:val="00671DEE"/>
    <w:rsid w:val="00672123"/>
    <w:rsid w:val="00672230"/>
    <w:rsid w:val="00672B4A"/>
    <w:rsid w:val="00673B7C"/>
    <w:rsid w:val="0067475F"/>
    <w:rsid w:val="00674B14"/>
    <w:rsid w:val="00676302"/>
    <w:rsid w:val="00676805"/>
    <w:rsid w:val="00676D8D"/>
    <w:rsid w:val="00676FBD"/>
    <w:rsid w:val="0067702B"/>
    <w:rsid w:val="006779B5"/>
    <w:rsid w:val="006779FD"/>
    <w:rsid w:val="0068037E"/>
    <w:rsid w:val="00680490"/>
    <w:rsid w:val="00680E42"/>
    <w:rsid w:val="00680EA1"/>
    <w:rsid w:val="006813C9"/>
    <w:rsid w:val="00681C1D"/>
    <w:rsid w:val="0068208C"/>
    <w:rsid w:val="00682174"/>
    <w:rsid w:val="006838DA"/>
    <w:rsid w:val="0068479A"/>
    <w:rsid w:val="00684DAC"/>
    <w:rsid w:val="006851E3"/>
    <w:rsid w:val="0068553D"/>
    <w:rsid w:val="00690041"/>
    <w:rsid w:val="00690594"/>
    <w:rsid w:val="00691487"/>
    <w:rsid w:val="006915CC"/>
    <w:rsid w:val="00691B79"/>
    <w:rsid w:val="0069290E"/>
    <w:rsid w:val="0069419D"/>
    <w:rsid w:val="0069428A"/>
    <w:rsid w:val="00694357"/>
    <w:rsid w:val="006944A0"/>
    <w:rsid w:val="00694E50"/>
    <w:rsid w:val="00695F5D"/>
    <w:rsid w:val="006967A5"/>
    <w:rsid w:val="00697514"/>
    <w:rsid w:val="00697760"/>
    <w:rsid w:val="006A00C2"/>
    <w:rsid w:val="006A020C"/>
    <w:rsid w:val="006A1314"/>
    <w:rsid w:val="006A249A"/>
    <w:rsid w:val="006A2F2A"/>
    <w:rsid w:val="006A3021"/>
    <w:rsid w:val="006A433B"/>
    <w:rsid w:val="006A44E7"/>
    <w:rsid w:val="006A5478"/>
    <w:rsid w:val="006A5606"/>
    <w:rsid w:val="006A642D"/>
    <w:rsid w:val="006A6A2C"/>
    <w:rsid w:val="006A6CF9"/>
    <w:rsid w:val="006A7079"/>
    <w:rsid w:val="006A7AF1"/>
    <w:rsid w:val="006B080E"/>
    <w:rsid w:val="006B28B1"/>
    <w:rsid w:val="006B297A"/>
    <w:rsid w:val="006B29D1"/>
    <w:rsid w:val="006B2AF1"/>
    <w:rsid w:val="006B2B9D"/>
    <w:rsid w:val="006B3040"/>
    <w:rsid w:val="006B40CD"/>
    <w:rsid w:val="006B6CF7"/>
    <w:rsid w:val="006B7A82"/>
    <w:rsid w:val="006B7CA2"/>
    <w:rsid w:val="006C2936"/>
    <w:rsid w:val="006C3316"/>
    <w:rsid w:val="006C3646"/>
    <w:rsid w:val="006C383F"/>
    <w:rsid w:val="006C3AFA"/>
    <w:rsid w:val="006C4F30"/>
    <w:rsid w:val="006C5D42"/>
    <w:rsid w:val="006C6A5C"/>
    <w:rsid w:val="006C7BFD"/>
    <w:rsid w:val="006D02DA"/>
    <w:rsid w:val="006D21DC"/>
    <w:rsid w:val="006D2B95"/>
    <w:rsid w:val="006D35FC"/>
    <w:rsid w:val="006D40A4"/>
    <w:rsid w:val="006D4413"/>
    <w:rsid w:val="006D4761"/>
    <w:rsid w:val="006D597F"/>
    <w:rsid w:val="006E135B"/>
    <w:rsid w:val="006E48A3"/>
    <w:rsid w:val="006E51BE"/>
    <w:rsid w:val="006E54BD"/>
    <w:rsid w:val="006E66CD"/>
    <w:rsid w:val="006E6EB4"/>
    <w:rsid w:val="006E7136"/>
    <w:rsid w:val="006E78AF"/>
    <w:rsid w:val="006E7A98"/>
    <w:rsid w:val="006F005E"/>
    <w:rsid w:val="006F0DD6"/>
    <w:rsid w:val="006F16F3"/>
    <w:rsid w:val="006F1C28"/>
    <w:rsid w:val="006F1D8E"/>
    <w:rsid w:val="006F25D3"/>
    <w:rsid w:val="006F5064"/>
    <w:rsid w:val="006F634A"/>
    <w:rsid w:val="006F67DD"/>
    <w:rsid w:val="006F707E"/>
    <w:rsid w:val="006F7537"/>
    <w:rsid w:val="006F759A"/>
    <w:rsid w:val="0070122D"/>
    <w:rsid w:val="00702F74"/>
    <w:rsid w:val="00703054"/>
    <w:rsid w:val="00704D3A"/>
    <w:rsid w:val="007062AF"/>
    <w:rsid w:val="007076E0"/>
    <w:rsid w:val="00707BE5"/>
    <w:rsid w:val="00707EDD"/>
    <w:rsid w:val="00710578"/>
    <w:rsid w:val="00710C8F"/>
    <w:rsid w:val="00711846"/>
    <w:rsid w:val="0071208B"/>
    <w:rsid w:val="007127EC"/>
    <w:rsid w:val="00712881"/>
    <w:rsid w:val="00712BBB"/>
    <w:rsid w:val="0071481E"/>
    <w:rsid w:val="00714BCC"/>
    <w:rsid w:val="00715941"/>
    <w:rsid w:val="00717283"/>
    <w:rsid w:val="00717361"/>
    <w:rsid w:val="00717C17"/>
    <w:rsid w:val="00717EE7"/>
    <w:rsid w:val="00720049"/>
    <w:rsid w:val="0072056C"/>
    <w:rsid w:val="00721141"/>
    <w:rsid w:val="00721169"/>
    <w:rsid w:val="00721AB5"/>
    <w:rsid w:val="00721B12"/>
    <w:rsid w:val="007231DA"/>
    <w:rsid w:val="00723473"/>
    <w:rsid w:val="00725C24"/>
    <w:rsid w:val="0072670A"/>
    <w:rsid w:val="00727106"/>
    <w:rsid w:val="007273D0"/>
    <w:rsid w:val="00730060"/>
    <w:rsid w:val="0073041C"/>
    <w:rsid w:val="007317FD"/>
    <w:rsid w:val="00731D6D"/>
    <w:rsid w:val="00732B40"/>
    <w:rsid w:val="00732DB5"/>
    <w:rsid w:val="007330AB"/>
    <w:rsid w:val="00733D67"/>
    <w:rsid w:val="00734522"/>
    <w:rsid w:val="00735365"/>
    <w:rsid w:val="00735624"/>
    <w:rsid w:val="0073623E"/>
    <w:rsid w:val="007362FC"/>
    <w:rsid w:val="00736C48"/>
    <w:rsid w:val="00736F61"/>
    <w:rsid w:val="007378EB"/>
    <w:rsid w:val="00740889"/>
    <w:rsid w:val="00743015"/>
    <w:rsid w:val="00743C37"/>
    <w:rsid w:val="00745F30"/>
    <w:rsid w:val="007461CB"/>
    <w:rsid w:val="00746506"/>
    <w:rsid w:val="0074716F"/>
    <w:rsid w:val="0074774B"/>
    <w:rsid w:val="00747D6B"/>
    <w:rsid w:val="00747FEC"/>
    <w:rsid w:val="00752382"/>
    <w:rsid w:val="00752C18"/>
    <w:rsid w:val="00752F59"/>
    <w:rsid w:val="00753BAF"/>
    <w:rsid w:val="00753F17"/>
    <w:rsid w:val="007543DC"/>
    <w:rsid w:val="00754736"/>
    <w:rsid w:val="00754A3F"/>
    <w:rsid w:val="00755418"/>
    <w:rsid w:val="007561BC"/>
    <w:rsid w:val="00756231"/>
    <w:rsid w:val="007568FC"/>
    <w:rsid w:val="00756D9F"/>
    <w:rsid w:val="0075799B"/>
    <w:rsid w:val="00760326"/>
    <w:rsid w:val="007614FA"/>
    <w:rsid w:val="00761C83"/>
    <w:rsid w:val="007623C7"/>
    <w:rsid w:val="00764B3D"/>
    <w:rsid w:val="00765355"/>
    <w:rsid w:val="0076687E"/>
    <w:rsid w:val="00766A67"/>
    <w:rsid w:val="00766B22"/>
    <w:rsid w:val="00767F8D"/>
    <w:rsid w:val="0077018E"/>
    <w:rsid w:val="0077075D"/>
    <w:rsid w:val="00770E96"/>
    <w:rsid w:val="00770F32"/>
    <w:rsid w:val="00771008"/>
    <w:rsid w:val="00771FEB"/>
    <w:rsid w:val="0077252B"/>
    <w:rsid w:val="007726A0"/>
    <w:rsid w:val="00772828"/>
    <w:rsid w:val="00772A6A"/>
    <w:rsid w:val="00773099"/>
    <w:rsid w:val="007740A7"/>
    <w:rsid w:val="007749EC"/>
    <w:rsid w:val="007754F5"/>
    <w:rsid w:val="00775CA1"/>
    <w:rsid w:val="00776222"/>
    <w:rsid w:val="00776763"/>
    <w:rsid w:val="00776A36"/>
    <w:rsid w:val="00777392"/>
    <w:rsid w:val="00777960"/>
    <w:rsid w:val="00780DAB"/>
    <w:rsid w:val="0078118A"/>
    <w:rsid w:val="00781DFD"/>
    <w:rsid w:val="0078228C"/>
    <w:rsid w:val="007827D5"/>
    <w:rsid w:val="00782CB5"/>
    <w:rsid w:val="0078329E"/>
    <w:rsid w:val="007863DF"/>
    <w:rsid w:val="00786592"/>
    <w:rsid w:val="00787D63"/>
    <w:rsid w:val="007912A7"/>
    <w:rsid w:val="0079139D"/>
    <w:rsid w:val="00791BFB"/>
    <w:rsid w:val="00791C8A"/>
    <w:rsid w:val="00792B3C"/>
    <w:rsid w:val="007939A4"/>
    <w:rsid w:val="0079589B"/>
    <w:rsid w:val="00795AD2"/>
    <w:rsid w:val="00796C16"/>
    <w:rsid w:val="00796C63"/>
    <w:rsid w:val="007974CC"/>
    <w:rsid w:val="00797A8E"/>
    <w:rsid w:val="007A0A30"/>
    <w:rsid w:val="007A0A33"/>
    <w:rsid w:val="007A0DD9"/>
    <w:rsid w:val="007A17A2"/>
    <w:rsid w:val="007A1C39"/>
    <w:rsid w:val="007A27BE"/>
    <w:rsid w:val="007A2DD8"/>
    <w:rsid w:val="007A39F6"/>
    <w:rsid w:val="007A3B10"/>
    <w:rsid w:val="007A3C0D"/>
    <w:rsid w:val="007A4943"/>
    <w:rsid w:val="007A4A14"/>
    <w:rsid w:val="007A5721"/>
    <w:rsid w:val="007B0AC2"/>
    <w:rsid w:val="007B0BEC"/>
    <w:rsid w:val="007B25B4"/>
    <w:rsid w:val="007B59EB"/>
    <w:rsid w:val="007B6B44"/>
    <w:rsid w:val="007B7222"/>
    <w:rsid w:val="007B797F"/>
    <w:rsid w:val="007B7EEA"/>
    <w:rsid w:val="007C0623"/>
    <w:rsid w:val="007C0DB9"/>
    <w:rsid w:val="007C1377"/>
    <w:rsid w:val="007C1B8B"/>
    <w:rsid w:val="007C2BE9"/>
    <w:rsid w:val="007C2D8E"/>
    <w:rsid w:val="007C3128"/>
    <w:rsid w:val="007C37AC"/>
    <w:rsid w:val="007C3FBB"/>
    <w:rsid w:val="007C5A92"/>
    <w:rsid w:val="007C6094"/>
    <w:rsid w:val="007C6314"/>
    <w:rsid w:val="007C6489"/>
    <w:rsid w:val="007C70A1"/>
    <w:rsid w:val="007C7AD4"/>
    <w:rsid w:val="007C7D5B"/>
    <w:rsid w:val="007D0106"/>
    <w:rsid w:val="007D087E"/>
    <w:rsid w:val="007D1919"/>
    <w:rsid w:val="007D1AB5"/>
    <w:rsid w:val="007D1DC4"/>
    <w:rsid w:val="007D2710"/>
    <w:rsid w:val="007D2F45"/>
    <w:rsid w:val="007D3A8B"/>
    <w:rsid w:val="007D4640"/>
    <w:rsid w:val="007D4BCC"/>
    <w:rsid w:val="007D502A"/>
    <w:rsid w:val="007E0B3D"/>
    <w:rsid w:val="007E1461"/>
    <w:rsid w:val="007E260F"/>
    <w:rsid w:val="007E2E6A"/>
    <w:rsid w:val="007E3712"/>
    <w:rsid w:val="007E3B3E"/>
    <w:rsid w:val="007E3DB2"/>
    <w:rsid w:val="007E4416"/>
    <w:rsid w:val="007E4982"/>
    <w:rsid w:val="007E6D43"/>
    <w:rsid w:val="007E72C2"/>
    <w:rsid w:val="007E72F4"/>
    <w:rsid w:val="007E7735"/>
    <w:rsid w:val="007E7C92"/>
    <w:rsid w:val="007F06B8"/>
    <w:rsid w:val="007F0A59"/>
    <w:rsid w:val="007F117D"/>
    <w:rsid w:val="007F3062"/>
    <w:rsid w:val="007F3A15"/>
    <w:rsid w:val="007F4628"/>
    <w:rsid w:val="007F4634"/>
    <w:rsid w:val="007F5257"/>
    <w:rsid w:val="007F57BE"/>
    <w:rsid w:val="007F6A40"/>
    <w:rsid w:val="0080079F"/>
    <w:rsid w:val="0080094F"/>
    <w:rsid w:val="0080221A"/>
    <w:rsid w:val="00805B27"/>
    <w:rsid w:val="00805B91"/>
    <w:rsid w:val="008062C6"/>
    <w:rsid w:val="008070B9"/>
    <w:rsid w:val="008115CE"/>
    <w:rsid w:val="0081173E"/>
    <w:rsid w:val="00811D79"/>
    <w:rsid w:val="00813136"/>
    <w:rsid w:val="008131B5"/>
    <w:rsid w:val="00813C43"/>
    <w:rsid w:val="00814E9A"/>
    <w:rsid w:val="00815635"/>
    <w:rsid w:val="00816157"/>
    <w:rsid w:val="00816B7A"/>
    <w:rsid w:val="008170EE"/>
    <w:rsid w:val="0081718B"/>
    <w:rsid w:val="00817C06"/>
    <w:rsid w:val="00821F1F"/>
    <w:rsid w:val="008228C0"/>
    <w:rsid w:val="0082364A"/>
    <w:rsid w:val="00823692"/>
    <w:rsid w:val="00827103"/>
    <w:rsid w:val="0082718A"/>
    <w:rsid w:val="00830BC9"/>
    <w:rsid w:val="008316BD"/>
    <w:rsid w:val="00831AA7"/>
    <w:rsid w:val="00832161"/>
    <w:rsid w:val="008321BC"/>
    <w:rsid w:val="0083220F"/>
    <w:rsid w:val="00833AD3"/>
    <w:rsid w:val="008344F5"/>
    <w:rsid w:val="008346B7"/>
    <w:rsid w:val="008353BD"/>
    <w:rsid w:val="0083545E"/>
    <w:rsid w:val="00836172"/>
    <w:rsid w:val="00837489"/>
    <w:rsid w:val="00837A6F"/>
    <w:rsid w:val="00837CB6"/>
    <w:rsid w:val="008400E4"/>
    <w:rsid w:val="00841C05"/>
    <w:rsid w:val="00841CDE"/>
    <w:rsid w:val="00842419"/>
    <w:rsid w:val="00842844"/>
    <w:rsid w:val="00844776"/>
    <w:rsid w:val="008448C1"/>
    <w:rsid w:val="00844F4E"/>
    <w:rsid w:val="0084555F"/>
    <w:rsid w:val="00846557"/>
    <w:rsid w:val="00846563"/>
    <w:rsid w:val="00846CF9"/>
    <w:rsid w:val="008479B3"/>
    <w:rsid w:val="008500EB"/>
    <w:rsid w:val="00850104"/>
    <w:rsid w:val="0085159F"/>
    <w:rsid w:val="008516F9"/>
    <w:rsid w:val="008533C7"/>
    <w:rsid w:val="00853B15"/>
    <w:rsid w:val="00854C1C"/>
    <w:rsid w:val="00854EA2"/>
    <w:rsid w:val="00856841"/>
    <w:rsid w:val="0085720F"/>
    <w:rsid w:val="00857929"/>
    <w:rsid w:val="00857B11"/>
    <w:rsid w:val="00857F89"/>
    <w:rsid w:val="0086154A"/>
    <w:rsid w:val="00861E6F"/>
    <w:rsid w:val="008628AE"/>
    <w:rsid w:val="00863574"/>
    <w:rsid w:val="008643EE"/>
    <w:rsid w:val="00865D74"/>
    <w:rsid w:val="00865DF7"/>
    <w:rsid w:val="00866AC0"/>
    <w:rsid w:val="00866C73"/>
    <w:rsid w:val="008670A0"/>
    <w:rsid w:val="008677B0"/>
    <w:rsid w:val="00870B42"/>
    <w:rsid w:val="008713F1"/>
    <w:rsid w:val="00871951"/>
    <w:rsid w:val="00872420"/>
    <w:rsid w:val="00872719"/>
    <w:rsid w:val="0087276A"/>
    <w:rsid w:val="00872850"/>
    <w:rsid w:val="00872B83"/>
    <w:rsid w:val="00872E5E"/>
    <w:rsid w:val="00873080"/>
    <w:rsid w:val="0087484A"/>
    <w:rsid w:val="0087593D"/>
    <w:rsid w:val="00876425"/>
    <w:rsid w:val="00880F49"/>
    <w:rsid w:val="008812F8"/>
    <w:rsid w:val="00881BB9"/>
    <w:rsid w:val="00881DDA"/>
    <w:rsid w:val="00882666"/>
    <w:rsid w:val="008837D1"/>
    <w:rsid w:val="00883CFE"/>
    <w:rsid w:val="008842B5"/>
    <w:rsid w:val="00884DA8"/>
    <w:rsid w:val="00884EC7"/>
    <w:rsid w:val="00885F63"/>
    <w:rsid w:val="00886828"/>
    <w:rsid w:val="00886950"/>
    <w:rsid w:val="00886B12"/>
    <w:rsid w:val="008872C7"/>
    <w:rsid w:val="00887951"/>
    <w:rsid w:val="00887A58"/>
    <w:rsid w:val="00891BA4"/>
    <w:rsid w:val="00891F65"/>
    <w:rsid w:val="008924A7"/>
    <w:rsid w:val="008932FF"/>
    <w:rsid w:val="00894327"/>
    <w:rsid w:val="008945E7"/>
    <w:rsid w:val="00895CBC"/>
    <w:rsid w:val="00897A31"/>
    <w:rsid w:val="00897A68"/>
    <w:rsid w:val="008A001C"/>
    <w:rsid w:val="008A0104"/>
    <w:rsid w:val="008A01FB"/>
    <w:rsid w:val="008A0FBB"/>
    <w:rsid w:val="008A1259"/>
    <w:rsid w:val="008A1A38"/>
    <w:rsid w:val="008A1BC3"/>
    <w:rsid w:val="008A2AB8"/>
    <w:rsid w:val="008A3255"/>
    <w:rsid w:val="008A494C"/>
    <w:rsid w:val="008A4B22"/>
    <w:rsid w:val="008A53C8"/>
    <w:rsid w:val="008A53F0"/>
    <w:rsid w:val="008A55DE"/>
    <w:rsid w:val="008A5685"/>
    <w:rsid w:val="008A5726"/>
    <w:rsid w:val="008A6C8C"/>
    <w:rsid w:val="008A6D85"/>
    <w:rsid w:val="008A7572"/>
    <w:rsid w:val="008B06D3"/>
    <w:rsid w:val="008B0ACE"/>
    <w:rsid w:val="008B178A"/>
    <w:rsid w:val="008B17F1"/>
    <w:rsid w:val="008B1A21"/>
    <w:rsid w:val="008B2F40"/>
    <w:rsid w:val="008B399A"/>
    <w:rsid w:val="008B5865"/>
    <w:rsid w:val="008B5EC0"/>
    <w:rsid w:val="008B61D0"/>
    <w:rsid w:val="008C049F"/>
    <w:rsid w:val="008C0575"/>
    <w:rsid w:val="008C08C4"/>
    <w:rsid w:val="008C0DDD"/>
    <w:rsid w:val="008C0E8E"/>
    <w:rsid w:val="008C482D"/>
    <w:rsid w:val="008C58ED"/>
    <w:rsid w:val="008C6C88"/>
    <w:rsid w:val="008C7378"/>
    <w:rsid w:val="008C7678"/>
    <w:rsid w:val="008D06CF"/>
    <w:rsid w:val="008D07C2"/>
    <w:rsid w:val="008D09C0"/>
    <w:rsid w:val="008D2939"/>
    <w:rsid w:val="008D29A9"/>
    <w:rsid w:val="008D3632"/>
    <w:rsid w:val="008D60B3"/>
    <w:rsid w:val="008D65CA"/>
    <w:rsid w:val="008D723D"/>
    <w:rsid w:val="008D7B4B"/>
    <w:rsid w:val="008D7E72"/>
    <w:rsid w:val="008E0310"/>
    <w:rsid w:val="008E0452"/>
    <w:rsid w:val="008E0EAB"/>
    <w:rsid w:val="008E14D3"/>
    <w:rsid w:val="008E1709"/>
    <w:rsid w:val="008E1A4B"/>
    <w:rsid w:val="008E3C00"/>
    <w:rsid w:val="008E3EF8"/>
    <w:rsid w:val="008E3F15"/>
    <w:rsid w:val="008E4D93"/>
    <w:rsid w:val="008E58DE"/>
    <w:rsid w:val="008E7582"/>
    <w:rsid w:val="008E79E4"/>
    <w:rsid w:val="008E7EF5"/>
    <w:rsid w:val="008F0622"/>
    <w:rsid w:val="008F0F00"/>
    <w:rsid w:val="008F1007"/>
    <w:rsid w:val="008F1884"/>
    <w:rsid w:val="008F1938"/>
    <w:rsid w:val="008F32A1"/>
    <w:rsid w:val="008F38D8"/>
    <w:rsid w:val="008F468F"/>
    <w:rsid w:val="008F4F61"/>
    <w:rsid w:val="008F5CF4"/>
    <w:rsid w:val="008F5DC4"/>
    <w:rsid w:val="008F6120"/>
    <w:rsid w:val="008F62E7"/>
    <w:rsid w:val="008F6F65"/>
    <w:rsid w:val="008F7C75"/>
    <w:rsid w:val="009007BC"/>
    <w:rsid w:val="009016C8"/>
    <w:rsid w:val="00901C89"/>
    <w:rsid w:val="0090261F"/>
    <w:rsid w:val="009032EA"/>
    <w:rsid w:val="009039D5"/>
    <w:rsid w:val="00903B1D"/>
    <w:rsid w:val="00903E4D"/>
    <w:rsid w:val="009052FA"/>
    <w:rsid w:val="00905540"/>
    <w:rsid w:val="009058A0"/>
    <w:rsid w:val="00906098"/>
    <w:rsid w:val="0090609E"/>
    <w:rsid w:val="009060B9"/>
    <w:rsid w:val="00906DA7"/>
    <w:rsid w:val="00907CE9"/>
    <w:rsid w:val="0091031D"/>
    <w:rsid w:val="00911F01"/>
    <w:rsid w:val="009130FE"/>
    <w:rsid w:val="00913672"/>
    <w:rsid w:val="009141F5"/>
    <w:rsid w:val="00914207"/>
    <w:rsid w:val="00914ABD"/>
    <w:rsid w:val="00914C25"/>
    <w:rsid w:val="00916261"/>
    <w:rsid w:val="009168D0"/>
    <w:rsid w:val="00920AA9"/>
    <w:rsid w:val="009210DD"/>
    <w:rsid w:val="00921462"/>
    <w:rsid w:val="00921C36"/>
    <w:rsid w:val="00921E93"/>
    <w:rsid w:val="00922408"/>
    <w:rsid w:val="00922A25"/>
    <w:rsid w:val="00923C90"/>
    <w:rsid w:val="0092597F"/>
    <w:rsid w:val="00925C30"/>
    <w:rsid w:val="00926B9D"/>
    <w:rsid w:val="00927659"/>
    <w:rsid w:val="00927BFE"/>
    <w:rsid w:val="00930000"/>
    <w:rsid w:val="00930102"/>
    <w:rsid w:val="00930E66"/>
    <w:rsid w:val="009324A9"/>
    <w:rsid w:val="00932773"/>
    <w:rsid w:val="00932DCA"/>
    <w:rsid w:val="00932EBE"/>
    <w:rsid w:val="00933F18"/>
    <w:rsid w:val="00936902"/>
    <w:rsid w:val="00937D0E"/>
    <w:rsid w:val="00941B1F"/>
    <w:rsid w:val="00941F6F"/>
    <w:rsid w:val="00942F60"/>
    <w:rsid w:val="00943BCD"/>
    <w:rsid w:val="00944069"/>
    <w:rsid w:val="0094470E"/>
    <w:rsid w:val="00944870"/>
    <w:rsid w:val="00944929"/>
    <w:rsid w:val="0094521F"/>
    <w:rsid w:val="00946FBC"/>
    <w:rsid w:val="00947366"/>
    <w:rsid w:val="00947FFA"/>
    <w:rsid w:val="0095023A"/>
    <w:rsid w:val="009509FC"/>
    <w:rsid w:val="00950F1E"/>
    <w:rsid w:val="00951114"/>
    <w:rsid w:val="00952A89"/>
    <w:rsid w:val="00952E78"/>
    <w:rsid w:val="00952EFB"/>
    <w:rsid w:val="0095385B"/>
    <w:rsid w:val="00954517"/>
    <w:rsid w:val="00954530"/>
    <w:rsid w:val="00954C9A"/>
    <w:rsid w:val="009553CB"/>
    <w:rsid w:val="0095585A"/>
    <w:rsid w:val="00955C50"/>
    <w:rsid w:val="00957B93"/>
    <w:rsid w:val="009611CE"/>
    <w:rsid w:val="009618B4"/>
    <w:rsid w:val="00963CB9"/>
    <w:rsid w:val="0096486C"/>
    <w:rsid w:val="0096537D"/>
    <w:rsid w:val="00965B34"/>
    <w:rsid w:val="00967392"/>
    <w:rsid w:val="00967A90"/>
    <w:rsid w:val="00970C62"/>
    <w:rsid w:val="00971379"/>
    <w:rsid w:val="0097327F"/>
    <w:rsid w:val="009733C4"/>
    <w:rsid w:val="0097346B"/>
    <w:rsid w:val="0097370E"/>
    <w:rsid w:val="00973E66"/>
    <w:rsid w:val="00973ED9"/>
    <w:rsid w:val="009741A9"/>
    <w:rsid w:val="0097495E"/>
    <w:rsid w:val="00974F3A"/>
    <w:rsid w:val="00975170"/>
    <w:rsid w:val="0097523B"/>
    <w:rsid w:val="0097525C"/>
    <w:rsid w:val="009752F2"/>
    <w:rsid w:val="0097668C"/>
    <w:rsid w:val="00977089"/>
    <w:rsid w:val="00977993"/>
    <w:rsid w:val="009807D8"/>
    <w:rsid w:val="00980898"/>
    <w:rsid w:val="00980DB5"/>
    <w:rsid w:val="00982D08"/>
    <w:rsid w:val="00982FCC"/>
    <w:rsid w:val="00983A72"/>
    <w:rsid w:val="009845AA"/>
    <w:rsid w:val="0098482B"/>
    <w:rsid w:val="00985180"/>
    <w:rsid w:val="009863EA"/>
    <w:rsid w:val="00986B85"/>
    <w:rsid w:val="009905A8"/>
    <w:rsid w:val="00993365"/>
    <w:rsid w:val="009935A1"/>
    <w:rsid w:val="00993CAC"/>
    <w:rsid w:val="00994471"/>
    <w:rsid w:val="00995F7E"/>
    <w:rsid w:val="00997579"/>
    <w:rsid w:val="00997939"/>
    <w:rsid w:val="009A1B1B"/>
    <w:rsid w:val="009A3769"/>
    <w:rsid w:val="009A5F66"/>
    <w:rsid w:val="009A6D66"/>
    <w:rsid w:val="009A73A5"/>
    <w:rsid w:val="009A76E7"/>
    <w:rsid w:val="009B08CD"/>
    <w:rsid w:val="009B1221"/>
    <w:rsid w:val="009B125C"/>
    <w:rsid w:val="009B1300"/>
    <w:rsid w:val="009B1EA8"/>
    <w:rsid w:val="009B22EA"/>
    <w:rsid w:val="009B2CCD"/>
    <w:rsid w:val="009B3135"/>
    <w:rsid w:val="009B3420"/>
    <w:rsid w:val="009B5814"/>
    <w:rsid w:val="009B6302"/>
    <w:rsid w:val="009B69DD"/>
    <w:rsid w:val="009B6B3C"/>
    <w:rsid w:val="009C3352"/>
    <w:rsid w:val="009C47B9"/>
    <w:rsid w:val="009C4B64"/>
    <w:rsid w:val="009C508B"/>
    <w:rsid w:val="009C51AD"/>
    <w:rsid w:val="009C5F09"/>
    <w:rsid w:val="009C73D7"/>
    <w:rsid w:val="009C7469"/>
    <w:rsid w:val="009C79D7"/>
    <w:rsid w:val="009D0DA9"/>
    <w:rsid w:val="009D1264"/>
    <w:rsid w:val="009D13CC"/>
    <w:rsid w:val="009D145D"/>
    <w:rsid w:val="009D1837"/>
    <w:rsid w:val="009D37B0"/>
    <w:rsid w:val="009D4DFA"/>
    <w:rsid w:val="009D5056"/>
    <w:rsid w:val="009D5251"/>
    <w:rsid w:val="009D52C3"/>
    <w:rsid w:val="009D731F"/>
    <w:rsid w:val="009E0B51"/>
    <w:rsid w:val="009E171C"/>
    <w:rsid w:val="009E2D4E"/>
    <w:rsid w:val="009E338F"/>
    <w:rsid w:val="009E3B22"/>
    <w:rsid w:val="009E43A8"/>
    <w:rsid w:val="009E442D"/>
    <w:rsid w:val="009E4ACE"/>
    <w:rsid w:val="009E4EE7"/>
    <w:rsid w:val="009E6573"/>
    <w:rsid w:val="009F0FF8"/>
    <w:rsid w:val="009F2286"/>
    <w:rsid w:val="009F3A5E"/>
    <w:rsid w:val="009F3A71"/>
    <w:rsid w:val="009F3A73"/>
    <w:rsid w:val="009F3CFC"/>
    <w:rsid w:val="009F3FA9"/>
    <w:rsid w:val="009F4158"/>
    <w:rsid w:val="009F4281"/>
    <w:rsid w:val="009F4D8D"/>
    <w:rsid w:val="009F4E2F"/>
    <w:rsid w:val="00A0146B"/>
    <w:rsid w:val="00A01788"/>
    <w:rsid w:val="00A02691"/>
    <w:rsid w:val="00A0330B"/>
    <w:rsid w:val="00A0386D"/>
    <w:rsid w:val="00A03C9E"/>
    <w:rsid w:val="00A03EC0"/>
    <w:rsid w:val="00A04258"/>
    <w:rsid w:val="00A048ED"/>
    <w:rsid w:val="00A050F4"/>
    <w:rsid w:val="00A056E0"/>
    <w:rsid w:val="00A05BBC"/>
    <w:rsid w:val="00A05FD3"/>
    <w:rsid w:val="00A061B4"/>
    <w:rsid w:val="00A06352"/>
    <w:rsid w:val="00A0758E"/>
    <w:rsid w:val="00A0762E"/>
    <w:rsid w:val="00A10131"/>
    <w:rsid w:val="00A106E9"/>
    <w:rsid w:val="00A10CC2"/>
    <w:rsid w:val="00A12F6C"/>
    <w:rsid w:val="00A13296"/>
    <w:rsid w:val="00A13815"/>
    <w:rsid w:val="00A143CF"/>
    <w:rsid w:val="00A1487F"/>
    <w:rsid w:val="00A14A52"/>
    <w:rsid w:val="00A14AD6"/>
    <w:rsid w:val="00A14C51"/>
    <w:rsid w:val="00A15672"/>
    <w:rsid w:val="00A157E4"/>
    <w:rsid w:val="00A157FB"/>
    <w:rsid w:val="00A174B0"/>
    <w:rsid w:val="00A22102"/>
    <w:rsid w:val="00A22C9C"/>
    <w:rsid w:val="00A2312B"/>
    <w:rsid w:val="00A24B83"/>
    <w:rsid w:val="00A251DA"/>
    <w:rsid w:val="00A25B70"/>
    <w:rsid w:val="00A25C9B"/>
    <w:rsid w:val="00A26528"/>
    <w:rsid w:val="00A26DCB"/>
    <w:rsid w:val="00A279D7"/>
    <w:rsid w:val="00A27A8C"/>
    <w:rsid w:val="00A300B9"/>
    <w:rsid w:val="00A30115"/>
    <w:rsid w:val="00A30197"/>
    <w:rsid w:val="00A302A3"/>
    <w:rsid w:val="00A31166"/>
    <w:rsid w:val="00A32884"/>
    <w:rsid w:val="00A32DDE"/>
    <w:rsid w:val="00A33ADC"/>
    <w:rsid w:val="00A3564C"/>
    <w:rsid w:val="00A35C89"/>
    <w:rsid w:val="00A3609C"/>
    <w:rsid w:val="00A36637"/>
    <w:rsid w:val="00A36E31"/>
    <w:rsid w:val="00A37F5D"/>
    <w:rsid w:val="00A41007"/>
    <w:rsid w:val="00A41421"/>
    <w:rsid w:val="00A414B6"/>
    <w:rsid w:val="00A42668"/>
    <w:rsid w:val="00A42E78"/>
    <w:rsid w:val="00A431BA"/>
    <w:rsid w:val="00A43CDE"/>
    <w:rsid w:val="00A43D24"/>
    <w:rsid w:val="00A45366"/>
    <w:rsid w:val="00A4546A"/>
    <w:rsid w:val="00A456BF"/>
    <w:rsid w:val="00A45A45"/>
    <w:rsid w:val="00A45DE6"/>
    <w:rsid w:val="00A47036"/>
    <w:rsid w:val="00A4736C"/>
    <w:rsid w:val="00A50BBA"/>
    <w:rsid w:val="00A511D6"/>
    <w:rsid w:val="00A51558"/>
    <w:rsid w:val="00A5187D"/>
    <w:rsid w:val="00A523A7"/>
    <w:rsid w:val="00A52B9B"/>
    <w:rsid w:val="00A53230"/>
    <w:rsid w:val="00A53772"/>
    <w:rsid w:val="00A53A22"/>
    <w:rsid w:val="00A53BB6"/>
    <w:rsid w:val="00A55F11"/>
    <w:rsid w:val="00A56448"/>
    <w:rsid w:val="00A566FE"/>
    <w:rsid w:val="00A569C5"/>
    <w:rsid w:val="00A57D0B"/>
    <w:rsid w:val="00A60849"/>
    <w:rsid w:val="00A60C25"/>
    <w:rsid w:val="00A61892"/>
    <w:rsid w:val="00A61A7E"/>
    <w:rsid w:val="00A61D42"/>
    <w:rsid w:val="00A62B0B"/>
    <w:rsid w:val="00A6336F"/>
    <w:rsid w:val="00A63F84"/>
    <w:rsid w:val="00A640A4"/>
    <w:rsid w:val="00A649D2"/>
    <w:rsid w:val="00A65100"/>
    <w:rsid w:val="00A651BF"/>
    <w:rsid w:val="00A66AA6"/>
    <w:rsid w:val="00A66B9E"/>
    <w:rsid w:val="00A66D73"/>
    <w:rsid w:val="00A67A21"/>
    <w:rsid w:val="00A67BE8"/>
    <w:rsid w:val="00A709BC"/>
    <w:rsid w:val="00A70E5A"/>
    <w:rsid w:val="00A716E9"/>
    <w:rsid w:val="00A724A4"/>
    <w:rsid w:val="00A730CC"/>
    <w:rsid w:val="00A73625"/>
    <w:rsid w:val="00A737D8"/>
    <w:rsid w:val="00A74156"/>
    <w:rsid w:val="00A74423"/>
    <w:rsid w:val="00A74B71"/>
    <w:rsid w:val="00A75308"/>
    <w:rsid w:val="00A7552E"/>
    <w:rsid w:val="00A75614"/>
    <w:rsid w:val="00A7672C"/>
    <w:rsid w:val="00A76868"/>
    <w:rsid w:val="00A7739F"/>
    <w:rsid w:val="00A80B2A"/>
    <w:rsid w:val="00A80C4A"/>
    <w:rsid w:val="00A81B49"/>
    <w:rsid w:val="00A81E67"/>
    <w:rsid w:val="00A82BD1"/>
    <w:rsid w:val="00A83095"/>
    <w:rsid w:val="00A831E6"/>
    <w:rsid w:val="00A83E35"/>
    <w:rsid w:val="00A83FB4"/>
    <w:rsid w:val="00A85DED"/>
    <w:rsid w:val="00A8731A"/>
    <w:rsid w:val="00A87332"/>
    <w:rsid w:val="00A87A5E"/>
    <w:rsid w:val="00A90BB2"/>
    <w:rsid w:val="00A9167E"/>
    <w:rsid w:val="00A91B6A"/>
    <w:rsid w:val="00A91D81"/>
    <w:rsid w:val="00A91DE1"/>
    <w:rsid w:val="00A920FE"/>
    <w:rsid w:val="00A92587"/>
    <w:rsid w:val="00A92847"/>
    <w:rsid w:val="00A930B2"/>
    <w:rsid w:val="00A94C59"/>
    <w:rsid w:val="00A95587"/>
    <w:rsid w:val="00A963FE"/>
    <w:rsid w:val="00A96C94"/>
    <w:rsid w:val="00A97167"/>
    <w:rsid w:val="00AA09EA"/>
    <w:rsid w:val="00AA1EDA"/>
    <w:rsid w:val="00AA20E5"/>
    <w:rsid w:val="00AA281B"/>
    <w:rsid w:val="00AA2B56"/>
    <w:rsid w:val="00AA2CAD"/>
    <w:rsid w:val="00AA2D21"/>
    <w:rsid w:val="00AA2E08"/>
    <w:rsid w:val="00AA401E"/>
    <w:rsid w:val="00AA4137"/>
    <w:rsid w:val="00AA477D"/>
    <w:rsid w:val="00AA4A58"/>
    <w:rsid w:val="00AA5534"/>
    <w:rsid w:val="00AA64C0"/>
    <w:rsid w:val="00AA6EEF"/>
    <w:rsid w:val="00AA6F16"/>
    <w:rsid w:val="00AA7569"/>
    <w:rsid w:val="00AB03CF"/>
    <w:rsid w:val="00AB37AD"/>
    <w:rsid w:val="00AB3FDC"/>
    <w:rsid w:val="00AB42FD"/>
    <w:rsid w:val="00AB4458"/>
    <w:rsid w:val="00AB5004"/>
    <w:rsid w:val="00AB6F24"/>
    <w:rsid w:val="00AB7180"/>
    <w:rsid w:val="00AC0743"/>
    <w:rsid w:val="00AC10E0"/>
    <w:rsid w:val="00AC12CD"/>
    <w:rsid w:val="00AC1300"/>
    <w:rsid w:val="00AC1A3A"/>
    <w:rsid w:val="00AC3167"/>
    <w:rsid w:val="00AC52C9"/>
    <w:rsid w:val="00AC669C"/>
    <w:rsid w:val="00AC7543"/>
    <w:rsid w:val="00AC7951"/>
    <w:rsid w:val="00AD019F"/>
    <w:rsid w:val="00AD1144"/>
    <w:rsid w:val="00AD172A"/>
    <w:rsid w:val="00AD1879"/>
    <w:rsid w:val="00AD1FF8"/>
    <w:rsid w:val="00AD2456"/>
    <w:rsid w:val="00AD24EC"/>
    <w:rsid w:val="00AD2740"/>
    <w:rsid w:val="00AD2B7E"/>
    <w:rsid w:val="00AD2C64"/>
    <w:rsid w:val="00AD2F87"/>
    <w:rsid w:val="00AD2F9F"/>
    <w:rsid w:val="00AD378B"/>
    <w:rsid w:val="00AD4FA4"/>
    <w:rsid w:val="00AD612E"/>
    <w:rsid w:val="00AD61EE"/>
    <w:rsid w:val="00AD631A"/>
    <w:rsid w:val="00AD6F48"/>
    <w:rsid w:val="00AD7502"/>
    <w:rsid w:val="00AE1306"/>
    <w:rsid w:val="00AE13DD"/>
    <w:rsid w:val="00AE158E"/>
    <w:rsid w:val="00AE2594"/>
    <w:rsid w:val="00AE366B"/>
    <w:rsid w:val="00AE3AE5"/>
    <w:rsid w:val="00AE3F08"/>
    <w:rsid w:val="00AE3F23"/>
    <w:rsid w:val="00AE5019"/>
    <w:rsid w:val="00AE5B38"/>
    <w:rsid w:val="00AE6005"/>
    <w:rsid w:val="00AE60E9"/>
    <w:rsid w:val="00AE7D20"/>
    <w:rsid w:val="00AF0245"/>
    <w:rsid w:val="00AF1490"/>
    <w:rsid w:val="00AF2AA9"/>
    <w:rsid w:val="00AF3571"/>
    <w:rsid w:val="00AF39C3"/>
    <w:rsid w:val="00AF3E3B"/>
    <w:rsid w:val="00AF3F67"/>
    <w:rsid w:val="00AF4A55"/>
    <w:rsid w:val="00AF619D"/>
    <w:rsid w:val="00AF7250"/>
    <w:rsid w:val="00B00153"/>
    <w:rsid w:val="00B014ED"/>
    <w:rsid w:val="00B01CB6"/>
    <w:rsid w:val="00B01E07"/>
    <w:rsid w:val="00B0218F"/>
    <w:rsid w:val="00B022C6"/>
    <w:rsid w:val="00B02C5A"/>
    <w:rsid w:val="00B0394A"/>
    <w:rsid w:val="00B05425"/>
    <w:rsid w:val="00B0663C"/>
    <w:rsid w:val="00B0743A"/>
    <w:rsid w:val="00B10256"/>
    <w:rsid w:val="00B103D1"/>
    <w:rsid w:val="00B1204C"/>
    <w:rsid w:val="00B120D4"/>
    <w:rsid w:val="00B126C4"/>
    <w:rsid w:val="00B12C4B"/>
    <w:rsid w:val="00B139C1"/>
    <w:rsid w:val="00B1506F"/>
    <w:rsid w:val="00B153B3"/>
    <w:rsid w:val="00B1601D"/>
    <w:rsid w:val="00B17570"/>
    <w:rsid w:val="00B17863"/>
    <w:rsid w:val="00B17EC7"/>
    <w:rsid w:val="00B20BC1"/>
    <w:rsid w:val="00B2239B"/>
    <w:rsid w:val="00B2249A"/>
    <w:rsid w:val="00B2399C"/>
    <w:rsid w:val="00B244EC"/>
    <w:rsid w:val="00B25FEB"/>
    <w:rsid w:val="00B26134"/>
    <w:rsid w:val="00B2668A"/>
    <w:rsid w:val="00B26BA5"/>
    <w:rsid w:val="00B2722B"/>
    <w:rsid w:val="00B27504"/>
    <w:rsid w:val="00B305A1"/>
    <w:rsid w:val="00B3130B"/>
    <w:rsid w:val="00B31359"/>
    <w:rsid w:val="00B31649"/>
    <w:rsid w:val="00B31CB2"/>
    <w:rsid w:val="00B31E14"/>
    <w:rsid w:val="00B3226A"/>
    <w:rsid w:val="00B323B5"/>
    <w:rsid w:val="00B33B62"/>
    <w:rsid w:val="00B34205"/>
    <w:rsid w:val="00B34AA2"/>
    <w:rsid w:val="00B36660"/>
    <w:rsid w:val="00B407DC"/>
    <w:rsid w:val="00B422EE"/>
    <w:rsid w:val="00B428E4"/>
    <w:rsid w:val="00B43A44"/>
    <w:rsid w:val="00B44F79"/>
    <w:rsid w:val="00B44FD1"/>
    <w:rsid w:val="00B46208"/>
    <w:rsid w:val="00B50419"/>
    <w:rsid w:val="00B50BE3"/>
    <w:rsid w:val="00B52AA1"/>
    <w:rsid w:val="00B530CC"/>
    <w:rsid w:val="00B54D09"/>
    <w:rsid w:val="00B5566C"/>
    <w:rsid w:val="00B55AD6"/>
    <w:rsid w:val="00B56AAE"/>
    <w:rsid w:val="00B57256"/>
    <w:rsid w:val="00B5782C"/>
    <w:rsid w:val="00B579EA"/>
    <w:rsid w:val="00B57A61"/>
    <w:rsid w:val="00B57AB9"/>
    <w:rsid w:val="00B57CA3"/>
    <w:rsid w:val="00B61843"/>
    <w:rsid w:val="00B624DD"/>
    <w:rsid w:val="00B633CE"/>
    <w:rsid w:val="00B63889"/>
    <w:rsid w:val="00B64191"/>
    <w:rsid w:val="00B66293"/>
    <w:rsid w:val="00B6728C"/>
    <w:rsid w:val="00B679E2"/>
    <w:rsid w:val="00B67C29"/>
    <w:rsid w:val="00B67DAE"/>
    <w:rsid w:val="00B70F3C"/>
    <w:rsid w:val="00B7147E"/>
    <w:rsid w:val="00B72168"/>
    <w:rsid w:val="00B72832"/>
    <w:rsid w:val="00B7420E"/>
    <w:rsid w:val="00B7444D"/>
    <w:rsid w:val="00B744DE"/>
    <w:rsid w:val="00B7469D"/>
    <w:rsid w:val="00B764E9"/>
    <w:rsid w:val="00B7790F"/>
    <w:rsid w:val="00B77D3A"/>
    <w:rsid w:val="00B80B8C"/>
    <w:rsid w:val="00B81CBC"/>
    <w:rsid w:val="00B82765"/>
    <w:rsid w:val="00B82CA1"/>
    <w:rsid w:val="00B84697"/>
    <w:rsid w:val="00B84F3A"/>
    <w:rsid w:val="00B8529F"/>
    <w:rsid w:val="00B86493"/>
    <w:rsid w:val="00B86FAE"/>
    <w:rsid w:val="00B909DE"/>
    <w:rsid w:val="00B917C4"/>
    <w:rsid w:val="00B91B9B"/>
    <w:rsid w:val="00B91CF0"/>
    <w:rsid w:val="00B91DA2"/>
    <w:rsid w:val="00B925B5"/>
    <w:rsid w:val="00B93F71"/>
    <w:rsid w:val="00B94200"/>
    <w:rsid w:val="00B9515B"/>
    <w:rsid w:val="00B9529D"/>
    <w:rsid w:val="00B95E16"/>
    <w:rsid w:val="00B960DB"/>
    <w:rsid w:val="00B962D8"/>
    <w:rsid w:val="00B966DF"/>
    <w:rsid w:val="00B96C60"/>
    <w:rsid w:val="00B97465"/>
    <w:rsid w:val="00B97565"/>
    <w:rsid w:val="00BA0327"/>
    <w:rsid w:val="00BA279F"/>
    <w:rsid w:val="00BA303B"/>
    <w:rsid w:val="00BA3FAE"/>
    <w:rsid w:val="00BA4488"/>
    <w:rsid w:val="00BA47A6"/>
    <w:rsid w:val="00BA5013"/>
    <w:rsid w:val="00BA593B"/>
    <w:rsid w:val="00BA69F1"/>
    <w:rsid w:val="00BA7669"/>
    <w:rsid w:val="00BB153F"/>
    <w:rsid w:val="00BB1951"/>
    <w:rsid w:val="00BB1F46"/>
    <w:rsid w:val="00BB272D"/>
    <w:rsid w:val="00BB2FAB"/>
    <w:rsid w:val="00BB384C"/>
    <w:rsid w:val="00BB3BC6"/>
    <w:rsid w:val="00BB4E0C"/>
    <w:rsid w:val="00BB5060"/>
    <w:rsid w:val="00BB5895"/>
    <w:rsid w:val="00BB592E"/>
    <w:rsid w:val="00BB5B59"/>
    <w:rsid w:val="00BB5E23"/>
    <w:rsid w:val="00BB6828"/>
    <w:rsid w:val="00BB6A63"/>
    <w:rsid w:val="00BC0565"/>
    <w:rsid w:val="00BC0AA4"/>
    <w:rsid w:val="00BC0B2E"/>
    <w:rsid w:val="00BC2A4F"/>
    <w:rsid w:val="00BC2E9C"/>
    <w:rsid w:val="00BC2FA4"/>
    <w:rsid w:val="00BC3C8D"/>
    <w:rsid w:val="00BC4A4E"/>
    <w:rsid w:val="00BC4EA3"/>
    <w:rsid w:val="00BD14EC"/>
    <w:rsid w:val="00BD1A21"/>
    <w:rsid w:val="00BD26B4"/>
    <w:rsid w:val="00BD2F5A"/>
    <w:rsid w:val="00BD3994"/>
    <w:rsid w:val="00BD4815"/>
    <w:rsid w:val="00BD4CB8"/>
    <w:rsid w:val="00BD53C9"/>
    <w:rsid w:val="00BD5AC2"/>
    <w:rsid w:val="00BD63B9"/>
    <w:rsid w:val="00BD68D7"/>
    <w:rsid w:val="00BD7A21"/>
    <w:rsid w:val="00BE04EA"/>
    <w:rsid w:val="00BE0C34"/>
    <w:rsid w:val="00BE10A1"/>
    <w:rsid w:val="00BE156C"/>
    <w:rsid w:val="00BE196A"/>
    <w:rsid w:val="00BE3CC8"/>
    <w:rsid w:val="00BE3EC0"/>
    <w:rsid w:val="00BE4297"/>
    <w:rsid w:val="00BE463D"/>
    <w:rsid w:val="00BE4D85"/>
    <w:rsid w:val="00BE5F7F"/>
    <w:rsid w:val="00BE6659"/>
    <w:rsid w:val="00BE7702"/>
    <w:rsid w:val="00BE7B20"/>
    <w:rsid w:val="00BE7CFB"/>
    <w:rsid w:val="00BF0E64"/>
    <w:rsid w:val="00BF1CE6"/>
    <w:rsid w:val="00BF2529"/>
    <w:rsid w:val="00BF2C2E"/>
    <w:rsid w:val="00BF2CC0"/>
    <w:rsid w:val="00BF3106"/>
    <w:rsid w:val="00BF5641"/>
    <w:rsid w:val="00BF56C6"/>
    <w:rsid w:val="00BF59BA"/>
    <w:rsid w:val="00BF6772"/>
    <w:rsid w:val="00BF7242"/>
    <w:rsid w:val="00BF78EF"/>
    <w:rsid w:val="00BF791D"/>
    <w:rsid w:val="00BF7B9F"/>
    <w:rsid w:val="00C00908"/>
    <w:rsid w:val="00C00B53"/>
    <w:rsid w:val="00C01E4F"/>
    <w:rsid w:val="00C02B3B"/>
    <w:rsid w:val="00C035FF"/>
    <w:rsid w:val="00C0406C"/>
    <w:rsid w:val="00C04081"/>
    <w:rsid w:val="00C04203"/>
    <w:rsid w:val="00C048FC"/>
    <w:rsid w:val="00C049B7"/>
    <w:rsid w:val="00C058E6"/>
    <w:rsid w:val="00C05D2A"/>
    <w:rsid w:val="00C06081"/>
    <w:rsid w:val="00C0635D"/>
    <w:rsid w:val="00C07636"/>
    <w:rsid w:val="00C07CC4"/>
    <w:rsid w:val="00C07E8A"/>
    <w:rsid w:val="00C10714"/>
    <w:rsid w:val="00C11B9A"/>
    <w:rsid w:val="00C11F62"/>
    <w:rsid w:val="00C12784"/>
    <w:rsid w:val="00C13583"/>
    <w:rsid w:val="00C136B1"/>
    <w:rsid w:val="00C13C4F"/>
    <w:rsid w:val="00C14974"/>
    <w:rsid w:val="00C1537E"/>
    <w:rsid w:val="00C2012C"/>
    <w:rsid w:val="00C20155"/>
    <w:rsid w:val="00C22E83"/>
    <w:rsid w:val="00C23F9C"/>
    <w:rsid w:val="00C23FBE"/>
    <w:rsid w:val="00C242D7"/>
    <w:rsid w:val="00C24FBC"/>
    <w:rsid w:val="00C262AC"/>
    <w:rsid w:val="00C2690A"/>
    <w:rsid w:val="00C27C89"/>
    <w:rsid w:val="00C30F67"/>
    <w:rsid w:val="00C31059"/>
    <w:rsid w:val="00C312AB"/>
    <w:rsid w:val="00C31548"/>
    <w:rsid w:val="00C3313B"/>
    <w:rsid w:val="00C33D20"/>
    <w:rsid w:val="00C33D76"/>
    <w:rsid w:val="00C34649"/>
    <w:rsid w:val="00C34974"/>
    <w:rsid w:val="00C34A99"/>
    <w:rsid w:val="00C35320"/>
    <w:rsid w:val="00C4017C"/>
    <w:rsid w:val="00C406F2"/>
    <w:rsid w:val="00C40B81"/>
    <w:rsid w:val="00C411E0"/>
    <w:rsid w:val="00C41A7C"/>
    <w:rsid w:val="00C41C85"/>
    <w:rsid w:val="00C4205C"/>
    <w:rsid w:val="00C420AB"/>
    <w:rsid w:val="00C42D5E"/>
    <w:rsid w:val="00C4349F"/>
    <w:rsid w:val="00C45740"/>
    <w:rsid w:val="00C45763"/>
    <w:rsid w:val="00C45C80"/>
    <w:rsid w:val="00C4680E"/>
    <w:rsid w:val="00C46A35"/>
    <w:rsid w:val="00C46FBC"/>
    <w:rsid w:val="00C47209"/>
    <w:rsid w:val="00C47454"/>
    <w:rsid w:val="00C51527"/>
    <w:rsid w:val="00C51B89"/>
    <w:rsid w:val="00C521C8"/>
    <w:rsid w:val="00C521DA"/>
    <w:rsid w:val="00C5276D"/>
    <w:rsid w:val="00C53CAD"/>
    <w:rsid w:val="00C546F7"/>
    <w:rsid w:val="00C5489A"/>
    <w:rsid w:val="00C54A8F"/>
    <w:rsid w:val="00C54B2A"/>
    <w:rsid w:val="00C54B62"/>
    <w:rsid w:val="00C573C4"/>
    <w:rsid w:val="00C57829"/>
    <w:rsid w:val="00C6082D"/>
    <w:rsid w:val="00C61CB9"/>
    <w:rsid w:val="00C61F65"/>
    <w:rsid w:val="00C62062"/>
    <w:rsid w:val="00C625A1"/>
    <w:rsid w:val="00C62FED"/>
    <w:rsid w:val="00C62FF5"/>
    <w:rsid w:val="00C6308C"/>
    <w:rsid w:val="00C633E0"/>
    <w:rsid w:val="00C63DD0"/>
    <w:rsid w:val="00C6434E"/>
    <w:rsid w:val="00C648A2"/>
    <w:rsid w:val="00C649C2"/>
    <w:rsid w:val="00C64C5F"/>
    <w:rsid w:val="00C656B0"/>
    <w:rsid w:val="00C65CC6"/>
    <w:rsid w:val="00C65D1E"/>
    <w:rsid w:val="00C65EE4"/>
    <w:rsid w:val="00C668EB"/>
    <w:rsid w:val="00C66EC6"/>
    <w:rsid w:val="00C67B55"/>
    <w:rsid w:val="00C71603"/>
    <w:rsid w:val="00C71FFB"/>
    <w:rsid w:val="00C727EB"/>
    <w:rsid w:val="00C7350A"/>
    <w:rsid w:val="00C75063"/>
    <w:rsid w:val="00C752DF"/>
    <w:rsid w:val="00C75C02"/>
    <w:rsid w:val="00C76574"/>
    <w:rsid w:val="00C80C3A"/>
    <w:rsid w:val="00C826FC"/>
    <w:rsid w:val="00C83C35"/>
    <w:rsid w:val="00C847A8"/>
    <w:rsid w:val="00C85A5B"/>
    <w:rsid w:val="00C85B93"/>
    <w:rsid w:val="00C86399"/>
    <w:rsid w:val="00C8793D"/>
    <w:rsid w:val="00C91878"/>
    <w:rsid w:val="00C918AD"/>
    <w:rsid w:val="00C93681"/>
    <w:rsid w:val="00C936E1"/>
    <w:rsid w:val="00C9555D"/>
    <w:rsid w:val="00C95F3C"/>
    <w:rsid w:val="00C9754A"/>
    <w:rsid w:val="00C9777A"/>
    <w:rsid w:val="00C97F96"/>
    <w:rsid w:val="00CA0875"/>
    <w:rsid w:val="00CA0AF3"/>
    <w:rsid w:val="00CA1617"/>
    <w:rsid w:val="00CA17A7"/>
    <w:rsid w:val="00CA27B9"/>
    <w:rsid w:val="00CA3086"/>
    <w:rsid w:val="00CA49DA"/>
    <w:rsid w:val="00CA4BD6"/>
    <w:rsid w:val="00CA5AD3"/>
    <w:rsid w:val="00CA6002"/>
    <w:rsid w:val="00CB06EB"/>
    <w:rsid w:val="00CB0B7C"/>
    <w:rsid w:val="00CB1897"/>
    <w:rsid w:val="00CB24D9"/>
    <w:rsid w:val="00CB3BDA"/>
    <w:rsid w:val="00CB3CD9"/>
    <w:rsid w:val="00CB3EBE"/>
    <w:rsid w:val="00CB54B2"/>
    <w:rsid w:val="00CB58A9"/>
    <w:rsid w:val="00CB5A30"/>
    <w:rsid w:val="00CB68F7"/>
    <w:rsid w:val="00CB717A"/>
    <w:rsid w:val="00CB7AED"/>
    <w:rsid w:val="00CB7C44"/>
    <w:rsid w:val="00CB7E63"/>
    <w:rsid w:val="00CC3201"/>
    <w:rsid w:val="00CC4123"/>
    <w:rsid w:val="00CC4401"/>
    <w:rsid w:val="00CC51B4"/>
    <w:rsid w:val="00CC53FA"/>
    <w:rsid w:val="00CC5489"/>
    <w:rsid w:val="00CC560F"/>
    <w:rsid w:val="00CC573C"/>
    <w:rsid w:val="00CC5D8B"/>
    <w:rsid w:val="00CC60EA"/>
    <w:rsid w:val="00CC765C"/>
    <w:rsid w:val="00CC7B29"/>
    <w:rsid w:val="00CD0341"/>
    <w:rsid w:val="00CD18C9"/>
    <w:rsid w:val="00CD1CEA"/>
    <w:rsid w:val="00CD2F6A"/>
    <w:rsid w:val="00CD33D6"/>
    <w:rsid w:val="00CD381C"/>
    <w:rsid w:val="00CD4705"/>
    <w:rsid w:val="00CD4A44"/>
    <w:rsid w:val="00CD5B51"/>
    <w:rsid w:val="00CE2762"/>
    <w:rsid w:val="00CE27A9"/>
    <w:rsid w:val="00CE2CA7"/>
    <w:rsid w:val="00CE4355"/>
    <w:rsid w:val="00CE5495"/>
    <w:rsid w:val="00CE59EE"/>
    <w:rsid w:val="00CE5E9A"/>
    <w:rsid w:val="00CE6370"/>
    <w:rsid w:val="00CE642E"/>
    <w:rsid w:val="00CE684E"/>
    <w:rsid w:val="00CE6E7C"/>
    <w:rsid w:val="00CE73E3"/>
    <w:rsid w:val="00CE73FE"/>
    <w:rsid w:val="00CE747E"/>
    <w:rsid w:val="00CF0B18"/>
    <w:rsid w:val="00CF0C1A"/>
    <w:rsid w:val="00CF10CD"/>
    <w:rsid w:val="00CF1506"/>
    <w:rsid w:val="00CF1554"/>
    <w:rsid w:val="00CF2775"/>
    <w:rsid w:val="00CF3AD5"/>
    <w:rsid w:val="00CF425F"/>
    <w:rsid w:val="00CF43B3"/>
    <w:rsid w:val="00CF4DB0"/>
    <w:rsid w:val="00CF5504"/>
    <w:rsid w:val="00CF55B7"/>
    <w:rsid w:val="00CF7304"/>
    <w:rsid w:val="00CF79F2"/>
    <w:rsid w:val="00CF7FF9"/>
    <w:rsid w:val="00D016FC"/>
    <w:rsid w:val="00D01FF9"/>
    <w:rsid w:val="00D02471"/>
    <w:rsid w:val="00D038B0"/>
    <w:rsid w:val="00D0395A"/>
    <w:rsid w:val="00D03DD3"/>
    <w:rsid w:val="00D05062"/>
    <w:rsid w:val="00D05383"/>
    <w:rsid w:val="00D05945"/>
    <w:rsid w:val="00D06796"/>
    <w:rsid w:val="00D06D76"/>
    <w:rsid w:val="00D06F16"/>
    <w:rsid w:val="00D07645"/>
    <w:rsid w:val="00D07996"/>
    <w:rsid w:val="00D07A0C"/>
    <w:rsid w:val="00D1053C"/>
    <w:rsid w:val="00D1145E"/>
    <w:rsid w:val="00D115DC"/>
    <w:rsid w:val="00D12E06"/>
    <w:rsid w:val="00D1315F"/>
    <w:rsid w:val="00D1328B"/>
    <w:rsid w:val="00D13AD9"/>
    <w:rsid w:val="00D13D6C"/>
    <w:rsid w:val="00D13E0C"/>
    <w:rsid w:val="00D1423D"/>
    <w:rsid w:val="00D14E39"/>
    <w:rsid w:val="00D150C1"/>
    <w:rsid w:val="00D15726"/>
    <w:rsid w:val="00D1757B"/>
    <w:rsid w:val="00D179A0"/>
    <w:rsid w:val="00D21E3F"/>
    <w:rsid w:val="00D2229A"/>
    <w:rsid w:val="00D223AB"/>
    <w:rsid w:val="00D23347"/>
    <w:rsid w:val="00D23815"/>
    <w:rsid w:val="00D23A51"/>
    <w:rsid w:val="00D24512"/>
    <w:rsid w:val="00D24F7D"/>
    <w:rsid w:val="00D265D8"/>
    <w:rsid w:val="00D275B7"/>
    <w:rsid w:val="00D30C5F"/>
    <w:rsid w:val="00D313F3"/>
    <w:rsid w:val="00D31D8D"/>
    <w:rsid w:val="00D32974"/>
    <w:rsid w:val="00D329A1"/>
    <w:rsid w:val="00D33836"/>
    <w:rsid w:val="00D33C00"/>
    <w:rsid w:val="00D34F8E"/>
    <w:rsid w:val="00D36E4B"/>
    <w:rsid w:val="00D37058"/>
    <w:rsid w:val="00D37DCF"/>
    <w:rsid w:val="00D37E4C"/>
    <w:rsid w:val="00D41A76"/>
    <w:rsid w:val="00D4221D"/>
    <w:rsid w:val="00D42BD1"/>
    <w:rsid w:val="00D43FB5"/>
    <w:rsid w:val="00D44E06"/>
    <w:rsid w:val="00D45744"/>
    <w:rsid w:val="00D45758"/>
    <w:rsid w:val="00D4577A"/>
    <w:rsid w:val="00D46717"/>
    <w:rsid w:val="00D468E1"/>
    <w:rsid w:val="00D50182"/>
    <w:rsid w:val="00D504C2"/>
    <w:rsid w:val="00D509EB"/>
    <w:rsid w:val="00D50D52"/>
    <w:rsid w:val="00D51A55"/>
    <w:rsid w:val="00D51F5B"/>
    <w:rsid w:val="00D52BAF"/>
    <w:rsid w:val="00D52E76"/>
    <w:rsid w:val="00D53158"/>
    <w:rsid w:val="00D53544"/>
    <w:rsid w:val="00D538DE"/>
    <w:rsid w:val="00D5577F"/>
    <w:rsid w:val="00D557C7"/>
    <w:rsid w:val="00D558FC"/>
    <w:rsid w:val="00D55E48"/>
    <w:rsid w:val="00D562C9"/>
    <w:rsid w:val="00D562E6"/>
    <w:rsid w:val="00D568A7"/>
    <w:rsid w:val="00D569AD"/>
    <w:rsid w:val="00D575B8"/>
    <w:rsid w:val="00D607C3"/>
    <w:rsid w:val="00D60804"/>
    <w:rsid w:val="00D61ACA"/>
    <w:rsid w:val="00D6248F"/>
    <w:rsid w:val="00D633C9"/>
    <w:rsid w:val="00D64A81"/>
    <w:rsid w:val="00D64EBD"/>
    <w:rsid w:val="00D64F04"/>
    <w:rsid w:val="00D653FD"/>
    <w:rsid w:val="00D65C25"/>
    <w:rsid w:val="00D67951"/>
    <w:rsid w:val="00D70213"/>
    <w:rsid w:val="00D70807"/>
    <w:rsid w:val="00D73857"/>
    <w:rsid w:val="00D743C8"/>
    <w:rsid w:val="00D75238"/>
    <w:rsid w:val="00D75784"/>
    <w:rsid w:val="00D75D31"/>
    <w:rsid w:val="00D76654"/>
    <w:rsid w:val="00D76FD1"/>
    <w:rsid w:val="00D7769D"/>
    <w:rsid w:val="00D776AA"/>
    <w:rsid w:val="00D808F4"/>
    <w:rsid w:val="00D81908"/>
    <w:rsid w:val="00D8201C"/>
    <w:rsid w:val="00D832D2"/>
    <w:rsid w:val="00D85027"/>
    <w:rsid w:val="00D8638E"/>
    <w:rsid w:val="00D8786F"/>
    <w:rsid w:val="00D87AD8"/>
    <w:rsid w:val="00D90F47"/>
    <w:rsid w:val="00D914A6"/>
    <w:rsid w:val="00D9176D"/>
    <w:rsid w:val="00D93475"/>
    <w:rsid w:val="00D93D9F"/>
    <w:rsid w:val="00D9446B"/>
    <w:rsid w:val="00D948E9"/>
    <w:rsid w:val="00D95668"/>
    <w:rsid w:val="00D95C4F"/>
    <w:rsid w:val="00D96B8C"/>
    <w:rsid w:val="00D96E4F"/>
    <w:rsid w:val="00D9745F"/>
    <w:rsid w:val="00D97A97"/>
    <w:rsid w:val="00D97CDF"/>
    <w:rsid w:val="00DA03F3"/>
    <w:rsid w:val="00DA06EB"/>
    <w:rsid w:val="00DA1187"/>
    <w:rsid w:val="00DA1EDD"/>
    <w:rsid w:val="00DA25F4"/>
    <w:rsid w:val="00DA2BA7"/>
    <w:rsid w:val="00DA33BF"/>
    <w:rsid w:val="00DA3E05"/>
    <w:rsid w:val="00DA46F3"/>
    <w:rsid w:val="00DA598D"/>
    <w:rsid w:val="00DA5A17"/>
    <w:rsid w:val="00DA61D5"/>
    <w:rsid w:val="00DA756D"/>
    <w:rsid w:val="00DA7CE3"/>
    <w:rsid w:val="00DA7D50"/>
    <w:rsid w:val="00DB0557"/>
    <w:rsid w:val="00DB122D"/>
    <w:rsid w:val="00DB2995"/>
    <w:rsid w:val="00DB32CF"/>
    <w:rsid w:val="00DB370D"/>
    <w:rsid w:val="00DB4260"/>
    <w:rsid w:val="00DB5A80"/>
    <w:rsid w:val="00DB62F3"/>
    <w:rsid w:val="00DB6875"/>
    <w:rsid w:val="00DC001D"/>
    <w:rsid w:val="00DC0638"/>
    <w:rsid w:val="00DC15EA"/>
    <w:rsid w:val="00DC25F0"/>
    <w:rsid w:val="00DC3699"/>
    <w:rsid w:val="00DC55E4"/>
    <w:rsid w:val="00DC639A"/>
    <w:rsid w:val="00DC7EEA"/>
    <w:rsid w:val="00DD003B"/>
    <w:rsid w:val="00DD1F60"/>
    <w:rsid w:val="00DD2334"/>
    <w:rsid w:val="00DD293D"/>
    <w:rsid w:val="00DD4DDB"/>
    <w:rsid w:val="00DD50FC"/>
    <w:rsid w:val="00DD5548"/>
    <w:rsid w:val="00DD5611"/>
    <w:rsid w:val="00DD5FD3"/>
    <w:rsid w:val="00DD68FE"/>
    <w:rsid w:val="00DD757F"/>
    <w:rsid w:val="00DE0A64"/>
    <w:rsid w:val="00DE184C"/>
    <w:rsid w:val="00DE1AFC"/>
    <w:rsid w:val="00DE2028"/>
    <w:rsid w:val="00DE2555"/>
    <w:rsid w:val="00DE290E"/>
    <w:rsid w:val="00DE3A49"/>
    <w:rsid w:val="00DE4CBA"/>
    <w:rsid w:val="00DE540D"/>
    <w:rsid w:val="00DE545A"/>
    <w:rsid w:val="00DE58E7"/>
    <w:rsid w:val="00DE5C7F"/>
    <w:rsid w:val="00DE7B31"/>
    <w:rsid w:val="00DF1DBA"/>
    <w:rsid w:val="00DF2312"/>
    <w:rsid w:val="00DF23CD"/>
    <w:rsid w:val="00DF389A"/>
    <w:rsid w:val="00DF5174"/>
    <w:rsid w:val="00DF61DF"/>
    <w:rsid w:val="00DF622A"/>
    <w:rsid w:val="00E00DAC"/>
    <w:rsid w:val="00E0118E"/>
    <w:rsid w:val="00E026E1"/>
    <w:rsid w:val="00E02FA5"/>
    <w:rsid w:val="00E032CF"/>
    <w:rsid w:val="00E042DF"/>
    <w:rsid w:val="00E048E8"/>
    <w:rsid w:val="00E04ADE"/>
    <w:rsid w:val="00E04CBD"/>
    <w:rsid w:val="00E04F00"/>
    <w:rsid w:val="00E0541E"/>
    <w:rsid w:val="00E05BDC"/>
    <w:rsid w:val="00E07749"/>
    <w:rsid w:val="00E07E3D"/>
    <w:rsid w:val="00E07E5D"/>
    <w:rsid w:val="00E1116A"/>
    <w:rsid w:val="00E12DF5"/>
    <w:rsid w:val="00E13D1C"/>
    <w:rsid w:val="00E14272"/>
    <w:rsid w:val="00E14446"/>
    <w:rsid w:val="00E15312"/>
    <w:rsid w:val="00E155F3"/>
    <w:rsid w:val="00E15C77"/>
    <w:rsid w:val="00E176E2"/>
    <w:rsid w:val="00E17714"/>
    <w:rsid w:val="00E20220"/>
    <w:rsid w:val="00E20DB3"/>
    <w:rsid w:val="00E212F4"/>
    <w:rsid w:val="00E21D1B"/>
    <w:rsid w:val="00E2209E"/>
    <w:rsid w:val="00E226C5"/>
    <w:rsid w:val="00E22800"/>
    <w:rsid w:val="00E22A79"/>
    <w:rsid w:val="00E230DB"/>
    <w:rsid w:val="00E23238"/>
    <w:rsid w:val="00E241C1"/>
    <w:rsid w:val="00E25372"/>
    <w:rsid w:val="00E266C3"/>
    <w:rsid w:val="00E26F39"/>
    <w:rsid w:val="00E272D3"/>
    <w:rsid w:val="00E27B89"/>
    <w:rsid w:val="00E3021B"/>
    <w:rsid w:val="00E30B14"/>
    <w:rsid w:val="00E30DC7"/>
    <w:rsid w:val="00E3147E"/>
    <w:rsid w:val="00E31B94"/>
    <w:rsid w:val="00E31D75"/>
    <w:rsid w:val="00E324F0"/>
    <w:rsid w:val="00E32E6F"/>
    <w:rsid w:val="00E32EB6"/>
    <w:rsid w:val="00E33235"/>
    <w:rsid w:val="00E33636"/>
    <w:rsid w:val="00E3379F"/>
    <w:rsid w:val="00E33E97"/>
    <w:rsid w:val="00E33F3A"/>
    <w:rsid w:val="00E33F69"/>
    <w:rsid w:val="00E353C4"/>
    <w:rsid w:val="00E35972"/>
    <w:rsid w:val="00E3686D"/>
    <w:rsid w:val="00E417B8"/>
    <w:rsid w:val="00E41838"/>
    <w:rsid w:val="00E41CAA"/>
    <w:rsid w:val="00E4203E"/>
    <w:rsid w:val="00E420F4"/>
    <w:rsid w:val="00E43F89"/>
    <w:rsid w:val="00E44530"/>
    <w:rsid w:val="00E445B8"/>
    <w:rsid w:val="00E461F8"/>
    <w:rsid w:val="00E46324"/>
    <w:rsid w:val="00E47B0C"/>
    <w:rsid w:val="00E500D2"/>
    <w:rsid w:val="00E50FBC"/>
    <w:rsid w:val="00E510C6"/>
    <w:rsid w:val="00E5179D"/>
    <w:rsid w:val="00E51B1A"/>
    <w:rsid w:val="00E520FC"/>
    <w:rsid w:val="00E52762"/>
    <w:rsid w:val="00E52765"/>
    <w:rsid w:val="00E527BB"/>
    <w:rsid w:val="00E527F6"/>
    <w:rsid w:val="00E5396F"/>
    <w:rsid w:val="00E53E44"/>
    <w:rsid w:val="00E54E68"/>
    <w:rsid w:val="00E56720"/>
    <w:rsid w:val="00E56F5C"/>
    <w:rsid w:val="00E60564"/>
    <w:rsid w:val="00E60A2D"/>
    <w:rsid w:val="00E61357"/>
    <w:rsid w:val="00E64081"/>
    <w:rsid w:val="00E644C5"/>
    <w:rsid w:val="00E64903"/>
    <w:rsid w:val="00E659F0"/>
    <w:rsid w:val="00E65D03"/>
    <w:rsid w:val="00E6693D"/>
    <w:rsid w:val="00E669E4"/>
    <w:rsid w:val="00E6791A"/>
    <w:rsid w:val="00E679AB"/>
    <w:rsid w:val="00E67C19"/>
    <w:rsid w:val="00E714BB"/>
    <w:rsid w:val="00E72876"/>
    <w:rsid w:val="00E728AD"/>
    <w:rsid w:val="00E73342"/>
    <w:rsid w:val="00E73475"/>
    <w:rsid w:val="00E734D8"/>
    <w:rsid w:val="00E74592"/>
    <w:rsid w:val="00E74E02"/>
    <w:rsid w:val="00E751F7"/>
    <w:rsid w:val="00E75955"/>
    <w:rsid w:val="00E75F55"/>
    <w:rsid w:val="00E76A8C"/>
    <w:rsid w:val="00E77F81"/>
    <w:rsid w:val="00E80907"/>
    <w:rsid w:val="00E81840"/>
    <w:rsid w:val="00E8329C"/>
    <w:rsid w:val="00E83300"/>
    <w:rsid w:val="00E83A55"/>
    <w:rsid w:val="00E83DC9"/>
    <w:rsid w:val="00E8436A"/>
    <w:rsid w:val="00E843A1"/>
    <w:rsid w:val="00E84A97"/>
    <w:rsid w:val="00E84DBF"/>
    <w:rsid w:val="00E85EEA"/>
    <w:rsid w:val="00E85F96"/>
    <w:rsid w:val="00E86999"/>
    <w:rsid w:val="00E87005"/>
    <w:rsid w:val="00E87660"/>
    <w:rsid w:val="00E91B35"/>
    <w:rsid w:val="00E91CBD"/>
    <w:rsid w:val="00E92236"/>
    <w:rsid w:val="00E94CE9"/>
    <w:rsid w:val="00E957C7"/>
    <w:rsid w:val="00E95CA9"/>
    <w:rsid w:val="00E96D45"/>
    <w:rsid w:val="00E971C2"/>
    <w:rsid w:val="00EA06D5"/>
    <w:rsid w:val="00EA07CD"/>
    <w:rsid w:val="00EA1BEF"/>
    <w:rsid w:val="00EA1D19"/>
    <w:rsid w:val="00EA20E9"/>
    <w:rsid w:val="00EA247E"/>
    <w:rsid w:val="00EA2789"/>
    <w:rsid w:val="00EA331A"/>
    <w:rsid w:val="00EA4219"/>
    <w:rsid w:val="00EA46C1"/>
    <w:rsid w:val="00EA4854"/>
    <w:rsid w:val="00EA4946"/>
    <w:rsid w:val="00EA57EF"/>
    <w:rsid w:val="00EA77DE"/>
    <w:rsid w:val="00EA7D97"/>
    <w:rsid w:val="00EB060B"/>
    <w:rsid w:val="00EB2E85"/>
    <w:rsid w:val="00EB3187"/>
    <w:rsid w:val="00EB3936"/>
    <w:rsid w:val="00EB4B4D"/>
    <w:rsid w:val="00EB4BD9"/>
    <w:rsid w:val="00EB5317"/>
    <w:rsid w:val="00EB609D"/>
    <w:rsid w:val="00EB65D4"/>
    <w:rsid w:val="00EB6F5D"/>
    <w:rsid w:val="00EB758B"/>
    <w:rsid w:val="00EC2500"/>
    <w:rsid w:val="00EC2817"/>
    <w:rsid w:val="00EC2A89"/>
    <w:rsid w:val="00EC2CDD"/>
    <w:rsid w:val="00EC3BFF"/>
    <w:rsid w:val="00EC512F"/>
    <w:rsid w:val="00EC5BA3"/>
    <w:rsid w:val="00EC661E"/>
    <w:rsid w:val="00EC6666"/>
    <w:rsid w:val="00EC78EE"/>
    <w:rsid w:val="00EC7909"/>
    <w:rsid w:val="00ED0D33"/>
    <w:rsid w:val="00ED1696"/>
    <w:rsid w:val="00ED2735"/>
    <w:rsid w:val="00ED29CE"/>
    <w:rsid w:val="00ED4596"/>
    <w:rsid w:val="00ED5863"/>
    <w:rsid w:val="00ED685D"/>
    <w:rsid w:val="00ED6C8C"/>
    <w:rsid w:val="00ED6DFE"/>
    <w:rsid w:val="00ED71F8"/>
    <w:rsid w:val="00ED7D52"/>
    <w:rsid w:val="00EE002B"/>
    <w:rsid w:val="00EE204B"/>
    <w:rsid w:val="00EE22F0"/>
    <w:rsid w:val="00EE35D2"/>
    <w:rsid w:val="00EE40BD"/>
    <w:rsid w:val="00EE4614"/>
    <w:rsid w:val="00EE518C"/>
    <w:rsid w:val="00EE62DF"/>
    <w:rsid w:val="00EE70EA"/>
    <w:rsid w:val="00EE71F2"/>
    <w:rsid w:val="00EE776B"/>
    <w:rsid w:val="00EF00F8"/>
    <w:rsid w:val="00EF1936"/>
    <w:rsid w:val="00EF2AA1"/>
    <w:rsid w:val="00EF317E"/>
    <w:rsid w:val="00EF51C1"/>
    <w:rsid w:val="00EF5C1F"/>
    <w:rsid w:val="00EF5D63"/>
    <w:rsid w:val="00EF63D0"/>
    <w:rsid w:val="00EF6CDF"/>
    <w:rsid w:val="00EF7207"/>
    <w:rsid w:val="00EF7596"/>
    <w:rsid w:val="00F000EC"/>
    <w:rsid w:val="00F001B7"/>
    <w:rsid w:val="00F00D9B"/>
    <w:rsid w:val="00F014DD"/>
    <w:rsid w:val="00F014F4"/>
    <w:rsid w:val="00F0150A"/>
    <w:rsid w:val="00F02D1D"/>
    <w:rsid w:val="00F0350B"/>
    <w:rsid w:val="00F0379C"/>
    <w:rsid w:val="00F038D5"/>
    <w:rsid w:val="00F054DF"/>
    <w:rsid w:val="00F05BC7"/>
    <w:rsid w:val="00F061DA"/>
    <w:rsid w:val="00F07D12"/>
    <w:rsid w:val="00F110D8"/>
    <w:rsid w:val="00F11117"/>
    <w:rsid w:val="00F11A30"/>
    <w:rsid w:val="00F124F8"/>
    <w:rsid w:val="00F12C2E"/>
    <w:rsid w:val="00F12FA2"/>
    <w:rsid w:val="00F13437"/>
    <w:rsid w:val="00F14503"/>
    <w:rsid w:val="00F15B87"/>
    <w:rsid w:val="00F20685"/>
    <w:rsid w:val="00F2219D"/>
    <w:rsid w:val="00F2347B"/>
    <w:rsid w:val="00F23C1F"/>
    <w:rsid w:val="00F2419B"/>
    <w:rsid w:val="00F24871"/>
    <w:rsid w:val="00F24E43"/>
    <w:rsid w:val="00F258D8"/>
    <w:rsid w:val="00F25E4C"/>
    <w:rsid w:val="00F2651E"/>
    <w:rsid w:val="00F26F80"/>
    <w:rsid w:val="00F27986"/>
    <w:rsid w:val="00F27FA4"/>
    <w:rsid w:val="00F305C1"/>
    <w:rsid w:val="00F32347"/>
    <w:rsid w:val="00F323F5"/>
    <w:rsid w:val="00F337D1"/>
    <w:rsid w:val="00F33CD6"/>
    <w:rsid w:val="00F33F1B"/>
    <w:rsid w:val="00F363C6"/>
    <w:rsid w:val="00F36C82"/>
    <w:rsid w:val="00F3725C"/>
    <w:rsid w:val="00F37723"/>
    <w:rsid w:val="00F37AB8"/>
    <w:rsid w:val="00F40819"/>
    <w:rsid w:val="00F4102A"/>
    <w:rsid w:val="00F419A1"/>
    <w:rsid w:val="00F41AD6"/>
    <w:rsid w:val="00F41DEF"/>
    <w:rsid w:val="00F427CF"/>
    <w:rsid w:val="00F4285F"/>
    <w:rsid w:val="00F44432"/>
    <w:rsid w:val="00F44592"/>
    <w:rsid w:val="00F44633"/>
    <w:rsid w:val="00F44A18"/>
    <w:rsid w:val="00F464A2"/>
    <w:rsid w:val="00F46A3F"/>
    <w:rsid w:val="00F47678"/>
    <w:rsid w:val="00F47EA5"/>
    <w:rsid w:val="00F513B9"/>
    <w:rsid w:val="00F526D0"/>
    <w:rsid w:val="00F5377D"/>
    <w:rsid w:val="00F53C7A"/>
    <w:rsid w:val="00F53ECD"/>
    <w:rsid w:val="00F53F43"/>
    <w:rsid w:val="00F54BC1"/>
    <w:rsid w:val="00F54F54"/>
    <w:rsid w:val="00F551FD"/>
    <w:rsid w:val="00F5537A"/>
    <w:rsid w:val="00F5578F"/>
    <w:rsid w:val="00F55A29"/>
    <w:rsid w:val="00F55A86"/>
    <w:rsid w:val="00F56070"/>
    <w:rsid w:val="00F5693E"/>
    <w:rsid w:val="00F56A15"/>
    <w:rsid w:val="00F56D40"/>
    <w:rsid w:val="00F57313"/>
    <w:rsid w:val="00F574EA"/>
    <w:rsid w:val="00F575F0"/>
    <w:rsid w:val="00F575FA"/>
    <w:rsid w:val="00F60909"/>
    <w:rsid w:val="00F61017"/>
    <w:rsid w:val="00F6134E"/>
    <w:rsid w:val="00F61CD2"/>
    <w:rsid w:val="00F61CE6"/>
    <w:rsid w:val="00F61F6E"/>
    <w:rsid w:val="00F6226A"/>
    <w:rsid w:val="00F63653"/>
    <w:rsid w:val="00F63C99"/>
    <w:rsid w:val="00F64414"/>
    <w:rsid w:val="00F65050"/>
    <w:rsid w:val="00F653D6"/>
    <w:rsid w:val="00F65740"/>
    <w:rsid w:val="00F67AB0"/>
    <w:rsid w:val="00F70A9A"/>
    <w:rsid w:val="00F7152C"/>
    <w:rsid w:val="00F74F25"/>
    <w:rsid w:val="00F7697B"/>
    <w:rsid w:val="00F76E9B"/>
    <w:rsid w:val="00F7721C"/>
    <w:rsid w:val="00F772C2"/>
    <w:rsid w:val="00F77F5E"/>
    <w:rsid w:val="00F80189"/>
    <w:rsid w:val="00F81E3C"/>
    <w:rsid w:val="00F82337"/>
    <w:rsid w:val="00F829ED"/>
    <w:rsid w:val="00F82BFE"/>
    <w:rsid w:val="00F83437"/>
    <w:rsid w:val="00F83F94"/>
    <w:rsid w:val="00F83FC8"/>
    <w:rsid w:val="00F842CE"/>
    <w:rsid w:val="00F84D3D"/>
    <w:rsid w:val="00F858C2"/>
    <w:rsid w:val="00F8743C"/>
    <w:rsid w:val="00F8761F"/>
    <w:rsid w:val="00F87734"/>
    <w:rsid w:val="00F87AEE"/>
    <w:rsid w:val="00F87DB6"/>
    <w:rsid w:val="00F90163"/>
    <w:rsid w:val="00F9073B"/>
    <w:rsid w:val="00F908D6"/>
    <w:rsid w:val="00F90B51"/>
    <w:rsid w:val="00F91D22"/>
    <w:rsid w:val="00F92666"/>
    <w:rsid w:val="00F92CD6"/>
    <w:rsid w:val="00F93249"/>
    <w:rsid w:val="00F937BF"/>
    <w:rsid w:val="00F952C7"/>
    <w:rsid w:val="00F952E8"/>
    <w:rsid w:val="00F95556"/>
    <w:rsid w:val="00F9587B"/>
    <w:rsid w:val="00F95A5A"/>
    <w:rsid w:val="00F964F3"/>
    <w:rsid w:val="00F9672C"/>
    <w:rsid w:val="00F96773"/>
    <w:rsid w:val="00F97071"/>
    <w:rsid w:val="00F9793F"/>
    <w:rsid w:val="00F97ED3"/>
    <w:rsid w:val="00FA06A4"/>
    <w:rsid w:val="00FA0A69"/>
    <w:rsid w:val="00FA16DF"/>
    <w:rsid w:val="00FA1862"/>
    <w:rsid w:val="00FA372E"/>
    <w:rsid w:val="00FA3D17"/>
    <w:rsid w:val="00FA3ECB"/>
    <w:rsid w:val="00FA484C"/>
    <w:rsid w:val="00FA5FDB"/>
    <w:rsid w:val="00FA60EB"/>
    <w:rsid w:val="00FA628B"/>
    <w:rsid w:val="00FA629B"/>
    <w:rsid w:val="00FA6760"/>
    <w:rsid w:val="00FA6D26"/>
    <w:rsid w:val="00FA6E2F"/>
    <w:rsid w:val="00FA7AC4"/>
    <w:rsid w:val="00FB02B8"/>
    <w:rsid w:val="00FB039B"/>
    <w:rsid w:val="00FB1BBA"/>
    <w:rsid w:val="00FB1D0B"/>
    <w:rsid w:val="00FB1E10"/>
    <w:rsid w:val="00FB28F4"/>
    <w:rsid w:val="00FB2E90"/>
    <w:rsid w:val="00FB2EE0"/>
    <w:rsid w:val="00FB3FBF"/>
    <w:rsid w:val="00FB42B1"/>
    <w:rsid w:val="00FB4560"/>
    <w:rsid w:val="00FB4B45"/>
    <w:rsid w:val="00FB604B"/>
    <w:rsid w:val="00FB7CA2"/>
    <w:rsid w:val="00FC0048"/>
    <w:rsid w:val="00FC14FB"/>
    <w:rsid w:val="00FC16E0"/>
    <w:rsid w:val="00FC18A6"/>
    <w:rsid w:val="00FC220B"/>
    <w:rsid w:val="00FC2539"/>
    <w:rsid w:val="00FC2C0D"/>
    <w:rsid w:val="00FC62D2"/>
    <w:rsid w:val="00FC6A85"/>
    <w:rsid w:val="00FC7136"/>
    <w:rsid w:val="00FC74CA"/>
    <w:rsid w:val="00FC78A2"/>
    <w:rsid w:val="00FC799A"/>
    <w:rsid w:val="00FD074C"/>
    <w:rsid w:val="00FD155C"/>
    <w:rsid w:val="00FD1D6C"/>
    <w:rsid w:val="00FD1DBF"/>
    <w:rsid w:val="00FD25BA"/>
    <w:rsid w:val="00FD2E68"/>
    <w:rsid w:val="00FD328F"/>
    <w:rsid w:val="00FD3322"/>
    <w:rsid w:val="00FD34D1"/>
    <w:rsid w:val="00FD4580"/>
    <w:rsid w:val="00FD49FF"/>
    <w:rsid w:val="00FD4EDC"/>
    <w:rsid w:val="00FD5773"/>
    <w:rsid w:val="00FD5B03"/>
    <w:rsid w:val="00FD60D4"/>
    <w:rsid w:val="00FD6194"/>
    <w:rsid w:val="00FD6564"/>
    <w:rsid w:val="00FD687F"/>
    <w:rsid w:val="00FE017C"/>
    <w:rsid w:val="00FE0440"/>
    <w:rsid w:val="00FE1D85"/>
    <w:rsid w:val="00FE1EFC"/>
    <w:rsid w:val="00FE2BAF"/>
    <w:rsid w:val="00FE32D8"/>
    <w:rsid w:val="00FE45C8"/>
    <w:rsid w:val="00FE59AB"/>
    <w:rsid w:val="00FE5A2D"/>
    <w:rsid w:val="00FE5CA6"/>
    <w:rsid w:val="00FE65FC"/>
    <w:rsid w:val="00FE69F0"/>
    <w:rsid w:val="00FE6EC8"/>
    <w:rsid w:val="00FE79F7"/>
    <w:rsid w:val="00FE7BD3"/>
    <w:rsid w:val="00FF0E8B"/>
    <w:rsid w:val="00FF2312"/>
    <w:rsid w:val="00FF48D5"/>
    <w:rsid w:val="00FF4CC4"/>
    <w:rsid w:val="00FF5087"/>
    <w:rsid w:val="00FF521D"/>
    <w:rsid w:val="00FF5FC5"/>
    <w:rsid w:val="00FF7454"/>
    <w:rsid w:val="00FF787C"/>
    <w:rsid w:val="01006B8A"/>
    <w:rsid w:val="0152D174"/>
    <w:rsid w:val="0153400A"/>
    <w:rsid w:val="0188C7DC"/>
    <w:rsid w:val="019E6369"/>
    <w:rsid w:val="046A382A"/>
    <w:rsid w:val="04D6042B"/>
    <w:rsid w:val="051E86EF"/>
    <w:rsid w:val="0823D7CA"/>
    <w:rsid w:val="0990A257"/>
    <w:rsid w:val="0A5D6CEB"/>
    <w:rsid w:val="0AC0D646"/>
    <w:rsid w:val="0AE1CBDD"/>
    <w:rsid w:val="0B0A810F"/>
    <w:rsid w:val="0BF96B80"/>
    <w:rsid w:val="0D6B47D2"/>
    <w:rsid w:val="0D6FEBE0"/>
    <w:rsid w:val="0EA49055"/>
    <w:rsid w:val="0F791E26"/>
    <w:rsid w:val="0FECA241"/>
    <w:rsid w:val="0FF7C769"/>
    <w:rsid w:val="112CB036"/>
    <w:rsid w:val="121009A1"/>
    <w:rsid w:val="136657C8"/>
    <w:rsid w:val="152F493B"/>
    <w:rsid w:val="15CF374D"/>
    <w:rsid w:val="162BD243"/>
    <w:rsid w:val="162CCE62"/>
    <w:rsid w:val="16EE042D"/>
    <w:rsid w:val="177BBB49"/>
    <w:rsid w:val="179EE8A4"/>
    <w:rsid w:val="17A4B721"/>
    <w:rsid w:val="17A83B7F"/>
    <w:rsid w:val="17FA61A2"/>
    <w:rsid w:val="18166F61"/>
    <w:rsid w:val="18554D85"/>
    <w:rsid w:val="18B27BF2"/>
    <w:rsid w:val="18E3BC2D"/>
    <w:rsid w:val="1944CD10"/>
    <w:rsid w:val="19C484B7"/>
    <w:rsid w:val="1A05A0F7"/>
    <w:rsid w:val="1A793733"/>
    <w:rsid w:val="1C692075"/>
    <w:rsid w:val="1E1DBBCB"/>
    <w:rsid w:val="1F2A354C"/>
    <w:rsid w:val="20739EBA"/>
    <w:rsid w:val="20784023"/>
    <w:rsid w:val="224A5F83"/>
    <w:rsid w:val="226E8714"/>
    <w:rsid w:val="22704F95"/>
    <w:rsid w:val="23A127E2"/>
    <w:rsid w:val="2450811B"/>
    <w:rsid w:val="27ED6181"/>
    <w:rsid w:val="27FDCF41"/>
    <w:rsid w:val="29AFAC7F"/>
    <w:rsid w:val="2AE90C20"/>
    <w:rsid w:val="2BD3A7BC"/>
    <w:rsid w:val="2CA7AA47"/>
    <w:rsid w:val="2DB6DF1D"/>
    <w:rsid w:val="2DB7DAB8"/>
    <w:rsid w:val="2EB56E6E"/>
    <w:rsid w:val="31AD3B63"/>
    <w:rsid w:val="31C702C5"/>
    <w:rsid w:val="327BB5B0"/>
    <w:rsid w:val="330B448D"/>
    <w:rsid w:val="34C97EA0"/>
    <w:rsid w:val="352DDAA3"/>
    <w:rsid w:val="35319242"/>
    <w:rsid w:val="35BF60BA"/>
    <w:rsid w:val="3635D5FF"/>
    <w:rsid w:val="384AC894"/>
    <w:rsid w:val="38C80B17"/>
    <w:rsid w:val="3900E7AA"/>
    <w:rsid w:val="39DC9E13"/>
    <w:rsid w:val="3CEC6237"/>
    <w:rsid w:val="3D402D0A"/>
    <w:rsid w:val="3D965EEB"/>
    <w:rsid w:val="3DD82CA5"/>
    <w:rsid w:val="3E53B791"/>
    <w:rsid w:val="3EB3285F"/>
    <w:rsid w:val="3F7E6292"/>
    <w:rsid w:val="40208044"/>
    <w:rsid w:val="403006C1"/>
    <w:rsid w:val="414F41BE"/>
    <w:rsid w:val="41560433"/>
    <w:rsid w:val="428C0636"/>
    <w:rsid w:val="42A3E319"/>
    <w:rsid w:val="436597F4"/>
    <w:rsid w:val="44E3B2AF"/>
    <w:rsid w:val="451A0E0D"/>
    <w:rsid w:val="45C552F8"/>
    <w:rsid w:val="47EFB7B0"/>
    <w:rsid w:val="4AF0863F"/>
    <w:rsid w:val="4C4ED682"/>
    <w:rsid w:val="4D8838EF"/>
    <w:rsid w:val="4E56D9D8"/>
    <w:rsid w:val="4F15D06B"/>
    <w:rsid w:val="4F31671C"/>
    <w:rsid w:val="4F9673EA"/>
    <w:rsid w:val="502E84B2"/>
    <w:rsid w:val="50DE7FA6"/>
    <w:rsid w:val="5215404F"/>
    <w:rsid w:val="5302BB61"/>
    <w:rsid w:val="5428575E"/>
    <w:rsid w:val="543292CE"/>
    <w:rsid w:val="54C5C7C8"/>
    <w:rsid w:val="54EF1F2D"/>
    <w:rsid w:val="55310B38"/>
    <w:rsid w:val="5733593A"/>
    <w:rsid w:val="57A84465"/>
    <w:rsid w:val="5A4915A4"/>
    <w:rsid w:val="5ABE780B"/>
    <w:rsid w:val="5B79B31F"/>
    <w:rsid w:val="5C3A39AE"/>
    <w:rsid w:val="5D95AE0B"/>
    <w:rsid w:val="5E8F32BC"/>
    <w:rsid w:val="5FD692DE"/>
    <w:rsid w:val="610CCA3E"/>
    <w:rsid w:val="623BC661"/>
    <w:rsid w:val="6288ACEF"/>
    <w:rsid w:val="635E4248"/>
    <w:rsid w:val="64E08644"/>
    <w:rsid w:val="650AB1A1"/>
    <w:rsid w:val="656A6BFC"/>
    <w:rsid w:val="65B0CA43"/>
    <w:rsid w:val="66C0B032"/>
    <w:rsid w:val="6980CB9C"/>
    <w:rsid w:val="6AC18B00"/>
    <w:rsid w:val="6AC58189"/>
    <w:rsid w:val="6D1870C5"/>
    <w:rsid w:val="709ECC6F"/>
    <w:rsid w:val="710139F0"/>
    <w:rsid w:val="7310B7E4"/>
    <w:rsid w:val="74195961"/>
    <w:rsid w:val="7435B35C"/>
    <w:rsid w:val="76CF404D"/>
    <w:rsid w:val="76EC2B0C"/>
    <w:rsid w:val="77AD5201"/>
    <w:rsid w:val="781037B0"/>
    <w:rsid w:val="782DDE03"/>
    <w:rsid w:val="790B6DF1"/>
    <w:rsid w:val="7A67AB68"/>
    <w:rsid w:val="7B1B6B67"/>
    <w:rsid w:val="7DE2814C"/>
    <w:rsid w:val="7FA7ACF7"/>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F18106"/>
  <w15:docId w15:val="{2C7D25DB-4730-4597-A9D7-2F6225F71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070B9"/>
    <w:pPr>
      <w:spacing w:after="200" w:line="276" w:lineRule="auto"/>
    </w:pPr>
    <w:rPr>
      <w:rFonts w:asciiTheme="minorHAnsi" w:hAnsiTheme="minorHAnsi" w:cstheme="minorBidi"/>
      <w:color w:val="1C1A15" w:themeColor="background2" w:themeShade="1A"/>
      <w:sz w:val="22"/>
      <w:szCs w:val="22"/>
    </w:rPr>
  </w:style>
  <w:style w:type="paragraph" w:styleId="Kop1">
    <w:name w:val="heading 1"/>
    <w:basedOn w:val="Standaard"/>
    <w:next w:val="Standaard"/>
    <w:link w:val="Kop1Char"/>
    <w:uiPriority w:val="9"/>
    <w:qFormat/>
    <w:rsid w:val="00260102"/>
    <w:pPr>
      <w:keepNext/>
      <w:keepLines/>
      <w:numPr>
        <w:numId w:val="1"/>
      </w:numPr>
      <w:spacing w:before="480" w:after="0" w:line="270" w:lineRule="exact"/>
      <w:contextualSpacing/>
      <w:outlineLvl w:val="0"/>
    </w:pPr>
    <w:rPr>
      <w:rFonts w:ascii="FlandersArtSans-Bold" w:eastAsiaTheme="majorEastAsia" w:hAnsi="FlandersArtSans-Bold" w:cstheme="majorBidi"/>
      <w:bCs/>
      <w:caps/>
      <w:color w:val="3C3D3C"/>
      <w:sz w:val="36"/>
      <w:szCs w:val="28"/>
    </w:rPr>
  </w:style>
  <w:style w:type="paragraph" w:styleId="Kop2">
    <w:name w:val="heading 2"/>
    <w:basedOn w:val="Standaard"/>
    <w:next w:val="Standaard"/>
    <w:link w:val="Kop2Char"/>
    <w:uiPriority w:val="9"/>
    <w:unhideWhenUsed/>
    <w:qFormat/>
    <w:rsid w:val="00260102"/>
    <w:pPr>
      <w:keepNext/>
      <w:keepLines/>
      <w:numPr>
        <w:ilvl w:val="1"/>
        <w:numId w:val="1"/>
      </w:numPr>
      <w:spacing w:before="200" w:after="0" w:line="270" w:lineRule="exact"/>
      <w:contextualSpacing/>
      <w:outlineLvl w:val="1"/>
    </w:pPr>
    <w:rPr>
      <w:rFonts w:ascii="FlandersArtSans-Regular" w:eastAsiaTheme="majorEastAsia" w:hAnsi="FlandersArtSans-Regular" w:cstheme="majorBidi"/>
      <w:bCs/>
      <w:color w:val="373636" w:themeColor="text1"/>
      <w:sz w:val="32"/>
      <w:szCs w:val="26"/>
      <w:u w:val="dotted"/>
    </w:rPr>
  </w:style>
  <w:style w:type="paragraph" w:styleId="Kop3">
    <w:name w:val="heading 3"/>
    <w:basedOn w:val="Standaard"/>
    <w:next w:val="Standaard"/>
    <w:link w:val="Kop3Char"/>
    <w:uiPriority w:val="9"/>
    <w:unhideWhenUsed/>
    <w:qFormat/>
    <w:rsid w:val="0069428A"/>
    <w:pPr>
      <w:keepNext/>
      <w:keepLines/>
      <w:numPr>
        <w:ilvl w:val="2"/>
        <w:numId w:val="1"/>
      </w:numPr>
      <w:spacing w:before="200" w:after="0" w:line="270" w:lineRule="exact"/>
      <w:contextualSpacing/>
      <w:outlineLvl w:val="2"/>
    </w:pPr>
    <w:rPr>
      <w:rFonts w:ascii="FlandersArtSerif-Bold" w:eastAsiaTheme="majorEastAsia" w:hAnsi="FlandersArtSerif-Bold" w:cstheme="majorBidi"/>
      <w:bCs/>
      <w:color w:val="9B9DA0"/>
      <w:sz w:val="24"/>
      <w:szCs w:val="20"/>
    </w:rPr>
  </w:style>
  <w:style w:type="paragraph" w:styleId="Kop4">
    <w:name w:val="heading 4"/>
    <w:basedOn w:val="Standaard"/>
    <w:next w:val="Standaard"/>
    <w:link w:val="Kop4Char"/>
    <w:uiPriority w:val="9"/>
    <w:unhideWhenUsed/>
    <w:qFormat/>
    <w:rsid w:val="00260102"/>
    <w:pPr>
      <w:keepNext/>
      <w:keepLines/>
      <w:numPr>
        <w:ilvl w:val="3"/>
        <w:numId w:val="1"/>
      </w:numPr>
      <w:spacing w:before="200" w:after="0" w:line="270" w:lineRule="exact"/>
      <w:contextualSpacing/>
      <w:outlineLvl w:val="3"/>
    </w:pPr>
    <w:rPr>
      <w:rFonts w:ascii="FlandersArtSerif-Bold" w:eastAsiaTheme="majorEastAsia" w:hAnsi="FlandersArtSerif-Bold" w:cstheme="majorBidi"/>
      <w:bCs/>
      <w:iCs/>
      <w:color w:val="373636" w:themeColor="text1"/>
      <w:szCs w:val="20"/>
      <w:u w:val="single"/>
    </w:rPr>
  </w:style>
  <w:style w:type="paragraph" w:styleId="Kop5">
    <w:name w:val="heading 5"/>
    <w:basedOn w:val="Standaard"/>
    <w:next w:val="Standaard"/>
    <w:link w:val="Kop5Char"/>
    <w:uiPriority w:val="9"/>
    <w:unhideWhenUsed/>
    <w:qFormat/>
    <w:rsid w:val="00260102"/>
    <w:pPr>
      <w:keepNext/>
      <w:keepLines/>
      <w:numPr>
        <w:ilvl w:val="4"/>
        <w:numId w:val="1"/>
      </w:numPr>
      <w:spacing w:before="200" w:after="0" w:line="270" w:lineRule="exact"/>
      <w:contextualSpacing/>
      <w:outlineLvl w:val="4"/>
    </w:pPr>
    <w:rPr>
      <w:rFonts w:ascii="FlandersArtSans-Regular" w:eastAsiaTheme="majorEastAsia" w:hAnsi="FlandersArtSans-Regular" w:cstheme="majorBidi"/>
      <w:szCs w:val="20"/>
    </w:rPr>
  </w:style>
  <w:style w:type="paragraph" w:styleId="Kop6">
    <w:name w:val="heading 6"/>
    <w:basedOn w:val="Standaard"/>
    <w:next w:val="Standaard"/>
    <w:link w:val="Kop6Char"/>
    <w:uiPriority w:val="9"/>
    <w:unhideWhenUsed/>
    <w:qFormat/>
    <w:rsid w:val="00260102"/>
    <w:pPr>
      <w:keepNext/>
      <w:keepLines/>
      <w:numPr>
        <w:ilvl w:val="5"/>
        <w:numId w:val="1"/>
      </w:numPr>
      <w:spacing w:before="200" w:after="0" w:line="270" w:lineRule="exact"/>
      <w:contextualSpacing/>
      <w:outlineLvl w:val="5"/>
    </w:pPr>
    <w:rPr>
      <w:rFonts w:ascii="FlandersArtSerif-Regular" w:eastAsiaTheme="majorEastAsia" w:hAnsi="FlandersArtSerif-Regular" w:cstheme="majorBidi"/>
      <w:iCs/>
      <w:szCs w:val="20"/>
    </w:rPr>
  </w:style>
  <w:style w:type="paragraph" w:styleId="Kop7">
    <w:name w:val="heading 7"/>
    <w:basedOn w:val="Standaard"/>
    <w:next w:val="Standaard"/>
    <w:link w:val="Kop7Char"/>
    <w:uiPriority w:val="9"/>
    <w:unhideWhenUsed/>
    <w:qFormat/>
    <w:rsid w:val="00260102"/>
    <w:pPr>
      <w:keepNext/>
      <w:keepLines/>
      <w:numPr>
        <w:ilvl w:val="6"/>
        <w:numId w:val="1"/>
      </w:numPr>
      <w:spacing w:before="200" w:after="0" w:line="270" w:lineRule="exact"/>
      <w:contextualSpacing/>
      <w:outlineLvl w:val="6"/>
    </w:pPr>
    <w:rPr>
      <w:rFonts w:ascii="FlandersArtSerif-Medium" w:eastAsiaTheme="majorEastAsia" w:hAnsi="FlandersArtSerif-Medium" w:cstheme="majorBidi"/>
      <w:iCs/>
      <w:color w:val="9B9DA0"/>
      <w:szCs w:val="20"/>
    </w:rPr>
  </w:style>
  <w:style w:type="paragraph" w:styleId="Kop8">
    <w:name w:val="heading 8"/>
    <w:basedOn w:val="Standaard"/>
    <w:next w:val="Standaard"/>
    <w:link w:val="Kop8Char"/>
    <w:uiPriority w:val="9"/>
    <w:unhideWhenUsed/>
    <w:qFormat/>
    <w:rsid w:val="00A62B0B"/>
    <w:pPr>
      <w:keepNext/>
      <w:keepLines/>
      <w:numPr>
        <w:ilvl w:val="7"/>
        <w:numId w:val="1"/>
      </w:numPr>
      <w:spacing w:before="200" w:after="0" w:line="270" w:lineRule="exact"/>
      <w:contextualSpacing/>
      <w:outlineLvl w:val="7"/>
    </w:pPr>
    <w:rPr>
      <w:rFonts w:asciiTheme="majorHAnsi" w:eastAsiaTheme="majorEastAsia" w:hAnsiTheme="majorHAnsi" w:cstheme="majorBidi"/>
      <w:color w:val="696767" w:themeColor="text1" w:themeTint="BF"/>
      <w:sz w:val="20"/>
      <w:szCs w:val="20"/>
    </w:rPr>
  </w:style>
  <w:style w:type="paragraph" w:styleId="Kop9">
    <w:name w:val="heading 9"/>
    <w:basedOn w:val="Standaard"/>
    <w:next w:val="Standaard"/>
    <w:link w:val="Kop9Char"/>
    <w:uiPriority w:val="9"/>
    <w:unhideWhenUsed/>
    <w:qFormat/>
    <w:rsid w:val="00A62B0B"/>
    <w:pPr>
      <w:keepNext/>
      <w:keepLines/>
      <w:numPr>
        <w:ilvl w:val="8"/>
        <w:numId w:val="1"/>
      </w:numPr>
      <w:spacing w:before="200" w:after="0" w:line="270" w:lineRule="exact"/>
      <w:contextualSpacing/>
      <w:outlineLvl w:val="8"/>
    </w:pPr>
    <w:rPr>
      <w:rFonts w:asciiTheme="majorHAnsi" w:eastAsiaTheme="majorEastAsia" w:hAnsiTheme="majorHAnsi" w:cstheme="majorBidi"/>
      <w:i/>
      <w:iCs/>
      <w:color w:val="696767"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stParagraph1">
    <w:name w:val="List Paragraph1"/>
    <w:basedOn w:val="Standaard"/>
    <w:uiPriority w:val="34"/>
    <w:qFormat/>
    <w:rsid w:val="00A62B0B"/>
    <w:pPr>
      <w:spacing w:after="0" w:line="270" w:lineRule="exact"/>
      <w:ind w:left="708"/>
      <w:contextualSpacing/>
    </w:pPr>
    <w:rPr>
      <w:rFonts w:ascii="FlandersArtSans-Regular" w:hAnsi="FlandersArtSans-Regular"/>
    </w:rPr>
  </w:style>
  <w:style w:type="character" w:customStyle="1" w:styleId="Kop1Char">
    <w:name w:val="Kop 1 Char"/>
    <w:basedOn w:val="Standaardalinea-lettertype"/>
    <w:link w:val="Kop1"/>
    <w:uiPriority w:val="9"/>
    <w:rsid w:val="00260102"/>
    <w:rPr>
      <w:rFonts w:ascii="FlandersArtSans-Bold" w:eastAsiaTheme="majorEastAsia" w:hAnsi="FlandersArtSans-Bold" w:cstheme="majorBidi"/>
      <w:bCs/>
      <w:caps/>
      <w:color w:val="3C3D3C"/>
      <w:sz w:val="36"/>
      <w:szCs w:val="28"/>
    </w:rPr>
  </w:style>
  <w:style w:type="character" w:customStyle="1" w:styleId="Kop2Char">
    <w:name w:val="Kop 2 Char"/>
    <w:basedOn w:val="Standaardalinea-lettertype"/>
    <w:link w:val="Kop2"/>
    <w:uiPriority w:val="9"/>
    <w:rsid w:val="00260102"/>
    <w:rPr>
      <w:rFonts w:ascii="FlandersArtSans-Regular" w:eastAsiaTheme="majorEastAsia" w:hAnsi="FlandersArtSans-Regular" w:cstheme="majorBidi"/>
      <w:bCs/>
      <w:color w:val="373636" w:themeColor="text1"/>
      <w:sz w:val="32"/>
      <w:szCs w:val="26"/>
      <w:u w:val="dotted"/>
    </w:rPr>
  </w:style>
  <w:style w:type="character" w:customStyle="1" w:styleId="Kop3Char">
    <w:name w:val="Kop 3 Char"/>
    <w:basedOn w:val="Standaardalinea-lettertype"/>
    <w:link w:val="Kop3"/>
    <w:uiPriority w:val="9"/>
    <w:rsid w:val="0069428A"/>
    <w:rPr>
      <w:rFonts w:ascii="FlandersArtSerif-Bold" w:eastAsiaTheme="majorEastAsia" w:hAnsi="FlandersArtSerif-Bold" w:cstheme="majorBidi"/>
      <w:bCs/>
      <w:color w:val="9B9DA0"/>
      <w:sz w:val="24"/>
    </w:rPr>
  </w:style>
  <w:style w:type="character" w:customStyle="1" w:styleId="Kop4Char">
    <w:name w:val="Kop 4 Char"/>
    <w:basedOn w:val="Standaardalinea-lettertype"/>
    <w:link w:val="Kop4"/>
    <w:uiPriority w:val="9"/>
    <w:rsid w:val="00260102"/>
    <w:rPr>
      <w:rFonts w:ascii="FlandersArtSerif-Bold" w:eastAsiaTheme="majorEastAsia" w:hAnsi="FlandersArtSerif-Bold" w:cstheme="majorBidi"/>
      <w:bCs/>
      <w:iCs/>
      <w:color w:val="373636" w:themeColor="text1"/>
      <w:sz w:val="22"/>
      <w:u w:val="single"/>
    </w:rPr>
  </w:style>
  <w:style w:type="character" w:customStyle="1" w:styleId="Kop5Char">
    <w:name w:val="Kop 5 Char"/>
    <w:basedOn w:val="Standaardalinea-lettertype"/>
    <w:link w:val="Kop5"/>
    <w:uiPriority w:val="9"/>
    <w:rsid w:val="00260102"/>
    <w:rPr>
      <w:rFonts w:ascii="FlandersArtSans-Regular" w:eastAsiaTheme="majorEastAsia" w:hAnsi="FlandersArtSans-Regular" w:cstheme="majorBidi"/>
      <w:color w:val="1C1A15" w:themeColor="background2" w:themeShade="1A"/>
      <w:sz w:val="22"/>
    </w:rPr>
  </w:style>
  <w:style w:type="character" w:customStyle="1" w:styleId="Kop6Char">
    <w:name w:val="Kop 6 Char"/>
    <w:basedOn w:val="Standaardalinea-lettertype"/>
    <w:link w:val="Kop6"/>
    <w:uiPriority w:val="9"/>
    <w:rsid w:val="00260102"/>
    <w:rPr>
      <w:rFonts w:ascii="FlandersArtSerif-Regular" w:eastAsiaTheme="majorEastAsia" w:hAnsi="FlandersArtSerif-Regular" w:cstheme="majorBidi"/>
      <w:iCs/>
      <w:color w:val="1C1A15" w:themeColor="background2" w:themeShade="1A"/>
      <w:sz w:val="22"/>
    </w:rPr>
  </w:style>
  <w:style w:type="character" w:customStyle="1" w:styleId="Kop7Char">
    <w:name w:val="Kop 7 Char"/>
    <w:basedOn w:val="Standaardalinea-lettertype"/>
    <w:link w:val="Kop7"/>
    <w:uiPriority w:val="9"/>
    <w:rsid w:val="00260102"/>
    <w:rPr>
      <w:rFonts w:ascii="FlandersArtSerif-Medium" w:eastAsiaTheme="majorEastAsia" w:hAnsi="FlandersArtSerif-Medium" w:cstheme="majorBidi"/>
      <w:iCs/>
      <w:color w:val="9B9DA0"/>
      <w:sz w:val="22"/>
    </w:rPr>
  </w:style>
  <w:style w:type="character" w:customStyle="1" w:styleId="Kop8Char">
    <w:name w:val="Kop 8 Char"/>
    <w:basedOn w:val="Standaardalinea-lettertype"/>
    <w:link w:val="Kop8"/>
    <w:uiPriority w:val="9"/>
    <w:rsid w:val="00A62B0B"/>
    <w:rPr>
      <w:rFonts w:asciiTheme="majorHAnsi" w:eastAsiaTheme="majorEastAsia" w:hAnsiTheme="majorHAnsi" w:cstheme="majorBidi"/>
      <w:color w:val="696767" w:themeColor="text1" w:themeTint="BF"/>
    </w:rPr>
  </w:style>
  <w:style w:type="character" w:customStyle="1" w:styleId="Kop9Char">
    <w:name w:val="Kop 9 Char"/>
    <w:basedOn w:val="Standaardalinea-lettertype"/>
    <w:link w:val="Kop9"/>
    <w:uiPriority w:val="9"/>
    <w:rsid w:val="00A62B0B"/>
    <w:rPr>
      <w:rFonts w:asciiTheme="majorHAnsi" w:eastAsiaTheme="majorEastAsia" w:hAnsiTheme="majorHAnsi" w:cstheme="majorBidi"/>
      <w:i/>
      <w:iCs/>
      <w:color w:val="696767" w:themeColor="text1" w:themeTint="BF"/>
    </w:rPr>
  </w:style>
  <w:style w:type="paragraph" w:styleId="Ondertitel">
    <w:name w:val="Subtitle"/>
    <w:basedOn w:val="Standaard"/>
    <w:next w:val="Standaard"/>
    <w:link w:val="OndertitelChar"/>
    <w:uiPriority w:val="11"/>
    <w:qFormat/>
    <w:rsid w:val="00C41C85"/>
    <w:pPr>
      <w:numPr>
        <w:ilvl w:val="1"/>
      </w:numPr>
      <w:tabs>
        <w:tab w:val="left" w:pos="3686"/>
      </w:tabs>
      <w:spacing w:after="0" w:line="600" w:lineRule="exact"/>
      <w:contextualSpacing/>
      <w:jc w:val="center"/>
    </w:pPr>
    <w:rPr>
      <w:rFonts w:ascii="FlandersArtSerif-Bold" w:hAnsi="FlandersArtSerif-Bold"/>
      <w:color w:val="auto"/>
      <w:sz w:val="52"/>
      <w:szCs w:val="30"/>
    </w:rPr>
  </w:style>
  <w:style w:type="character" w:customStyle="1" w:styleId="OndertitelChar">
    <w:name w:val="Ondertitel Char"/>
    <w:basedOn w:val="Standaardalinea-lettertype"/>
    <w:link w:val="Ondertitel"/>
    <w:uiPriority w:val="11"/>
    <w:rsid w:val="00C41C85"/>
    <w:rPr>
      <w:rFonts w:ascii="FlandersArtSerif-Bold" w:hAnsi="FlandersArtSerif-Bold" w:cstheme="minorBidi"/>
      <w:sz w:val="52"/>
      <w:szCs w:val="30"/>
    </w:rPr>
  </w:style>
  <w:style w:type="character" w:styleId="Zwaar">
    <w:name w:val="Strong"/>
    <w:basedOn w:val="Standaardalinea-lettertype"/>
    <w:uiPriority w:val="22"/>
    <w:qFormat/>
    <w:rsid w:val="00727106"/>
    <w:rPr>
      <w:rFonts w:ascii="FlandersArtSans-Bold" w:hAnsi="FlandersArtSans-Bold"/>
      <w:b w:val="0"/>
      <w:bCs/>
    </w:rPr>
  </w:style>
  <w:style w:type="character" w:styleId="Nadruk">
    <w:name w:val="Emphasis"/>
    <w:basedOn w:val="Standaardalinea-lettertype"/>
    <w:rsid w:val="00727106"/>
    <w:rPr>
      <w:rFonts w:ascii="FlandersArtSans-Regular" w:hAnsi="FlandersArtSans-Regular"/>
      <w:i w:val="0"/>
      <w:iCs/>
    </w:rPr>
  </w:style>
  <w:style w:type="paragraph" w:styleId="Lijstalinea">
    <w:name w:val="List Paragraph"/>
    <w:basedOn w:val="Standaard"/>
    <w:uiPriority w:val="34"/>
    <w:qFormat/>
    <w:rsid w:val="00727106"/>
    <w:pPr>
      <w:spacing w:after="0" w:line="270" w:lineRule="exact"/>
      <w:ind w:left="720"/>
      <w:contextualSpacing/>
    </w:pPr>
    <w:rPr>
      <w:rFonts w:ascii="FlandersArtSans-Regular" w:eastAsia="Calibri" w:hAnsi="FlandersArtSans-Regular"/>
    </w:rPr>
  </w:style>
  <w:style w:type="paragraph" w:styleId="Geenafstand">
    <w:name w:val="No Spacing"/>
    <w:uiPriority w:val="1"/>
    <w:qFormat/>
    <w:rsid w:val="00BC2A4F"/>
    <w:rPr>
      <w:rFonts w:asciiTheme="minorHAnsi" w:hAnsiTheme="minorHAnsi" w:cstheme="minorBidi"/>
      <w:sz w:val="22"/>
      <w:szCs w:val="22"/>
    </w:rPr>
  </w:style>
  <w:style w:type="paragraph" w:styleId="Titel">
    <w:name w:val="Title"/>
    <w:basedOn w:val="Standaard"/>
    <w:next w:val="Standaard"/>
    <w:link w:val="TitelChar"/>
    <w:uiPriority w:val="10"/>
    <w:qFormat/>
    <w:rsid w:val="00C41C85"/>
    <w:pPr>
      <w:tabs>
        <w:tab w:val="left" w:pos="3686"/>
      </w:tabs>
      <w:spacing w:before="420" w:after="520" w:line="1200" w:lineRule="exact"/>
      <w:contextualSpacing/>
      <w:jc w:val="center"/>
    </w:pPr>
    <w:rPr>
      <w:rFonts w:ascii="FlandersArtSans-Medium" w:eastAsiaTheme="majorEastAsia" w:hAnsi="FlandersArtSans-Medium" w:cstheme="majorBidi"/>
      <w:caps/>
      <w:color w:val="auto"/>
      <w:spacing w:val="5"/>
      <w:sz w:val="100"/>
      <w:szCs w:val="56"/>
      <w:u w:val="single"/>
    </w:rPr>
  </w:style>
  <w:style w:type="character" w:customStyle="1" w:styleId="TitelChar">
    <w:name w:val="Titel Char"/>
    <w:basedOn w:val="Standaardalinea-lettertype"/>
    <w:link w:val="Titel"/>
    <w:uiPriority w:val="10"/>
    <w:rsid w:val="00C41C85"/>
    <w:rPr>
      <w:rFonts w:ascii="FlandersArtSans-Medium" w:eastAsiaTheme="majorEastAsia" w:hAnsi="FlandersArtSans-Medium" w:cstheme="majorBidi"/>
      <w:caps/>
      <w:spacing w:val="5"/>
      <w:sz w:val="100"/>
      <w:szCs w:val="56"/>
      <w:u w:val="single"/>
    </w:rPr>
  </w:style>
  <w:style w:type="character" w:styleId="Subtielebenadrukking">
    <w:name w:val="Subtle Emphasis"/>
    <w:basedOn w:val="Standaardalinea-lettertype"/>
    <w:uiPriority w:val="19"/>
    <w:qFormat/>
    <w:rsid w:val="00727106"/>
    <w:rPr>
      <w:rFonts w:ascii="FlandersArtSans-Regular" w:hAnsi="FlandersArtSans-Regular"/>
      <w:i w:val="0"/>
      <w:iCs/>
      <w:color w:val="9C9A9A" w:themeColor="text1" w:themeTint="7F"/>
    </w:rPr>
  </w:style>
  <w:style w:type="character" w:styleId="Tekstvantijdelijkeaanduiding">
    <w:name w:val="Placeholder Text"/>
    <w:basedOn w:val="Standaardalinea-lettertype"/>
    <w:uiPriority w:val="99"/>
    <w:semiHidden/>
    <w:rsid w:val="00C41C85"/>
    <w:rPr>
      <w:color w:val="808080"/>
    </w:rPr>
  </w:style>
  <w:style w:type="paragraph" w:styleId="Ballontekst">
    <w:name w:val="Balloon Text"/>
    <w:basedOn w:val="Standaard"/>
    <w:link w:val="BallontekstChar"/>
    <w:uiPriority w:val="99"/>
    <w:semiHidden/>
    <w:unhideWhenUsed/>
    <w:rsid w:val="00C41C85"/>
    <w:pPr>
      <w:spacing w:after="0" w:line="240" w:lineRule="auto"/>
      <w:contextualSpacing/>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41C85"/>
    <w:rPr>
      <w:rFonts w:ascii="Tahoma" w:hAnsi="Tahoma" w:cs="Tahoma"/>
      <w:color w:val="1C1A15" w:themeColor="background2" w:themeShade="1A"/>
      <w:sz w:val="16"/>
      <w:szCs w:val="16"/>
    </w:rPr>
  </w:style>
  <w:style w:type="paragraph" w:customStyle="1" w:styleId="streepjes">
    <w:name w:val="streepjes"/>
    <w:basedOn w:val="Standaard"/>
    <w:link w:val="streepjesChar"/>
    <w:qFormat/>
    <w:rsid w:val="00C41C85"/>
    <w:pPr>
      <w:tabs>
        <w:tab w:val="right" w:pos="9923"/>
      </w:tabs>
      <w:spacing w:after="0" w:line="270" w:lineRule="exact"/>
      <w:contextualSpacing/>
      <w:jc w:val="right"/>
    </w:pPr>
    <w:rPr>
      <w:rFonts w:ascii="Calibri" w:eastAsia="FlandersArtSerif-Regular" w:hAnsi="Calibri" w:cs="Calibri"/>
      <w:color w:val="auto"/>
      <w:sz w:val="16"/>
    </w:rPr>
  </w:style>
  <w:style w:type="character" w:styleId="Titelvanboek">
    <w:name w:val="Book Title"/>
    <w:uiPriority w:val="33"/>
    <w:qFormat/>
    <w:rsid w:val="00C41C85"/>
    <w:rPr>
      <w:rFonts w:ascii="FlandersArtSans-Bold" w:hAnsi="FlandersArtSans-Bold"/>
      <w:color w:val="auto"/>
      <w:sz w:val="24"/>
      <w:szCs w:val="24"/>
    </w:rPr>
  </w:style>
  <w:style w:type="character" w:customStyle="1" w:styleId="streepjesChar">
    <w:name w:val="streepjes Char"/>
    <w:basedOn w:val="Standaardalinea-lettertype"/>
    <w:link w:val="streepjes"/>
    <w:rsid w:val="00C41C85"/>
    <w:rPr>
      <w:rFonts w:ascii="Calibri" w:eastAsia="FlandersArtSerif-Regular" w:hAnsi="Calibri" w:cs="Calibri"/>
      <w:sz w:val="16"/>
      <w:szCs w:val="22"/>
    </w:rPr>
  </w:style>
  <w:style w:type="paragraph" w:customStyle="1" w:styleId="Tabelheader">
    <w:name w:val="Tabel header"/>
    <w:basedOn w:val="Standaard"/>
    <w:link w:val="TabelheaderChar"/>
    <w:qFormat/>
    <w:rsid w:val="00727106"/>
    <w:pPr>
      <w:tabs>
        <w:tab w:val="left" w:pos="3686"/>
      </w:tabs>
      <w:spacing w:after="0" w:line="240" w:lineRule="auto"/>
      <w:contextualSpacing/>
      <w:jc w:val="center"/>
    </w:pPr>
    <w:rPr>
      <w:rFonts w:ascii="Flanders Art Sans Medium" w:hAnsi="Flanders Art Sans Medium"/>
      <w:bCs/>
      <w:color w:val="FFFFFF" w:themeColor="background1"/>
      <w:sz w:val="17"/>
    </w:rPr>
  </w:style>
  <w:style w:type="paragraph" w:customStyle="1" w:styleId="tabelheader0">
    <w:name w:val="tabel header"/>
    <w:basedOn w:val="Tabelheader"/>
    <w:link w:val="tabelheaderChar0"/>
    <w:rsid w:val="00727106"/>
    <w:rPr>
      <w:rFonts w:ascii="FlandersArtSans-Medium" w:hAnsi="FlandersArtSans-Medium"/>
      <w:bCs w:val="0"/>
    </w:rPr>
  </w:style>
  <w:style w:type="paragraph" w:customStyle="1" w:styleId="Tabelinhoud">
    <w:name w:val="Tabel inhoud"/>
    <w:basedOn w:val="Standaard"/>
    <w:qFormat/>
    <w:rsid w:val="00727106"/>
    <w:pPr>
      <w:tabs>
        <w:tab w:val="left" w:pos="3686"/>
      </w:tabs>
      <w:spacing w:after="0" w:line="270" w:lineRule="exact"/>
      <w:contextualSpacing/>
      <w:jc w:val="center"/>
    </w:pPr>
    <w:rPr>
      <w:rFonts w:ascii="FlandersArtSans-Regular" w:hAnsi="FlandersArtSans-Regular"/>
      <w:bCs/>
      <w:sz w:val="17"/>
      <w:szCs w:val="17"/>
    </w:rPr>
  </w:style>
  <w:style w:type="character" w:customStyle="1" w:styleId="TabelheaderChar">
    <w:name w:val="Tabel header Char"/>
    <w:basedOn w:val="Standaardalinea-lettertype"/>
    <w:link w:val="Tabelheader"/>
    <w:rsid w:val="00727106"/>
    <w:rPr>
      <w:rFonts w:ascii="Flanders Art Sans Medium" w:hAnsi="Flanders Art Sans Medium" w:cstheme="minorBidi"/>
      <w:bCs/>
      <w:color w:val="FFFFFF" w:themeColor="background1"/>
      <w:sz w:val="17"/>
      <w:szCs w:val="22"/>
    </w:rPr>
  </w:style>
  <w:style w:type="character" w:customStyle="1" w:styleId="tabelheaderChar0">
    <w:name w:val="tabel header Char"/>
    <w:basedOn w:val="TabelheaderChar"/>
    <w:link w:val="tabelheader0"/>
    <w:rsid w:val="00727106"/>
    <w:rPr>
      <w:rFonts w:ascii="FlandersArtSans-Medium" w:hAnsi="FlandersArtSans-Medium" w:cstheme="minorBidi"/>
      <w:bCs w:val="0"/>
      <w:color w:val="FFFFFF" w:themeColor="background1"/>
      <w:sz w:val="17"/>
      <w:szCs w:val="22"/>
    </w:rPr>
  </w:style>
  <w:style w:type="paragraph" w:styleId="Lijstopsomteken">
    <w:name w:val="List Bullet"/>
    <w:basedOn w:val="Vlottetekst-roodMSF"/>
    <w:uiPriority w:val="99"/>
    <w:unhideWhenUsed/>
    <w:qFormat/>
    <w:rsid w:val="00C41C85"/>
    <w:pPr>
      <w:ind w:left="284" w:hanging="284"/>
    </w:pPr>
  </w:style>
  <w:style w:type="paragraph" w:styleId="Lijstopsomteken2">
    <w:name w:val="List Bullet 2"/>
    <w:basedOn w:val="Inspringing"/>
    <w:uiPriority w:val="99"/>
    <w:unhideWhenUsed/>
    <w:rsid w:val="00C41C85"/>
    <w:pPr>
      <w:ind w:left="567" w:hanging="283"/>
    </w:pPr>
  </w:style>
  <w:style w:type="paragraph" w:styleId="Lijstopsomteken3">
    <w:name w:val="List Bullet 3"/>
    <w:basedOn w:val="Standaard"/>
    <w:uiPriority w:val="99"/>
    <w:unhideWhenUsed/>
    <w:rsid w:val="00727106"/>
    <w:pPr>
      <w:numPr>
        <w:numId w:val="5"/>
      </w:numPr>
      <w:tabs>
        <w:tab w:val="left" w:pos="3686"/>
      </w:tabs>
      <w:spacing w:after="0" w:line="270" w:lineRule="exact"/>
      <w:ind w:left="851" w:hanging="284"/>
      <w:contextualSpacing/>
    </w:pPr>
    <w:rPr>
      <w:rFonts w:ascii="FlandersArtSans-Regular" w:hAnsi="FlandersArtSans-Regular"/>
    </w:rPr>
  </w:style>
  <w:style w:type="paragraph" w:styleId="Lijstopsomteken4">
    <w:name w:val="List Bullet 4"/>
    <w:basedOn w:val="Standaard"/>
    <w:uiPriority w:val="99"/>
    <w:unhideWhenUsed/>
    <w:rsid w:val="00727106"/>
    <w:pPr>
      <w:numPr>
        <w:numId w:val="6"/>
      </w:numPr>
      <w:spacing w:after="0" w:line="270" w:lineRule="exact"/>
      <w:ind w:left="1134" w:hanging="283"/>
      <w:contextualSpacing/>
    </w:pPr>
    <w:rPr>
      <w:rFonts w:ascii="FlandersArtSans-Regular" w:hAnsi="FlandersArtSans-Regular"/>
    </w:rPr>
  </w:style>
  <w:style w:type="paragraph" w:styleId="Lijstopsomteken5">
    <w:name w:val="List Bullet 5"/>
    <w:basedOn w:val="Standaard"/>
    <w:uiPriority w:val="99"/>
    <w:unhideWhenUsed/>
    <w:rsid w:val="00727106"/>
    <w:pPr>
      <w:numPr>
        <w:numId w:val="2"/>
      </w:numPr>
      <w:spacing w:after="0" w:line="270" w:lineRule="exact"/>
      <w:ind w:left="1418" w:hanging="284"/>
      <w:contextualSpacing/>
    </w:pPr>
    <w:rPr>
      <w:rFonts w:ascii="FlandersArtSans-Regular" w:hAnsi="FlandersArtSans-Regular"/>
    </w:rPr>
  </w:style>
  <w:style w:type="paragraph" w:customStyle="1" w:styleId="Vlottetekst-roodMSF">
    <w:name w:val="Vlotte tekst - rood MSF"/>
    <w:basedOn w:val="Standaard"/>
    <w:rsid w:val="00727106"/>
    <w:pPr>
      <w:numPr>
        <w:numId w:val="4"/>
      </w:numPr>
      <w:tabs>
        <w:tab w:val="left" w:pos="3686"/>
      </w:tabs>
      <w:spacing w:after="0" w:line="270" w:lineRule="exact"/>
      <w:contextualSpacing/>
    </w:pPr>
    <w:rPr>
      <w:rFonts w:ascii="FlandersArtSans-Regular" w:hAnsi="FlandersArtSans-Regular"/>
    </w:rPr>
  </w:style>
  <w:style w:type="paragraph" w:customStyle="1" w:styleId="Inspringing">
    <w:name w:val="Inspringing"/>
    <w:basedOn w:val="Standaard"/>
    <w:rsid w:val="00727106"/>
    <w:pPr>
      <w:numPr>
        <w:numId w:val="3"/>
      </w:numPr>
      <w:tabs>
        <w:tab w:val="left" w:pos="3686"/>
      </w:tabs>
      <w:spacing w:after="0" w:line="270" w:lineRule="exact"/>
      <w:contextualSpacing/>
    </w:pPr>
    <w:rPr>
      <w:rFonts w:ascii="FlandersArtSans-Regular" w:hAnsi="FlandersArtSans-Regular"/>
    </w:rPr>
  </w:style>
  <w:style w:type="paragraph" w:styleId="Voetnoottekst">
    <w:name w:val="footnote text"/>
    <w:basedOn w:val="Standaard"/>
    <w:link w:val="VoetnoottekstChar"/>
    <w:uiPriority w:val="99"/>
    <w:semiHidden/>
    <w:unhideWhenUsed/>
    <w:rsid w:val="00C41C85"/>
    <w:pPr>
      <w:spacing w:after="0" w:line="240" w:lineRule="auto"/>
      <w:contextualSpacing/>
    </w:pPr>
    <w:rPr>
      <w:rFonts w:ascii="FlandersArtSans-Regular" w:hAnsi="FlandersArtSans-Regular"/>
      <w:sz w:val="20"/>
      <w:szCs w:val="20"/>
    </w:rPr>
  </w:style>
  <w:style w:type="character" w:customStyle="1" w:styleId="VoetnoottekstChar">
    <w:name w:val="Voetnoottekst Char"/>
    <w:basedOn w:val="Standaardalinea-lettertype"/>
    <w:link w:val="Voetnoottekst"/>
    <w:uiPriority w:val="99"/>
    <w:semiHidden/>
    <w:rsid w:val="00C41C85"/>
    <w:rPr>
      <w:rFonts w:asciiTheme="minorHAnsi" w:hAnsiTheme="minorHAnsi" w:cstheme="minorBidi"/>
      <w:color w:val="1C1A15" w:themeColor="background2" w:themeShade="1A"/>
    </w:rPr>
  </w:style>
  <w:style w:type="character" w:styleId="Voetnootmarkering">
    <w:name w:val="footnote reference"/>
    <w:basedOn w:val="Standaardalinea-lettertype"/>
    <w:uiPriority w:val="99"/>
    <w:semiHidden/>
    <w:unhideWhenUsed/>
    <w:rsid w:val="00C41C85"/>
    <w:rPr>
      <w:vertAlign w:val="superscript"/>
    </w:rPr>
  </w:style>
  <w:style w:type="character" w:styleId="Intensievebenadrukking">
    <w:name w:val="Intense Emphasis"/>
    <w:basedOn w:val="Standaardalinea-lettertype"/>
    <w:uiPriority w:val="21"/>
    <w:rsid w:val="00727106"/>
    <w:rPr>
      <w:rFonts w:ascii="FlandersArtSans-Bold" w:hAnsi="FlandersArtSans-Bold"/>
      <w:b w:val="0"/>
      <w:bCs/>
      <w:i w:val="0"/>
      <w:iCs/>
      <w:color w:val="6B6B6B" w:themeColor="text2"/>
    </w:rPr>
  </w:style>
  <w:style w:type="paragraph" w:styleId="Citaat">
    <w:name w:val="Quote"/>
    <w:basedOn w:val="Standaard"/>
    <w:next w:val="Standaard"/>
    <w:link w:val="CitaatChar"/>
    <w:uiPriority w:val="29"/>
    <w:qFormat/>
    <w:rsid w:val="00727106"/>
    <w:pPr>
      <w:spacing w:after="0" w:line="270" w:lineRule="exact"/>
      <w:contextualSpacing/>
    </w:pPr>
    <w:rPr>
      <w:rFonts w:ascii="FlandersArtSans-Regular" w:hAnsi="FlandersArtSans-Regular"/>
      <w:iCs/>
      <w:color w:val="373636" w:themeColor="text1"/>
    </w:rPr>
  </w:style>
  <w:style w:type="character" w:customStyle="1" w:styleId="CitaatChar">
    <w:name w:val="Citaat Char"/>
    <w:basedOn w:val="Standaardalinea-lettertype"/>
    <w:link w:val="Citaat"/>
    <w:uiPriority w:val="29"/>
    <w:rsid w:val="00727106"/>
    <w:rPr>
      <w:rFonts w:ascii="FlandersArtSans-Regular" w:hAnsi="FlandersArtSans-Regular" w:cstheme="minorBidi"/>
      <w:iCs/>
      <w:color w:val="373636" w:themeColor="text1"/>
      <w:sz w:val="22"/>
      <w:szCs w:val="22"/>
    </w:rPr>
  </w:style>
  <w:style w:type="paragraph" w:styleId="Duidelijkcitaat">
    <w:name w:val="Intense Quote"/>
    <w:basedOn w:val="Standaard"/>
    <w:next w:val="Standaard"/>
    <w:link w:val="DuidelijkcitaatChar"/>
    <w:uiPriority w:val="30"/>
    <w:qFormat/>
    <w:rsid w:val="00727106"/>
    <w:pPr>
      <w:pBdr>
        <w:bottom w:val="single" w:sz="4" w:space="4" w:color="FFF200" w:themeColor="accent1"/>
      </w:pBdr>
      <w:spacing w:before="200" w:after="280" w:line="270" w:lineRule="exact"/>
      <w:ind w:left="936" w:right="936"/>
      <w:contextualSpacing/>
    </w:pPr>
    <w:rPr>
      <w:rFonts w:ascii="FlandersArtSans-Bold" w:hAnsi="FlandersArtSans-Bold"/>
      <w:bCs/>
      <w:iCs/>
      <w:color w:val="6B6B6B" w:themeColor="text2"/>
    </w:rPr>
  </w:style>
  <w:style w:type="character" w:customStyle="1" w:styleId="DuidelijkcitaatChar">
    <w:name w:val="Duidelijk citaat Char"/>
    <w:basedOn w:val="Standaardalinea-lettertype"/>
    <w:link w:val="Duidelijkcitaat"/>
    <w:uiPriority w:val="30"/>
    <w:rsid w:val="00727106"/>
    <w:rPr>
      <w:rFonts w:ascii="FlandersArtSans-Bold" w:hAnsi="FlandersArtSans-Bold" w:cstheme="minorBidi"/>
      <w:bCs/>
      <w:iCs/>
      <w:color w:val="6B6B6B" w:themeColor="text2"/>
      <w:sz w:val="22"/>
      <w:szCs w:val="22"/>
    </w:rPr>
  </w:style>
  <w:style w:type="character" w:styleId="Subtieleverwijzing">
    <w:name w:val="Subtle Reference"/>
    <w:basedOn w:val="Standaardalinea-lettertype"/>
    <w:uiPriority w:val="31"/>
    <w:qFormat/>
    <w:rsid w:val="00727106"/>
    <w:rPr>
      <w:rFonts w:ascii="FlandersArtSans-Regular" w:hAnsi="FlandersArtSans-Regular"/>
      <w:caps w:val="0"/>
      <w:smallCaps/>
      <w:color w:val="373636" w:themeColor="accent2"/>
      <w:u w:val="single"/>
    </w:rPr>
  </w:style>
  <w:style w:type="character" w:styleId="Intensieveverwijzing">
    <w:name w:val="Intense Reference"/>
    <w:basedOn w:val="Standaardalinea-lettertype"/>
    <w:uiPriority w:val="32"/>
    <w:qFormat/>
    <w:rsid w:val="00727106"/>
    <w:rPr>
      <w:rFonts w:ascii="FlandersArtSans-Bold" w:hAnsi="FlandersArtSans-Bold"/>
      <w:b w:val="0"/>
      <w:bCs/>
      <w:smallCaps/>
      <w:color w:val="373636" w:themeColor="accent2"/>
      <w:spacing w:val="5"/>
      <w:u w:val="single"/>
    </w:rPr>
  </w:style>
  <w:style w:type="paragraph" w:styleId="Koptekst">
    <w:name w:val="header"/>
    <w:basedOn w:val="Standaard"/>
    <w:link w:val="KoptekstChar"/>
    <w:uiPriority w:val="99"/>
    <w:unhideWhenUsed/>
    <w:rsid w:val="008070B9"/>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8070B9"/>
    <w:rPr>
      <w:rFonts w:asciiTheme="minorHAnsi" w:hAnsiTheme="minorHAnsi" w:cstheme="minorBidi"/>
      <w:noProof/>
      <w:sz w:val="32"/>
      <w:szCs w:val="32"/>
      <w:lang w:eastAsia="en-GB"/>
    </w:rPr>
  </w:style>
  <w:style w:type="paragraph" w:styleId="Voettekst">
    <w:name w:val="footer"/>
    <w:basedOn w:val="Standaard"/>
    <w:link w:val="VoettekstChar"/>
    <w:uiPriority w:val="99"/>
    <w:unhideWhenUsed/>
    <w:rsid w:val="008070B9"/>
    <w:pPr>
      <w:tabs>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8070B9"/>
    <w:rPr>
      <w:rFonts w:asciiTheme="minorHAnsi" w:hAnsiTheme="minorHAnsi" w:cstheme="minorBidi"/>
      <w:sz w:val="16"/>
      <w:szCs w:val="22"/>
    </w:rPr>
  </w:style>
  <w:style w:type="table" w:styleId="Tabelraster">
    <w:name w:val="Table Grid"/>
    <w:basedOn w:val="Standaardtabel"/>
    <w:uiPriority w:val="59"/>
    <w:rsid w:val="008070B9"/>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nFooterpagina1">
    <w:name w:val="Header en Footer pagina 1"/>
    <w:basedOn w:val="Standaard"/>
    <w:qFormat/>
    <w:rsid w:val="008070B9"/>
    <w:pPr>
      <w:spacing w:line="280" w:lineRule="exact"/>
      <w:jc w:val="right"/>
    </w:pPr>
    <w:rPr>
      <w:color w:val="auto"/>
      <w:sz w:val="24"/>
    </w:rPr>
  </w:style>
  <w:style w:type="character" w:styleId="Paginanummer">
    <w:name w:val="page number"/>
    <w:basedOn w:val="Standaardalinea-lettertype"/>
    <w:rsid w:val="008070B9"/>
  </w:style>
  <w:style w:type="paragraph" w:customStyle="1" w:styleId="Agendapunthoofd">
    <w:name w:val="Agendapunt (hoofd)"/>
    <w:basedOn w:val="Standaard"/>
    <w:rsid w:val="004F0403"/>
    <w:pPr>
      <w:numPr>
        <w:numId w:val="8"/>
      </w:numPr>
      <w:tabs>
        <w:tab w:val="clear" w:pos="284"/>
        <w:tab w:val="num" w:pos="0"/>
      </w:tabs>
      <w:spacing w:after="0" w:line="260" w:lineRule="atLeast"/>
      <w:ind w:left="425"/>
    </w:pPr>
    <w:rPr>
      <w:rFonts w:ascii="Arial" w:eastAsia="Times New Roman" w:hAnsi="Arial" w:cs="Times New Roman"/>
      <w:b/>
      <w:color w:val="auto"/>
      <w:sz w:val="20"/>
      <w:lang w:val="nl-NL"/>
    </w:rPr>
  </w:style>
  <w:style w:type="paragraph" w:customStyle="1" w:styleId="Agendapuntsub">
    <w:name w:val="Agendapunt (sub)"/>
    <w:basedOn w:val="Agendapunthoofd"/>
    <w:rsid w:val="004F0403"/>
    <w:pPr>
      <w:numPr>
        <w:ilvl w:val="1"/>
      </w:numPr>
    </w:pPr>
    <w:rPr>
      <w:b w:val="0"/>
    </w:rPr>
  </w:style>
  <w:style w:type="paragraph" w:customStyle="1" w:styleId="Soortagendapunt">
    <w:name w:val="Soort agendapunt"/>
    <w:basedOn w:val="Agendapuntsub"/>
    <w:rsid w:val="004F0403"/>
    <w:pPr>
      <w:numPr>
        <w:ilvl w:val="0"/>
        <w:numId w:val="7"/>
      </w:numPr>
      <w:tabs>
        <w:tab w:val="left" w:pos="567"/>
      </w:tabs>
      <w:ind w:left="538" w:hanging="113"/>
    </w:pPr>
    <w:rPr>
      <w:i/>
      <w:sz w:val="16"/>
    </w:rPr>
  </w:style>
  <w:style w:type="paragraph" w:customStyle="1" w:styleId="Agendapuntsubsub">
    <w:name w:val="Agendapunt (subsub)"/>
    <w:basedOn w:val="Agendapuntsub"/>
    <w:rsid w:val="004F0403"/>
    <w:pPr>
      <w:numPr>
        <w:ilvl w:val="2"/>
      </w:numPr>
      <w:ind w:firstLine="0"/>
    </w:pPr>
    <w:rPr>
      <w:lang w:val="nl-BE"/>
    </w:rPr>
  </w:style>
  <w:style w:type="paragraph" w:customStyle="1" w:styleId="Normaletekstinagenda">
    <w:name w:val="Normale tekst in agenda"/>
    <w:basedOn w:val="Soortagendapunt"/>
    <w:rsid w:val="004F0403"/>
    <w:pPr>
      <w:numPr>
        <w:numId w:val="0"/>
      </w:numPr>
      <w:ind w:left="425"/>
    </w:pPr>
    <w:rPr>
      <w:i w:val="0"/>
    </w:rPr>
  </w:style>
  <w:style w:type="paragraph" w:styleId="Normaalweb">
    <w:name w:val="Normal (Web)"/>
    <w:basedOn w:val="Standaard"/>
    <w:uiPriority w:val="99"/>
    <w:unhideWhenUsed/>
    <w:rsid w:val="00567A21"/>
    <w:pPr>
      <w:spacing w:before="100" w:beforeAutospacing="1" w:after="100" w:afterAutospacing="1" w:line="240" w:lineRule="auto"/>
    </w:pPr>
    <w:rPr>
      <w:rFonts w:ascii="Times New Roman" w:eastAsia="Times New Roman" w:hAnsi="Times New Roman" w:cs="Times New Roman"/>
      <w:color w:val="auto"/>
      <w:sz w:val="24"/>
      <w:szCs w:val="24"/>
      <w:lang w:eastAsia="nl-BE"/>
    </w:rPr>
  </w:style>
  <w:style w:type="table" w:customStyle="1" w:styleId="Lijsttabel3-Accent41">
    <w:name w:val="Lijsttabel 3 - Accent 41"/>
    <w:basedOn w:val="Standaardtabel"/>
    <w:uiPriority w:val="48"/>
    <w:rsid w:val="00DB122D"/>
    <w:tblPr>
      <w:tblStyleRowBandSize w:val="1"/>
      <w:tblStyleColBandSize w:val="1"/>
      <w:tblBorders>
        <w:top w:val="single" w:sz="4" w:space="0" w:color="6B6B6B" w:themeColor="accent4"/>
        <w:left w:val="single" w:sz="4" w:space="0" w:color="6B6B6B" w:themeColor="accent4"/>
        <w:bottom w:val="single" w:sz="4" w:space="0" w:color="6B6B6B" w:themeColor="accent4"/>
        <w:right w:val="single" w:sz="4" w:space="0" w:color="6B6B6B" w:themeColor="accent4"/>
      </w:tblBorders>
    </w:tblPr>
    <w:tblStylePr w:type="firstRow">
      <w:rPr>
        <w:b/>
        <w:bCs/>
        <w:color w:val="FFFFFF" w:themeColor="background1"/>
      </w:rPr>
      <w:tblPr/>
      <w:tcPr>
        <w:shd w:val="clear" w:color="auto" w:fill="6B6B6B" w:themeFill="accent4"/>
      </w:tcPr>
    </w:tblStylePr>
    <w:tblStylePr w:type="lastRow">
      <w:rPr>
        <w:b/>
        <w:bCs/>
      </w:rPr>
      <w:tblPr/>
      <w:tcPr>
        <w:tcBorders>
          <w:top w:val="double" w:sz="4" w:space="0" w:color="6B6B6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B6B6B" w:themeColor="accent4"/>
          <w:right w:val="single" w:sz="4" w:space="0" w:color="6B6B6B" w:themeColor="accent4"/>
        </w:tcBorders>
      </w:tcPr>
    </w:tblStylePr>
    <w:tblStylePr w:type="band1Horz">
      <w:tblPr/>
      <w:tcPr>
        <w:tcBorders>
          <w:top w:val="single" w:sz="4" w:space="0" w:color="6B6B6B" w:themeColor="accent4"/>
          <w:bottom w:val="single" w:sz="4" w:space="0" w:color="6B6B6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B6B6B" w:themeColor="accent4"/>
          <w:left w:val="nil"/>
        </w:tcBorders>
      </w:tcPr>
    </w:tblStylePr>
    <w:tblStylePr w:type="swCell">
      <w:tblPr/>
      <w:tcPr>
        <w:tcBorders>
          <w:top w:val="double" w:sz="4" w:space="0" w:color="6B6B6B" w:themeColor="accent4"/>
          <w:right w:val="nil"/>
        </w:tcBorders>
      </w:tcPr>
    </w:tblStylePr>
  </w:style>
  <w:style w:type="table" w:customStyle="1" w:styleId="Rastertabel4-Accent31">
    <w:name w:val="Rastertabel 4 - Accent 31"/>
    <w:basedOn w:val="Standaardtabel"/>
    <w:uiPriority w:val="49"/>
    <w:rsid w:val="00DB122D"/>
    <w:tblPr>
      <w:tblStyleRowBandSize w:val="1"/>
      <w:tblStyleColBandSize w:val="1"/>
      <w:tblBorders>
        <w:top w:val="single" w:sz="4" w:space="0" w:color="FCF35B" w:themeColor="accent3" w:themeTint="99"/>
        <w:left w:val="single" w:sz="4" w:space="0" w:color="FCF35B" w:themeColor="accent3" w:themeTint="99"/>
        <w:bottom w:val="single" w:sz="4" w:space="0" w:color="FCF35B" w:themeColor="accent3" w:themeTint="99"/>
        <w:right w:val="single" w:sz="4" w:space="0" w:color="FCF35B" w:themeColor="accent3" w:themeTint="99"/>
        <w:insideH w:val="single" w:sz="4" w:space="0" w:color="FCF35B" w:themeColor="accent3" w:themeTint="99"/>
        <w:insideV w:val="single" w:sz="4" w:space="0" w:color="FCF35B" w:themeColor="accent3" w:themeTint="99"/>
      </w:tblBorders>
    </w:tblPr>
    <w:tblStylePr w:type="firstRow">
      <w:rPr>
        <w:b/>
        <w:bCs/>
        <w:color w:val="FFFFFF" w:themeColor="background1"/>
      </w:rPr>
      <w:tblPr/>
      <w:tcPr>
        <w:tcBorders>
          <w:top w:val="single" w:sz="4" w:space="0" w:color="E5DA04" w:themeColor="accent3"/>
          <w:left w:val="single" w:sz="4" w:space="0" w:color="E5DA04" w:themeColor="accent3"/>
          <w:bottom w:val="single" w:sz="4" w:space="0" w:color="E5DA04" w:themeColor="accent3"/>
          <w:right w:val="single" w:sz="4" w:space="0" w:color="E5DA04" w:themeColor="accent3"/>
          <w:insideH w:val="nil"/>
          <w:insideV w:val="nil"/>
        </w:tcBorders>
        <w:shd w:val="clear" w:color="auto" w:fill="E5DA04" w:themeFill="accent3"/>
      </w:tcPr>
    </w:tblStylePr>
    <w:tblStylePr w:type="lastRow">
      <w:rPr>
        <w:b/>
        <w:bCs/>
      </w:rPr>
      <w:tblPr/>
      <w:tcPr>
        <w:tcBorders>
          <w:top w:val="double" w:sz="4" w:space="0" w:color="E5DA04" w:themeColor="accent3"/>
        </w:tcBorders>
      </w:tcPr>
    </w:tblStylePr>
    <w:tblStylePr w:type="firstCol">
      <w:rPr>
        <w:b/>
        <w:bCs/>
      </w:rPr>
    </w:tblStylePr>
    <w:tblStylePr w:type="lastCol">
      <w:rPr>
        <w:b/>
        <w:bCs/>
      </w:rPr>
    </w:tblStylePr>
    <w:tblStylePr w:type="band1Vert">
      <w:tblPr/>
      <w:tcPr>
        <w:shd w:val="clear" w:color="auto" w:fill="FEFBC8" w:themeFill="accent3" w:themeFillTint="33"/>
      </w:tcPr>
    </w:tblStylePr>
    <w:tblStylePr w:type="band1Horz">
      <w:tblPr/>
      <w:tcPr>
        <w:shd w:val="clear" w:color="auto" w:fill="FEFBC8" w:themeFill="accent3" w:themeFillTint="33"/>
      </w:tcPr>
    </w:tblStylePr>
  </w:style>
  <w:style w:type="table" w:customStyle="1" w:styleId="Lijsttabel4-Accent11">
    <w:name w:val="Lijsttabel 4 - Accent 11"/>
    <w:basedOn w:val="Standaardtabel"/>
    <w:uiPriority w:val="49"/>
    <w:rsid w:val="00DB122D"/>
    <w:tblPr>
      <w:tblStyleRowBandSize w:val="1"/>
      <w:tblStyleColBandSize w:val="1"/>
      <w:tblBorders>
        <w:top w:val="single" w:sz="4" w:space="0" w:color="FFF766" w:themeColor="accent1" w:themeTint="99"/>
        <w:left w:val="single" w:sz="4" w:space="0" w:color="FFF766" w:themeColor="accent1" w:themeTint="99"/>
        <w:bottom w:val="single" w:sz="4" w:space="0" w:color="FFF766" w:themeColor="accent1" w:themeTint="99"/>
        <w:right w:val="single" w:sz="4" w:space="0" w:color="FFF766" w:themeColor="accent1" w:themeTint="99"/>
        <w:insideH w:val="single" w:sz="4" w:space="0" w:color="FFF766" w:themeColor="accent1" w:themeTint="99"/>
      </w:tblBorders>
    </w:tblPr>
    <w:tblStylePr w:type="firstRow">
      <w:rPr>
        <w:b/>
        <w:bCs/>
        <w:color w:val="FFFFFF" w:themeColor="background1"/>
      </w:rPr>
      <w:tblPr/>
      <w:tcPr>
        <w:tcBorders>
          <w:top w:val="single" w:sz="4" w:space="0" w:color="FFF200" w:themeColor="accent1"/>
          <w:left w:val="single" w:sz="4" w:space="0" w:color="FFF200" w:themeColor="accent1"/>
          <w:bottom w:val="single" w:sz="4" w:space="0" w:color="FFF200" w:themeColor="accent1"/>
          <w:right w:val="single" w:sz="4" w:space="0" w:color="FFF200" w:themeColor="accent1"/>
          <w:insideH w:val="nil"/>
        </w:tcBorders>
        <w:shd w:val="clear" w:color="auto" w:fill="FFF200" w:themeFill="accent1"/>
      </w:tcPr>
    </w:tblStylePr>
    <w:tblStylePr w:type="lastRow">
      <w:rPr>
        <w:b/>
        <w:bCs/>
      </w:rPr>
      <w:tblPr/>
      <w:tcPr>
        <w:tcBorders>
          <w:top w:val="double" w:sz="4" w:space="0" w:color="FFF766" w:themeColor="accent1" w:themeTint="99"/>
        </w:tcBorders>
      </w:tcPr>
    </w:tblStylePr>
    <w:tblStylePr w:type="firstCol">
      <w:rPr>
        <w:b/>
        <w:bCs/>
      </w:rPr>
    </w:tblStylePr>
    <w:tblStylePr w:type="lastCol">
      <w:rPr>
        <w:b/>
        <w:bCs/>
      </w:rPr>
    </w:tblStylePr>
    <w:tblStylePr w:type="band1Vert">
      <w:tblPr/>
      <w:tcPr>
        <w:shd w:val="clear" w:color="auto" w:fill="FFFCCC" w:themeFill="accent1" w:themeFillTint="33"/>
      </w:tcPr>
    </w:tblStylePr>
    <w:tblStylePr w:type="band1Horz">
      <w:tblPr/>
      <w:tcPr>
        <w:shd w:val="clear" w:color="auto" w:fill="FFFCCC" w:themeFill="accent1" w:themeFillTint="33"/>
      </w:tcPr>
    </w:tblStylePr>
  </w:style>
  <w:style w:type="table" w:customStyle="1" w:styleId="Lijsttabel3-Accent11">
    <w:name w:val="Lijsttabel 3 - Accent 11"/>
    <w:basedOn w:val="Standaardtabel"/>
    <w:uiPriority w:val="48"/>
    <w:rsid w:val="00DB122D"/>
    <w:tblPr>
      <w:tblStyleRowBandSize w:val="1"/>
      <w:tblStyleColBandSize w:val="1"/>
      <w:tblBorders>
        <w:top w:val="single" w:sz="4" w:space="0" w:color="FFF200" w:themeColor="accent1"/>
        <w:left w:val="single" w:sz="4" w:space="0" w:color="FFF200" w:themeColor="accent1"/>
        <w:bottom w:val="single" w:sz="4" w:space="0" w:color="FFF200" w:themeColor="accent1"/>
        <w:right w:val="single" w:sz="4" w:space="0" w:color="FFF200" w:themeColor="accent1"/>
      </w:tblBorders>
    </w:tblPr>
    <w:tblStylePr w:type="firstRow">
      <w:rPr>
        <w:b/>
        <w:bCs/>
        <w:color w:val="FFFFFF" w:themeColor="background1"/>
      </w:rPr>
      <w:tblPr/>
      <w:tcPr>
        <w:shd w:val="clear" w:color="auto" w:fill="FFF200" w:themeFill="accent1"/>
      </w:tcPr>
    </w:tblStylePr>
    <w:tblStylePr w:type="lastRow">
      <w:rPr>
        <w:b/>
        <w:bCs/>
      </w:rPr>
      <w:tblPr/>
      <w:tcPr>
        <w:tcBorders>
          <w:top w:val="double" w:sz="4" w:space="0" w:color="FFF2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200" w:themeColor="accent1"/>
          <w:right w:val="single" w:sz="4" w:space="0" w:color="FFF200" w:themeColor="accent1"/>
        </w:tcBorders>
      </w:tcPr>
    </w:tblStylePr>
    <w:tblStylePr w:type="band1Horz">
      <w:tblPr/>
      <w:tcPr>
        <w:tcBorders>
          <w:top w:val="single" w:sz="4" w:space="0" w:color="FFF200" w:themeColor="accent1"/>
          <w:bottom w:val="single" w:sz="4" w:space="0" w:color="FFF2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200" w:themeColor="accent1"/>
          <w:left w:val="nil"/>
        </w:tcBorders>
      </w:tcPr>
    </w:tblStylePr>
    <w:tblStylePr w:type="swCell">
      <w:tblPr/>
      <w:tcPr>
        <w:tcBorders>
          <w:top w:val="double" w:sz="4" w:space="0" w:color="FFF200" w:themeColor="accent1"/>
          <w:right w:val="nil"/>
        </w:tcBorders>
      </w:tcPr>
    </w:tblStylePr>
  </w:style>
  <w:style w:type="character" w:styleId="Hyperlink">
    <w:name w:val="Hyperlink"/>
    <w:basedOn w:val="Standaardalinea-lettertype"/>
    <w:uiPriority w:val="99"/>
    <w:unhideWhenUsed/>
    <w:rsid w:val="0079139D"/>
    <w:rPr>
      <w:color w:val="3C96BE" w:themeColor="hyperlink"/>
      <w:u w:val="single"/>
    </w:rPr>
  </w:style>
  <w:style w:type="character" w:styleId="Onopgelostemelding">
    <w:name w:val="Unresolved Mention"/>
    <w:basedOn w:val="Standaardalinea-lettertype"/>
    <w:uiPriority w:val="99"/>
    <w:semiHidden/>
    <w:unhideWhenUsed/>
    <w:rsid w:val="0079139D"/>
    <w:rPr>
      <w:color w:val="605E5C"/>
      <w:shd w:val="clear" w:color="auto" w:fill="E1DFDD"/>
    </w:rPr>
  </w:style>
  <w:style w:type="character" w:styleId="Verwijzingopmerking">
    <w:name w:val="annotation reference"/>
    <w:basedOn w:val="Standaardalinea-lettertype"/>
    <w:uiPriority w:val="99"/>
    <w:semiHidden/>
    <w:unhideWhenUsed/>
    <w:rsid w:val="001245BE"/>
    <w:rPr>
      <w:sz w:val="16"/>
      <w:szCs w:val="16"/>
    </w:rPr>
  </w:style>
  <w:style w:type="paragraph" w:styleId="Tekstopmerking">
    <w:name w:val="annotation text"/>
    <w:basedOn w:val="Standaard"/>
    <w:link w:val="TekstopmerkingChar"/>
    <w:uiPriority w:val="99"/>
    <w:unhideWhenUsed/>
    <w:rsid w:val="001245BE"/>
    <w:pPr>
      <w:spacing w:line="240" w:lineRule="auto"/>
    </w:pPr>
    <w:rPr>
      <w:sz w:val="20"/>
      <w:szCs w:val="20"/>
    </w:rPr>
  </w:style>
  <w:style w:type="character" w:customStyle="1" w:styleId="TekstopmerkingChar">
    <w:name w:val="Tekst opmerking Char"/>
    <w:basedOn w:val="Standaardalinea-lettertype"/>
    <w:link w:val="Tekstopmerking"/>
    <w:uiPriority w:val="99"/>
    <w:rsid w:val="001245BE"/>
    <w:rPr>
      <w:rFonts w:asciiTheme="minorHAnsi" w:hAnsiTheme="minorHAnsi" w:cstheme="minorBidi"/>
      <w:color w:val="1C1A15" w:themeColor="background2" w:themeShade="1A"/>
    </w:rPr>
  </w:style>
  <w:style w:type="paragraph" w:styleId="Onderwerpvanopmerking">
    <w:name w:val="annotation subject"/>
    <w:basedOn w:val="Tekstopmerking"/>
    <w:next w:val="Tekstopmerking"/>
    <w:link w:val="OnderwerpvanopmerkingChar"/>
    <w:uiPriority w:val="99"/>
    <w:semiHidden/>
    <w:unhideWhenUsed/>
    <w:rsid w:val="001245BE"/>
    <w:rPr>
      <w:b/>
      <w:bCs/>
    </w:rPr>
  </w:style>
  <w:style w:type="character" w:customStyle="1" w:styleId="OnderwerpvanopmerkingChar">
    <w:name w:val="Onderwerp van opmerking Char"/>
    <w:basedOn w:val="TekstopmerkingChar"/>
    <w:link w:val="Onderwerpvanopmerking"/>
    <w:uiPriority w:val="99"/>
    <w:semiHidden/>
    <w:rsid w:val="001245BE"/>
    <w:rPr>
      <w:rFonts w:asciiTheme="minorHAnsi" w:hAnsiTheme="minorHAnsi" w:cstheme="minorBidi"/>
      <w:b/>
      <w:bCs/>
      <w:color w:val="1C1A15" w:themeColor="background2" w:themeShade="1A"/>
    </w:rPr>
  </w:style>
  <w:style w:type="character" w:styleId="GevolgdeHyperlink">
    <w:name w:val="FollowedHyperlink"/>
    <w:basedOn w:val="Standaardalinea-lettertype"/>
    <w:uiPriority w:val="99"/>
    <w:semiHidden/>
    <w:unhideWhenUsed/>
    <w:rsid w:val="0058436F"/>
    <w:rPr>
      <w:color w:val="AA78AA" w:themeColor="followedHyperlink"/>
      <w:u w:val="single"/>
    </w:rPr>
  </w:style>
  <w:style w:type="paragraph" w:styleId="Revisie">
    <w:name w:val="Revision"/>
    <w:hidden/>
    <w:uiPriority w:val="99"/>
    <w:semiHidden/>
    <w:rsid w:val="00A45A45"/>
    <w:rPr>
      <w:rFonts w:asciiTheme="minorHAnsi" w:hAnsiTheme="minorHAnsi" w:cstheme="minorBidi"/>
      <w:color w:val="1C1A15" w:themeColor="background2" w:themeShade="1A"/>
      <w:sz w:val="22"/>
      <w:szCs w:val="22"/>
    </w:rPr>
  </w:style>
  <w:style w:type="paragraph" w:styleId="Eindnoottekst">
    <w:name w:val="endnote text"/>
    <w:basedOn w:val="Standaard"/>
    <w:link w:val="EindnoottekstChar"/>
    <w:uiPriority w:val="99"/>
    <w:semiHidden/>
    <w:unhideWhenUsed/>
    <w:rsid w:val="001816F4"/>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1816F4"/>
    <w:rPr>
      <w:rFonts w:asciiTheme="minorHAnsi" w:hAnsiTheme="minorHAnsi" w:cstheme="minorBidi"/>
      <w:color w:val="1C1A15" w:themeColor="background2" w:themeShade="1A"/>
    </w:rPr>
  </w:style>
  <w:style w:type="character" w:styleId="Eindnootmarkering">
    <w:name w:val="endnote reference"/>
    <w:basedOn w:val="Standaardalinea-lettertype"/>
    <w:uiPriority w:val="99"/>
    <w:semiHidden/>
    <w:unhideWhenUsed/>
    <w:rsid w:val="001816F4"/>
    <w:rPr>
      <w:vertAlign w:val="superscript"/>
    </w:rPr>
  </w:style>
  <w:style w:type="paragraph" w:customStyle="1" w:styleId="Nummering">
    <w:name w:val="Nummering"/>
    <w:basedOn w:val="Lijstalinea"/>
    <w:link w:val="NummeringChar"/>
    <w:qFormat/>
    <w:rsid w:val="00BB5B59"/>
    <w:pPr>
      <w:numPr>
        <w:numId w:val="9"/>
      </w:numPr>
      <w:spacing w:after="120" w:line="240" w:lineRule="auto"/>
      <w:contextualSpacing w:val="0"/>
      <w:jc w:val="both"/>
    </w:pPr>
    <w:rPr>
      <w:rFonts w:ascii="Verdana" w:eastAsia="Times New Roman" w:hAnsi="Verdana" w:cs="Times New Roman"/>
      <w:color w:val="auto"/>
      <w:sz w:val="20"/>
      <w:szCs w:val="24"/>
      <w:lang w:val="en-US" w:eastAsia="nl-NL"/>
    </w:rPr>
  </w:style>
  <w:style w:type="character" w:customStyle="1" w:styleId="NummeringChar">
    <w:name w:val="Nummering Char"/>
    <w:link w:val="Nummering"/>
    <w:rsid w:val="00BB5B59"/>
    <w:rPr>
      <w:rFonts w:ascii="Verdana" w:eastAsia="Times New Roman" w:hAnsi="Verdana"/>
      <w:szCs w:val="24"/>
      <w:lang w:val="en-US" w:eastAsia="nl-NL"/>
    </w:rPr>
  </w:style>
  <w:style w:type="table" w:styleId="Rastertabel1licht-Accent2">
    <w:name w:val="Grid Table 1 Light Accent 2"/>
    <w:basedOn w:val="Standaardtabel"/>
    <w:uiPriority w:val="46"/>
    <w:rsid w:val="005D20B9"/>
    <w:tblPr>
      <w:tblStyleRowBandSize w:val="1"/>
      <w:tblStyleColBandSize w:val="1"/>
      <w:tblBorders>
        <w:top w:val="single" w:sz="4" w:space="0" w:color="AFADAD" w:themeColor="accent2" w:themeTint="66"/>
        <w:left w:val="single" w:sz="4" w:space="0" w:color="AFADAD" w:themeColor="accent2" w:themeTint="66"/>
        <w:bottom w:val="single" w:sz="4" w:space="0" w:color="AFADAD" w:themeColor="accent2" w:themeTint="66"/>
        <w:right w:val="single" w:sz="4" w:space="0" w:color="AFADAD" w:themeColor="accent2" w:themeTint="66"/>
        <w:insideH w:val="single" w:sz="4" w:space="0" w:color="AFADAD" w:themeColor="accent2" w:themeTint="66"/>
        <w:insideV w:val="single" w:sz="4" w:space="0" w:color="AFADAD" w:themeColor="accent2" w:themeTint="66"/>
      </w:tblBorders>
    </w:tblPr>
    <w:tblStylePr w:type="firstRow">
      <w:rPr>
        <w:b/>
        <w:bCs/>
      </w:rPr>
      <w:tblPr/>
      <w:tcPr>
        <w:tcBorders>
          <w:bottom w:val="single" w:sz="12" w:space="0" w:color="878585" w:themeColor="accent2" w:themeTint="99"/>
        </w:tcBorders>
      </w:tcPr>
    </w:tblStylePr>
    <w:tblStylePr w:type="lastRow">
      <w:rPr>
        <w:b/>
        <w:bCs/>
      </w:rPr>
      <w:tblPr/>
      <w:tcPr>
        <w:tcBorders>
          <w:top w:val="double" w:sz="2" w:space="0" w:color="878585"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179076">
      <w:bodyDiv w:val="1"/>
      <w:marLeft w:val="0"/>
      <w:marRight w:val="0"/>
      <w:marTop w:val="0"/>
      <w:marBottom w:val="0"/>
      <w:divBdr>
        <w:top w:val="none" w:sz="0" w:space="0" w:color="auto"/>
        <w:left w:val="none" w:sz="0" w:space="0" w:color="auto"/>
        <w:bottom w:val="none" w:sz="0" w:space="0" w:color="auto"/>
        <w:right w:val="none" w:sz="0" w:space="0" w:color="auto"/>
      </w:divBdr>
      <w:divsChild>
        <w:div w:id="1116028165">
          <w:marLeft w:val="0"/>
          <w:marRight w:val="0"/>
          <w:marTop w:val="0"/>
          <w:marBottom w:val="0"/>
          <w:divBdr>
            <w:top w:val="none" w:sz="0" w:space="0" w:color="auto"/>
            <w:left w:val="none" w:sz="0" w:space="0" w:color="auto"/>
            <w:bottom w:val="none" w:sz="0" w:space="0" w:color="auto"/>
            <w:right w:val="none" w:sz="0" w:space="0" w:color="auto"/>
          </w:divBdr>
        </w:div>
      </w:divsChild>
    </w:div>
    <w:div w:id="293557667">
      <w:bodyDiv w:val="1"/>
      <w:marLeft w:val="0"/>
      <w:marRight w:val="0"/>
      <w:marTop w:val="0"/>
      <w:marBottom w:val="0"/>
      <w:divBdr>
        <w:top w:val="none" w:sz="0" w:space="0" w:color="auto"/>
        <w:left w:val="none" w:sz="0" w:space="0" w:color="auto"/>
        <w:bottom w:val="none" w:sz="0" w:space="0" w:color="auto"/>
        <w:right w:val="none" w:sz="0" w:space="0" w:color="auto"/>
      </w:divBdr>
    </w:div>
    <w:div w:id="332034199">
      <w:bodyDiv w:val="1"/>
      <w:marLeft w:val="0"/>
      <w:marRight w:val="0"/>
      <w:marTop w:val="0"/>
      <w:marBottom w:val="0"/>
      <w:divBdr>
        <w:top w:val="none" w:sz="0" w:space="0" w:color="auto"/>
        <w:left w:val="none" w:sz="0" w:space="0" w:color="auto"/>
        <w:bottom w:val="none" w:sz="0" w:space="0" w:color="auto"/>
        <w:right w:val="none" w:sz="0" w:space="0" w:color="auto"/>
      </w:divBdr>
    </w:div>
    <w:div w:id="386152550">
      <w:bodyDiv w:val="1"/>
      <w:marLeft w:val="0"/>
      <w:marRight w:val="0"/>
      <w:marTop w:val="0"/>
      <w:marBottom w:val="0"/>
      <w:divBdr>
        <w:top w:val="none" w:sz="0" w:space="0" w:color="auto"/>
        <w:left w:val="none" w:sz="0" w:space="0" w:color="auto"/>
        <w:bottom w:val="none" w:sz="0" w:space="0" w:color="auto"/>
        <w:right w:val="none" w:sz="0" w:space="0" w:color="auto"/>
      </w:divBdr>
    </w:div>
    <w:div w:id="581449563">
      <w:bodyDiv w:val="1"/>
      <w:marLeft w:val="0"/>
      <w:marRight w:val="0"/>
      <w:marTop w:val="0"/>
      <w:marBottom w:val="0"/>
      <w:divBdr>
        <w:top w:val="none" w:sz="0" w:space="0" w:color="auto"/>
        <w:left w:val="none" w:sz="0" w:space="0" w:color="auto"/>
        <w:bottom w:val="none" w:sz="0" w:space="0" w:color="auto"/>
        <w:right w:val="none" w:sz="0" w:space="0" w:color="auto"/>
      </w:divBdr>
    </w:div>
    <w:div w:id="629555297">
      <w:bodyDiv w:val="1"/>
      <w:marLeft w:val="0"/>
      <w:marRight w:val="0"/>
      <w:marTop w:val="0"/>
      <w:marBottom w:val="0"/>
      <w:divBdr>
        <w:top w:val="none" w:sz="0" w:space="0" w:color="auto"/>
        <w:left w:val="none" w:sz="0" w:space="0" w:color="auto"/>
        <w:bottom w:val="none" w:sz="0" w:space="0" w:color="auto"/>
        <w:right w:val="none" w:sz="0" w:space="0" w:color="auto"/>
      </w:divBdr>
    </w:div>
    <w:div w:id="659388391">
      <w:bodyDiv w:val="1"/>
      <w:marLeft w:val="0"/>
      <w:marRight w:val="0"/>
      <w:marTop w:val="0"/>
      <w:marBottom w:val="0"/>
      <w:divBdr>
        <w:top w:val="none" w:sz="0" w:space="0" w:color="auto"/>
        <w:left w:val="none" w:sz="0" w:space="0" w:color="auto"/>
        <w:bottom w:val="none" w:sz="0" w:space="0" w:color="auto"/>
        <w:right w:val="none" w:sz="0" w:space="0" w:color="auto"/>
      </w:divBdr>
    </w:div>
    <w:div w:id="722678375">
      <w:bodyDiv w:val="1"/>
      <w:marLeft w:val="0"/>
      <w:marRight w:val="0"/>
      <w:marTop w:val="0"/>
      <w:marBottom w:val="0"/>
      <w:divBdr>
        <w:top w:val="none" w:sz="0" w:space="0" w:color="auto"/>
        <w:left w:val="none" w:sz="0" w:space="0" w:color="auto"/>
        <w:bottom w:val="none" w:sz="0" w:space="0" w:color="auto"/>
        <w:right w:val="none" w:sz="0" w:space="0" w:color="auto"/>
      </w:divBdr>
    </w:div>
    <w:div w:id="760372815">
      <w:bodyDiv w:val="1"/>
      <w:marLeft w:val="0"/>
      <w:marRight w:val="0"/>
      <w:marTop w:val="0"/>
      <w:marBottom w:val="0"/>
      <w:divBdr>
        <w:top w:val="none" w:sz="0" w:space="0" w:color="auto"/>
        <w:left w:val="none" w:sz="0" w:space="0" w:color="auto"/>
        <w:bottom w:val="none" w:sz="0" w:space="0" w:color="auto"/>
        <w:right w:val="none" w:sz="0" w:space="0" w:color="auto"/>
      </w:divBdr>
    </w:div>
    <w:div w:id="790518359">
      <w:bodyDiv w:val="1"/>
      <w:marLeft w:val="0"/>
      <w:marRight w:val="0"/>
      <w:marTop w:val="0"/>
      <w:marBottom w:val="0"/>
      <w:divBdr>
        <w:top w:val="none" w:sz="0" w:space="0" w:color="auto"/>
        <w:left w:val="none" w:sz="0" w:space="0" w:color="auto"/>
        <w:bottom w:val="none" w:sz="0" w:space="0" w:color="auto"/>
        <w:right w:val="none" w:sz="0" w:space="0" w:color="auto"/>
      </w:divBdr>
      <w:divsChild>
        <w:div w:id="218439453">
          <w:marLeft w:val="0"/>
          <w:marRight w:val="0"/>
          <w:marTop w:val="0"/>
          <w:marBottom w:val="0"/>
          <w:divBdr>
            <w:top w:val="none" w:sz="0" w:space="0" w:color="auto"/>
            <w:left w:val="none" w:sz="0" w:space="0" w:color="auto"/>
            <w:bottom w:val="none" w:sz="0" w:space="0" w:color="auto"/>
            <w:right w:val="none" w:sz="0" w:space="0" w:color="auto"/>
          </w:divBdr>
        </w:div>
      </w:divsChild>
    </w:div>
    <w:div w:id="806165895">
      <w:bodyDiv w:val="1"/>
      <w:marLeft w:val="0"/>
      <w:marRight w:val="0"/>
      <w:marTop w:val="0"/>
      <w:marBottom w:val="0"/>
      <w:divBdr>
        <w:top w:val="none" w:sz="0" w:space="0" w:color="auto"/>
        <w:left w:val="none" w:sz="0" w:space="0" w:color="auto"/>
        <w:bottom w:val="none" w:sz="0" w:space="0" w:color="auto"/>
        <w:right w:val="none" w:sz="0" w:space="0" w:color="auto"/>
      </w:divBdr>
    </w:div>
    <w:div w:id="859852745">
      <w:bodyDiv w:val="1"/>
      <w:marLeft w:val="0"/>
      <w:marRight w:val="0"/>
      <w:marTop w:val="0"/>
      <w:marBottom w:val="0"/>
      <w:divBdr>
        <w:top w:val="none" w:sz="0" w:space="0" w:color="auto"/>
        <w:left w:val="none" w:sz="0" w:space="0" w:color="auto"/>
        <w:bottom w:val="none" w:sz="0" w:space="0" w:color="auto"/>
        <w:right w:val="none" w:sz="0" w:space="0" w:color="auto"/>
      </w:divBdr>
    </w:div>
    <w:div w:id="917598157">
      <w:bodyDiv w:val="1"/>
      <w:marLeft w:val="0"/>
      <w:marRight w:val="0"/>
      <w:marTop w:val="0"/>
      <w:marBottom w:val="0"/>
      <w:divBdr>
        <w:top w:val="none" w:sz="0" w:space="0" w:color="auto"/>
        <w:left w:val="none" w:sz="0" w:space="0" w:color="auto"/>
        <w:bottom w:val="none" w:sz="0" w:space="0" w:color="auto"/>
        <w:right w:val="none" w:sz="0" w:space="0" w:color="auto"/>
      </w:divBdr>
    </w:div>
    <w:div w:id="922762500">
      <w:bodyDiv w:val="1"/>
      <w:marLeft w:val="0"/>
      <w:marRight w:val="0"/>
      <w:marTop w:val="0"/>
      <w:marBottom w:val="0"/>
      <w:divBdr>
        <w:top w:val="none" w:sz="0" w:space="0" w:color="auto"/>
        <w:left w:val="none" w:sz="0" w:space="0" w:color="auto"/>
        <w:bottom w:val="none" w:sz="0" w:space="0" w:color="auto"/>
        <w:right w:val="none" w:sz="0" w:space="0" w:color="auto"/>
      </w:divBdr>
      <w:divsChild>
        <w:div w:id="1248882387">
          <w:marLeft w:val="0"/>
          <w:marRight w:val="0"/>
          <w:marTop w:val="0"/>
          <w:marBottom w:val="0"/>
          <w:divBdr>
            <w:top w:val="none" w:sz="0" w:space="0" w:color="auto"/>
            <w:left w:val="none" w:sz="0" w:space="0" w:color="auto"/>
            <w:bottom w:val="none" w:sz="0" w:space="0" w:color="auto"/>
            <w:right w:val="none" w:sz="0" w:space="0" w:color="auto"/>
          </w:divBdr>
        </w:div>
      </w:divsChild>
    </w:div>
    <w:div w:id="1000741923">
      <w:bodyDiv w:val="1"/>
      <w:marLeft w:val="0"/>
      <w:marRight w:val="0"/>
      <w:marTop w:val="0"/>
      <w:marBottom w:val="0"/>
      <w:divBdr>
        <w:top w:val="none" w:sz="0" w:space="0" w:color="auto"/>
        <w:left w:val="none" w:sz="0" w:space="0" w:color="auto"/>
        <w:bottom w:val="none" w:sz="0" w:space="0" w:color="auto"/>
        <w:right w:val="none" w:sz="0" w:space="0" w:color="auto"/>
      </w:divBdr>
    </w:div>
    <w:div w:id="1140221157">
      <w:bodyDiv w:val="1"/>
      <w:marLeft w:val="0"/>
      <w:marRight w:val="0"/>
      <w:marTop w:val="0"/>
      <w:marBottom w:val="0"/>
      <w:divBdr>
        <w:top w:val="none" w:sz="0" w:space="0" w:color="auto"/>
        <w:left w:val="none" w:sz="0" w:space="0" w:color="auto"/>
        <w:bottom w:val="none" w:sz="0" w:space="0" w:color="auto"/>
        <w:right w:val="none" w:sz="0" w:space="0" w:color="auto"/>
      </w:divBdr>
      <w:divsChild>
        <w:div w:id="715085038">
          <w:marLeft w:val="0"/>
          <w:marRight w:val="0"/>
          <w:marTop w:val="0"/>
          <w:marBottom w:val="0"/>
          <w:divBdr>
            <w:top w:val="none" w:sz="0" w:space="0" w:color="auto"/>
            <w:left w:val="none" w:sz="0" w:space="0" w:color="auto"/>
            <w:bottom w:val="none" w:sz="0" w:space="0" w:color="auto"/>
            <w:right w:val="none" w:sz="0" w:space="0" w:color="auto"/>
          </w:divBdr>
        </w:div>
      </w:divsChild>
    </w:div>
    <w:div w:id="1188256103">
      <w:bodyDiv w:val="1"/>
      <w:marLeft w:val="0"/>
      <w:marRight w:val="0"/>
      <w:marTop w:val="0"/>
      <w:marBottom w:val="0"/>
      <w:divBdr>
        <w:top w:val="none" w:sz="0" w:space="0" w:color="auto"/>
        <w:left w:val="none" w:sz="0" w:space="0" w:color="auto"/>
        <w:bottom w:val="none" w:sz="0" w:space="0" w:color="auto"/>
        <w:right w:val="none" w:sz="0" w:space="0" w:color="auto"/>
      </w:divBdr>
      <w:divsChild>
        <w:div w:id="1275552529">
          <w:marLeft w:val="0"/>
          <w:marRight w:val="0"/>
          <w:marTop w:val="0"/>
          <w:marBottom w:val="0"/>
          <w:divBdr>
            <w:top w:val="none" w:sz="0" w:space="0" w:color="auto"/>
            <w:left w:val="none" w:sz="0" w:space="0" w:color="auto"/>
            <w:bottom w:val="none" w:sz="0" w:space="0" w:color="auto"/>
            <w:right w:val="none" w:sz="0" w:space="0" w:color="auto"/>
          </w:divBdr>
          <w:divsChild>
            <w:div w:id="1407190509">
              <w:marLeft w:val="0"/>
              <w:marRight w:val="0"/>
              <w:marTop w:val="100"/>
              <w:marBottom w:val="100"/>
              <w:divBdr>
                <w:top w:val="none" w:sz="0" w:space="0" w:color="auto"/>
                <w:left w:val="none" w:sz="0" w:space="0" w:color="auto"/>
                <w:bottom w:val="none" w:sz="0" w:space="0" w:color="auto"/>
                <w:right w:val="none" w:sz="0" w:space="0" w:color="auto"/>
              </w:divBdr>
              <w:divsChild>
                <w:div w:id="1708793146">
                  <w:marLeft w:val="0"/>
                  <w:marRight w:val="0"/>
                  <w:marTop w:val="0"/>
                  <w:marBottom w:val="0"/>
                  <w:divBdr>
                    <w:top w:val="none" w:sz="0" w:space="0" w:color="auto"/>
                    <w:left w:val="none" w:sz="0" w:space="0" w:color="auto"/>
                    <w:bottom w:val="none" w:sz="0" w:space="0" w:color="auto"/>
                    <w:right w:val="none" w:sz="0" w:space="0" w:color="auto"/>
                  </w:divBdr>
                  <w:divsChild>
                    <w:div w:id="926958059">
                      <w:marLeft w:val="0"/>
                      <w:marRight w:val="0"/>
                      <w:marTop w:val="360"/>
                      <w:marBottom w:val="360"/>
                      <w:divBdr>
                        <w:top w:val="none" w:sz="0" w:space="0" w:color="auto"/>
                        <w:left w:val="none" w:sz="0" w:space="0" w:color="auto"/>
                        <w:bottom w:val="none" w:sz="0" w:space="0" w:color="auto"/>
                        <w:right w:val="none" w:sz="0" w:space="0" w:color="auto"/>
                      </w:divBdr>
                      <w:divsChild>
                        <w:div w:id="587269108">
                          <w:marLeft w:val="0"/>
                          <w:marRight w:val="0"/>
                          <w:marTop w:val="0"/>
                          <w:marBottom w:val="0"/>
                          <w:divBdr>
                            <w:top w:val="none" w:sz="0" w:space="0" w:color="auto"/>
                            <w:left w:val="none" w:sz="0" w:space="0" w:color="auto"/>
                            <w:bottom w:val="none" w:sz="0" w:space="0" w:color="auto"/>
                            <w:right w:val="none" w:sz="0" w:space="0" w:color="auto"/>
                          </w:divBdr>
                          <w:divsChild>
                            <w:div w:id="1090812697">
                              <w:marLeft w:val="0"/>
                              <w:marRight w:val="0"/>
                              <w:marTop w:val="0"/>
                              <w:marBottom w:val="0"/>
                              <w:divBdr>
                                <w:top w:val="none" w:sz="0" w:space="0" w:color="auto"/>
                                <w:left w:val="none" w:sz="0" w:space="0" w:color="auto"/>
                                <w:bottom w:val="none" w:sz="0" w:space="0" w:color="auto"/>
                                <w:right w:val="none" w:sz="0" w:space="0" w:color="auto"/>
                              </w:divBdr>
                              <w:divsChild>
                                <w:div w:id="52876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879994">
          <w:marLeft w:val="0"/>
          <w:marRight w:val="0"/>
          <w:marTop w:val="0"/>
          <w:marBottom w:val="0"/>
          <w:divBdr>
            <w:top w:val="none" w:sz="0" w:space="0" w:color="auto"/>
            <w:left w:val="none" w:sz="0" w:space="0" w:color="auto"/>
            <w:bottom w:val="none" w:sz="0" w:space="0" w:color="auto"/>
            <w:right w:val="none" w:sz="0" w:space="0" w:color="auto"/>
          </w:divBdr>
          <w:divsChild>
            <w:div w:id="775488775">
              <w:marLeft w:val="0"/>
              <w:marRight w:val="0"/>
              <w:marTop w:val="100"/>
              <w:marBottom w:val="100"/>
              <w:divBdr>
                <w:top w:val="none" w:sz="0" w:space="0" w:color="auto"/>
                <w:left w:val="none" w:sz="0" w:space="0" w:color="auto"/>
                <w:bottom w:val="none" w:sz="0" w:space="0" w:color="auto"/>
                <w:right w:val="none" w:sz="0" w:space="0" w:color="auto"/>
              </w:divBdr>
              <w:divsChild>
                <w:div w:id="290212313">
                  <w:marLeft w:val="0"/>
                  <w:marRight w:val="0"/>
                  <w:marTop w:val="0"/>
                  <w:marBottom w:val="0"/>
                  <w:divBdr>
                    <w:top w:val="none" w:sz="0" w:space="0" w:color="auto"/>
                    <w:left w:val="none" w:sz="0" w:space="0" w:color="auto"/>
                    <w:bottom w:val="none" w:sz="0" w:space="0" w:color="auto"/>
                    <w:right w:val="none" w:sz="0" w:space="0" w:color="auto"/>
                  </w:divBdr>
                  <w:divsChild>
                    <w:div w:id="1916012328">
                      <w:marLeft w:val="0"/>
                      <w:marRight w:val="0"/>
                      <w:marTop w:val="360"/>
                      <w:marBottom w:val="360"/>
                      <w:divBdr>
                        <w:top w:val="none" w:sz="0" w:space="0" w:color="auto"/>
                        <w:left w:val="none" w:sz="0" w:space="0" w:color="auto"/>
                        <w:bottom w:val="none" w:sz="0" w:space="0" w:color="auto"/>
                        <w:right w:val="none" w:sz="0" w:space="0" w:color="auto"/>
                      </w:divBdr>
                      <w:divsChild>
                        <w:div w:id="84346920">
                          <w:marLeft w:val="0"/>
                          <w:marRight w:val="0"/>
                          <w:marTop w:val="0"/>
                          <w:marBottom w:val="0"/>
                          <w:divBdr>
                            <w:top w:val="none" w:sz="0" w:space="0" w:color="auto"/>
                            <w:left w:val="none" w:sz="0" w:space="0" w:color="auto"/>
                            <w:bottom w:val="none" w:sz="0" w:space="0" w:color="auto"/>
                            <w:right w:val="none" w:sz="0" w:space="0" w:color="auto"/>
                          </w:divBdr>
                          <w:divsChild>
                            <w:div w:id="1728524925">
                              <w:marLeft w:val="0"/>
                              <w:marRight w:val="0"/>
                              <w:marTop w:val="0"/>
                              <w:marBottom w:val="0"/>
                              <w:divBdr>
                                <w:top w:val="none" w:sz="0" w:space="0" w:color="auto"/>
                                <w:left w:val="none" w:sz="0" w:space="0" w:color="auto"/>
                                <w:bottom w:val="none" w:sz="0" w:space="0" w:color="auto"/>
                                <w:right w:val="none" w:sz="0" w:space="0" w:color="auto"/>
                              </w:divBdr>
                              <w:divsChild>
                                <w:div w:id="148092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009999">
      <w:bodyDiv w:val="1"/>
      <w:marLeft w:val="0"/>
      <w:marRight w:val="0"/>
      <w:marTop w:val="0"/>
      <w:marBottom w:val="0"/>
      <w:divBdr>
        <w:top w:val="none" w:sz="0" w:space="0" w:color="auto"/>
        <w:left w:val="none" w:sz="0" w:space="0" w:color="auto"/>
        <w:bottom w:val="none" w:sz="0" w:space="0" w:color="auto"/>
        <w:right w:val="none" w:sz="0" w:space="0" w:color="auto"/>
      </w:divBdr>
    </w:div>
    <w:div w:id="1299265597">
      <w:bodyDiv w:val="1"/>
      <w:marLeft w:val="0"/>
      <w:marRight w:val="0"/>
      <w:marTop w:val="0"/>
      <w:marBottom w:val="0"/>
      <w:divBdr>
        <w:top w:val="none" w:sz="0" w:space="0" w:color="auto"/>
        <w:left w:val="none" w:sz="0" w:space="0" w:color="auto"/>
        <w:bottom w:val="none" w:sz="0" w:space="0" w:color="auto"/>
        <w:right w:val="none" w:sz="0" w:space="0" w:color="auto"/>
      </w:divBdr>
    </w:div>
    <w:div w:id="1373268228">
      <w:bodyDiv w:val="1"/>
      <w:marLeft w:val="0"/>
      <w:marRight w:val="0"/>
      <w:marTop w:val="0"/>
      <w:marBottom w:val="0"/>
      <w:divBdr>
        <w:top w:val="none" w:sz="0" w:space="0" w:color="auto"/>
        <w:left w:val="none" w:sz="0" w:space="0" w:color="auto"/>
        <w:bottom w:val="none" w:sz="0" w:space="0" w:color="auto"/>
        <w:right w:val="none" w:sz="0" w:space="0" w:color="auto"/>
      </w:divBdr>
    </w:div>
    <w:div w:id="1386031742">
      <w:bodyDiv w:val="1"/>
      <w:marLeft w:val="0"/>
      <w:marRight w:val="0"/>
      <w:marTop w:val="0"/>
      <w:marBottom w:val="0"/>
      <w:divBdr>
        <w:top w:val="none" w:sz="0" w:space="0" w:color="auto"/>
        <w:left w:val="none" w:sz="0" w:space="0" w:color="auto"/>
        <w:bottom w:val="none" w:sz="0" w:space="0" w:color="auto"/>
        <w:right w:val="none" w:sz="0" w:space="0" w:color="auto"/>
      </w:divBdr>
      <w:divsChild>
        <w:div w:id="1337801884">
          <w:marLeft w:val="0"/>
          <w:marRight w:val="0"/>
          <w:marTop w:val="0"/>
          <w:marBottom w:val="0"/>
          <w:divBdr>
            <w:top w:val="none" w:sz="0" w:space="0" w:color="auto"/>
            <w:left w:val="none" w:sz="0" w:space="0" w:color="auto"/>
            <w:bottom w:val="none" w:sz="0" w:space="0" w:color="auto"/>
            <w:right w:val="none" w:sz="0" w:space="0" w:color="auto"/>
          </w:divBdr>
          <w:divsChild>
            <w:div w:id="432434242">
              <w:marLeft w:val="0"/>
              <w:marRight w:val="0"/>
              <w:marTop w:val="0"/>
              <w:marBottom w:val="0"/>
              <w:divBdr>
                <w:top w:val="none" w:sz="0" w:space="0" w:color="auto"/>
                <w:left w:val="none" w:sz="0" w:space="0" w:color="auto"/>
                <w:bottom w:val="none" w:sz="0" w:space="0" w:color="auto"/>
                <w:right w:val="none" w:sz="0" w:space="0" w:color="auto"/>
              </w:divBdr>
            </w:div>
            <w:div w:id="989552149">
              <w:marLeft w:val="0"/>
              <w:marRight w:val="0"/>
              <w:marTop w:val="0"/>
              <w:marBottom w:val="0"/>
              <w:divBdr>
                <w:top w:val="none" w:sz="0" w:space="0" w:color="auto"/>
                <w:left w:val="none" w:sz="0" w:space="0" w:color="auto"/>
                <w:bottom w:val="none" w:sz="0" w:space="0" w:color="auto"/>
                <w:right w:val="none" w:sz="0" w:space="0" w:color="auto"/>
              </w:divBdr>
            </w:div>
            <w:div w:id="1415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92583">
      <w:bodyDiv w:val="1"/>
      <w:marLeft w:val="0"/>
      <w:marRight w:val="0"/>
      <w:marTop w:val="0"/>
      <w:marBottom w:val="0"/>
      <w:divBdr>
        <w:top w:val="none" w:sz="0" w:space="0" w:color="auto"/>
        <w:left w:val="none" w:sz="0" w:space="0" w:color="auto"/>
        <w:bottom w:val="none" w:sz="0" w:space="0" w:color="auto"/>
        <w:right w:val="none" w:sz="0" w:space="0" w:color="auto"/>
      </w:divBdr>
    </w:div>
    <w:div w:id="1476606981">
      <w:bodyDiv w:val="1"/>
      <w:marLeft w:val="0"/>
      <w:marRight w:val="0"/>
      <w:marTop w:val="0"/>
      <w:marBottom w:val="0"/>
      <w:divBdr>
        <w:top w:val="none" w:sz="0" w:space="0" w:color="auto"/>
        <w:left w:val="none" w:sz="0" w:space="0" w:color="auto"/>
        <w:bottom w:val="none" w:sz="0" w:space="0" w:color="auto"/>
        <w:right w:val="none" w:sz="0" w:space="0" w:color="auto"/>
      </w:divBdr>
    </w:div>
    <w:div w:id="1608583414">
      <w:bodyDiv w:val="1"/>
      <w:marLeft w:val="0"/>
      <w:marRight w:val="0"/>
      <w:marTop w:val="0"/>
      <w:marBottom w:val="0"/>
      <w:divBdr>
        <w:top w:val="none" w:sz="0" w:space="0" w:color="auto"/>
        <w:left w:val="none" w:sz="0" w:space="0" w:color="auto"/>
        <w:bottom w:val="none" w:sz="0" w:space="0" w:color="auto"/>
        <w:right w:val="none" w:sz="0" w:space="0" w:color="auto"/>
      </w:divBdr>
      <w:divsChild>
        <w:div w:id="400756332">
          <w:marLeft w:val="0"/>
          <w:marRight w:val="0"/>
          <w:marTop w:val="0"/>
          <w:marBottom w:val="0"/>
          <w:divBdr>
            <w:top w:val="none" w:sz="0" w:space="0" w:color="auto"/>
            <w:left w:val="none" w:sz="0" w:space="0" w:color="auto"/>
            <w:bottom w:val="none" w:sz="0" w:space="0" w:color="auto"/>
            <w:right w:val="none" w:sz="0" w:space="0" w:color="auto"/>
          </w:divBdr>
        </w:div>
      </w:divsChild>
    </w:div>
    <w:div w:id="1673484648">
      <w:bodyDiv w:val="1"/>
      <w:marLeft w:val="0"/>
      <w:marRight w:val="0"/>
      <w:marTop w:val="0"/>
      <w:marBottom w:val="0"/>
      <w:divBdr>
        <w:top w:val="none" w:sz="0" w:space="0" w:color="auto"/>
        <w:left w:val="none" w:sz="0" w:space="0" w:color="auto"/>
        <w:bottom w:val="none" w:sz="0" w:space="0" w:color="auto"/>
        <w:right w:val="none" w:sz="0" w:space="0" w:color="auto"/>
      </w:divBdr>
    </w:div>
    <w:div w:id="1891259227">
      <w:bodyDiv w:val="1"/>
      <w:marLeft w:val="0"/>
      <w:marRight w:val="0"/>
      <w:marTop w:val="0"/>
      <w:marBottom w:val="0"/>
      <w:divBdr>
        <w:top w:val="none" w:sz="0" w:space="0" w:color="auto"/>
        <w:left w:val="none" w:sz="0" w:space="0" w:color="auto"/>
        <w:bottom w:val="none" w:sz="0" w:space="0" w:color="auto"/>
        <w:right w:val="none" w:sz="0" w:space="0" w:color="auto"/>
      </w:divBdr>
    </w:div>
    <w:div w:id="2003967931">
      <w:bodyDiv w:val="1"/>
      <w:marLeft w:val="0"/>
      <w:marRight w:val="0"/>
      <w:marTop w:val="0"/>
      <w:marBottom w:val="0"/>
      <w:divBdr>
        <w:top w:val="none" w:sz="0" w:space="0" w:color="auto"/>
        <w:left w:val="none" w:sz="0" w:space="0" w:color="auto"/>
        <w:bottom w:val="none" w:sz="0" w:space="0" w:color="auto"/>
        <w:right w:val="none" w:sz="0" w:space="0" w:color="auto"/>
      </w:divBdr>
    </w:div>
    <w:div w:id="2045984888">
      <w:bodyDiv w:val="1"/>
      <w:marLeft w:val="0"/>
      <w:marRight w:val="0"/>
      <w:marTop w:val="0"/>
      <w:marBottom w:val="0"/>
      <w:divBdr>
        <w:top w:val="none" w:sz="0" w:space="0" w:color="auto"/>
        <w:left w:val="none" w:sz="0" w:space="0" w:color="auto"/>
        <w:bottom w:val="none" w:sz="0" w:space="0" w:color="auto"/>
        <w:right w:val="none" w:sz="0" w:space="0" w:color="auto"/>
      </w:divBdr>
      <w:divsChild>
        <w:div w:id="1069961595">
          <w:marLeft w:val="0"/>
          <w:marRight w:val="0"/>
          <w:marTop w:val="0"/>
          <w:marBottom w:val="0"/>
          <w:divBdr>
            <w:top w:val="none" w:sz="0" w:space="0" w:color="auto"/>
            <w:left w:val="none" w:sz="0" w:space="0" w:color="auto"/>
            <w:bottom w:val="none" w:sz="0" w:space="0" w:color="auto"/>
            <w:right w:val="none" w:sz="0" w:space="0" w:color="auto"/>
          </w:divBdr>
        </w:div>
      </w:divsChild>
    </w:div>
    <w:div w:id="2090885465">
      <w:bodyDiv w:val="1"/>
      <w:marLeft w:val="0"/>
      <w:marRight w:val="0"/>
      <w:marTop w:val="0"/>
      <w:marBottom w:val="0"/>
      <w:divBdr>
        <w:top w:val="none" w:sz="0" w:space="0" w:color="auto"/>
        <w:left w:val="none" w:sz="0" w:space="0" w:color="auto"/>
        <w:bottom w:val="none" w:sz="0" w:space="0" w:color="auto"/>
        <w:right w:val="none" w:sz="0" w:space="0" w:color="auto"/>
      </w:divBdr>
    </w:div>
    <w:div w:id="2114395752">
      <w:bodyDiv w:val="1"/>
      <w:marLeft w:val="0"/>
      <w:marRight w:val="0"/>
      <w:marTop w:val="0"/>
      <w:marBottom w:val="0"/>
      <w:divBdr>
        <w:top w:val="none" w:sz="0" w:space="0" w:color="auto"/>
        <w:left w:val="none" w:sz="0" w:space="0" w:color="auto"/>
        <w:bottom w:val="none" w:sz="0" w:space="0" w:color="auto"/>
        <w:right w:val="none" w:sz="0" w:space="0" w:color="auto"/>
      </w:divBdr>
    </w:div>
    <w:div w:id="211991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desya\OneDrive%20-%20Toerisme%20Vlaanderen\Branding%20templates%20en%20taaladviezen\Templates\nota%20template%20-%20nota%20sjabloon\NOTA%20Toerisme%20Vlaanderen%20NL_opendocument.dotx" TargetMode="External"/></Relationships>
</file>

<file path=word/theme/theme1.xml><?xml version="1.0" encoding="utf-8"?>
<a:theme xmlns:a="http://schemas.openxmlformats.org/drawingml/2006/main" name="Office-thema">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algemeen">
      <a:majorFont>
        <a:latin typeface="FlandersArtSans-Medium"/>
        <a:ea typeface=""/>
        <a:cs typeface=""/>
      </a:majorFont>
      <a:minorFont>
        <a:latin typeface="FlandersArtSans-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eeae0c4-f3ff-4153-af2f-582bafa5e89e">
      <UserInfo>
        <DisplayName>Els Holsbeekx</DisplayName>
        <AccountId>1093</AccountId>
        <AccountType/>
      </UserInfo>
      <UserInfo>
        <DisplayName>Peter Henderyckx</DisplayName>
        <AccountId>16</AccountId>
        <AccountType/>
      </UserInfo>
      <UserInfo>
        <DisplayName>Margot Vanbeneden</DisplayName>
        <AccountId>18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216F35AF2CB9468CD9A6F9808E74AF" ma:contentTypeVersion="13" ma:contentTypeDescription="Een nieuw document maken." ma:contentTypeScope="" ma:versionID="ca164e848c4fad5da276762f41258f4d">
  <xsd:schema xmlns:xsd="http://www.w3.org/2001/XMLSchema" xmlns:xs="http://www.w3.org/2001/XMLSchema" xmlns:p="http://schemas.microsoft.com/office/2006/metadata/properties" xmlns:ns2="03d5240a-782c-4048-8313-d01b5d6ab2a6" xmlns:ns3="ceeae0c4-f3ff-4153-af2f-582bafa5e89e" targetNamespace="http://schemas.microsoft.com/office/2006/metadata/properties" ma:root="true" ma:fieldsID="65f0ac419ea59745c8cf4e78d3a84f2f" ns2:_="" ns3:_="">
    <xsd:import namespace="03d5240a-782c-4048-8313-d01b5d6ab2a6"/>
    <xsd:import namespace="ceeae0c4-f3ff-4153-af2f-582bafa5e8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5240a-782c-4048-8313-d01b5d6ab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eae0c4-f3ff-4153-af2f-582bafa5e89e"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3D605-3D6C-4E54-8370-7B12E97D0EC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e35a6a7-2972-40ec-8841-5bfb28879abe"/>
    <ds:schemaRef ds:uri="6868fc04-9b9b-4c8e-8f5a-9d06a9ec3842"/>
    <ds:schemaRef ds:uri="http://www.w3.org/XML/1998/namespace"/>
    <ds:schemaRef ds:uri="http://purl.org/dc/dcmitype/"/>
  </ds:schemaRefs>
</ds:datastoreItem>
</file>

<file path=customXml/itemProps2.xml><?xml version="1.0" encoding="utf-8"?>
<ds:datastoreItem xmlns:ds="http://schemas.openxmlformats.org/officeDocument/2006/customXml" ds:itemID="{01240241-FCFD-479F-94FA-E5EA6BE83FD5}">
  <ds:schemaRefs>
    <ds:schemaRef ds:uri="http://schemas.microsoft.com/sharepoint/v3/contenttype/forms"/>
  </ds:schemaRefs>
</ds:datastoreItem>
</file>

<file path=customXml/itemProps3.xml><?xml version="1.0" encoding="utf-8"?>
<ds:datastoreItem xmlns:ds="http://schemas.openxmlformats.org/officeDocument/2006/customXml" ds:itemID="{6741BEC4-9FF7-48FC-AEC9-5B73BEC0096F}"/>
</file>

<file path=customXml/itemProps4.xml><?xml version="1.0" encoding="utf-8"?>
<ds:datastoreItem xmlns:ds="http://schemas.openxmlformats.org/officeDocument/2006/customXml" ds:itemID="{CAAEB6DD-0FB9-4AAA-A230-054E06363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 Toerisme Vlaanderen NL_opendocument.dotx</Template>
  <TotalTime>32</TotalTime>
  <Pages>9</Pages>
  <Words>1900</Words>
  <Characters>10454</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Dessel, Yasmine</dc:creator>
  <cp:keywords/>
  <cp:lastModifiedBy>De Bruyn, Raf</cp:lastModifiedBy>
  <cp:revision>31</cp:revision>
  <dcterms:created xsi:type="dcterms:W3CDTF">2021-02-11T19:21:00Z</dcterms:created>
  <dcterms:modified xsi:type="dcterms:W3CDTF">2021-02-11T19:52:00Z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0x0101002E216F35AF2CB9468CD9A6F9808E74AF</vt:lpwstr>
  </property>
  <property fmtid="{D5CDD505-2E9C-101B-9397-08002B2CF9AE}" pid="3" name="Publiek">
    <vt:lpwstr>32;#Iedereen|613499d3-92e7-4b79-bb95-13a095146a5e</vt:lpwstr>
  </property>
  <property fmtid="{D5CDD505-2E9C-101B-9397-08002B2CF9AE}" pid="4" name="Document status">
    <vt:lpwstr>37;#Draft|d2c5986f-1c62-42af-b979-ee62ea3de0cf</vt:lpwstr>
  </property>
  <property fmtid="{D5CDD505-2E9C-101B-9397-08002B2CF9AE}" pid="5" name="Retention period">
    <vt:lpwstr/>
  </property>
  <property fmtid="{D5CDD505-2E9C-101B-9397-08002B2CF9AE}" pid="6" name="Jaartal">
    <vt:lpwstr>115;#2021|38fa5bf4-d10a-446e-b0cc-4b51ae85fa87</vt:lpwstr>
  </property>
  <property fmtid="{D5CDD505-2E9C-101B-9397-08002B2CF9AE}" pid="7" name="Vertrouwelijk">
    <vt:lpwstr>38;#Ja|830df929-b212-4730-a9e3-3d47ba888dbe</vt:lpwstr>
  </property>
  <property fmtid="{D5CDD505-2E9C-101B-9397-08002B2CF9AE}" pid="8" name="Taal.">
    <vt:lpwstr>26;#Nederlands|9b99b39c-8acc-495e-9f29-fbf22be0ce46</vt:lpwstr>
  </property>
  <property fmtid="{D5CDD505-2E9C-101B-9397-08002B2CF9AE}" pid="9" name="_dlc_DocIdItemGuid">
    <vt:lpwstr>b7b809c3-113d-4f35-843d-6d8631a1f760</vt:lpwstr>
  </property>
  <property fmtid="{D5CDD505-2E9C-101B-9397-08002B2CF9AE}" pid="10" name="Bewaartermijn1">
    <vt:lpwstr/>
  </property>
</Properties>
</file>