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1D37" w14:textId="251DA9C2" w:rsidR="00173B6A" w:rsidRPr="00CF5280" w:rsidRDefault="00682BB2">
      <w:pPr>
        <w:rPr>
          <w:b/>
          <w:bCs/>
          <w:sz w:val="32"/>
          <w:szCs w:val="32"/>
        </w:rPr>
      </w:pPr>
      <w:bookmarkStart w:id="0" w:name="_GoBack"/>
      <w:bookmarkEnd w:id="0"/>
      <w:r>
        <w:rPr>
          <w:b/>
          <w:bCs/>
          <w:sz w:val="32"/>
          <w:szCs w:val="32"/>
        </w:rPr>
        <w:t xml:space="preserve">Bijlage 1 : </w:t>
      </w:r>
      <w:r w:rsidR="004A5D67" w:rsidRPr="00CF5280">
        <w:rPr>
          <w:b/>
          <w:bCs/>
          <w:sz w:val="32"/>
          <w:szCs w:val="32"/>
        </w:rPr>
        <w:t>Vragen/opmerkingen tav Certimed</w:t>
      </w:r>
      <w:r w:rsidR="00531707" w:rsidRPr="00CF5280">
        <w:rPr>
          <w:b/>
          <w:bCs/>
          <w:sz w:val="32"/>
          <w:szCs w:val="32"/>
        </w:rPr>
        <w:t xml:space="preserve"> </w:t>
      </w:r>
      <w:r w:rsidR="004A5D67" w:rsidRPr="00CF5280">
        <w:rPr>
          <w:b/>
          <w:bCs/>
          <w:sz w:val="32"/>
          <w:szCs w:val="32"/>
        </w:rPr>
        <w:t>n.a.v. overleg met de sociale partners dd  3 september 2020</w:t>
      </w:r>
    </w:p>
    <w:p w14:paraId="229C9D81" w14:textId="5337CEEB" w:rsidR="00D97349" w:rsidRPr="007B3A82" w:rsidRDefault="00D97349"/>
    <w:tbl>
      <w:tblPr>
        <w:tblStyle w:val="Tabelraster"/>
        <w:tblW w:w="9209" w:type="dxa"/>
        <w:tblLook w:val="04A0" w:firstRow="1" w:lastRow="0" w:firstColumn="1" w:lastColumn="0" w:noHBand="0" w:noVBand="1"/>
      </w:tblPr>
      <w:tblGrid>
        <w:gridCol w:w="4390"/>
        <w:gridCol w:w="4819"/>
      </w:tblGrid>
      <w:tr w:rsidR="007B3A82" w:rsidRPr="007B3A82" w14:paraId="5207A5E3" w14:textId="77777777" w:rsidTr="001A22F1">
        <w:tc>
          <w:tcPr>
            <w:tcW w:w="4390" w:type="dxa"/>
          </w:tcPr>
          <w:p w14:paraId="3CD8E4BA" w14:textId="77777777" w:rsidR="007B3A82" w:rsidRPr="007B3A82" w:rsidRDefault="007B3A82">
            <w:pPr>
              <w:rPr>
                <w:b/>
                <w:bCs/>
              </w:rPr>
            </w:pPr>
            <w:r w:rsidRPr="007B3A82">
              <w:rPr>
                <w:b/>
                <w:bCs/>
              </w:rPr>
              <w:t>Noot vooraf : gebruikte afkortingen</w:t>
            </w:r>
          </w:p>
          <w:p w14:paraId="3E5C6C89" w14:textId="77777777" w:rsidR="007B3A82" w:rsidRPr="007B3A82" w:rsidRDefault="007B3A82">
            <w:r w:rsidRPr="007B3A82">
              <w:t>PL = personeelslid</w:t>
            </w:r>
          </w:p>
          <w:p w14:paraId="17CEE504" w14:textId="77777777" w:rsidR="007B3A82" w:rsidRPr="007B3A82" w:rsidRDefault="007B3A82">
            <w:r w:rsidRPr="007B3A82">
              <w:t>CA = controlearts</w:t>
            </w:r>
          </w:p>
          <w:p w14:paraId="3D9EF062" w14:textId="5344F745" w:rsidR="007B3A82" w:rsidRPr="007B3A82" w:rsidRDefault="007B3A82"/>
        </w:tc>
        <w:tc>
          <w:tcPr>
            <w:tcW w:w="4819" w:type="dxa"/>
          </w:tcPr>
          <w:p w14:paraId="0D8A8F73" w14:textId="77777777" w:rsidR="007B3A82" w:rsidRPr="007B3A82" w:rsidRDefault="007B3A82" w:rsidP="007B3A82">
            <w:pPr>
              <w:rPr>
                <w:b/>
                <w:bCs/>
                <w:i/>
                <w:iCs/>
              </w:rPr>
            </w:pPr>
            <w:r w:rsidRPr="007B3A82">
              <w:rPr>
                <w:b/>
                <w:bCs/>
                <w:i/>
                <w:iCs/>
              </w:rPr>
              <w:t>Algemene bemerking van Certimed:</w:t>
            </w:r>
          </w:p>
          <w:p w14:paraId="17ADD66B" w14:textId="77777777" w:rsidR="007B3A82" w:rsidRPr="007B3A82" w:rsidRDefault="007B3A82" w:rsidP="007B3A82">
            <w:pPr>
              <w:rPr>
                <w:i/>
                <w:iCs/>
              </w:rPr>
            </w:pPr>
            <w:r w:rsidRPr="007B3A82">
              <w:rPr>
                <w:i/>
                <w:iCs/>
              </w:rPr>
              <w:t xml:space="preserve">Het is uitermate moeilijk om gerichte reacties te formuleren op stellingen die geponeerd worden en waarbij niet bij vermeld wordt over welk concreet dossier dit gaat.  </w:t>
            </w:r>
          </w:p>
          <w:p w14:paraId="03077DB9" w14:textId="77777777" w:rsidR="007B3A82" w:rsidRPr="007B3A82" w:rsidRDefault="007B3A82" w:rsidP="007B3A82">
            <w:pPr>
              <w:rPr>
                <w:i/>
                <w:iCs/>
              </w:rPr>
            </w:pPr>
            <w:r w:rsidRPr="007B3A82">
              <w:rPr>
                <w:i/>
                <w:iCs/>
              </w:rPr>
              <w:t>Dit laat ons veelal niet toe om een onderbouwde reactie te geven en ontneemt ons ook de mogelijkheid om de stelling af te toetsen met de andere percepties, namelijk die van de controlearts af andere betrokkenen.</w:t>
            </w:r>
          </w:p>
          <w:p w14:paraId="1578B014" w14:textId="77777777" w:rsidR="007B3A82" w:rsidRPr="007B3A82" w:rsidRDefault="007B3A82"/>
        </w:tc>
      </w:tr>
      <w:tr w:rsidR="00CF5280" w:rsidRPr="007B3A82" w14:paraId="06AA6BD3" w14:textId="77777777" w:rsidTr="001A22F1">
        <w:tc>
          <w:tcPr>
            <w:tcW w:w="4390" w:type="dxa"/>
          </w:tcPr>
          <w:p w14:paraId="1ABF40BD" w14:textId="1EDA84DB" w:rsidR="00CF5280" w:rsidRPr="007B3A82" w:rsidRDefault="00CF5280">
            <w:pPr>
              <w:rPr>
                <w:b/>
                <w:bCs/>
              </w:rPr>
            </w:pPr>
            <w:r>
              <w:rPr>
                <w:b/>
                <w:bCs/>
              </w:rPr>
              <w:t xml:space="preserve">VRAGEN/OPMERKINGEN </w:t>
            </w:r>
          </w:p>
        </w:tc>
        <w:tc>
          <w:tcPr>
            <w:tcW w:w="4819" w:type="dxa"/>
          </w:tcPr>
          <w:p w14:paraId="3623636F" w14:textId="64CC0FC2" w:rsidR="00CF5280" w:rsidRPr="007B3A82" w:rsidRDefault="00CF5280" w:rsidP="007B3A82">
            <w:pPr>
              <w:rPr>
                <w:b/>
                <w:bCs/>
                <w:i/>
                <w:iCs/>
              </w:rPr>
            </w:pPr>
            <w:r>
              <w:rPr>
                <w:b/>
                <w:bCs/>
                <w:i/>
                <w:iCs/>
              </w:rPr>
              <w:t xml:space="preserve">ANTWOORD CERTIMED </w:t>
            </w:r>
          </w:p>
        </w:tc>
      </w:tr>
      <w:tr w:rsidR="00114E59" w14:paraId="05230472" w14:textId="77777777" w:rsidTr="001A22F1">
        <w:tc>
          <w:tcPr>
            <w:tcW w:w="4390" w:type="dxa"/>
          </w:tcPr>
          <w:p w14:paraId="77A722C7" w14:textId="7230D4AB" w:rsidR="00114E59" w:rsidRPr="00CF5280" w:rsidRDefault="00114E59" w:rsidP="00114E59">
            <w:pPr>
              <w:pStyle w:val="Lijstalinea"/>
              <w:numPr>
                <w:ilvl w:val="0"/>
                <w:numId w:val="2"/>
              </w:numPr>
              <w:rPr>
                <w:b/>
                <w:bCs/>
                <w:sz w:val="28"/>
                <w:szCs w:val="28"/>
              </w:rPr>
            </w:pPr>
            <w:r w:rsidRPr="00CF5280">
              <w:rPr>
                <w:b/>
                <w:bCs/>
                <w:sz w:val="28"/>
                <w:szCs w:val="28"/>
              </w:rPr>
              <w:t>Vragen i.v.m. aanpak van het controleonderzoek LVVP med</w:t>
            </w:r>
          </w:p>
        </w:tc>
        <w:tc>
          <w:tcPr>
            <w:tcW w:w="4819" w:type="dxa"/>
          </w:tcPr>
          <w:p w14:paraId="61EE1185" w14:textId="77777777" w:rsidR="00114E59" w:rsidRPr="00CF5280" w:rsidRDefault="00114E59">
            <w:pPr>
              <w:rPr>
                <w:b/>
                <w:bCs/>
                <w:sz w:val="28"/>
                <w:szCs w:val="28"/>
              </w:rPr>
            </w:pPr>
          </w:p>
        </w:tc>
      </w:tr>
      <w:tr w:rsidR="00AD67DB" w14:paraId="334874AC" w14:textId="77777777" w:rsidTr="001A22F1">
        <w:tc>
          <w:tcPr>
            <w:tcW w:w="4390" w:type="dxa"/>
          </w:tcPr>
          <w:p w14:paraId="1889A9B2" w14:textId="1317457A" w:rsidR="00AD67DB" w:rsidRDefault="00AD67DB">
            <w:pPr>
              <w:rPr>
                <w:b/>
                <w:bCs/>
              </w:rPr>
            </w:pPr>
            <w:r>
              <w:t xml:space="preserve">Tijdens onderzoek  wordt quasi niet ingegaan op medische elementen maar er wordt verwezen naar leeftijd (niet mogelijk bij jonge leeftijd) en gevraagd naar de gezinssituatie (partner met inkomen enz.), terwijl dat </w:t>
            </w:r>
            <w:r w:rsidR="00E86529">
              <w:t xml:space="preserve">o.i. </w:t>
            </w:r>
            <w:r>
              <w:t xml:space="preserve">geen relevantie aspecten zijn om al dan niet goed te keuren.  </w:t>
            </w:r>
          </w:p>
        </w:tc>
        <w:tc>
          <w:tcPr>
            <w:tcW w:w="4819" w:type="dxa"/>
          </w:tcPr>
          <w:p w14:paraId="0AF78676" w14:textId="78FE057F" w:rsidR="00AD67DB" w:rsidRPr="007B3A82" w:rsidRDefault="00E20804">
            <w:r w:rsidRPr="007B3A82">
              <w:t>De leeftijd</w:t>
            </w:r>
            <w:r w:rsidR="009F3B3E" w:rsidRPr="007B3A82">
              <w:t>/gezinssituatie</w:t>
            </w:r>
            <w:r w:rsidRPr="007B3A82">
              <w:t xml:space="preserve"> staa</w:t>
            </w:r>
            <w:r w:rsidR="009F3B3E" w:rsidRPr="007B3A82">
              <w:t>n</w:t>
            </w:r>
            <w:r w:rsidRPr="007B3A82">
              <w:t xml:space="preserve"> niet in oorzakelijk verband</w:t>
            </w:r>
            <w:r w:rsidR="009F3B3E" w:rsidRPr="007B3A82">
              <w:t xml:space="preserve"> met de goedkeuring.</w:t>
            </w:r>
            <w:r w:rsidR="00DA67F7" w:rsidRPr="007B3A82">
              <w:t xml:space="preserve"> Het is wel zo dat dit tijdens </w:t>
            </w:r>
            <w:r w:rsidR="612C5F1C" w:rsidRPr="007B3A82">
              <w:t xml:space="preserve">de </w:t>
            </w:r>
            <w:r w:rsidR="00DA67F7" w:rsidRPr="007B3A82">
              <w:t xml:space="preserve">anamnese aan bod kan komen. </w:t>
            </w:r>
            <w:r w:rsidR="57E5F1AE" w:rsidRPr="007B3A82">
              <w:t xml:space="preserve">Om tot een beoordeling te komen zal de arts zoveel mogelijk inzichten trachten te verzamelen. Niet alleen de diagnose is belangrijk, maar ook wat de mogelijkheden van </w:t>
            </w:r>
            <w:r w:rsidR="50180DA5" w:rsidRPr="007B3A82">
              <w:t>het personeelslid nog zijn, en hoe die evolueren in de tijd.</w:t>
            </w:r>
          </w:p>
          <w:p w14:paraId="46D7AB54" w14:textId="6FD5330D" w:rsidR="00DA67F7" w:rsidRPr="007B3A82" w:rsidRDefault="1B946282" w:rsidP="6BF41B22">
            <w:r w:rsidRPr="007B3A82">
              <w:t>D</w:t>
            </w:r>
            <w:r w:rsidR="005B645E" w:rsidRPr="007B3A82">
              <w:t>e leeftijd</w:t>
            </w:r>
            <w:r w:rsidR="54D07CDA" w:rsidRPr="007B3A82">
              <w:t xml:space="preserve"> is</w:t>
            </w:r>
            <w:r w:rsidR="005B645E" w:rsidRPr="007B3A82">
              <w:t xml:space="preserve"> bij </w:t>
            </w:r>
            <w:r w:rsidR="00A010E6" w:rsidRPr="007B3A82">
              <w:t xml:space="preserve">het beoordelen van blijvende ongeschiktheid </w:t>
            </w:r>
            <w:r w:rsidR="003023B9" w:rsidRPr="007B3A82">
              <w:t>tot einde loopbaan wel relevant</w:t>
            </w:r>
            <w:r w:rsidR="63A34672" w:rsidRPr="007B3A82">
              <w:t xml:space="preserve"> ivm de te verwachten herstelduur (rekening houdend met de huidige stand van de wetenschap). </w:t>
            </w:r>
          </w:p>
          <w:p w14:paraId="4E411ED3" w14:textId="205020D3" w:rsidR="00DA67F7" w:rsidRPr="007B3A82" w:rsidRDefault="63A34672">
            <w:r w:rsidRPr="007B3A82">
              <w:t>Bv. De herstelduur bij een</w:t>
            </w:r>
            <w:r w:rsidR="00B948F5" w:rsidRPr="007B3A82">
              <w:t xml:space="preserve"> </w:t>
            </w:r>
            <w:r w:rsidR="001D4C66" w:rsidRPr="007B3A82">
              <w:t xml:space="preserve">aandoening kan bij iemand van </w:t>
            </w:r>
            <w:r w:rsidR="0039469E" w:rsidRPr="007B3A82">
              <w:t xml:space="preserve">63 wel tot </w:t>
            </w:r>
            <w:r w:rsidR="003E155E" w:rsidRPr="007B3A82">
              <w:t>einde loopbaan zijn</w:t>
            </w:r>
            <w:r w:rsidR="00056649" w:rsidRPr="007B3A82">
              <w:t>, wat niet het geval kan zijn bij iemand van 33</w:t>
            </w:r>
            <w:r w:rsidR="00A010E6" w:rsidRPr="007B3A82">
              <w:t>.</w:t>
            </w:r>
          </w:p>
        </w:tc>
      </w:tr>
      <w:tr w:rsidR="00E86529" w14:paraId="64F1109A" w14:textId="77777777" w:rsidTr="001A22F1">
        <w:tc>
          <w:tcPr>
            <w:tcW w:w="4390" w:type="dxa"/>
          </w:tcPr>
          <w:p w14:paraId="5F3144B3" w14:textId="24814900" w:rsidR="00E86529" w:rsidRDefault="00E86529" w:rsidP="00E86529">
            <w:r>
              <w:t xml:space="preserve">CA vraagt </w:t>
            </w:r>
            <w:r w:rsidR="00A6445D">
              <w:t xml:space="preserve">of PL getrouwd is </w:t>
            </w:r>
            <w:r>
              <w:t>en ander inkomen heeft</w:t>
            </w:r>
            <w:r w:rsidR="00A6445D">
              <w:t>.</w:t>
            </w:r>
            <w:r>
              <w:t xml:space="preserve"> Vraagt ook naar vak.</w:t>
            </w:r>
          </w:p>
          <w:p w14:paraId="00257327" w14:textId="77777777" w:rsidR="00E86529" w:rsidRPr="00DA50D1" w:rsidRDefault="00E86529" w:rsidP="00E86529">
            <w:pPr>
              <w:rPr>
                <w:color w:val="00B0F0"/>
              </w:rPr>
            </w:pPr>
          </w:p>
          <w:p w14:paraId="4F93A8BC" w14:textId="77777777" w:rsidR="00E86529" w:rsidRDefault="00E86529" w:rsidP="00E86529"/>
        </w:tc>
        <w:tc>
          <w:tcPr>
            <w:tcW w:w="4819" w:type="dxa"/>
          </w:tcPr>
          <w:p w14:paraId="37BF56C4" w14:textId="77777777" w:rsidR="00E86529" w:rsidRPr="007B3A82" w:rsidRDefault="00E86529" w:rsidP="00E86529">
            <w:r w:rsidRPr="007B3A82">
              <w:t>Vragen of  het PL getrouwd is en daardoor een ander inkomen heeft , is inderdaad niet relevant.</w:t>
            </w:r>
          </w:p>
          <w:p w14:paraId="6EBD0837" w14:textId="6C007171" w:rsidR="00E86529" w:rsidRPr="007B3A82" w:rsidRDefault="00E86529" w:rsidP="00E86529">
            <w:r w:rsidRPr="007B3A82">
              <w:t>De bevraging van de job-inhoud kan in sommige dossiers relevant zijn om een medische controle zo gericht mogelijk uit te voeren. B</w:t>
            </w:r>
            <w:r w:rsidR="008153E8">
              <w:t xml:space="preserve">.V. </w:t>
            </w:r>
            <w:r w:rsidRPr="007B3A82">
              <w:t xml:space="preserve"> de beoordeling van schouderklachten bij een kleuterjuf zou tot een andere conclusie kunnen leiden dan bvb bij een personeelslid dat puur administratief werk doet.  De mate van herstel die nodig is om toch de job te kunnen hervatten zal immers  in beide functies verschillend zijn</w:t>
            </w:r>
          </w:p>
        </w:tc>
      </w:tr>
      <w:tr w:rsidR="00E86529" w14:paraId="252A0ABC" w14:textId="77777777" w:rsidTr="001A22F1">
        <w:tc>
          <w:tcPr>
            <w:tcW w:w="4390" w:type="dxa"/>
          </w:tcPr>
          <w:p w14:paraId="7DB0B329" w14:textId="751E4719" w:rsidR="00E86529" w:rsidRDefault="00E86529" w:rsidP="00E86529">
            <w:pPr>
              <w:rPr>
                <w:b/>
                <w:bCs/>
              </w:rPr>
            </w:pPr>
            <w:r>
              <w:t>PL begrijpen niet dat zelfde CA eerst een LVVP MED toegekend heeft en nu afwijst.</w:t>
            </w:r>
          </w:p>
        </w:tc>
        <w:tc>
          <w:tcPr>
            <w:tcW w:w="4819" w:type="dxa"/>
          </w:tcPr>
          <w:p w14:paraId="2BABA8F5" w14:textId="4F74A6CB" w:rsidR="00E86529" w:rsidRPr="007B3A82" w:rsidRDefault="00E86529" w:rsidP="00E86529">
            <w:r w:rsidRPr="007B3A82">
              <w:t xml:space="preserve">Een medische toestand of een medische behandeling kan altijd in de tijd geëvolueerd zijn, </w:t>
            </w:r>
            <w:r w:rsidRPr="007B3A82">
              <w:lastRenderedPageBreak/>
              <w:t>waardoor eenzelfde controlearts eerst goedkeurt en daarna met de nieuwe evolutie afkeurt.</w:t>
            </w:r>
          </w:p>
          <w:p w14:paraId="77E50C45" w14:textId="7F7B29DC" w:rsidR="00E86529" w:rsidRPr="007B3A82" w:rsidRDefault="00E86529" w:rsidP="00E86529">
            <w:r w:rsidRPr="007B3A82">
              <w:t>Die positieve evolutie werd geregeld door de behandelende arts in zijn verslag geschetst. Bv. “Na opstart behandeling is er in het laatste jaar enige verbetering zichtbaar geweest.” Dit kan aanleiding geven tot de beoordeling dat dit herstel ook tot een toenemende belastbaarheid kan leiden.</w:t>
            </w:r>
          </w:p>
          <w:p w14:paraId="51D0B9E2" w14:textId="4D7A7998" w:rsidR="00E86529" w:rsidRPr="007B3A82" w:rsidRDefault="00E86529" w:rsidP="00E86529">
            <w:r w:rsidRPr="007B3A82">
              <w:t>Certimed begrijpt wel dat dit tot verwarring kan leiden bij het betrokken personeelslid als het oordeel onvoldoende onderbouwd wordt tijdens het gesprek. Certimed zal daarom dit aspect prioritair bespreken met de betrokken artsen om aan te dringen op voldoende empathie en toelichting.</w:t>
            </w:r>
          </w:p>
          <w:p w14:paraId="7A804027" w14:textId="61220B41" w:rsidR="00E86529" w:rsidRPr="007B3A82" w:rsidRDefault="00E86529" w:rsidP="00E86529"/>
        </w:tc>
      </w:tr>
      <w:tr w:rsidR="00E86529" w14:paraId="57D3A04D" w14:textId="77777777" w:rsidTr="001A22F1">
        <w:tc>
          <w:tcPr>
            <w:tcW w:w="4390" w:type="dxa"/>
          </w:tcPr>
          <w:p w14:paraId="58EA9DCB" w14:textId="77777777" w:rsidR="00E86529" w:rsidRDefault="00E86529" w:rsidP="00E86529">
            <w:pPr>
              <w:rPr>
                <w:b/>
                <w:bCs/>
              </w:rPr>
            </w:pPr>
            <w:r>
              <w:lastRenderedPageBreak/>
              <w:t xml:space="preserve">PL voelen zich machteloos en hebben gevoel van georkestreerde actie </w:t>
            </w:r>
          </w:p>
        </w:tc>
        <w:tc>
          <w:tcPr>
            <w:tcW w:w="4819" w:type="dxa"/>
          </w:tcPr>
          <w:p w14:paraId="4B040428" w14:textId="77777777" w:rsidR="00E86529" w:rsidRPr="007B3A82" w:rsidRDefault="00E86529" w:rsidP="00E86529">
            <w:r w:rsidRPr="007B3A82">
              <w:t>Certimed is een volledig onafhankelijk controleorgaan, we doen beroep op zelfstandige controleartsen die telkens ook een onafhankelijkheidsverklaring opstellen en tekenen op datum. De arbiters zijn ook zelfstandige controleartsen die op de FOD-lijst staan en zelfs hun rapportering niet overmaken aan Certimed.</w:t>
            </w:r>
          </w:p>
          <w:p w14:paraId="40D2370D" w14:textId="668FC998" w:rsidR="00E86529" w:rsidRPr="007B3A82" w:rsidRDefault="00E86529" w:rsidP="00E86529">
            <w:r w:rsidRPr="007B3A82">
              <w:t>Er is geen sprake van georkestreerde actie. Certimed heeft wel willen bijsturen omdat er teveel verscheidenheid was in de manier van beoordelen door het gebruik van het totale artsennetwerk (300 artsen).  Daarom hebben we dit gelimiteerd tot een beperkte groep van artsen, en we hebben deze terug de nodige informatie gegeven over de voorwaarden van het stelsel.</w:t>
            </w:r>
          </w:p>
          <w:p w14:paraId="135C5272" w14:textId="6A6B1B00" w:rsidR="00E86529" w:rsidRPr="007B3A82" w:rsidRDefault="00E86529" w:rsidP="00E86529"/>
        </w:tc>
      </w:tr>
      <w:tr w:rsidR="00E86529" w14:paraId="451F8DE4" w14:textId="77777777" w:rsidTr="001A22F1">
        <w:tc>
          <w:tcPr>
            <w:tcW w:w="4390" w:type="dxa"/>
          </w:tcPr>
          <w:p w14:paraId="6CB98F59" w14:textId="62D7B9C3" w:rsidR="00E86529" w:rsidRDefault="00E86529" w:rsidP="00E86529">
            <w:r>
              <w:t>Vragen bij uitlatingen CA in de aard van : een beetje spierpijn of rugpijn iedereen heeft dit, LO geven is toch aangenaam</w:t>
            </w:r>
          </w:p>
        </w:tc>
        <w:tc>
          <w:tcPr>
            <w:tcW w:w="4819" w:type="dxa"/>
          </w:tcPr>
          <w:p w14:paraId="6F57AF75" w14:textId="06F5C4F6" w:rsidR="00E86529" w:rsidRPr="007B3A82" w:rsidRDefault="00E86529" w:rsidP="00E86529">
            <w:r w:rsidRPr="007B3A82">
              <w:t>In communicatie en individuele contacten benadrukt Certimed dat een respectvolle, empathische benadering zeer belangrijk is. Zoals aangegeven zullen we dit punt nogmaals prioritair bespreken.</w:t>
            </w:r>
          </w:p>
          <w:p w14:paraId="3E010AE2" w14:textId="0C3AFD54" w:rsidR="00E86529" w:rsidRPr="007B3A82" w:rsidRDefault="00E86529" w:rsidP="00E86529">
            <w:pPr>
              <w:spacing w:line="259" w:lineRule="auto"/>
            </w:pPr>
            <w:r w:rsidRPr="007B3A82">
              <w:t>Het personeelslid focust tijdens het gesprek op de medische klacht. Naast dit puur medisch element (aard klacht, herstelprognose), zal de arts dit ook vertalen in hetgeen dit betekent qua impact op de belastbaarheid. Daarbij is het copinggedrag van het personeelslid een belangrijk aspect (hoe gaat het personeelslid om met zijn medische klacht), en een mogelijk punt van gesprek. Wij begrijpen dat dit bij een personeelslid vreemd kan overkomen, maar we vinden dit wel een belangrijk element van gesprek.</w:t>
            </w:r>
          </w:p>
          <w:p w14:paraId="72961932" w14:textId="239BE1F4" w:rsidR="00E86529" w:rsidRPr="007B3A82" w:rsidRDefault="00E86529" w:rsidP="00E86529">
            <w:pPr>
              <w:spacing w:line="259" w:lineRule="auto"/>
            </w:pPr>
            <w:r w:rsidRPr="007B3A82">
              <w:t>De controlearts zal zich soms ook beroepen op bepaalde argumenten om de discussie die ontstaat na een afwijzing af te ronden.</w:t>
            </w:r>
          </w:p>
          <w:p w14:paraId="68594E59" w14:textId="28E943C5" w:rsidR="00E86529" w:rsidRPr="007B3A82" w:rsidRDefault="00E86529" w:rsidP="00E86529">
            <w:pPr>
              <w:spacing w:line="259" w:lineRule="auto"/>
            </w:pPr>
          </w:p>
        </w:tc>
      </w:tr>
      <w:tr w:rsidR="00E86529" w14:paraId="644333A0" w14:textId="77777777" w:rsidTr="001A22F1">
        <w:tc>
          <w:tcPr>
            <w:tcW w:w="4390" w:type="dxa"/>
          </w:tcPr>
          <w:p w14:paraId="2073DC64" w14:textId="77777777" w:rsidR="00E86529" w:rsidRDefault="00E86529" w:rsidP="00E86529">
            <w:r>
              <w:t xml:space="preserve">Er zijn veel klachten over wijze van communicatie : te kort / te bot </w:t>
            </w:r>
          </w:p>
          <w:p w14:paraId="17DAA9F8" w14:textId="77777777" w:rsidR="00E86529" w:rsidRDefault="00E86529" w:rsidP="00E86529">
            <w:r>
              <w:t xml:space="preserve">Er wordt niet gemotiveerd, geen uitleg aan PL; hoe kunnen die dit psychologisch aanvaarden, dokters die advies niet uitleggen. </w:t>
            </w:r>
          </w:p>
          <w:p w14:paraId="66932A55" w14:textId="28A6C22C" w:rsidR="00E86529" w:rsidRDefault="00E86529" w:rsidP="00E86529">
            <w:pPr>
              <w:rPr>
                <w:b/>
                <w:bCs/>
              </w:rPr>
            </w:pPr>
          </w:p>
        </w:tc>
        <w:tc>
          <w:tcPr>
            <w:tcW w:w="4819" w:type="dxa"/>
          </w:tcPr>
          <w:p w14:paraId="6B81F849" w14:textId="77777777" w:rsidR="00E86529" w:rsidRPr="007B3A82" w:rsidRDefault="00E86529" w:rsidP="00E86529">
            <w:r w:rsidRPr="007B3A82">
              <w:t xml:space="preserve">De controlearts motiveert een afwijzing en zal tegelijkertijd een discussie proberen te vermijden. Certimed adviseert de controleartsen een escalatie uit de weg te gaan door onder andere mee te delen dat de attesterende arts hem mag bellen ter overleg. </w:t>
            </w:r>
          </w:p>
          <w:p w14:paraId="638D8ABF" w14:textId="4F474BA7" w:rsidR="00E86529" w:rsidRPr="007B3A82" w:rsidRDefault="00E86529" w:rsidP="00E86529">
            <w:r w:rsidRPr="007B3A82">
              <w:t>We denken dat de puur medische discussie best onder medici gevoerd wordt, namelijk tussen controlearts en attesterende arts.</w:t>
            </w:r>
          </w:p>
          <w:p w14:paraId="5949A24E" w14:textId="74753D51" w:rsidR="00E86529" w:rsidRPr="007B3A82" w:rsidRDefault="00E86529" w:rsidP="00E86529">
            <w:r w:rsidRPr="007B3A82">
              <w:t>Certimed dringt aan bij de artsen om steeds voldoende uitleg te geven en een empathische houding aan te nemen, zie ook bovenstaande.</w:t>
            </w:r>
          </w:p>
          <w:p w14:paraId="4A957F58" w14:textId="05D8B8EF" w:rsidR="00E86529" w:rsidRPr="007B3A82" w:rsidRDefault="00E86529" w:rsidP="00E86529"/>
        </w:tc>
      </w:tr>
      <w:tr w:rsidR="00E86529" w14:paraId="46BFC6BD" w14:textId="77777777" w:rsidTr="001A22F1">
        <w:tc>
          <w:tcPr>
            <w:tcW w:w="4390" w:type="dxa"/>
          </w:tcPr>
          <w:p w14:paraId="0120671B" w14:textId="10BAEEFC" w:rsidR="00E86529" w:rsidRDefault="00E86529" w:rsidP="00E86529">
            <w:pPr>
              <w:rPr>
                <w:b/>
                <w:bCs/>
              </w:rPr>
            </w:pPr>
            <w:r>
              <w:t>PL krijgen niet altijd kans volledig dossier voor te leggen (b.v. wanneer zij een dossier hebben bij meerdere specialisten);</w:t>
            </w:r>
          </w:p>
        </w:tc>
        <w:tc>
          <w:tcPr>
            <w:tcW w:w="4819" w:type="dxa"/>
          </w:tcPr>
          <w:p w14:paraId="08CE85A0" w14:textId="40350182" w:rsidR="00E86529" w:rsidRPr="007B3A82" w:rsidRDefault="00E86529" w:rsidP="00E86529">
            <w:r w:rsidRPr="007B3A82">
              <w:t>De personeelsleden worden gevraagd om het volledige dossier in te dienen bij aanvraag.  Wij ontvangen momenteel reeds dossiers met meerdere verslagen van meerdere artsen.  Met andere woorden, de mogelijkheid is wel degelijk aanwezig.</w:t>
            </w:r>
          </w:p>
          <w:p w14:paraId="30DE08DA" w14:textId="026CD79A" w:rsidR="00E86529" w:rsidRPr="007B3A82" w:rsidRDefault="00E86529" w:rsidP="00E86529">
            <w:r w:rsidRPr="007B3A82">
              <w:t>De controlearts van Certimed  zal met alle aanwezige dossierstukken rekening houden in zijn beoordeling, zowel in de eerste screening als in het effectieve contact.</w:t>
            </w:r>
          </w:p>
          <w:p w14:paraId="6D2D496C" w14:textId="7DFF1913" w:rsidR="00E86529" w:rsidRPr="007B3A82" w:rsidRDefault="00E86529" w:rsidP="00E86529">
            <w:r w:rsidRPr="007B3A82">
              <w:t>Tijdens de eerste screening werd er door de arts in sommige gevallen ook teruggekeken in dossierstukken van eerdere aanvragen om een correct beeld van de situatie te krijgen.</w:t>
            </w:r>
          </w:p>
          <w:p w14:paraId="6763249F" w14:textId="49C2B32A" w:rsidR="00E86529" w:rsidRPr="007B3A82" w:rsidRDefault="00E86529" w:rsidP="00E86529">
            <w:r w:rsidRPr="007B3A82">
              <w:t>Met dossierstukken die a posteriori voorgelegd worden (na afwijzing) kan echter geen rekening meer gehouden worden.</w:t>
            </w:r>
          </w:p>
          <w:p w14:paraId="153C5619" w14:textId="407F0BF2" w:rsidR="00E86529" w:rsidRPr="007B3A82" w:rsidRDefault="00E86529" w:rsidP="00E86529"/>
        </w:tc>
      </w:tr>
      <w:tr w:rsidR="00E86529" w14:paraId="69FAE7A3" w14:textId="77777777" w:rsidTr="001A22F1">
        <w:tc>
          <w:tcPr>
            <w:tcW w:w="4390" w:type="dxa"/>
          </w:tcPr>
          <w:p w14:paraId="12FD25E7" w14:textId="38731C24" w:rsidR="00E86529" w:rsidRDefault="00E86529" w:rsidP="00E86529">
            <w:r>
              <w:t xml:space="preserve">PL krijgen indruk dat CA dossier niet gelezen heeft ; </w:t>
            </w:r>
          </w:p>
        </w:tc>
        <w:tc>
          <w:tcPr>
            <w:tcW w:w="4819" w:type="dxa"/>
          </w:tcPr>
          <w:p w14:paraId="330B6AB2" w14:textId="77777777" w:rsidR="00E86529" w:rsidRPr="007B3A82" w:rsidRDefault="00E86529" w:rsidP="00E86529">
            <w:r w:rsidRPr="007B3A82">
              <w:t xml:space="preserve">De controlearts ontvangt de aanvraag (en het volledige dossier met specialistische verslag) voorafgaand aan de medische controle. </w:t>
            </w:r>
          </w:p>
          <w:p w14:paraId="14A3C64B" w14:textId="5808EB6E" w:rsidR="00E86529" w:rsidRPr="007B3A82" w:rsidRDefault="00E86529" w:rsidP="00E86529">
            <w:r w:rsidRPr="007B3A82">
              <w:t>In de pré screening is het dossier reeds doorgenomen, en bij de hernieuwde instructie bij de groep controleartsen is het belang onderstreept van het zorgvuldig doornemen van het dossier.  Ook het bespreken van de medische reden van afwijzing is een belangrijk punt dat we zeker nogmaals zullen benadrukken in de nabespreking met onze artsen zodat dit tijdens toekomstige gesprekken uitdrukkelijker aan bod zal komen.</w:t>
            </w:r>
          </w:p>
        </w:tc>
      </w:tr>
      <w:tr w:rsidR="00A6445D" w14:paraId="7C5145E9" w14:textId="77777777" w:rsidTr="001A22F1">
        <w:tc>
          <w:tcPr>
            <w:tcW w:w="4390" w:type="dxa"/>
          </w:tcPr>
          <w:p w14:paraId="4967CC56" w14:textId="77777777" w:rsidR="00A6445D" w:rsidRDefault="00A6445D" w:rsidP="00A6445D">
            <w:r>
              <w:t xml:space="preserve">PL Krijgen geen argumenten wanneer ze vragen waarom ze niet meer in systeem kunnen blijven. </w:t>
            </w:r>
          </w:p>
          <w:p w14:paraId="7D45686C" w14:textId="77777777" w:rsidR="00A6445D" w:rsidRDefault="00A6445D" w:rsidP="00A6445D"/>
        </w:tc>
        <w:tc>
          <w:tcPr>
            <w:tcW w:w="4819" w:type="dxa"/>
          </w:tcPr>
          <w:p w14:paraId="2E16E5AC" w14:textId="77777777" w:rsidR="00A6445D" w:rsidRPr="007B3A82" w:rsidRDefault="00A6445D" w:rsidP="00A6445D">
            <w:r w:rsidRPr="007B3A82">
              <w:t xml:space="preserve">Certimed heeft benadrukt dat het belangrijk is om toelichting te geven aan het personeelslid. We begrijpen uit de feedback dat de CA zich in sommige gevallen beperkt heeft tot enkel het prognostisch aspect, zonder daarbij in te gaan op de achterliggende redenen waarom hij tot die prognose komt. </w:t>
            </w:r>
          </w:p>
          <w:p w14:paraId="6AC4006D" w14:textId="3F75B693" w:rsidR="00A6445D" w:rsidRPr="007B3A82" w:rsidRDefault="00A6445D" w:rsidP="00A6445D">
            <w:r w:rsidRPr="007B3A82">
              <w:t>Zoals eerder gemeld, zullen we dit uitgebreid met de artsen bespreken.</w:t>
            </w:r>
          </w:p>
        </w:tc>
      </w:tr>
      <w:tr w:rsidR="00DE5C88" w14:paraId="644F08B6" w14:textId="77777777" w:rsidTr="001A22F1">
        <w:tc>
          <w:tcPr>
            <w:tcW w:w="4390" w:type="dxa"/>
          </w:tcPr>
          <w:p w14:paraId="65647158" w14:textId="079C00FC" w:rsidR="00DE5C88" w:rsidRDefault="00DE5C88" w:rsidP="00DE5C88">
            <w:r>
              <w:t>PL in pijnlijke situatie met kluitje in riet gestuurd zonder echte schriftelijke motivatie. Vertrouwen is weg in CA. Dus in eigen voordeel van certimed dat ze procedures volgen. , mensen willen vertrouwen en rechtszekerheid.</w:t>
            </w:r>
          </w:p>
        </w:tc>
        <w:tc>
          <w:tcPr>
            <w:tcW w:w="4819" w:type="dxa"/>
          </w:tcPr>
          <w:p w14:paraId="06DE6C29" w14:textId="77777777" w:rsidR="00DE5C88" w:rsidRPr="007B3A82" w:rsidRDefault="00DE5C88" w:rsidP="00DE5C88">
            <w:r w:rsidRPr="007B3A82">
              <w:t>In communicatie en individuele contacten benadrukt Certimed dat een respectvolle, empathische benadering zeer belangrijk is. Zoals aangegeven zullen we dit punt nogmaals prioritair bespreken.</w:t>
            </w:r>
          </w:p>
          <w:p w14:paraId="595D1DDA" w14:textId="1DE8259B" w:rsidR="00DE5C88" w:rsidRPr="007B3A82" w:rsidRDefault="00DE5C88" w:rsidP="00DE5C88">
            <w:r w:rsidRPr="007B3A82">
              <w:t>Indien het PL zich slecht bejegend voelt, wordt elke klacht daarover uiterst zorgvuldig behandeld.</w:t>
            </w:r>
          </w:p>
        </w:tc>
      </w:tr>
      <w:tr w:rsidR="00DE5C88" w:rsidRPr="005F7E7B" w14:paraId="26A5FE51" w14:textId="77777777" w:rsidTr="001A22F1">
        <w:tc>
          <w:tcPr>
            <w:tcW w:w="4390" w:type="dxa"/>
          </w:tcPr>
          <w:p w14:paraId="6099A6C4" w14:textId="2ECDB07B" w:rsidR="00DE5C88" w:rsidRDefault="00DE5C88" w:rsidP="00DE5C88">
            <w:r>
              <w:t xml:space="preserve">Bepaalde CA werkt met een briefje op pennendoos, schrijft beslissing over die voor iedereen dezelfde is. Inderdaad van 1 bepaalde arts allemaal identieke beslissing. </w:t>
            </w:r>
          </w:p>
          <w:p w14:paraId="019FA325" w14:textId="77777777" w:rsidR="00DE5C88" w:rsidRDefault="00DE5C88" w:rsidP="00DE5C88"/>
        </w:tc>
        <w:tc>
          <w:tcPr>
            <w:tcW w:w="4819" w:type="dxa"/>
          </w:tcPr>
          <w:p w14:paraId="6442722B" w14:textId="77777777" w:rsidR="00DE5C88" w:rsidRPr="007B3A82" w:rsidRDefault="00DE5C88" w:rsidP="00DE5C88">
            <w:r w:rsidRPr="007B3A82">
              <w:t xml:space="preserve">Om een motivering te bezorgen aan het personeelslid, merken we dat bepaalde controleartsen gestandaardiseerde formuleringen gebruikt hebben. Dit neemt niet weg dat elke casus medisch beoordeeld wordt door de controlearts. </w:t>
            </w:r>
          </w:p>
          <w:p w14:paraId="6422D082" w14:textId="77777777" w:rsidR="00DE5C88" w:rsidRPr="007B3A82" w:rsidRDefault="00DE5C88" w:rsidP="00DE5C88">
            <w:r w:rsidRPr="007B3A82">
              <w:t>Certimed zal aandringen bij de CA om in alle gevallen een uitgebreide toelichting te geven.</w:t>
            </w:r>
          </w:p>
        </w:tc>
      </w:tr>
      <w:tr w:rsidR="00DE5C88" w:rsidRPr="001B118B" w14:paraId="497B5EFE" w14:textId="77777777" w:rsidTr="001A22F1">
        <w:tc>
          <w:tcPr>
            <w:tcW w:w="4390" w:type="dxa"/>
          </w:tcPr>
          <w:p w14:paraId="72779930" w14:textId="77777777" w:rsidR="00DE5C88" w:rsidRDefault="00DE5C88" w:rsidP="00DE5C88">
            <w:r>
              <w:t xml:space="preserve">Hoofdarts doet eerste screening met bedoeling administratief af te handelen. Maar beslissing wordt ook aan CA gegeven die op pad gaat, dus ook een opdracht meegekregen. CA voert gewoon beslissing uit; er is geen medisch onderzoek, men praat niet. </w:t>
            </w:r>
          </w:p>
          <w:p w14:paraId="713CA90A" w14:textId="77777777" w:rsidR="00DE5C88" w:rsidRDefault="00DE5C88" w:rsidP="00DE5C88">
            <w:r>
              <w:t>Is administratief geëvalueerd, maar risico dat dat te sturend overkomt. Dus in procedure en afspraken nakijken of er geen druk wordt gezet op CA om negatieve adviezen te schrijven</w:t>
            </w:r>
          </w:p>
          <w:p w14:paraId="3F2DE656" w14:textId="77777777" w:rsidR="00DE5C88" w:rsidRDefault="00DE5C88" w:rsidP="00DE5C88"/>
        </w:tc>
        <w:tc>
          <w:tcPr>
            <w:tcW w:w="4819" w:type="dxa"/>
          </w:tcPr>
          <w:p w14:paraId="5EEA34E7" w14:textId="77777777" w:rsidR="00DE5C88" w:rsidRPr="007B3A82" w:rsidRDefault="00DE5C88" w:rsidP="00DE5C88">
            <w:r w:rsidRPr="007B3A82">
              <w:t>Er wordt geen beslissing meegegeven aan de controlearts die wordt aangesteld voor de controleopdracht, enkel een samenvatting van de coördinerende arts van het medisch dossier.</w:t>
            </w:r>
          </w:p>
          <w:p w14:paraId="59FC5C94" w14:textId="77777777" w:rsidR="00DE5C88" w:rsidRPr="007B3A82" w:rsidRDefault="00DE5C88" w:rsidP="00DE5C88">
            <w:r w:rsidRPr="007B3A82">
              <w:t>De uitvoerende controlearts neemt dit mee als bagage bij zijn controle en contact met het PL.</w:t>
            </w:r>
          </w:p>
          <w:p w14:paraId="417891BA" w14:textId="77777777" w:rsidR="00DE5C88" w:rsidRPr="007B3A82" w:rsidRDefault="00DE5C88" w:rsidP="00DE5C88">
            <w:r w:rsidRPr="007B3A82">
              <w:t>Het doel is om een zo geobjectiveerd mogelijk beeld te vormen.</w:t>
            </w:r>
          </w:p>
        </w:tc>
      </w:tr>
      <w:tr w:rsidR="00DE5C88" w14:paraId="60BB27CB" w14:textId="77777777" w:rsidTr="001A22F1">
        <w:tc>
          <w:tcPr>
            <w:tcW w:w="4390" w:type="dxa"/>
          </w:tcPr>
          <w:p w14:paraId="30BA9A8B" w14:textId="21F42858" w:rsidR="00DE5C88" w:rsidRDefault="00DE5C88" w:rsidP="00DE5C88">
            <w:pPr>
              <w:rPr>
                <w:b/>
                <w:bCs/>
              </w:rPr>
            </w:pPr>
            <w:r>
              <w:t>Soms verwijst de CA zelf naar invaliditeit, dus “niet werken”.</w:t>
            </w:r>
          </w:p>
        </w:tc>
        <w:tc>
          <w:tcPr>
            <w:tcW w:w="4819" w:type="dxa"/>
          </w:tcPr>
          <w:p w14:paraId="2EBC85F8" w14:textId="77777777" w:rsidR="00DE5C88" w:rsidRPr="007B3A82" w:rsidRDefault="00DE5C88" w:rsidP="00DE5C88">
            <w:r w:rsidRPr="007B3A82">
              <w:t>Certimed adviseert de CA om zich enkel uit te spreken over medische waarnemingen en niet over andere stelsels</w:t>
            </w:r>
          </w:p>
          <w:p w14:paraId="116C584F" w14:textId="77777777" w:rsidR="00DE5C88" w:rsidRPr="007B3A82" w:rsidRDefault="00DE5C88" w:rsidP="00DE5C88">
            <w:r w:rsidRPr="007B3A82">
              <w:t xml:space="preserve">We vermoeden dat de CA in zijn poging om duiding te geven aan het PL, de mogelijkheid tot andere stelsels heeft besproken. Dat kan een gevolg zijn van het feit dat het PL de afwijzing gepercipieerd heeft als een volledige afwijzing van zijn ziekte en arbeidsongeschiktheid, wat niet het geval is. </w:t>
            </w:r>
          </w:p>
          <w:p w14:paraId="048480AE" w14:textId="77777777" w:rsidR="00DE5C88" w:rsidRPr="007B3A82" w:rsidRDefault="00DE5C88" w:rsidP="00DE5C88">
            <w:r w:rsidRPr="007B3A82">
              <w:t>In de nabespreking zullen we aankaarten dat ze aandacht moeten hebben voor die perceptie, maar tegelijkertijd zich moeten onthouden van uitspraken van ander stelsels, omdat dit niet tot de bevoegdheid van de CA behoort.</w:t>
            </w:r>
          </w:p>
          <w:p w14:paraId="6A494C9B" w14:textId="77777777" w:rsidR="00DE5C88" w:rsidRPr="007B3A82" w:rsidRDefault="00DE5C88" w:rsidP="00DE5C88">
            <w:r w:rsidRPr="007B3A82">
              <w:t xml:space="preserve">We zullen het PL hiervoor terug verwijzen naar zijn werkstation. </w:t>
            </w:r>
          </w:p>
          <w:p w14:paraId="01C79566" w14:textId="77777777" w:rsidR="00DE5C88" w:rsidRPr="007B3A82" w:rsidRDefault="00DE5C88" w:rsidP="00DE5C88"/>
        </w:tc>
      </w:tr>
      <w:tr w:rsidR="00114E59" w14:paraId="57AADF9D" w14:textId="77777777" w:rsidTr="001A22F1">
        <w:tc>
          <w:tcPr>
            <w:tcW w:w="4390" w:type="dxa"/>
          </w:tcPr>
          <w:p w14:paraId="72D38BDC" w14:textId="24A5E4A1" w:rsidR="00114E59" w:rsidRDefault="00114E59" w:rsidP="00114E59">
            <w:r>
              <w:t>PL heeft arbeidsongeval, geconsolideerd voor bvb. 10 % en dit argument gebruikt om te zeggen dat men zo niet in LVVPMED kan zitten. Maar 10 % is arbeidsongeschikt voor arbeidsmarkt. Maar zegt niets over hoeveel hij kan werken in onderwijs</w:t>
            </w:r>
          </w:p>
        </w:tc>
        <w:tc>
          <w:tcPr>
            <w:tcW w:w="4819" w:type="dxa"/>
          </w:tcPr>
          <w:p w14:paraId="0B40BF7F" w14:textId="77777777" w:rsidR="00114E59" w:rsidRPr="007B3A82" w:rsidRDefault="00114E59" w:rsidP="00114E59">
            <w:r w:rsidRPr="007B3A82">
              <w:t>Certimed adviseert de CA om zich enkel uit te spreken over medische waarnemingen en niet over andere stelsels.</w:t>
            </w:r>
          </w:p>
          <w:p w14:paraId="4DFF17CB" w14:textId="77777777" w:rsidR="00114E59" w:rsidRPr="007B3A82" w:rsidRDefault="00114E59" w:rsidP="00114E59">
            <w:r w:rsidRPr="007B3A82">
              <w:t>Een % arbeidsongeschiktheid staat los van het al dan niet goedkeuren van een LVVP aanvraag</w:t>
            </w:r>
          </w:p>
          <w:p w14:paraId="38A972EE" w14:textId="77777777" w:rsidR="00114E59" w:rsidRPr="007B3A82" w:rsidRDefault="00114E59" w:rsidP="00114E59"/>
        </w:tc>
      </w:tr>
      <w:tr w:rsidR="00114E59" w14:paraId="692A42CE" w14:textId="77777777" w:rsidTr="001A22F1">
        <w:tc>
          <w:tcPr>
            <w:tcW w:w="4390" w:type="dxa"/>
          </w:tcPr>
          <w:p w14:paraId="3EC8D389" w14:textId="11613393" w:rsidR="00114E59" w:rsidRDefault="00114E59" w:rsidP="00114E59">
            <w:r>
              <w:t>5 jaar geleden over onderhandeld. Afspraak: zorgen dat we juiste groep bereiken en zorgen dat we ons niet vastzetten in systeem, medische wetenschap kan evolueren. Daarom ieder jaar terug onderzoek. Er zijn grendels ingebouwd en dus niet automatisch tot aan pensioen. Daarom onbegrijpelijk dat argument als leeftijd gebruikt wordt. Dossiers op basis van dit argument afgekeurd. Je moet beoordelen op moment dat PL voor je zit en stand van wetenschap op dat moment. Moet gehandhaafd worden</w:t>
            </w:r>
          </w:p>
        </w:tc>
        <w:tc>
          <w:tcPr>
            <w:tcW w:w="4819" w:type="dxa"/>
          </w:tcPr>
          <w:p w14:paraId="3968163F" w14:textId="590442DA" w:rsidR="00114E59" w:rsidRPr="007B3A82" w:rsidRDefault="00114E59" w:rsidP="00114E59">
            <w:r w:rsidRPr="007B3A82">
              <w:t>Ondanks de jaarlijkse herziening dient de controlearts op het moment van medische controle te oordelen of hij kan motiveren dat het personeelslid met de huidige stand van de wetenschap wellicht niet meer 100% zal kunnen hervatten in de toekomst.</w:t>
            </w:r>
          </w:p>
        </w:tc>
      </w:tr>
      <w:tr w:rsidR="007B3A82" w14:paraId="35D437CF" w14:textId="77777777" w:rsidTr="001A22F1">
        <w:tc>
          <w:tcPr>
            <w:tcW w:w="4390" w:type="dxa"/>
          </w:tcPr>
          <w:p w14:paraId="590BBC11" w14:textId="3D1F1DA1" w:rsidR="007B3A82" w:rsidRDefault="007B3A82" w:rsidP="007B3A82">
            <w:r>
              <w:br w:type="page"/>
              <w:t>Soms indruk dat dossiers in bepaald segment van medische wetenschap worden geviseerd; Certimed zou evaluatie moeten maken of dit zo is.</w:t>
            </w:r>
          </w:p>
          <w:p w14:paraId="5DCB7884" w14:textId="2BDD4172" w:rsidR="007B3A82" w:rsidRDefault="007B3A82" w:rsidP="007B3A82"/>
        </w:tc>
        <w:tc>
          <w:tcPr>
            <w:tcW w:w="4819" w:type="dxa"/>
          </w:tcPr>
          <w:p w14:paraId="150AA43E" w14:textId="77777777" w:rsidR="007B3A82" w:rsidRDefault="007B3A82" w:rsidP="007B3A82">
            <w:r w:rsidRPr="00373867">
              <w:t xml:space="preserve">Er wordt </w:t>
            </w:r>
            <w:r w:rsidRPr="00133D00">
              <w:t>geen segment geviseerd.</w:t>
            </w:r>
          </w:p>
          <w:p w14:paraId="544BA0AF" w14:textId="77777777" w:rsidR="007B3A82" w:rsidRPr="00A200C7" w:rsidRDefault="007B3A82" w:rsidP="007B3A82">
            <w:r>
              <w:t xml:space="preserve">Er werden geen specifieke ziektebeelden benoemd waarvoor een afkeuring zou moeten </w:t>
            </w:r>
            <w:r w:rsidRPr="00A200C7">
              <w:t>volgen.</w:t>
            </w:r>
          </w:p>
          <w:p w14:paraId="74604252" w14:textId="77777777" w:rsidR="007B3A82" w:rsidRPr="00A200C7" w:rsidRDefault="007B3A82" w:rsidP="007B3A82">
            <w:r w:rsidRPr="00A200C7">
              <w:t xml:space="preserve">Elk dossier wordt individueel beoordeeld.  </w:t>
            </w:r>
          </w:p>
          <w:p w14:paraId="61DB518B" w14:textId="77777777" w:rsidR="007B3A82" w:rsidRPr="001B118B" w:rsidRDefault="007B3A82" w:rsidP="007B3A82">
            <w:pPr>
              <w:rPr>
                <w:b/>
                <w:bCs/>
              </w:rPr>
            </w:pPr>
          </w:p>
        </w:tc>
      </w:tr>
      <w:tr w:rsidR="007B3A82" w14:paraId="3F408B27" w14:textId="77777777" w:rsidTr="001A22F1">
        <w:tc>
          <w:tcPr>
            <w:tcW w:w="4390" w:type="dxa"/>
          </w:tcPr>
          <w:p w14:paraId="5C62CFDD" w14:textId="75CC61E5" w:rsidR="007B3A82" w:rsidRPr="00CF5280" w:rsidRDefault="007B3A82" w:rsidP="007B3A82">
            <w:pPr>
              <w:pStyle w:val="Lijstalinea"/>
              <w:numPr>
                <w:ilvl w:val="0"/>
                <w:numId w:val="2"/>
              </w:numPr>
              <w:rPr>
                <w:b/>
                <w:bCs/>
                <w:sz w:val="28"/>
                <w:szCs w:val="28"/>
              </w:rPr>
            </w:pPr>
            <w:r w:rsidRPr="00CF5280">
              <w:rPr>
                <w:b/>
                <w:bCs/>
                <w:sz w:val="28"/>
                <w:szCs w:val="28"/>
              </w:rPr>
              <w:t xml:space="preserve">Vragen </w:t>
            </w:r>
            <w:r w:rsidR="00CF5280">
              <w:rPr>
                <w:b/>
                <w:bCs/>
                <w:sz w:val="28"/>
                <w:szCs w:val="28"/>
              </w:rPr>
              <w:t xml:space="preserve">i.v.m. </w:t>
            </w:r>
            <w:r w:rsidRPr="00CF5280">
              <w:rPr>
                <w:b/>
                <w:bCs/>
                <w:sz w:val="28"/>
                <w:szCs w:val="28"/>
              </w:rPr>
              <w:t xml:space="preserve">beroepstermijn en indienen van klachten </w:t>
            </w:r>
          </w:p>
        </w:tc>
        <w:tc>
          <w:tcPr>
            <w:tcW w:w="4819" w:type="dxa"/>
          </w:tcPr>
          <w:p w14:paraId="55CD4799" w14:textId="77777777" w:rsidR="007B3A82" w:rsidRPr="00A200C7" w:rsidRDefault="007B3A82" w:rsidP="007B3A82">
            <w:pPr>
              <w:rPr>
                <w:b/>
                <w:bCs/>
              </w:rPr>
            </w:pPr>
          </w:p>
        </w:tc>
      </w:tr>
      <w:tr w:rsidR="007B3A82" w14:paraId="643EFE4B" w14:textId="77777777" w:rsidTr="001A22F1">
        <w:tc>
          <w:tcPr>
            <w:tcW w:w="4390" w:type="dxa"/>
          </w:tcPr>
          <w:p w14:paraId="0C22C50C" w14:textId="2DD178D9" w:rsidR="007B3A82" w:rsidRDefault="007B3A82" w:rsidP="007B3A82">
            <w:r>
              <w:t>Informatieverstrekking over beroepstermijn is niet goed</w:t>
            </w:r>
          </w:p>
          <w:p w14:paraId="28EAC9B3" w14:textId="356EE043" w:rsidR="007B3A82" w:rsidRPr="00B055C1" w:rsidRDefault="007B3A82" w:rsidP="007B3A82">
            <w:pPr>
              <w:rPr>
                <w:b/>
                <w:bCs/>
                <w:color w:val="00B0F0"/>
              </w:rPr>
            </w:pPr>
          </w:p>
        </w:tc>
        <w:tc>
          <w:tcPr>
            <w:tcW w:w="4819" w:type="dxa"/>
          </w:tcPr>
          <w:p w14:paraId="2E9A8C29" w14:textId="27A136CA" w:rsidR="007B3A82" w:rsidRPr="007B3A82" w:rsidRDefault="007B3A82" w:rsidP="007B3A82">
            <w:r w:rsidRPr="007B3A82">
              <w:t>Op de keerzijde van het controledocument wordt het algemene wettelijke kader van de overleg- en arbitrageprocedure beschreven.</w:t>
            </w:r>
          </w:p>
          <w:p w14:paraId="1EB8D02B" w14:textId="05C20C2C" w:rsidR="007B3A82" w:rsidRPr="007B3A82" w:rsidRDefault="007B3A82" w:rsidP="007B3A82">
            <w:r w:rsidRPr="007B3A82">
              <w:t>Dit document wordt aan elk personeelslid overhandigd na de controle.</w:t>
            </w:r>
          </w:p>
          <w:p w14:paraId="31C490E9" w14:textId="49E2CC8D" w:rsidR="007B3A82" w:rsidRPr="007B3A82" w:rsidRDefault="007B3A82" w:rsidP="007B3A82">
            <w:r w:rsidRPr="007B3A82">
              <w:t>Voor vragen inzake medische controles, kan altijd gebeld en gemaild worden naar Certimed.</w:t>
            </w:r>
          </w:p>
          <w:p w14:paraId="1CCE25E6" w14:textId="1A87B749" w:rsidR="007B3A82" w:rsidRPr="007B3A82" w:rsidRDefault="007B3A82" w:rsidP="007B3A82">
            <w:r w:rsidRPr="007B3A82">
              <w:t xml:space="preserve">Daarnaast kan ook de controlearts ter plaatse verwijzen naar de overleg- en arbitrageprocedure </w:t>
            </w:r>
          </w:p>
          <w:p w14:paraId="2FAEA5F2" w14:textId="0A94ECC2" w:rsidR="007B3A82" w:rsidRPr="007B3A82" w:rsidRDefault="007B3A82" w:rsidP="007B3A82">
            <w:r w:rsidRPr="007B3A82">
              <w:t xml:space="preserve">Tot slot staat de regelgeving ook beschreven in de online omzendbrieven van AGODI waarnaar we verwijzen. </w:t>
            </w:r>
          </w:p>
          <w:p w14:paraId="47CB7B1E" w14:textId="459B8941" w:rsidR="007B3A82" w:rsidRPr="007B3A82" w:rsidRDefault="007B3A82" w:rsidP="007B3A82"/>
        </w:tc>
      </w:tr>
      <w:tr w:rsidR="007B3A82" w14:paraId="1EDCAA82" w14:textId="77777777" w:rsidTr="001A22F1">
        <w:tc>
          <w:tcPr>
            <w:tcW w:w="4390" w:type="dxa"/>
          </w:tcPr>
          <w:p w14:paraId="5FAE7FA0" w14:textId="130B5B3D" w:rsidR="007B3A82" w:rsidRDefault="007B3A82" w:rsidP="007B3A82">
            <w:r>
              <w:t>Termijn voor beroep  staat niet op het  formulier</w:t>
            </w:r>
          </w:p>
        </w:tc>
        <w:tc>
          <w:tcPr>
            <w:tcW w:w="4819" w:type="dxa"/>
          </w:tcPr>
          <w:p w14:paraId="1710ABFF" w14:textId="7FD7B8C4" w:rsidR="007B3A82" w:rsidRPr="007B3A82" w:rsidRDefault="007B3A82" w:rsidP="007B3A82">
            <w:r w:rsidRPr="007B3A82">
              <w:t>Idem als hierboven:</w:t>
            </w:r>
          </w:p>
          <w:p w14:paraId="2C6E1E27" w14:textId="77777777" w:rsidR="007B3A82" w:rsidRPr="007B3A82" w:rsidRDefault="007B3A82" w:rsidP="007B3A82">
            <w:r w:rsidRPr="007B3A82">
              <w:t>Op de keerzijde van het controledocument staat het algemene wettelijke kader van de overleg- en arbitrageprocedure.</w:t>
            </w:r>
          </w:p>
          <w:p w14:paraId="4375A939" w14:textId="77777777" w:rsidR="007B3A82" w:rsidRPr="007B3A82" w:rsidRDefault="007B3A82" w:rsidP="007B3A82">
            <w:r w:rsidRPr="007B3A82">
              <w:t>Voor vragen inzake medische controles, kan altijd gebeld en gemaild worden naar Certimed.</w:t>
            </w:r>
          </w:p>
          <w:p w14:paraId="13E9D16B" w14:textId="77777777" w:rsidR="007B3A82" w:rsidRPr="007B3A82" w:rsidRDefault="007B3A82" w:rsidP="007B3A82">
            <w:r w:rsidRPr="007B3A82">
              <w:t xml:space="preserve">Daarnaast kan ook de controleartsen ter plaatse verwijzen naar de overleg- en arbitrageprocedure </w:t>
            </w:r>
          </w:p>
          <w:p w14:paraId="298648FD" w14:textId="14B92B4D" w:rsidR="007B3A82" w:rsidRPr="007B3A82" w:rsidRDefault="007B3A82" w:rsidP="007B3A82">
            <w:r w:rsidRPr="007B3A82">
              <w:t xml:space="preserve">Tevens staat de regelgeving ook in de online omzendbrieven van AGODI waarnaar we verwijzen. </w:t>
            </w:r>
          </w:p>
          <w:p w14:paraId="26AB90BF" w14:textId="1B732E01" w:rsidR="007B3A82" w:rsidRPr="007B3A82" w:rsidRDefault="007B3A82" w:rsidP="007B3A82"/>
        </w:tc>
      </w:tr>
      <w:tr w:rsidR="007B3A82" w14:paraId="72711A2D" w14:textId="77777777" w:rsidTr="001A22F1">
        <w:tc>
          <w:tcPr>
            <w:tcW w:w="4390" w:type="dxa"/>
          </w:tcPr>
          <w:p w14:paraId="6E7F7FC6" w14:textId="239EAEB4" w:rsidR="007B3A82" w:rsidRDefault="007B3A82" w:rsidP="007B3A82">
            <w:r>
              <w:br w:type="page"/>
              <w:t>Klachtenprocedure is niet terug te vinden op website Certimed.</w:t>
            </w:r>
          </w:p>
        </w:tc>
        <w:tc>
          <w:tcPr>
            <w:tcW w:w="4819" w:type="dxa"/>
          </w:tcPr>
          <w:p w14:paraId="588A1852" w14:textId="698CA55E" w:rsidR="007B3A82" w:rsidRPr="007B3A82" w:rsidRDefault="007B3A82" w:rsidP="007B3A82">
            <w:r w:rsidRPr="007B3A82">
              <w:t xml:space="preserve">Dit klopt. Naar aanleiding van deze stelling ontdekten we een fout in onze website. Dit is ondertussen rechtgezet. </w:t>
            </w:r>
            <w:hyperlink r:id="rId11" w:history="1">
              <w:r w:rsidRPr="007B3A82">
                <w:rPr>
                  <w:rStyle w:val="Hyperlink"/>
                </w:rPr>
                <w:t>https://www.certimed.be/nl/werknemers/help-contact/ik-ben-ontevreden-over-een-uitgevoerde-controle</w:t>
              </w:r>
            </w:hyperlink>
            <w:r w:rsidRPr="007B3A82">
              <w:t xml:space="preserve"> </w:t>
            </w:r>
          </w:p>
          <w:p w14:paraId="2C55CB9D" w14:textId="44D3F1CF" w:rsidR="007B3A82" w:rsidRPr="007B3A82" w:rsidRDefault="007B3A82" w:rsidP="007B3A82">
            <w:r w:rsidRPr="007B3A82">
              <w:t>Het Certimed-team communiceert altijd dat een klacht kan gemaild worden naar klachten@certimed.be.</w:t>
            </w:r>
          </w:p>
        </w:tc>
      </w:tr>
      <w:tr w:rsidR="007B3A82" w14:paraId="3376FAA3" w14:textId="77777777" w:rsidTr="001A22F1">
        <w:tc>
          <w:tcPr>
            <w:tcW w:w="4390" w:type="dxa"/>
          </w:tcPr>
          <w:p w14:paraId="3235F830" w14:textId="05730BA7" w:rsidR="007B3A82" w:rsidRPr="00CF5280" w:rsidRDefault="007B3A82" w:rsidP="007B3A82">
            <w:pPr>
              <w:rPr>
                <w:b/>
                <w:bCs/>
                <w:sz w:val="28"/>
                <w:szCs w:val="28"/>
              </w:rPr>
            </w:pPr>
            <w:r w:rsidRPr="00CF5280">
              <w:rPr>
                <w:b/>
                <w:bCs/>
                <w:sz w:val="28"/>
                <w:szCs w:val="28"/>
              </w:rPr>
              <w:t xml:space="preserve">III Vragen </w:t>
            </w:r>
            <w:r w:rsidR="00CF5280">
              <w:rPr>
                <w:b/>
                <w:bCs/>
                <w:sz w:val="28"/>
                <w:szCs w:val="28"/>
              </w:rPr>
              <w:t xml:space="preserve">i.v.m. </w:t>
            </w:r>
            <w:r w:rsidRPr="00CF5280">
              <w:rPr>
                <w:b/>
                <w:bCs/>
                <w:sz w:val="28"/>
                <w:szCs w:val="28"/>
              </w:rPr>
              <w:t xml:space="preserve"> arbitrage</w:t>
            </w:r>
          </w:p>
        </w:tc>
        <w:tc>
          <w:tcPr>
            <w:tcW w:w="4819" w:type="dxa"/>
          </w:tcPr>
          <w:p w14:paraId="5B7F0887" w14:textId="77777777" w:rsidR="007B3A82" w:rsidRPr="007B3A82" w:rsidRDefault="007B3A82" w:rsidP="007B3A82"/>
        </w:tc>
      </w:tr>
      <w:tr w:rsidR="007B3A82" w14:paraId="3E31FFC3" w14:textId="77777777" w:rsidTr="001A22F1">
        <w:tc>
          <w:tcPr>
            <w:tcW w:w="4390" w:type="dxa"/>
          </w:tcPr>
          <w:p w14:paraId="7493F3C8" w14:textId="77777777" w:rsidR="007B3A82" w:rsidRDefault="007B3A82" w:rsidP="007B3A82">
            <w:r>
              <w:t xml:space="preserve">Bij arbitrage : </w:t>
            </w:r>
          </w:p>
          <w:p w14:paraId="7781B15E" w14:textId="77777777" w:rsidR="007B3A82" w:rsidRDefault="007B3A82" w:rsidP="007B3A82">
            <w:r>
              <w:t xml:space="preserve">- er wordt geen ontvangstbewijs overhandigd aan PL, </w:t>
            </w:r>
          </w:p>
          <w:p w14:paraId="6D83589A" w14:textId="2AB62C14" w:rsidR="007B3A82" w:rsidRDefault="007B3A82" w:rsidP="007B3A82">
            <w:r>
              <w:t>- het zou maar 113 euro mogen zijn i.p.v. de 125 euro  die soms gevraagd wordt,</w:t>
            </w:r>
          </w:p>
          <w:p w14:paraId="1285FCC5" w14:textId="6A5B4C4C" w:rsidR="007B3A82" w:rsidRDefault="007B3A82" w:rsidP="007B3A82">
            <w:r>
              <w:t xml:space="preserve">- geen info over manier om terugvorderingen in te dienen </w:t>
            </w:r>
          </w:p>
        </w:tc>
        <w:tc>
          <w:tcPr>
            <w:tcW w:w="4819" w:type="dxa"/>
          </w:tcPr>
          <w:p w14:paraId="6E08CD52" w14:textId="77777777" w:rsidR="007B3A82" w:rsidRPr="007B3A82" w:rsidRDefault="007B3A82" w:rsidP="007B3A82">
            <w:r w:rsidRPr="007B3A82">
              <w:t>De arbitrageartsen werken in volledige onafhankelijkheid (FOD-lijst).  Zij zijn zelfstandig en niet in dienst bij een controleorgaan zoals Certimed.</w:t>
            </w:r>
          </w:p>
          <w:p w14:paraId="1A412AAC" w14:textId="73F9CA10" w:rsidR="007B3A82" w:rsidRPr="007B3A82" w:rsidRDefault="007B3A82" w:rsidP="007B3A82">
            <w:r w:rsidRPr="007B3A82">
              <w:t>Bijgevolg kan Certimed geen invloed uitoefenen i.v.m. het honorarium dat de arbiter vraagt.</w:t>
            </w:r>
          </w:p>
          <w:p w14:paraId="0F6EAACC" w14:textId="7ABC8555" w:rsidR="007B3A82" w:rsidRPr="007B3A82" w:rsidRDefault="007B3A82" w:rsidP="007B3A82">
            <w:r w:rsidRPr="007B3A82">
              <w:t>Certimed zal dit probleem desondanks bij de arbitrageartsen aankaarten en de pijnpunten bespreken.</w:t>
            </w:r>
          </w:p>
          <w:p w14:paraId="62EBDE87" w14:textId="35465B0A" w:rsidR="007B3A82" w:rsidRPr="007B3A82" w:rsidRDefault="007B3A82" w:rsidP="007B3A82">
            <w:r w:rsidRPr="007B3A82">
              <w:t>Wanneer het personeelslid een arbitrageovereenkomst ontvangt van Certimed, wordt in de body van de mail gezet dat het personeelslid het betaalde bedrag kan terugvorderen bij Certimed indien de arbiter zich akkoord heeft verklaard met de attesterende arts.</w:t>
            </w:r>
          </w:p>
          <w:p w14:paraId="38480699" w14:textId="40851114" w:rsidR="007B3A82" w:rsidRPr="007B3A82" w:rsidRDefault="007B3A82" w:rsidP="007B3A82"/>
        </w:tc>
      </w:tr>
      <w:tr w:rsidR="007B3A82" w14:paraId="2CA7B7B3" w14:textId="77777777" w:rsidTr="001A22F1">
        <w:tc>
          <w:tcPr>
            <w:tcW w:w="4390" w:type="dxa"/>
          </w:tcPr>
          <w:p w14:paraId="335B8405" w14:textId="77777777" w:rsidR="007B3A82" w:rsidRDefault="007B3A82" w:rsidP="007B3A82">
            <w:r>
              <w:t>Zijn er abritrageartsen die ook in dienst zijn bij Certimed? Mag wellicht deontologisch niet.</w:t>
            </w:r>
          </w:p>
          <w:p w14:paraId="58E472FB" w14:textId="77777777" w:rsidR="007B3A82" w:rsidRDefault="007B3A82" w:rsidP="007B3A82"/>
        </w:tc>
        <w:tc>
          <w:tcPr>
            <w:tcW w:w="4819" w:type="dxa"/>
          </w:tcPr>
          <w:p w14:paraId="602A612C" w14:textId="16CA7229" w:rsidR="007B3A82" w:rsidRPr="007B3A82" w:rsidRDefault="007B3A82" w:rsidP="007B3A82">
            <w:r w:rsidRPr="007B3A82">
              <w:t>Er is geen enkele arbitragearts in dienst bij Certimed. Er is daarenboven geen enkele controlearts in vast dienstverband bij Certimed.</w:t>
            </w:r>
          </w:p>
          <w:p w14:paraId="7C498CB3" w14:textId="2CEAD370" w:rsidR="007B3A82" w:rsidRPr="007B3A82" w:rsidRDefault="007B3A82" w:rsidP="007B3A82"/>
        </w:tc>
      </w:tr>
      <w:tr w:rsidR="007B3A82" w14:paraId="069A2B91" w14:textId="77777777" w:rsidTr="001A22F1">
        <w:tc>
          <w:tcPr>
            <w:tcW w:w="4390" w:type="dxa"/>
          </w:tcPr>
          <w:p w14:paraId="393F0D7E" w14:textId="436A2CBB" w:rsidR="007B3A82" w:rsidRDefault="007B3A82" w:rsidP="007B3A82">
            <w:r>
              <w:t xml:space="preserve">125 euro te betalen vooraf aan onderzoek geeft indruk dat alles  al vooraf beslist is. </w:t>
            </w:r>
          </w:p>
        </w:tc>
        <w:tc>
          <w:tcPr>
            <w:tcW w:w="4819" w:type="dxa"/>
          </w:tcPr>
          <w:p w14:paraId="5B6A4A06" w14:textId="77777777" w:rsidR="007B3A82" w:rsidRPr="007B3A82" w:rsidRDefault="007B3A82" w:rsidP="007B3A82">
            <w:r w:rsidRPr="007B3A82">
              <w:t>De arbiters werken onafhankelijk van Certimed, ook het moment van betaling kan Certimed niet beïnvloeden.</w:t>
            </w:r>
          </w:p>
          <w:p w14:paraId="5CAA26AA" w14:textId="5122248A" w:rsidR="007B3A82" w:rsidRPr="007B3A82" w:rsidRDefault="007B3A82" w:rsidP="007B3A82">
            <w:r w:rsidRPr="007B3A82">
              <w:t>Certimed heeft dit reeds besproken met arbitrageartsen.  De arbitrageartsen meldden dat in het verleden personeelsleden (niet specifiek Onderwijs) in meerdere dossiers weigerden te betalen na de consultatie, nadat ze ongelijk kregen.</w:t>
            </w:r>
          </w:p>
        </w:tc>
      </w:tr>
      <w:tr w:rsidR="007B3A82" w14:paraId="0F37B48A" w14:textId="77777777" w:rsidTr="001A22F1">
        <w:tc>
          <w:tcPr>
            <w:tcW w:w="4390" w:type="dxa"/>
          </w:tcPr>
          <w:p w14:paraId="218B9448" w14:textId="48BD3739" w:rsidR="007B3A82" w:rsidRDefault="007B3A82" w:rsidP="007B3A82">
            <w:r>
              <w:t>Voor Arbitrage: van Oostende naar Hasselt, best uitleggen wat reden is waarom zo ver gegaan moet worden</w:t>
            </w:r>
          </w:p>
          <w:p w14:paraId="02C45112" w14:textId="77777777" w:rsidR="007B3A82" w:rsidRDefault="007B3A82" w:rsidP="007B3A82"/>
        </w:tc>
        <w:tc>
          <w:tcPr>
            <w:tcW w:w="4819" w:type="dxa"/>
          </w:tcPr>
          <w:p w14:paraId="64126226" w14:textId="686C03E2" w:rsidR="007B3A82" w:rsidRPr="007B3A82" w:rsidRDefault="007B3A82" w:rsidP="007B3A82">
            <w:r w:rsidRPr="007B3A82">
              <w:t>We vermijden dergelijke trajecten maximaal maar soms gebeurt het dat een personeelslid categoriek een arbiter weigert of geen telefonische arbitrage wenst maar toch op het recht van arbitrage staat. In dergelijke gevallen hebben we geen andere optie, rekening houdend ook met de wettelijke termijnen enerzijds en de dag van ingang van het gevraagde stelsel anderzijds.</w:t>
            </w:r>
          </w:p>
          <w:p w14:paraId="44E7E48C" w14:textId="1F82480A" w:rsidR="007B3A82" w:rsidRPr="007B3A82" w:rsidRDefault="007B3A82" w:rsidP="007B3A82"/>
        </w:tc>
      </w:tr>
      <w:tr w:rsidR="007B3A82" w:rsidRPr="007B3A82" w14:paraId="74575F4B" w14:textId="77777777" w:rsidTr="001A22F1">
        <w:tc>
          <w:tcPr>
            <w:tcW w:w="4390" w:type="dxa"/>
          </w:tcPr>
          <w:p w14:paraId="3E1C46DF" w14:textId="6DE51B79" w:rsidR="007B3A82" w:rsidRDefault="007B3A82" w:rsidP="007B3A82">
            <w:r>
              <w:t xml:space="preserve">Arbitragedossier waarbij geen arbitrage werd gevraagd  door PL en personeelslid moet rekening betalen. Is niet OK. </w:t>
            </w:r>
          </w:p>
        </w:tc>
        <w:tc>
          <w:tcPr>
            <w:tcW w:w="4819" w:type="dxa"/>
          </w:tcPr>
          <w:p w14:paraId="345D24BE" w14:textId="2A7C4ADC" w:rsidR="007B3A82" w:rsidRPr="007B3A82" w:rsidRDefault="007B3A82" w:rsidP="007B3A82">
            <w:r w:rsidRPr="007B3A82">
              <w:t xml:space="preserve">Certimed gaat een arbitrage pas organiseren op uitdrukkelijke vraag van de attesterende arts. </w:t>
            </w:r>
          </w:p>
        </w:tc>
      </w:tr>
    </w:tbl>
    <w:p w14:paraId="0FD7B4DC" w14:textId="77777777" w:rsidR="001A22F1" w:rsidRDefault="001A22F1">
      <w:r>
        <w:br w:type="page"/>
      </w:r>
    </w:p>
    <w:tbl>
      <w:tblPr>
        <w:tblStyle w:val="Tabelraster"/>
        <w:tblW w:w="9209" w:type="dxa"/>
        <w:tblLook w:val="04A0" w:firstRow="1" w:lastRow="0" w:firstColumn="1" w:lastColumn="0" w:noHBand="0" w:noVBand="1"/>
      </w:tblPr>
      <w:tblGrid>
        <w:gridCol w:w="4390"/>
        <w:gridCol w:w="4819"/>
      </w:tblGrid>
      <w:tr w:rsidR="007B3A82" w14:paraId="3BE8589E" w14:textId="77777777" w:rsidTr="001A22F1">
        <w:tc>
          <w:tcPr>
            <w:tcW w:w="4390" w:type="dxa"/>
          </w:tcPr>
          <w:p w14:paraId="58B27135" w14:textId="3A920BB3" w:rsidR="007B3A82" w:rsidRPr="00CF5280" w:rsidRDefault="007B3A82" w:rsidP="007B3A82">
            <w:pPr>
              <w:rPr>
                <w:b/>
                <w:bCs/>
                <w:sz w:val="28"/>
                <w:szCs w:val="28"/>
              </w:rPr>
            </w:pPr>
            <w:r w:rsidRPr="00CF5280">
              <w:rPr>
                <w:b/>
                <w:bCs/>
                <w:sz w:val="28"/>
                <w:szCs w:val="28"/>
              </w:rPr>
              <w:t>IV vragen naar gegevens en toekomstige aanpak</w:t>
            </w:r>
          </w:p>
        </w:tc>
        <w:tc>
          <w:tcPr>
            <w:tcW w:w="4819" w:type="dxa"/>
          </w:tcPr>
          <w:p w14:paraId="50ADF04B" w14:textId="77777777" w:rsidR="007B3A82" w:rsidRPr="001B118B" w:rsidRDefault="007B3A82" w:rsidP="007B3A82">
            <w:pPr>
              <w:rPr>
                <w:b/>
                <w:bCs/>
              </w:rPr>
            </w:pPr>
          </w:p>
        </w:tc>
      </w:tr>
      <w:tr w:rsidR="007B3A82" w14:paraId="105D86B1" w14:textId="77777777" w:rsidTr="001A22F1">
        <w:tc>
          <w:tcPr>
            <w:tcW w:w="4390" w:type="dxa"/>
          </w:tcPr>
          <w:p w14:paraId="78E22084" w14:textId="5C32FCF3" w:rsidR="007B3A82" w:rsidRDefault="007B3A82" w:rsidP="007B3A82">
            <w:r>
              <w:t>Vraag naar cijfergegevens, ook vraag naar verschillen regionaal qua  weigeringen</w:t>
            </w:r>
          </w:p>
        </w:tc>
        <w:tc>
          <w:tcPr>
            <w:tcW w:w="4819" w:type="dxa"/>
          </w:tcPr>
          <w:p w14:paraId="16067259" w14:textId="7D4FFE95" w:rsidR="007B3A82" w:rsidRPr="007B3A82" w:rsidRDefault="007B3A82" w:rsidP="007B3A82">
            <w:r w:rsidRPr="007B3A82">
              <w:t>Zie cijfergegevens in andere bijlage</w:t>
            </w:r>
          </w:p>
        </w:tc>
      </w:tr>
      <w:tr w:rsidR="007B3A82" w14:paraId="3C1003FD" w14:textId="77777777" w:rsidTr="001A22F1">
        <w:tc>
          <w:tcPr>
            <w:tcW w:w="4390" w:type="dxa"/>
          </w:tcPr>
          <w:p w14:paraId="3BFA6641" w14:textId="7396E355" w:rsidR="007B3A82" w:rsidRDefault="007B3A82" w:rsidP="007B3A82">
            <w:r>
              <w:t>Welke acties worden nu op touw gezet naar toekomst + hoe zullen afwijzingen nu herzien worden ?</w:t>
            </w:r>
          </w:p>
        </w:tc>
        <w:tc>
          <w:tcPr>
            <w:tcW w:w="4819" w:type="dxa"/>
          </w:tcPr>
          <w:p w14:paraId="50B77DB3" w14:textId="42264849" w:rsidR="007B3A82" w:rsidRPr="007B3A82" w:rsidRDefault="007B3A82" w:rsidP="007B3A82">
            <w:r w:rsidRPr="007B3A82">
              <w:t>Afwijzingen kunnen niet herzien worden binnen de lopende aanvraag.</w:t>
            </w:r>
          </w:p>
          <w:p w14:paraId="282354EC" w14:textId="77777777" w:rsidR="007B3A82" w:rsidRPr="007B3A82" w:rsidRDefault="007B3A82" w:rsidP="007B3A82">
            <w:r w:rsidRPr="007B3A82">
              <w:t>Een nieuwe aanvraag kan ingediend worden na afloop van de aangevraagde termijn, waarin andere medische informatie staat die maakt dat men wel in aanmerking komt voor een stelsel</w:t>
            </w:r>
          </w:p>
          <w:p w14:paraId="67746021" w14:textId="75727D70" w:rsidR="007B3A82" w:rsidRPr="007B3A82" w:rsidRDefault="007B3A82" w:rsidP="007B3A82">
            <w:r w:rsidRPr="007B3A82">
              <w:t xml:space="preserve">Daarnaast zal Certimed in een nabespreking met de artsen zowel het organisatorische als het persoonlijke aspect bespreken en zeer veel nadruk leggen op toelichting van de beslissing en een empathische en respectvolle benadering van het PL. </w:t>
            </w:r>
          </w:p>
          <w:p w14:paraId="5C90DA35" w14:textId="6317526A" w:rsidR="007B3A82" w:rsidRPr="007B3A82" w:rsidRDefault="007B3A82" w:rsidP="007B3A82">
            <w:r w:rsidRPr="007B3A82">
              <w:t>Certimed adviseert ook een aanpassing  van het huidige aanvraagdocument, onder andere om duidelijker te maken aan de specialist dat zijn advies gaat over ‘tot einde loopbaan’.</w:t>
            </w:r>
          </w:p>
        </w:tc>
      </w:tr>
      <w:tr w:rsidR="007B3A82" w14:paraId="53D33A36" w14:textId="77777777" w:rsidTr="001A22F1">
        <w:tc>
          <w:tcPr>
            <w:tcW w:w="4390" w:type="dxa"/>
          </w:tcPr>
          <w:p w14:paraId="791AD4E5" w14:textId="38BD0DD2" w:rsidR="007B3A82" w:rsidRDefault="007B3A82" w:rsidP="007B3A82">
            <w:r>
              <w:t xml:space="preserve">Engagement van overheid om met certimed door te nemen en daarbij voor de bovenstaande vragen een antwoord te krijgen.  </w:t>
            </w:r>
          </w:p>
        </w:tc>
        <w:tc>
          <w:tcPr>
            <w:tcW w:w="4819" w:type="dxa"/>
          </w:tcPr>
          <w:p w14:paraId="11AA783B" w14:textId="742D8207" w:rsidR="007B3A82" w:rsidRPr="007B3A82" w:rsidRDefault="007B3A82" w:rsidP="007B3A82">
            <w:r w:rsidRPr="007B3A82">
              <w:t>Certimed is bereid in dialoog gaan met de nodige instanties om toelichting te geven rond controlewerking en rekening te houden met opmerkingen om onze werkwijze bij te sturen waar nodig.</w:t>
            </w:r>
          </w:p>
        </w:tc>
      </w:tr>
      <w:tr w:rsidR="007B3A82" w14:paraId="39C531AE" w14:textId="77777777" w:rsidTr="001A22F1">
        <w:tc>
          <w:tcPr>
            <w:tcW w:w="4390" w:type="dxa"/>
          </w:tcPr>
          <w:p w14:paraId="6B879755" w14:textId="28D8FBDF" w:rsidR="007B3A82" w:rsidRDefault="007B3A82" w:rsidP="007B3A82">
            <w:r>
              <w:t>Vakbonden wensen herziening van afgewezen dossiers. Overheid verwijst naar de mogelijkheid tot arbitrage.</w:t>
            </w:r>
          </w:p>
          <w:p w14:paraId="696D0E18" w14:textId="7F1BC28E" w:rsidR="007B3A82" w:rsidRPr="00363527" w:rsidRDefault="007B3A82" w:rsidP="007B3A82">
            <w:pPr>
              <w:rPr>
                <w:color w:val="00B0F0"/>
              </w:rPr>
            </w:pPr>
            <w:r>
              <w:rPr>
                <w:color w:val="00B0F0"/>
              </w:rPr>
              <w:t xml:space="preserve"> </w:t>
            </w:r>
          </w:p>
        </w:tc>
        <w:tc>
          <w:tcPr>
            <w:tcW w:w="4819" w:type="dxa"/>
          </w:tcPr>
          <w:p w14:paraId="18A89226" w14:textId="178BFCA3" w:rsidR="007B3A82" w:rsidRPr="007B3A82" w:rsidRDefault="007B3A82" w:rsidP="007B3A82">
            <w:r w:rsidRPr="007B3A82">
              <w:t>De beslissing van de arbiter is bindend voor alle partijen, en Certimed ziet bijgevolg helaas geen mogelijkheid om afgewezen dossiers te herzien.</w:t>
            </w:r>
          </w:p>
          <w:p w14:paraId="20536137" w14:textId="39037FB0" w:rsidR="007B3A82" w:rsidRPr="007B3A82" w:rsidRDefault="007B3A82" w:rsidP="007B3A82">
            <w:r w:rsidRPr="007B3A82">
              <w:t>Certimed is bereid om met haar uitgebreide kennis over verzuim en verzuimaanpak mee na te denken over mogelijke alternatieve of aanvullende acties</w:t>
            </w:r>
          </w:p>
        </w:tc>
      </w:tr>
      <w:tr w:rsidR="007B3A82" w14:paraId="3E247C16" w14:textId="77777777" w:rsidTr="001A22F1">
        <w:tc>
          <w:tcPr>
            <w:tcW w:w="4390" w:type="dxa"/>
          </w:tcPr>
          <w:p w14:paraId="7EB47B60" w14:textId="77777777" w:rsidR="007B3A82" w:rsidRDefault="007B3A82" w:rsidP="007B3A82">
            <w:r>
              <w:t>Dossiers die pertinent fout beslist zijn en mensen moeten goed geadviseerd worden; wij als vakbond doen dit volgens regelgeving en afspraken; hoe specialisten LVVPMED begrijpen, weten wij niet; indien er dossiers zijn die er niet voor in aanmerking komen, moet dit hen ook gezegd worden. Ieder dossier op medisch aspect te evalueren.</w:t>
            </w:r>
          </w:p>
          <w:p w14:paraId="5D0FAA9D" w14:textId="77777777" w:rsidR="007B3A82" w:rsidRDefault="007B3A82" w:rsidP="007B3A82"/>
        </w:tc>
        <w:tc>
          <w:tcPr>
            <w:tcW w:w="4819" w:type="dxa"/>
          </w:tcPr>
          <w:p w14:paraId="173DF0A3" w14:textId="77777777" w:rsidR="007B3A82" w:rsidRPr="007B3A82" w:rsidRDefault="007B3A82" w:rsidP="007B3A82">
            <w:r w:rsidRPr="007B3A82">
              <w:t xml:space="preserve">Elk dossier werd medisch geëvalueerd.  </w:t>
            </w:r>
          </w:p>
          <w:p w14:paraId="08B528FB" w14:textId="48705A48" w:rsidR="007B3A82" w:rsidRPr="007B3A82" w:rsidRDefault="007B3A82" w:rsidP="007B3A82">
            <w:pPr>
              <w:rPr>
                <w:rFonts w:ascii="Segoe UI" w:eastAsia="Times New Roman" w:hAnsi="Segoe UI" w:cs="Segoe UI"/>
                <w:sz w:val="23"/>
                <w:szCs w:val="23"/>
                <w:lang w:eastAsia="nl-BE"/>
              </w:rPr>
            </w:pPr>
            <w:r w:rsidRPr="007B3A82">
              <w:t>We  hebben gemerkt bij het doornemen van de medische dossiers dat in bijna geen enkel dossier de arts-specialist verklaart dat het PL tot het einde van zijn/haar loopbaan het werk niet meer voltijds kan opnemen.</w:t>
            </w:r>
          </w:p>
          <w:p w14:paraId="1E882CDB" w14:textId="55BB5574" w:rsidR="007B3A82" w:rsidRPr="007B3A82" w:rsidRDefault="007B3A82" w:rsidP="007B3A82">
            <w:r w:rsidRPr="007B3A82">
              <w:t>Men spreekt zich meestal enkel uit over de korte termijn.</w:t>
            </w:r>
          </w:p>
          <w:p w14:paraId="5793049A" w14:textId="3E6AD117" w:rsidR="007B3A82" w:rsidRPr="007B3A82" w:rsidRDefault="007B3A82" w:rsidP="007B3A82">
            <w:r w:rsidRPr="007B3A82">
              <w:t xml:space="preserve">Daarom adviseren we zeker te bekijken of een aanpassing van het aanvraagformulier waarin er meer aandacht is voor deze specifieke prognose tot een verbetering kan leiden.  </w:t>
            </w:r>
          </w:p>
        </w:tc>
      </w:tr>
    </w:tbl>
    <w:p w14:paraId="114A2537" w14:textId="3D7537DF" w:rsidR="009D6184" w:rsidRDefault="009D6184" w:rsidP="004A5D67"/>
    <w:p w14:paraId="54ED3DD4" w14:textId="77777777" w:rsidR="009D6184" w:rsidRDefault="009D6184">
      <w:r>
        <w:br w:type="page"/>
      </w:r>
    </w:p>
    <w:p w14:paraId="07861235" w14:textId="77777777" w:rsidR="004A5D67" w:rsidRDefault="004A5D67" w:rsidP="004A5D67"/>
    <w:p w14:paraId="099E804F" w14:textId="58535562" w:rsidR="009D6184" w:rsidRDefault="009D6184" w:rsidP="009D6184">
      <w:pPr>
        <w:rPr>
          <w:b/>
          <w:bCs/>
          <w:sz w:val="32"/>
          <w:szCs w:val="32"/>
        </w:rPr>
      </w:pPr>
      <w:r>
        <w:rPr>
          <w:b/>
          <w:bCs/>
          <w:sz w:val="32"/>
          <w:szCs w:val="32"/>
        </w:rPr>
        <w:t>Cijfergegevens LVVP MED 2020</w:t>
      </w:r>
    </w:p>
    <w:p w14:paraId="20AD10B2" w14:textId="77777777" w:rsidR="009D6184" w:rsidRDefault="009D6184" w:rsidP="009D6184">
      <w:pPr>
        <w:jc w:val="both"/>
        <w:rPr>
          <w:rFonts w:ascii="Verdana" w:hAnsi="Verdana"/>
          <w:sz w:val="20"/>
          <w:szCs w:val="20"/>
        </w:rPr>
      </w:pPr>
      <w:r>
        <w:rPr>
          <w:rFonts w:ascii="Verdana" w:hAnsi="Verdana"/>
          <w:sz w:val="20"/>
          <w:szCs w:val="20"/>
        </w:rPr>
        <w:t xml:space="preserve">In de 2020 werden tot en met eind augustus in totaal 1.818 aanvragen voor LVVP MED ingediend. Het gaat dan zowel om eerste aanvragen als over verlengingen van reeds toegekende aanvragen. </w:t>
      </w:r>
    </w:p>
    <w:p w14:paraId="2A6646C5" w14:textId="77777777" w:rsidR="009D6184" w:rsidRDefault="009D6184" w:rsidP="009D6184">
      <w:pPr>
        <w:pStyle w:val="Lijstalinea"/>
        <w:numPr>
          <w:ilvl w:val="1"/>
          <w:numId w:val="3"/>
        </w:numPr>
        <w:jc w:val="both"/>
        <w:rPr>
          <w:rFonts w:ascii="Verdana" w:hAnsi="Verdana"/>
          <w:sz w:val="20"/>
          <w:szCs w:val="20"/>
        </w:rPr>
      </w:pPr>
      <w:r>
        <w:rPr>
          <w:rFonts w:ascii="Verdana" w:hAnsi="Verdana"/>
          <w:sz w:val="20"/>
          <w:szCs w:val="20"/>
        </w:rPr>
        <w:t>aanvragen werden goedgekeurd; 430 aanvragen werden geweigerd. Daarvan</w:t>
      </w:r>
    </w:p>
    <w:p w14:paraId="30B5BFB2" w14:textId="77777777" w:rsidR="009D6184" w:rsidRDefault="009D6184" w:rsidP="009D6184">
      <w:pPr>
        <w:pStyle w:val="Lijstalinea"/>
        <w:jc w:val="both"/>
        <w:rPr>
          <w:rFonts w:ascii="Verdana" w:hAnsi="Verdana"/>
          <w:sz w:val="20"/>
          <w:szCs w:val="20"/>
        </w:rPr>
      </w:pPr>
      <w:r>
        <w:rPr>
          <w:rFonts w:ascii="Verdana" w:hAnsi="Verdana"/>
          <w:sz w:val="20"/>
          <w:szCs w:val="20"/>
        </w:rPr>
        <w:t xml:space="preserve">waren er 52 weigeringen van een eerste aanvraag.  </w:t>
      </w:r>
    </w:p>
    <w:p w14:paraId="4787D81F" w14:textId="77777777" w:rsidR="009D6184" w:rsidRDefault="009D6184" w:rsidP="009D6184">
      <w:pPr>
        <w:pStyle w:val="Lijstalinea"/>
        <w:jc w:val="both"/>
        <w:rPr>
          <w:rFonts w:ascii="Verdana" w:hAnsi="Verdana"/>
          <w:sz w:val="20"/>
          <w:szCs w:val="20"/>
        </w:rPr>
      </w:pPr>
      <w:r>
        <w:rPr>
          <w:rFonts w:ascii="Verdana" w:hAnsi="Verdana"/>
          <w:sz w:val="20"/>
          <w:szCs w:val="20"/>
        </w:rPr>
        <w:t xml:space="preserve"> </w:t>
      </w:r>
    </w:p>
    <w:p w14:paraId="417AE98A" w14:textId="77777777" w:rsidR="009D6184" w:rsidRDefault="009D6184" w:rsidP="009D6184">
      <w:pPr>
        <w:jc w:val="both"/>
        <w:rPr>
          <w:rFonts w:ascii="Verdana" w:hAnsi="Verdana"/>
          <w:b/>
          <w:bCs/>
          <w:sz w:val="20"/>
          <w:szCs w:val="20"/>
        </w:rPr>
      </w:pPr>
      <w:r>
        <w:rPr>
          <w:rFonts w:ascii="Verdana" w:hAnsi="Verdana"/>
          <w:b/>
          <w:bCs/>
          <w:sz w:val="20"/>
          <w:szCs w:val="20"/>
        </w:rPr>
        <w:t>Evolutie resultaten controles lvvpmed</w:t>
      </w:r>
    </w:p>
    <w:p w14:paraId="235E2987" w14:textId="77777777" w:rsidR="009D6184" w:rsidRDefault="009D6184" w:rsidP="009D6184">
      <w:pPr>
        <w:jc w:val="both"/>
        <w:rPr>
          <w:rFonts w:ascii="Verdana" w:hAnsi="Verdana"/>
          <w:sz w:val="20"/>
          <w:szCs w:val="20"/>
        </w:rPr>
      </w:pPr>
      <w:r>
        <w:rPr>
          <w:rFonts w:ascii="Verdana" w:hAnsi="Verdana"/>
          <w:sz w:val="20"/>
          <w:szCs w:val="20"/>
        </w:rPr>
        <w:t xml:space="preserve">Onderstaande tabel geeft de evolutie weer van de verhouding tussen goedkeuringen en weigeringen/afkeuringen sinds de start van het systeem in januari 2015. </w:t>
      </w:r>
    </w:p>
    <w:p w14:paraId="6E6BE413" w14:textId="77777777" w:rsidR="009D6184" w:rsidRDefault="009D6184" w:rsidP="009D6184">
      <w:pPr>
        <w:rPr>
          <w:rFonts w:ascii="Times New Roman" w:hAnsi="Times New Roman"/>
          <w:sz w:val="24"/>
        </w:rPr>
      </w:pPr>
    </w:p>
    <w:tbl>
      <w:tblPr>
        <w:tblStyle w:val="Tabelraster"/>
        <w:tblW w:w="8505" w:type="dxa"/>
        <w:tblInd w:w="-5" w:type="dxa"/>
        <w:tblLook w:val="04A0" w:firstRow="1" w:lastRow="0" w:firstColumn="1" w:lastColumn="0" w:noHBand="0" w:noVBand="1"/>
      </w:tblPr>
      <w:tblGrid>
        <w:gridCol w:w="1695"/>
        <w:gridCol w:w="1013"/>
        <w:gridCol w:w="886"/>
        <w:gridCol w:w="886"/>
        <w:gridCol w:w="907"/>
        <w:gridCol w:w="992"/>
        <w:gridCol w:w="2126"/>
      </w:tblGrid>
      <w:tr w:rsidR="009D6184" w14:paraId="35A1C69B" w14:textId="77777777" w:rsidTr="009D6184">
        <w:trPr>
          <w:trHeight w:val="437"/>
        </w:trPr>
        <w:tc>
          <w:tcPr>
            <w:tcW w:w="1695" w:type="dxa"/>
            <w:tcBorders>
              <w:top w:val="single" w:sz="4" w:space="0" w:color="auto"/>
              <w:left w:val="single" w:sz="4" w:space="0" w:color="auto"/>
              <w:bottom w:val="single" w:sz="4" w:space="0" w:color="auto"/>
              <w:right w:val="single" w:sz="4" w:space="0" w:color="auto"/>
            </w:tcBorders>
            <w:hideMark/>
          </w:tcPr>
          <w:p w14:paraId="3C19AA68" w14:textId="77777777" w:rsidR="009D6184" w:rsidRDefault="009D6184">
            <w:pPr>
              <w:jc w:val="center"/>
              <w:rPr>
                <w:rFonts w:ascii="Verdana" w:hAnsi="Verdana"/>
                <w:i/>
                <w:iCs/>
                <w:sz w:val="20"/>
                <w:szCs w:val="20"/>
                <w:lang w:eastAsia="nl-NL"/>
              </w:rPr>
            </w:pPr>
            <w:r>
              <w:rPr>
                <w:rFonts w:ascii="Verdana" w:hAnsi="Verdana"/>
                <w:i/>
                <w:iCs/>
                <w:sz w:val="20"/>
                <w:szCs w:val="20"/>
              </w:rPr>
              <w:t>Aanvragen LVVP MED</w:t>
            </w:r>
          </w:p>
        </w:tc>
        <w:tc>
          <w:tcPr>
            <w:tcW w:w="1013" w:type="dxa"/>
            <w:tcBorders>
              <w:top w:val="single" w:sz="4" w:space="0" w:color="auto"/>
              <w:left w:val="single" w:sz="4" w:space="0" w:color="auto"/>
              <w:bottom w:val="single" w:sz="4" w:space="0" w:color="auto"/>
              <w:right w:val="single" w:sz="4" w:space="0" w:color="auto"/>
            </w:tcBorders>
            <w:hideMark/>
          </w:tcPr>
          <w:p w14:paraId="3FAB3B36" w14:textId="77777777" w:rsidR="009D6184" w:rsidRDefault="009D6184">
            <w:pPr>
              <w:jc w:val="center"/>
              <w:rPr>
                <w:rFonts w:ascii="Verdana" w:hAnsi="Verdana"/>
                <w:sz w:val="20"/>
                <w:szCs w:val="20"/>
              </w:rPr>
            </w:pPr>
            <w:r>
              <w:rPr>
                <w:rFonts w:ascii="Verdana" w:hAnsi="Verdana"/>
                <w:sz w:val="20"/>
                <w:szCs w:val="20"/>
              </w:rPr>
              <w:t>2015</w:t>
            </w:r>
          </w:p>
        </w:tc>
        <w:tc>
          <w:tcPr>
            <w:tcW w:w="886" w:type="dxa"/>
            <w:tcBorders>
              <w:top w:val="single" w:sz="4" w:space="0" w:color="auto"/>
              <w:left w:val="single" w:sz="4" w:space="0" w:color="auto"/>
              <w:bottom w:val="single" w:sz="4" w:space="0" w:color="auto"/>
              <w:right w:val="single" w:sz="4" w:space="0" w:color="auto"/>
            </w:tcBorders>
            <w:hideMark/>
          </w:tcPr>
          <w:p w14:paraId="270B61E2" w14:textId="77777777" w:rsidR="009D6184" w:rsidRDefault="009D6184">
            <w:pPr>
              <w:jc w:val="center"/>
              <w:rPr>
                <w:rFonts w:ascii="Verdana" w:hAnsi="Verdana"/>
                <w:sz w:val="20"/>
                <w:szCs w:val="20"/>
              </w:rPr>
            </w:pPr>
            <w:r>
              <w:rPr>
                <w:rFonts w:ascii="Verdana" w:hAnsi="Verdana"/>
                <w:sz w:val="20"/>
                <w:szCs w:val="20"/>
              </w:rPr>
              <w:t>2016</w:t>
            </w:r>
          </w:p>
        </w:tc>
        <w:tc>
          <w:tcPr>
            <w:tcW w:w="886" w:type="dxa"/>
            <w:tcBorders>
              <w:top w:val="single" w:sz="4" w:space="0" w:color="auto"/>
              <w:left w:val="single" w:sz="4" w:space="0" w:color="auto"/>
              <w:bottom w:val="single" w:sz="4" w:space="0" w:color="auto"/>
              <w:right w:val="single" w:sz="4" w:space="0" w:color="auto"/>
            </w:tcBorders>
            <w:hideMark/>
          </w:tcPr>
          <w:p w14:paraId="7AB6D7B7" w14:textId="77777777" w:rsidR="009D6184" w:rsidRDefault="009D6184">
            <w:pPr>
              <w:jc w:val="center"/>
              <w:rPr>
                <w:rFonts w:ascii="Verdana" w:hAnsi="Verdana"/>
                <w:sz w:val="20"/>
                <w:szCs w:val="20"/>
              </w:rPr>
            </w:pPr>
            <w:r>
              <w:rPr>
                <w:rFonts w:ascii="Verdana" w:hAnsi="Verdana"/>
                <w:sz w:val="20"/>
                <w:szCs w:val="20"/>
              </w:rPr>
              <w:t>2017</w:t>
            </w:r>
          </w:p>
        </w:tc>
        <w:tc>
          <w:tcPr>
            <w:tcW w:w="907" w:type="dxa"/>
            <w:tcBorders>
              <w:top w:val="single" w:sz="4" w:space="0" w:color="auto"/>
              <w:left w:val="single" w:sz="4" w:space="0" w:color="auto"/>
              <w:bottom w:val="single" w:sz="4" w:space="0" w:color="auto"/>
              <w:right w:val="single" w:sz="4" w:space="0" w:color="auto"/>
            </w:tcBorders>
            <w:hideMark/>
          </w:tcPr>
          <w:p w14:paraId="537E85A9" w14:textId="77777777" w:rsidR="009D6184" w:rsidRDefault="009D6184">
            <w:pPr>
              <w:jc w:val="center"/>
              <w:rPr>
                <w:rFonts w:ascii="Verdana" w:hAnsi="Verdana"/>
                <w:sz w:val="20"/>
                <w:szCs w:val="20"/>
              </w:rPr>
            </w:pPr>
            <w:r>
              <w:rPr>
                <w:rFonts w:ascii="Verdana" w:hAnsi="Verdana"/>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14:paraId="37DA79BD" w14:textId="77777777" w:rsidR="009D6184" w:rsidRDefault="009D6184">
            <w:pPr>
              <w:jc w:val="center"/>
              <w:rPr>
                <w:rFonts w:ascii="Verdana" w:hAnsi="Verdana"/>
                <w:sz w:val="20"/>
                <w:szCs w:val="20"/>
              </w:rPr>
            </w:pPr>
            <w:r>
              <w:rPr>
                <w:rFonts w:ascii="Verdana" w:hAnsi="Verdana"/>
                <w:sz w:val="20"/>
                <w:szCs w:val="20"/>
              </w:rPr>
              <w:t>2019</w:t>
            </w:r>
          </w:p>
        </w:tc>
        <w:tc>
          <w:tcPr>
            <w:tcW w:w="2126" w:type="dxa"/>
            <w:tcBorders>
              <w:top w:val="single" w:sz="4" w:space="0" w:color="auto"/>
              <w:left w:val="single" w:sz="4" w:space="0" w:color="auto"/>
              <w:bottom w:val="single" w:sz="4" w:space="0" w:color="auto"/>
              <w:right w:val="single" w:sz="4" w:space="0" w:color="auto"/>
            </w:tcBorders>
            <w:hideMark/>
          </w:tcPr>
          <w:p w14:paraId="537D1D3A" w14:textId="77777777" w:rsidR="009D6184" w:rsidRDefault="009D6184">
            <w:pPr>
              <w:jc w:val="center"/>
              <w:rPr>
                <w:rFonts w:ascii="Verdana" w:hAnsi="Verdana"/>
                <w:sz w:val="20"/>
                <w:szCs w:val="20"/>
              </w:rPr>
            </w:pPr>
            <w:r>
              <w:rPr>
                <w:rFonts w:ascii="Verdana" w:hAnsi="Verdana"/>
                <w:sz w:val="20"/>
                <w:szCs w:val="20"/>
              </w:rPr>
              <w:t>2020</w:t>
            </w:r>
          </w:p>
          <w:p w14:paraId="01D7248C" w14:textId="77777777" w:rsidR="009D6184" w:rsidRDefault="009D6184">
            <w:pPr>
              <w:rPr>
                <w:rFonts w:ascii="Verdana" w:hAnsi="Verdana"/>
                <w:sz w:val="20"/>
                <w:szCs w:val="20"/>
              </w:rPr>
            </w:pPr>
            <w:r>
              <w:rPr>
                <w:rFonts w:ascii="Verdana" w:hAnsi="Verdana"/>
                <w:sz w:val="20"/>
                <w:szCs w:val="20"/>
              </w:rPr>
              <w:t>tem eind augustus</w:t>
            </w:r>
          </w:p>
        </w:tc>
      </w:tr>
      <w:tr w:rsidR="009D6184" w14:paraId="25362668" w14:textId="77777777" w:rsidTr="009D6184">
        <w:trPr>
          <w:trHeight w:val="264"/>
        </w:trPr>
        <w:tc>
          <w:tcPr>
            <w:tcW w:w="1695" w:type="dxa"/>
            <w:tcBorders>
              <w:top w:val="single" w:sz="4" w:space="0" w:color="auto"/>
              <w:left w:val="single" w:sz="4" w:space="0" w:color="auto"/>
              <w:bottom w:val="single" w:sz="4" w:space="0" w:color="auto"/>
              <w:right w:val="single" w:sz="4" w:space="0" w:color="auto"/>
            </w:tcBorders>
            <w:hideMark/>
          </w:tcPr>
          <w:p w14:paraId="1A4D078C" w14:textId="77777777" w:rsidR="009D6184" w:rsidRDefault="009D6184">
            <w:pPr>
              <w:rPr>
                <w:rFonts w:ascii="Verdana" w:hAnsi="Verdana"/>
                <w:sz w:val="20"/>
                <w:szCs w:val="20"/>
              </w:rPr>
            </w:pPr>
            <w:r>
              <w:rPr>
                <w:rFonts w:ascii="Verdana" w:hAnsi="Verdana"/>
                <w:sz w:val="20"/>
                <w:szCs w:val="20"/>
              </w:rPr>
              <w:t xml:space="preserve">Totaal aantal </w:t>
            </w:r>
          </w:p>
        </w:tc>
        <w:tc>
          <w:tcPr>
            <w:tcW w:w="1013" w:type="dxa"/>
            <w:tcBorders>
              <w:top w:val="single" w:sz="4" w:space="0" w:color="auto"/>
              <w:left w:val="single" w:sz="4" w:space="0" w:color="auto"/>
              <w:bottom w:val="single" w:sz="4" w:space="0" w:color="auto"/>
              <w:right w:val="single" w:sz="4" w:space="0" w:color="auto"/>
            </w:tcBorders>
            <w:hideMark/>
          </w:tcPr>
          <w:p w14:paraId="18274B2C" w14:textId="77777777" w:rsidR="009D6184" w:rsidRDefault="009D6184">
            <w:pPr>
              <w:jc w:val="center"/>
              <w:rPr>
                <w:rFonts w:ascii="Verdana" w:hAnsi="Verdana"/>
                <w:sz w:val="20"/>
                <w:szCs w:val="20"/>
              </w:rPr>
            </w:pPr>
            <w:r>
              <w:rPr>
                <w:rFonts w:ascii="Verdana" w:hAnsi="Verdana"/>
                <w:sz w:val="20"/>
                <w:szCs w:val="20"/>
              </w:rPr>
              <w:t>723</w:t>
            </w:r>
          </w:p>
        </w:tc>
        <w:tc>
          <w:tcPr>
            <w:tcW w:w="886" w:type="dxa"/>
            <w:tcBorders>
              <w:top w:val="single" w:sz="4" w:space="0" w:color="auto"/>
              <w:left w:val="single" w:sz="4" w:space="0" w:color="auto"/>
              <w:bottom w:val="single" w:sz="4" w:space="0" w:color="auto"/>
              <w:right w:val="single" w:sz="4" w:space="0" w:color="auto"/>
            </w:tcBorders>
            <w:hideMark/>
          </w:tcPr>
          <w:p w14:paraId="367B8B23" w14:textId="77777777" w:rsidR="009D6184" w:rsidRDefault="009D6184">
            <w:pPr>
              <w:jc w:val="center"/>
              <w:rPr>
                <w:rFonts w:ascii="Verdana" w:hAnsi="Verdana"/>
                <w:sz w:val="20"/>
                <w:szCs w:val="20"/>
              </w:rPr>
            </w:pPr>
            <w:r>
              <w:rPr>
                <w:rFonts w:ascii="Verdana" w:hAnsi="Verdana"/>
                <w:sz w:val="20"/>
                <w:szCs w:val="20"/>
              </w:rPr>
              <w:t>852</w:t>
            </w:r>
          </w:p>
        </w:tc>
        <w:tc>
          <w:tcPr>
            <w:tcW w:w="886" w:type="dxa"/>
            <w:tcBorders>
              <w:top w:val="single" w:sz="4" w:space="0" w:color="auto"/>
              <w:left w:val="single" w:sz="4" w:space="0" w:color="auto"/>
              <w:bottom w:val="single" w:sz="4" w:space="0" w:color="auto"/>
              <w:right w:val="single" w:sz="4" w:space="0" w:color="auto"/>
            </w:tcBorders>
            <w:hideMark/>
          </w:tcPr>
          <w:p w14:paraId="3C958160" w14:textId="77777777" w:rsidR="009D6184" w:rsidRDefault="009D6184">
            <w:pPr>
              <w:jc w:val="center"/>
              <w:rPr>
                <w:rFonts w:ascii="Verdana" w:hAnsi="Verdana"/>
                <w:sz w:val="20"/>
                <w:szCs w:val="20"/>
              </w:rPr>
            </w:pPr>
            <w:r>
              <w:rPr>
                <w:rFonts w:ascii="Verdana" w:hAnsi="Verdana"/>
                <w:sz w:val="20"/>
                <w:szCs w:val="20"/>
              </w:rPr>
              <w:t>1.216</w:t>
            </w:r>
          </w:p>
        </w:tc>
        <w:tc>
          <w:tcPr>
            <w:tcW w:w="907" w:type="dxa"/>
            <w:tcBorders>
              <w:top w:val="single" w:sz="4" w:space="0" w:color="auto"/>
              <w:left w:val="single" w:sz="4" w:space="0" w:color="auto"/>
              <w:bottom w:val="single" w:sz="4" w:space="0" w:color="auto"/>
              <w:right w:val="single" w:sz="4" w:space="0" w:color="auto"/>
            </w:tcBorders>
            <w:hideMark/>
          </w:tcPr>
          <w:p w14:paraId="4E911A8A" w14:textId="77777777" w:rsidR="009D6184" w:rsidRDefault="009D6184">
            <w:pPr>
              <w:jc w:val="center"/>
              <w:rPr>
                <w:rFonts w:ascii="Verdana" w:hAnsi="Verdana"/>
                <w:sz w:val="20"/>
                <w:szCs w:val="20"/>
              </w:rPr>
            </w:pPr>
            <w:r>
              <w:rPr>
                <w:rFonts w:ascii="Verdana" w:hAnsi="Verdana"/>
                <w:sz w:val="20"/>
                <w:szCs w:val="20"/>
              </w:rPr>
              <w:t>1.512</w:t>
            </w:r>
          </w:p>
        </w:tc>
        <w:tc>
          <w:tcPr>
            <w:tcW w:w="992" w:type="dxa"/>
            <w:tcBorders>
              <w:top w:val="single" w:sz="4" w:space="0" w:color="auto"/>
              <w:left w:val="single" w:sz="4" w:space="0" w:color="auto"/>
              <w:bottom w:val="single" w:sz="4" w:space="0" w:color="auto"/>
              <w:right w:val="single" w:sz="4" w:space="0" w:color="auto"/>
            </w:tcBorders>
            <w:hideMark/>
          </w:tcPr>
          <w:p w14:paraId="2FB3F1BB" w14:textId="77777777" w:rsidR="009D6184" w:rsidRDefault="009D6184">
            <w:pPr>
              <w:jc w:val="center"/>
              <w:rPr>
                <w:rFonts w:ascii="Verdana" w:hAnsi="Verdana"/>
                <w:sz w:val="20"/>
                <w:szCs w:val="20"/>
              </w:rPr>
            </w:pPr>
            <w:r>
              <w:rPr>
                <w:rFonts w:ascii="Verdana" w:hAnsi="Verdana"/>
                <w:sz w:val="20"/>
                <w:szCs w:val="20"/>
              </w:rPr>
              <w:t>1.876</w:t>
            </w:r>
          </w:p>
        </w:tc>
        <w:tc>
          <w:tcPr>
            <w:tcW w:w="2126" w:type="dxa"/>
            <w:tcBorders>
              <w:top w:val="single" w:sz="4" w:space="0" w:color="auto"/>
              <w:left w:val="single" w:sz="4" w:space="0" w:color="auto"/>
              <w:bottom w:val="single" w:sz="4" w:space="0" w:color="auto"/>
              <w:right w:val="single" w:sz="4" w:space="0" w:color="auto"/>
            </w:tcBorders>
            <w:hideMark/>
          </w:tcPr>
          <w:p w14:paraId="254D655B" w14:textId="77777777" w:rsidR="009D6184" w:rsidRDefault="009D6184">
            <w:pPr>
              <w:jc w:val="center"/>
              <w:rPr>
                <w:rFonts w:ascii="Verdana" w:hAnsi="Verdana"/>
                <w:sz w:val="20"/>
                <w:szCs w:val="20"/>
              </w:rPr>
            </w:pPr>
            <w:r>
              <w:rPr>
                <w:rFonts w:ascii="Verdana" w:hAnsi="Verdana"/>
                <w:sz w:val="20"/>
                <w:szCs w:val="20"/>
              </w:rPr>
              <w:t>1.818</w:t>
            </w:r>
          </w:p>
        </w:tc>
      </w:tr>
      <w:tr w:rsidR="009D6184" w14:paraId="3310C213" w14:textId="77777777" w:rsidTr="009D6184">
        <w:trPr>
          <w:trHeight w:val="223"/>
        </w:trPr>
        <w:tc>
          <w:tcPr>
            <w:tcW w:w="1695" w:type="dxa"/>
            <w:tcBorders>
              <w:top w:val="single" w:sz="4" w:space="0" w:color="auto"/>
              <w:left w:val="single" w:sz="4" w:space="0" w:color="auto"/>
              <w:bottom w:val="single" w:sz="4" w:space="0" w:color="auto"/>
              <w:right w:val="single" w:sz="4" w:space="0" w:color="auto"/>
            </w:tcBorders>
            <w:hideMark/>
          </w:tcPr>
          <w:p w14:paraId="296C2F29" w14:textId="77777777" w:rsidR="009D6184" w:rsidRDefault="009D6184">
            <w:pPr>
              <w:rPr>
                <w:rFonts w:ascii="Verdana" w:hAnsi="Verdana"/>
                <w:sz w:val="20"/>
                <w:szCs w:val="20"/>
              </w:rPr>
            </w:pPr>
            <w:r>
              <w:rPr>
                <w:rFonts w:ascii="Verdana" w:hAnsi="Verdana"/>
                <w:sz w:val="20"/>
                <w:szCs w:val="20"/>
              </w:rPr>
              <w:t>Goedgekeurd</w:t>
            </w:r>
          </w:p>
        </w:tc>
        <w:tc>
          <w:tcPr>
            <w:tcW w:w="1013" w:type="dxa"/>
            <w:tcBorders>
              <w:top w:val="single" w:sz="4" w:space="0" w:color="auto"/>
              <w:left w:val="single" w:sz="4" w:space="0" w:color="auto"/>
              <w:bottom w:val="single" w:sz="4" w:space="0" w:color="auto"/>
              <w:right w:val="single" w:sz="4" w:space="0" w:color="auto"/>
            </w:tcBorders>
            <w:hideMark/>
          </w:tcPr>
          <w:p w14:paraId="365A0765" w14:textId="77777777" w:rsidR="009D6184" w:rsidRDefault="009D6184">
            <w:pPr>
              <w:jc w:val="center"/>
              <w:rPr>
                <w:rFonts w:ascii="Verdana" w:hAnsi="Verdana"/>
                <w:sz w:val="20"/>
                <w:szCs w:val="20"/>
              </w:rPr>
            </w:pPr>
            <w:r>
              <w:rPr>
                <w:rFonts w:ascii="Verdana" w:hAnsi="Verdana"/>
                <w:sz w:val="20"/>
                <w:szCs w:val="20"/>
              </w:rPr>
              <w:t>631</w:t>
            </w:r>
          </w:p>
        </w:tc>
        <w:tc>
          <w:tcPr>
            <w:tcW w:w="886" w:type="dxa"/>
            <w:tcBorders>
              <w:top w:val="single" w:sz="4" w:space="0" w:color="auto"/>
              <w:left w:val="single" w:sz="4" w:space="0" w:color="auto"/>
              <w:bottom w:val="single" w:sz="4" w:space="0" w:color="auto"/>
              <w:right w:val="single" w:sz="4" w:space="0" w:color="auto"/>
            </w:tcBorders>
            <w:hideMark/>
          </w:tcPr>
          <w:p w14:paraId="36DA7CD1" w14:textId="77777777" w:rsidR="009D6184" w:rsidRDefault="009D6184">
            <w:pPr>
              <w:jc w:val="center"/>
              <w:rPr>
                <w:rFonts w:ascii="Verdana" w:hAnsi="Verdana"/>
                <w:sz w:val="20"/>
                <w:szCs w:val="20"/>
              </w:rPr>
            </w:pPr>
            <w:r>
              <w:rPr>
                <w:rFonts w:ascii="Verdana" w:hAnsi="Verdana"/>
                <w:sz w:val="20"/>
                <w:szCs w:val="20"/>
              </w:rPr>
              <w:t>769</w:t>
            </w:r>
          </w:p>
        </w:tc>
        <w:tc>
          <w:tcPr>
            <w:tcW w:w="886" w:type="dxa"/>
            <w:tcBorders>
              <w:top w:val="single" w:sz="4" w:space="0" w:color="auto"/>
              <w:left w:val="single" w:sz="4" w:space="0" w:color="auto"/>
              <w:bottom w:val="single" w:sz="4" w:space="0" w:color="auto"/>
              <w:right w:val="single" w:sz="4" w:space="0" w:color="auto"/>
            </w:tcBorders>
            <w:hideMark/>
          </w:tcPr>
          <w:p w14:paraId="76F33092" w14:textId="77777777" w:rsidR="009D6184" w:rsidRDefault="009D6184">
            <w:pPr>
              <w:jc w:val="center"/>
              <w:rPr>
                <w:rFonts w:ascii="Verdana" w:hAnsi="Verdana"/>
                <w:sz w:val="20"/>
                <w:szCs w:val="20"/>
              </w:rPr>
            </w:pPr>
            <w:r>
              <w:rPr>
                <w:rFonts w:ascii="Verdana" w:hAnsi="Verdana"/>
                <w:sz w:val="20"/>
                <w:szCs w:val="20"/>
              </w:rPr>
              <w:t>1.112</w:t>
            </w:r>
          </w:p>
        </w:tc>
        <w:tc>
          <w:tcPr>
            <w:tcW w:w="907" w:type="dxa"/>
            <w:tcBorders>
              <w:top w:val="single" w:sz="4" w:space="0" w:color="auto"/>
              <w:left w:val="single" w:sz="4" w:space="0" w:color="auto"/>
              <w:bottom w:val="single" w:sz="4" w:space="0" w:color="auto"/>
              <w:right w:val="single" w:sz="4" w:space="0" w:color="auto"/>
            </w:tcBorders>
            <w:hideMark/>
          </w:tcPr>
          <w:p w14:paraId="6A9B384A" w14:textId="77777777" w:rsidR="009D6184" w:rsidRDefault="009D6184">
            <w:pPr>
              <w:jc w:val="center"/>
              <w:rPr>
                <w:rFonts w:ascii="Verdana" w:hAnsi="Verdana"/>
                <w:sz w:val="20"/>
                <w:szCs w:val="20"/>
              </w:rPr>
            </w:pPr>
            <w:r>
              <w:rPr>
                <w:rFonts w:ascii="Verdana" w:hAnsi="Verdana"/>
                <w:sz w:val="20"/>
                <w:szCs w:val="20"/>
              </w:rPr>
              <w:t>1.439</w:t>
            </w:r>
          </w:p>
        </w:tc>
        <w:tc>
          <w:tcPr>
            <w:tcW w:w="992" w:type="dxa"/>
            <w:tcBorders>
              <w:top w:val="single" w:sz="4" w:space="0" w:color="auto"/>
              <w:left w:val="single" w:sz="4" w:space="0" w:color="auto"/>
              <w:bottom w:val="single" w:sz="4" w:space="0" w:color="auto"/>
              <w:right w:val="single" w:sz="4" w:space="0" w:color="auto"/>
            </w:tcBorders>
            <w:hideMark/>
          </w:tcPr>
          <w:p w14:paraId="5FCB5469" w14:textId="77777777" w:rsidR="009D6184" w:rsidRDefault="009D6184">
            <w:pPr>
              <w:jc w:val="center"/>
              <w:rPr>
                <w:rFonts w:ascii="Verdana" w:hAnsi="Verdana"/>
                <w:sz w:val="20"/>
                <w:szCs w:val="20"/>
              </w:rPr>
            </w:pPr>
            <w:r>
              <w:rPr>
                <w:rFonts w:ascii="Verdana" w:hAnsi="Verdana"/>
                <w:sz w:val="20"/>
                <w:szCs w:val="20"/>
              </w:rPr>
              <w:t>1.794</w:t>
            </w:r>
          </w:p>
        </w:tc>
        <w:tc>
          <w:tcPr>
            <w:tcW w:w="2126" w:type="dxa"/>
            <w:tcBorders>
              <w:top w:val="single" w:sz="4" w:space="0" w:color="auto"/>
              <w:left w:val="single" w:sz="4" w:space="0" w:color="auto"/>
              <w:bottom w:val="single" w:sz="4" w:space="0" w:color="auto"/>
              <w:right w:val="single" w:sz="4" w:space="0" w:color="auto"/>
            </w:tcBorders>
            <w:hideMark/>
          </w:tcPr>
          <w:p w14:paraId="16721EB5" w14:textId="77777777" w:rsidR="009D6184" w:rsidRDefault="009D6184">
            <w:pPr>
              <w:jc w:val="center"/>
              <w:rPr>
                <w:rFonts w:ascii="Verdana" w:hAnsi="Verdana"/>
                <w:sz w:val="20"/>
                <w:szCs w:val="20"/>
              </w:rPr>
            </w:pPr>
            <w:r>
              <w:rPr>
                <w:rFonts w:ascii="Verdana" w:hAnsi="Verdana"/>
                <w:sz w:val="20"/>
                <w:szCs w:val="20"/>
              </w:rPr>
              <w:t>1.388</w:t>
            </w:r>
          </w:p>
        </w:tc>
      </w:tr>
      <w:tr w:rsidR="009D6184" w14:paraId="7A6FA569" w14:textId="77777777" w:rsidTr="009D6184">
        <w:trPr>
          <w:trHeight w:val="223"/>
        </w:trPr>
        <w:tc>
          <w:tcPr>
            <w:tcW w:w="1695" w:type="dxa"/>
            <w:tcBorders>
              <w:top w:val="single" w:sz="4" w:space="0" w:color="auto"/>
              <w:left w:val="single" w:sz="4" w:space="0" w:color="auto"/>
              <w:bottom w:val="single" w:sz="4" w:space="0" w:color="auto"/>
              <w:right w:val="single" w:sz="4" w:space="0" w:color="auto"/>
            </w:tcBorders>
            <w:hideMark/>
          </w:tcPr>
          <w:p w14:paraId="24F20ED9" w14:textId="77777777" w:rsidR="009D6184" w:rsidRDefault="009D6184">
            <w:pPr>
              <w:rPr>
                <w:rFonts w:ascii="Verdana" w:hAnsi="Verdana"/>
                <w:sz w:val="20"/>
                <w:szCs w:val="20"/>
              </w:rPr>
            </w:pPr>
            <w:r>
              <w:rPr>
                <w:rFonts w:ascii="Verdana" w:hAnsi="Verdana"/>
                <w:sz w:val="20"/>
                <w:szCs w:val="20"/>
              </w:rPr>
              <w:t xml:space="preserve">Afgekeurd </w:t>
            </w:r>
          </w:p>
        </w:tc>
        <w:tc>
          <w:tcPr>
            <w:tcW w:w="1013" w:type="dxa"/>
            <w:tcBorders>
              <w:top w:val="single" w:sz="4" w:space="0" w:color="auto"/>
              <w:left w:val="single" w:sz="4" w:space="0" w:color="auto"/>
              <w:bottom w:val="single" w:sz="4" w:space="0" w:color="auto"/>
              <w:right w:val="single" w:sz="4" w:space="0" w:color="auto"/>
            </w:tcBorders>
            <w:hideMark/>
          </w:tcPr>
          <w:p w14:paraId="75305A4B" w14:textId="77777777" w:rsidR="009D6184" w:rsidRDefault="009D6184">
            <w:pPr>
              <w:jc w:val="center"/>
              <w:rPr>
                <w:rFonts w:ascii="Verdana" w:hAnsi="Verdana"/>
                <w:sz w:val="20"/>
                <w:szCs w:val="20"/>
              </w:rPr>
            </w:pPr>
            <w:r>
              <w:rPr>
                <w:rFonts w:ascii="Verdana" w:hAnsi="Verdana"/>
                <w:sz w:val="20"/>
                <w:szCs w:val="20"/>
              </w:rPr>
              <w:t>92</w:t>
            </w:r>
          </w:p>
        </w:tc>
        <w:tc>
          <w:tcPr>
            <w:tcW w:w="886" w:type="dxa"/>
            <w:tcBorders>
              <w:top w:val="single" w:sz="4" w:space="0" w:color="auto"/>
              <w:left w:val="single" w:sz="4" w:space="0" w:color="auto"/>
              <w:bottom w:val="single" w:sz="4" w:space="0" w:color="auto"/>
              <w:right w:val="single" w:sz="4" w:space="0" w:color="auto"/>
            </w:tcBorders>
            <w:hideMark/>
          </w:tcPr>
          <w:p w14:paraId="5B04E9AD" w14:textId="77777777" w:rsidR="009D6184" w:rsidRDefault="009D6184">
            <w:pPr>
              <w:jc w:val="center"/>
              <w:rPr>
                <w:rFonts w:ascii="Verdana" w:hAnsi="Verdana"/>
                <w:sz w:val="20"/>
                <w:szCs w:val="20"/>
              </w:rPr>
            </w:pPr>
            <w:r>
              <w:rPr>
                <w:rFonts w:ascii="Verdana" w:hAnsi="Verdana"/>
                <w:sz w:val="20"/>
                <w:szCs w:val="20"/>
              </w:rPr>
              <w:t>83</w:t>
            </w:r>
          </w:p>
        </w:tc>
        <w:tc>
          <w:tcPr>
            <w:tcW w:w="886" w:type="dxa"/>
            <w:tcBorders>
              <w:top w:val="single" w:sz="4" w:space="0" w:color="auto"/>
              <w:left w:val="single" w:sz="4" w:space="0" w:color="auto"/>
              <w:bottom w:val="single" w:sz="4" w:space="0" w:color="auto"/>
              <w:right w:val="single" w:sz="4" w:space="0" w:color="auto"/>
            </w:tcBorders>
            <w:hideMark/>
          </w:tcPr>
          <w:p w14:paraId="66858A8E" w14:textId="77777777" w:rsidR="009D6184" w:rsidRDefault="009D6184">
            <w:pPr>
              <w:jc w:val="center"/>
              <w:rPr>
                <w:rFonts w:ascii="Verdana" w:hAnsi="Verdana"/>
                <w:sz w:val="20"/>
                <w:szCs w:val="20"/>
              </w:rPr>
            </w:pPr>
            <w:r>
              <w:rPr>
                <w:rFonts w:ascii="Verdana" w:hAnsi="Verdana"/>
                <w:sz w:val="20"/>
                <w:szCs w:val="20"/>
              </w:rPr>
              <w:t>104</w:t>
            </w:r>
          </w:p>
        </w:tc>
        <w:tc>
          <w:tcPr>
            <w:tcW w:w="907" w:type="dxa"/>
            <w:tcBorders>
              <w:top w:val="single" w:sz="4" w:space="0" w:color="auto"/>
              <w:left w:val="single" w:sz="4" w:space="0" w:color="auto"/>
              <w:bottom w:val="single" w:sz="4" w:space="0" w:color="auto"/>
              <w:right w:val="single" w:sz="4" w:space="0" w:color="auto"/>
            </w:tcBorders>
            <w:hideMark/>
          </w:tcPr>
          <w:p w14:paraId="2C215B54" w14:textId="77777777" w:rsidR="009D6184" w:rsidRDefault="009D6184">
            <w:pPr>
              <w:jc w:val="center"/>
              <w:rPr>
                <w:rFonts w:ascii="Verdana" w:hAnsi="Verdana"/>
                <w:sz w:val="20"/>
                <w:szCs w:val="20"/>
              </w:rPr>
            </w:pPr>
            <w:r>
              <w:rPr>
                <w:rFonts w:ascii="Verdana" w:hAnsi="Verdana"/>
                <w:sz w:val="20"/>
                <w:szCs w:val="20"/>
              </w:rPr>
              <w:t>73</w:t>
            </w:r>
          </w:p>
        </w:tc>
        <w:tc>
          <w:tcPr>
            <w:tcW w:w="992" w:type="dxa"/>
            <w:tcBorders>
              <w:top w:val="single" w:sz="4" w:space="0" w:color="auto"/>
              <w:left w:val="single" w:sz="4" w:space="0" w:color="auto"/>
              <w:bottom w:val="single" w:sz="4" w:space="0" w:color="auto"/>
              <w:right w:val="single" w:sz="4" w:space="0" w:color="auto"/>
            </w:tcBorders>
            <w:hideMark/>
          </w:tcPr>
          <w:p w14:paraId="16B97504" w14:textId="77777777" w:rsidR="009D6184" w:rsidRDefault="009D6184">
            <w:pPr>
              <w:jc w:val="center"/>
              <w:rPr>
                <w:rFonts w:ascii="Verdana" w:hAnsi="Verdana"/>
                <w:sz w:val="20"/>
                <w:szCs w:val="20"/>
              </w:rPr>
            </w:pPr>
            <w:r>
              <w:rPr>
                <w:rFonts w:ascii="Verdana" w:hAnsi="Verdana"/>
                <w:sz w:val="20"/>
                <w:szCs w:val="20"/>
              </w:rPr>
              <w:t>82</w:t>
            </w:r>
          </w:p>
        </w:tc>
        <w:tc>
          <w:tcPr>
            <w:tcW w:w="2126" w:type="dxa"/>
            <w:tcBorders>
              <w:top w:val="single" w:sz="4" w:space="0" w:color="auto"/>
              <w:left w:val="single" w:sz="4" w:space="0" w:color="auto"/>
              <w:bottom w:val="single" w:sz="4" w:space="0" w:color="auto"/>
              <w:right w:val="single" w:sz="4" w:space="0" w:color="auto"/>
            </w:tcBorders>
            <w:hideMark/>
          </w:tcPr>
          <w:p w14:paraId="63CAE993" w14:textId="77777777" w:rsidR="009D6184" w:rsidRDefault="009D6184">
            <w:pPr>
              <w:jc w:val="center"/>
              <w:rPr>
                <w:rFonts w:ascii="Verdana" w:hAnsi="Verdana"/>
                <w:sz w:val="20"/>
                <w:szCs w:val="20"/>
              </w:rPr>
            </w:pPr>
            <w:r>
              <w:rPr>
                <w:rFonts w:ascii="Verdana" w:hAnsi="Verdana"/>
                <w:sz w:val="20"/>
                <w:szCs w:val="20"/>
              </w:rPr>
              <w:t>430</w:t>
            </w:r>
          </w:p>
        </w:tc>
      </w:tr>
      <w:tr w:rsidR="009D6184" w14:paraId="421F6DC6" w14:textId="77777777" w:rsidTr="009D6184">
        <w:trPr>
          <w:trHeight w:val="223"/>
        </w:trPr>
        <w:tc>
          <w:tcPr>
            <w:tcW w:w="1695" w:type="dxa"/>
            <w:tcBorders>
              <w:top w:val="single" w:sz="4" w:space="0" w:color="auto"/>
              <w:left w:val="single" w:sz="4" w:space="0" w:color="auto"/>
              <w:bottom w:val="single" w:sz="4" w:space="0" w:color="auto"/>
              <w:right w:val="single" w:sz="4" w:space="0" w:color="auto"/>
            </w:tcBorders>
            <w:hideMark/>
          </w:tcPr>
          <w:p w14:paraId="28299466" w14:textId="77777777" w:rsidR="009D6184" w:rsidRDefault="009D6184">
            <w:pPr>
              <w:rPr>
                <w:rFonts w:ascii="Verdana" w:hAnsi="Verdana"/>
                <w:sz w:val="20"/>
                <w:szCs w:val="20"/>
              </w:rPr>
            </w:pPr>
            <w:r>
              <w:rPr>
                <w:rFonts w:ascii="Verdana" w:hAnsi="Verdana"/>
                <w:sz w:val="20"/>
                <w:szCs w:val="20"/>
              </w:rPr>
              <w:t>% afkeuringen</w:t>
            </w:r>
          </w:p>
        </w:tc>
        <w:tc>
          <w:tcPr>
            <w:tcW w:w="1013" w:type="dxa"/>
            <w:tcBorders>
              <w:top w:val="single" w:sz="4" w:space="0" w:color="auto"/>
              <w:left w:val="single" w:sz="4" w:space="0" w:color="auto"/>
              <w:bottom w:val="single" w:sz="4" w:space="0" w:color="auto"/>
              <w:right w:val="single" w:sz="4" w:space="0" w:color="auto"/>
            </w:tcBorders>
            <w:hideMark/>
          </w:tcPr>
          <w:p w14:paraId="5E2ECC38" w14:textId="77777777" w:rsidR="009D6184" w:rsidRDefault="009D6184">
            <w:pPr>
              <w:jc w:val="center"/>
              <w:rPr>
                <w:rFonts w:ascii="Verdana" w:hAnsi="Verdana"/>
                <w:sz w:val="20"/>
                <w:szCs w:val="20"/>
              </w:rPr>
            </w:pPr>
            <w:r>
              <w:rPr>
                <w:rFonts w:ascii="Verdana" w:hAnsi="Verdana"/>
                <w:sz w:val="20"/>
                <w:szCs w:val="20"/>
              </w:rPr>
              <w:t>12,74%</w:t>
            </w:r>
          </w:p>
        </w:tc>
        <w:tc>
          <w:tcPr>
            <w:tcW w:w="886" w:type="dxa"/>
            <w:tcBorders>
              <w:top w:val="single" w:sz="4" w:space="0" w:color="auto"/>
              <w:left w:val="single" w:sz="4" w:space="0" w:color="auto"/>
              <w:bottom w:val="single" w:sz="4" w:space="0" w:color="auto"/>
              <w:right w:val="single" w:sz="4" w:space="0" w:color="auto"/>
            </w:tcBorders>
            <w:hideMark/>
          </w:tcPr>
          <w:p w14:paraId="445D5EE7" w14:textId="77777777" w:rsidR="009D6184" w:rsidRDefault="009D6184">
            <w:pPr>
              <w:jc w:val="center"/>
              <w:rPr>
                <w:rFonts w:ascii="Verdana" w:hAnsi="Verdana"/>
                <w:sz w:val="20"/>
                <w:szCs w:val="20"/>
              </w:rPr>
            </w:pPr>
            <w:r>
              <w:rPr>
                <w:rFonts w:ascii="Verdana" w:hAnsi="Verdana"/>
                <w:sz w:val="20"/>
                <w:szCs w:val="20"/>
              </w:rPr>
              <w:t>9,74%</w:t>
            </w:r>
          </w:p>
        </w:tc>
        <w:tc>
          <w:tcPr>
            <w:tcW w:w="886" w:type="dxa"/>
            <w:tcBorders>
              <w:top w:val="single" w:sz="4" w:space="0" w:color="auto"/>
              <w:left w:val="single" w:sz="4" w:space="0" w:color="auto"/>
              <w:bottom w:val="single" w:sz="4" w:space="0" w:color="auto"/>
              <w:right w:val="single" w:sz="4" w:space="0" w:color="auto"/>
            </w:tcBorders>
            <w:hideMark/>
          </w:tcPr>
          <w:p w14:paraId="4D0EA699" w14:textId="77777777" w:rsidR="009D6184" w:rsidRDefault="009D6184">
            <w:pPr>
              <w:jc w:val="center"/>
              <w:rPr>
                <w:rFonts w:ascii="Verdana" w:hAnsi="Verdana"/>
                <w:sz w:val="20"/>
                <w:szCs w:val="20"/>
              </w:rPr>
            </w:pPr>
            <w:r>
              <w:rPr>
                <w:rFonts w:ascii="Verdana" w:hAnsi="Verdana"/>
                <w:sz w:val="20"/>
                <w:szCs w:val="20"/>
              </w:rPr>
              <w:t>8,55%</w:t>
            </w:r>
          </w:p>
        </w:tc>
        <w:tc>
          <w:tcPr>
            <w:tcW w:w="907" w:type="dxa"/>
            <w:tcBorders>
              <w:top w:val="single" w:sz="4" w:space="0" w:color="auto"/>
              <w:left w:val="single" w:sz="4" w:space="0" w:color="auto"/>
              <w:bottom w:val="single" w:sz="4" w:space="0" w:color="auto"/>
              <w:right w:val="single" w:sz="4" w:space="0" w:color="auto"/>
            </w:tcBorders>
            <w:hideMark/>
          </w:tcPr>
          <w:p w14:paraId="461A1DE3" w14:textId="77777777" w:rsidR="009D6184" w:rsidRDefault="009D6184">
            <w:pPr>
              <w:jc w:val="center"/>
              <w:rPr>
                <w:rFonts w:ascii="Verdana" w:hAnsi="Verdana"/>
                <w:sz w:val="20"/>
                <w:szCs w:val="20"/>
              </w:rPr>
            </w:pPr>
            <w:r>
              <w:rPr>
                <w:rFonts w:ascii="Verdana" w:hAnsi="Verdana"/>
                <w:sz w:val="20"/>
                <w:szCs w:val="20"/>
              </w:rPr>
              <w:t>4,82%</w:t>
            </w:r>
          </w:p>
        </w:tc>
        <w:tc>
          <w:tcPr>
            <w:tcW w:w="992" w:type="dxa"/>
            <w:tcBorders>
              <w:top w:val="single" w:sz="4" w:space="0" w:color="auto"/>
              <w:left w:val="single" w:sz="4" w:space="0" w:color="auto"/>
              <w:bottom w:val="single" w:sz="4" w:space="0" w:color="auto"/>
              <w:right w:val="single" w:sz="4" w:space="0" w:color="auto"/>
            </w:tcBorders>
            <w:hideMark/>
          </w:tcPr>
          <w:p w14:paraId="72F9734A" w14:textId="77777777" w:rsidR="009D6184" w:rsidRDefault="009D6184">
            <w:pPr>
              <w:jc w:val="center"/>
              <w:rPr>
                <w:rFonts w:ascii="Verdana" w:hAnsi="Verdana"/>
                <w:sz w:val="20"/>
                <w:szCs w:val="20"/>
              </w:rPr>
            </w:pPr>
            <w:r>
              <w:rPr>
                <w:rFonts w:ascii="Verdana" w:hAnsi="Verdana"/>
                <w:sz w:val="20"/>
                <w:szCs w:val="20"/>
              </w:rPr>
              <w:t>4,37%</w:t>
            </w:r>
          </w:p>
        </w:tc>
        <w:tc>
          <w:tcPr>
            <w:tcW w:w="2126" w:type="dxa"/>
            <w:tcBorders>
              <w:top w:val="single" w:sz="4" w:space="0" w:color="auto"/>
              <w:left w:val="single" w:sz="4" w:space="0" w:color="auto"/>
              <w:bottom w:val="single" w:sz="4" w:space="0" w:color="auto"/>
              <w:right w:val="single" w:sz="4" w:space="0" w:color="auto"/>
            </w:tcBorders>
            <w:hideMark/>
          </w:tcPr>
          <w:p w14:paraId="66C8D850" w14:textId="77777777" w:rsidR="009D6184" w:rsidRDefault="009D6184">
            <w:pPr>
              <w:jc w:val="center"/>
              <w:rPr>
                <w:rFonts w:ascii="Verdana" w:hAnsi="Verdana"/>
                <w:sz w:val="20"/>
                <w:szCs w:val="20"/>
              </w:rPr>
            </w:pPr>
            <w:r>
              <w:rPr>
                <w:rFonts w:ascii="Verdana" w:hAnsi="Verdana"/>
                <w:sz w:val="20"/>
                <w:szCs w:val="20"/>
              </w:rPr>
              <w:t>23,65%</w:t>
            </w:r>
          </w:p>
        </w:tc>
      </w:tr>
    </w:tbl>
    <w:p w14:paraId="4AC3104F" w14:textId="77777777" w:rsidR="009D6184" w:rsidRDefault="009D6184" w:rsidP="009D6184">
      <w:pPr>
        <w:jc w:val="both"/>
        <w:rPr>
          <w:rFonts w:ascii="Verdana" w:hAnsi="Verdana"/>
          <w:sz w:val="18"/>
          <w:szCs w:val="18"/>
          <w:lang w:eastAsia="nl-BE"/>
        </w:rPr>
      </w:pPr>
      <w:r>
        <w:rPr>
          <w:rFonts w:ascii="Verdana" w:hAnsi="Verdana"/>
          <w:i/>
          <w:iCs/>
          <w:sz w:val="16"/>
          <w:szCs w:val="16"/>
        </w:rPr>
        <w:t>Bron = Certimed, zoals aangeleverd aan AGODI op 14/09/2020.</w:t>
      </w:r>
    </w:p>
    <w:p w14:paraId="38557633" w14:textId="77777777" w:rsidR="009D6184" w:rsidRDefault="009D6184" w:rsidP="009D6184">
      <w:pPr>
        <w:jc w:val="both"/>
        <w:rPr>
          <w:rFonts w:ascii="Verdana" w:eastAsia="Times New Roman" w:hAnsi="Verdana"/>
          <w:sz w:val="20"/>
          <w:szCs w:val="20"/>
          <w:lang w:eastAsia="nl-NL"/>
        </w:rPr>
      </w:pPr>
      <w:r>
        <w:rPr>
          <w:rFonts w:ascii="Verdana" w:eastAsia="Times New Roman" w:hAnsi="Verdana"/>
          <w:sz w:val="20"/>
          <w:szCs w:val="20"/>
          <w:lang w:eastAsia="nl-NL"/>
        </w:rPr>
        <w:t xml:space="preserve">Spreiding per provincie van de cijfers van  2020 </w:t>
      </w:r>
    </w:p>
    <w:tbl>
      <w:tblPr>
        <w:tblStyle w:val="Tabelraster"/>
        <w:tblpPr w:leftFromText="141" w:rightFromText="141" w:vertAnchor="text" w:tblpY="1"/>
        <w:tblOverlap w:val="never"/>
        <w:tblW w:w="0" w:type="auto"/>
        <w:tblLook w:val="04A0" w:firstRow="1" w:lastRow="0" w:firstColumn="1" w:lastColumn="0" w:noHBand="0" w:noVBand="1"/>
      </w:tblPr>
      <w:tblGrid>
        <w:gridCol w:w="2405"/>
        <w:gridCol w:w="1545"/>
        <w:gridCol w:w="1545"/>
        <w:gridCol w:w="1546"/>
      </w:tblGrid>
      <w:tr w:rsidR="009D6184" w14:paraId="2F953BAD"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41A451A7" w14:textId="77777777" w:rsidR="009D6184" w:rsidRDefault="009D6184">
            <w:pPr>
              <w:jc w:val="both"/>
              <w:rPr>
                <w:rFonts w:ascii="Verdana" w:eastAsia="Times New Roman" w:hAnsi="Verdana"/>
                <w:sz w:val="20"/>
                <w:szCs w:val="20"/>
                <w:lang w:eastAsia="nl-NL"/>
              </w:rPr>
            </w:pPr>
            <w:r>
              <w:rPr>
                <w:rFonts w:ascii="Verdana" w:hAnsi="Verdana"/>
                <w:sz w:val="20"/>
                <w:szCs w:val="20"/>
                <w:lang w:eastAsia="nl-NL"/>
              </w:rPr>
              <w:t>Provincie</w:t>
            </w:r>
          </w:p>
        </w:tc>
        <w:tc>
          <w:tcPr>
            <w:tcW w:w="1545" w:type="dxa"/>
            <w:tcBorders>
              <w:top w:val="single" w:sz="4" w:space="0" w:color="auto"/>
              <w:left w:val="single" w:sz="4" w:space="0" w:color="auto"/>
              <w:bottom w:val="single" w:sz="4" w:space="0" w:color="auto"/>
              <w:right w:val="single" w:sz="4" w:space="0" w:color="auto"/>
            </w:tcBorders>
            <w:hideMark/>
          </w:tcPr>
          <w:p w14:paraId="57DD4650" w14:textId="77777777" w:rsidR="009D6184" w:rsidRDefault="009D6184">
            <w:pPr>
              <w:jc w:val="both"/>
              <w:rPr>
                <w:rFonts w:ascii="Verdana" w:hAnsi="Verdana"/>
                <w:sz w:val="20"/>
                <w:szCs w:val="20"/>
                <w:lang w:eastAsia="nl-NL"/>
              </w:rPr>
            </w:pPr>
            <w:r>
              <w:rPr>
                <w:rFonts w:ascii="Verdana" w:hAnsi="Verdana"/>
                <w:sz w:val="20"/>
                <w:szCs w:val="20"/>
                <w:lang w:eastAsia="nl-NL"/>
              </w:rPr>
              <w:t>Totaal</w:t>
            </w:r>
          </w:p>
        </w:tc>
        <w:tc>
          <w:tcPr>
            <w:tcW w:w="1545" w:type="dxa"/>
            <w:tcBorders>
              <w:top w:val="single" w:sz="4" w:space="0" w:color="auto"/>
              <w:left w:val="single" w:sz="4" w:space="0" w:color="auto"/>
              <w:bottom w:val="single" w:sz="4" w:space="0" w:color="auto"/>
              <w:right w:val="single" w:sz="4" w:space="0" w:color="auto"/>
            </w:tcBorders>
            <w:hideMark/>
          </w:tcPr>
          <w:p w14:paraId="5EDF5250" w14:textId="77777777" w:rsidR="009D6184" w:rsidRDefault="009D6184">
            <w:pPr>
              <w:jc w:val="both"/>
              <w:rPr>
                <w:rFonts w:ascii="Verdana" w:hAnsi="Verdana"/>
                <w:sz w:val="20"/>
                <w:szCs w:val="20"/>
                <w:lang w:eastAsia="nl-NL"/>
              </w:rPr>
            </w:pPr>
            <w:r>
              <w:rPr>
                <w:rFonts w:ascii="Verdana" w:hAnsi="Verdana"/>
                <w:sz w:val="20"/>
                <w:szCs w:val="20"/>
                <w:lang w:eastAsia="nl-NL"/>
              </w:rPr>
              <w:t>Aanvaard</w:t>
            </w:r>
          </w:p>
        </w:tc>
        <w:tc>
          <w:tcPr>
            <w:tcW w:w="1546" w:type="dxa"/>
            <w:tcBorders>
              <w:top w:val="single" w:sz="4" w:space="0" w:color="auto"/>
              <w:left w:val="single" w:sz="4" w:space="0" w:color="auto"/>
              <w:bottom w:val="single" w:sz="4" w:space="0" w:color="auto"/>
              <w:right w:val="single" w:sz="4" w:space="0" w:color="auto"/>
            </w:tcBorders>
            <w:hideMark/>
          </w:tcPr>
          <w:p w14:paraId="3865AC71" w14:textId="77777777" w:rsidR="009D6184" w:rsidRDefault="009D6184">
            <w:pPr>
              <w:jc w:val="both"/>
              <w:rPr>
                <w:rFonts w:ascii="Verdana" w:hAnsi="Verdana"/>
                <w:sz w:val="20"/>
                <w:szCs w:val="20"/>
                <w:lang w:eastAsia="nl-NL"/>
              </w:rPr>
            </w:pPr>
            <w:r>
              <w:rPr>
                <w:rFonts w:ascii="Verdana" w:hAnsi="Verdana"/>
                <w:sz w:val="20"/>
                <w:szCs w:val="20"/>
                <w:lang w:eastAsia="nl-NL"/>
              </w:rPr>
              <w:t>Afgewezen</w:t>
            </w:r>
          </w:p>
        </w:tc>
      </w:tr>
      <w:tr w:rsidR="009D6184" w14:paraId="76FA0696"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0B1F2069" w14:textId="77777777" w:rsidR="009D6184" w:rsidRDefault="009D6184">
            <w:pPr>
              <w:jc w:val="both"/>
              <w:rPr>
                <w:rFonts w:ascii="Verdana" w:hAnsi="Verdana"/>
                <w:sz w:val="20"/>
                <w:szCs w:val="20"/>
                <w:lang w:eastAsia="nl-NL"/>
              </w:rPr>
            </w:pPr>
            <w:r>
              <w:rPr>
                <w:rFonts w:ascii="Verdana" w:hAnsi="Verdana"/>
                <w:sz w:val="20"/>
                <w:szCs w:val="20"/>
                <w:lang w:eastAsia="nl-NL"/>
              </w:rPr>
              <w:t>Brussel</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42B1757" w14:textId="77777777" w:rsidR="009D6184" w:rsidRDefault="009D6184">
            <w:pPr>
              <w:jc w:val="right"/>
              <w:rPr>
                <w:rFonts w:ascii="Verdana" w:hAnsi="Verdana"/>
                <w:sz w:val="20"/>
                <w:szCs w:val="20"/>
                <w:lang w:eastAsia="nl-NL"/>
              </w:rPr>
            </w:pPr>
            <w:r>
              <w:rPr>
                <w:rFonts w:ascii="Verdana" w:hAnsi="Verdana"/>
                <w:sz w:val="20"/>
                <w:szCs w:val="20"/>
                <w:lang w:eastAsia="nl-NL"/>
              </w:rPr>
              <w:t>2</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42B2B1D" w14:textId="77777777" w:rsidR="009D6184" w:rsidRDefault="009D6184">
            <w:pPr>
              <w:jc w:val="right"/>
              <w:rPr>
                <w:rFonts w:ascii="Verdana" w:hAnsi="Verdana"/>
                <w:sz w:val="20"/>
                <w:szCs w:val="20"/>
                <w:lang w:eastAsia="nl-NL"/>
              </w:rPr>
            </w:pPr>
            <w:r>
              <w:rPr>
                <w:rFonts w:ascii="Verdana" w:hAnsi="Verdana"/>
                <w:sz w:val="20"/>
                <w:szCs w:val="20"/>
                <w:lang w:eastAsia="nl-NL"/>
              </w:rPr>
              <w:t>2</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721CE74" w14:textId="77777777" w:rsidR="009D6184" w:rsidRDefault="009D6184">
            <w:pPr>
              <w:jc w:val="right"/>
              <w:rPr>
                <w:rFonts w:ascii="Verdana" w:hAnsi="Verdana"/>
                <w:sz w:val="20"/>
                <w:szCs w:val="20"/>
                <w:lang w:eastAsia="nl-NL"/>
              </w:rPr>
            </w:pPr>
            <w:r>
              <w:rPr>
                <w:rFonts w:ascii="Verdana" w:hAnsi="Verdana"/>
                <w:sz w:val="20"/>
                <w:szCs w:val="20"/>
                <w:lang w:eastAsia="nl-NL"/>
              </w:rPr>
              <w:t>0</w:t>
            </w:r>
          </w:p>
        </w:tc>
      </w:tr>
      <w:tr w:rsidR="009D6184" w14:paraId="13D43EE5"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70DBAF83" w14:textId="77777777" w:rsidR="009D6184" w:rsidRDefault="009D6184">
            <w:pPr>
              <w:jc w:val="both"/>
              <w:rPr>
                <w:rFonts w:ascii="Verdana" w:hAnsi="Verdana"/>
                <w:sz w:val="20"/>
                <w:szCs w:val="20"/>
                <w:lang w:eastAsia="nl-NL"/>
              </w:rPr>
            </w:pPr>
            <w:r>
              <w:rPr>
                <w:rFonts w:ascii="Verdana" w:hAnsi="Verdana"/>
                <w:sz w:val="20"/>
                <w:szCs w:val="20"/>
                <w:lang w:eastAsia="nl-NL"/>
              </w:rPr>
              <w:t>Vlaams-Brabant</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6E91AB8" w14:textId="77777777" w:rsidR="009D6184" w:rsidRDefault="009D6184">
            <w:pPr>
              <w:jc w:val="right"/>
              <w:rPr>
                <w:rFonts w:ascii="Verdana" w:hAnsi="Verdana"/>
                <w:sz w:val="20"/>
                <w:szCs w:val="20"/>
                <w:lang w:eastAsia="nl-NL"/>
              </w:rPr>
            </w:pPr>
            <w:r>
              <w:rPr>
                <w:rFonts w:ascii="Verdana" w:hAnsi="Verdana"/>
                <w:sz w:val="20"/>
                <w:szCs w:val="20"/>
                <w:lang w:eastAsia="nl-NL"/>
              </w:rPr>
              <w:t>277</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7B2CE80" w14:textId="77777777" w:rsidR="009D6184" w:rsidRDefault="009D6184">
            <w:pPr>
              <w:jc w:val="right"/>
              <w:rPr>
                <w:rFonts w:ascii="Verdana" w:hAnsi="Verdana"/>
                <w:sz w:val="20"/>
                <w:szCs w:val="20"/>
                <w:lang w:eastAsia="nl-NL"/>
              </w:rPr>
            </w:pPr>
            <w:r>
              <w:rPr>
                <w:rFonts w:ascii="Verdana" w:hAnsi="Verdana"/>
                <w:sz w:val="20"/>
                <w:szCs w:val="20"/>
                <w:lang w:eastAsia="nl-NL"/>
              </w:rPr>
              <w:t>227</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1A8CD2F" w14:textId="77777777" w:rsidR="009D6184" w:rsidRDefault="009D6184">
            <w:pPr>
              <w:jc w:val="right"/>
              <w:rPr>
                <w:rFonts w:ascii="Verdana" w:hAnsi="Verdana"/>
                <w:sz w:val="20"/>
                <w:szCs w:val="20"/>
                <w:lang w:eastAsia="nl-NL"/>
              </w:rPr>
            </w:pPr>
            <w:r>
              <w:rPr>
                <w:rFonts w:ascii="Verdana" w:hAnsi="Verdana"/>
                <w:sz w:val="20"/>
                <w:szCs w:val="20"/>
                <w:lang w:eastAsia="nl-NL"/>
              </w:rPr>
              <w:t>50</w:t>
            </w:r>
          </w:p>
        </w:tc>
      </w:tr>
      <w:tr w:rsidR="009D6184" w14:paraId="57A04B1C"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507DA138" w14:textId="77777777" w:rsidR="009D6184" w:rsidRDefault="009D6184">
            <w:pPr>
              <w:jc w:val="both"/>
              <w:rPr>
                <w:rFonts w:ascii="Verdana" w:hAnsi="Verdana"/>
                <w:sz w:val="20"/>
                <w:szCs w:val="20"/>
                <w:lang w:eastAsia="nl-NL"/>
              </w:rPr>
            </w:pPr>
            <w:r>
              <w:rPr>
                <w:rFonts w:ascii="Verdana" w:hAnsi="Verdana"/>
                <w:sz w:val="20"/>
                <w:szCs w:val="20"/>
                <w:lang w:eastAsia="nl-NL"/>
              </w:rPr>
              <w:t>Antwerpen</w:t>
            </w:r>
          </w:p>
        </w:tc>
        <w:tc>
          <w:tcPr>
            <w:tcW w:w="1545" w:type="dxa"/>
            <w:tcBorders>
              <w:top w:val="single" w:sz="4" w:space="0" w:color="auto"/>
              <w:left w:val="single" w:sz="4" w:space="0" w:color="auto"/>
              <w:bottom w:val="single" w:sz="4" w:space="0" w:color="auto"/>
              <w:right w:val="single" w:sz="4" w:space="0" w:color="auto"/>
            </w:tcBorders>
            <w:vAlign w:val="center"/>
            <w:hideMark/>
          </w:tcPr>
          <w:p w14:paraId="7E9ECCDD" w14:textId="77777777" w:rsidR="009D6184" w:rsidRDefault="009D6184">
            <w:pPr>
              <w:jc w:val="right"/>
              <w:rPr>
                <w:rFonts w:ascii="Verdana" w:hAnsi="Verdana"/>
                <w:sz w:val="20"/>
                <w:szCs w:val="20"/>
                <w:lang w:eastAsia="nl-NL"/>
              </w:rPr>
            </w:pPr>
            <w:r>
              <w:rPr>
                <w:rFonts w:ascii="Verdana" w:hAnsi="Verdana"/>
                <w:sz w:val="20"/>
                <w:szCs w:val="20"/>
                <w:lang w:eastAsia="nl-NL"/>
              </w:rPr>
              <w:t>521</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D262D3A" w14:textId="77777777" w:rsidR="009D6184" w:rsidRDefault="009D6184">
            <w:pPr>
              <w:jc w:val="right"/>
              <w:rPr>
                <w:rFonts w:ascii="Verdana" w:hAnsi="Verdana"/>
                <w:sz w:val="20"/>
                <w:szCs w:val="20"/>
                <w:lang w:eastAsia="nl-NL"/>
              </w:rPr>
            </w:pPr>
            <w:r>
              <w:rPr>
                <w:rFonts w:ascii="Verdana" w:hAnsi="Verdana"/>
                <w:sz w:val="20"/>
                <w:szCs w:val="20"/>
                <w:lang w:eastAsia="nl-NL"/>
              </w:rPr>
              <w:t>419</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CA1D620" w14:textId="77777777" w:rsidR="009D6184" w:rsidRDefault="009D6184">
            <w:pPr>
              <w:jc w:val="right"/>
              <w:rPr>
                <w:rFonts w:ascii="Verdana" w:hAnsi="Verdana"/>
                <w:sz w:val="20"/>
                <w:szCs w:val="20"/>
                <w:lang w:eastAsia="nl-NL"/>
              </w:rPr>
            </w:pPr>
            <w:r>
              <w:rPr>
                <w:rFonts w:ascii="Verdana" w:hAnsi="Verdana"/>
                <w:sz w:val="20"/>
                <w:szCs w:val="20"/>
                <w:lang w:eastAsia="nl-NL"/>
              </w:rPr>
              <w:t>102</w:t>
            </w:r>
          </w:p>
        </w:tc>
      </w:tr>
      <w:tr w:rsidR="009D6184" w14:paraId="2DF27D95"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3B6E67EF" w14:textId="77777777" w:rsidR="009D6184" w:rsidRDefault="009D6184">
            <w:pPr>
              <w:jc w:val="both"/>
              <w:rPr>
                <w:rFonts w:ascii="Verdana" w:hAnsi="Verdana"/>
                <w:sz w:val="20"/>
                <w:szCs w:val="20"/>
                <w:lang w:eastAsia="nl-NL"/>
              </w:rPr>
            </w:pPr>
            <w:r>
              <w:rPr>
                <w:rFonts w:ascii="Verdana" w:hAnsi="Verdana"/>
                <w:sz w:val="20"/>
                <w:szCs w:val="20"/>
                <w:lang w:eastAsia="nl-NL"/>
              </w:rPr>
              <w:t>Limburg</w:t>
            </w:r>
          </w:p>
        </w:tc>
        <w:tc>
          <w:tcPr>
            <w:tcW w:w="1545" w:type="dxa"/>
            <w:tcBorders>
              <w:top w:val="single" w:sz="4" w:space="0" w:color="auto"/>
              <w:left w:val="single" w:sz="4" w:space="0" w:color="auto"/>
              <w:bottom w:val="single" w:sz="4" w:space="0" w:color="auto"/>
              <w:right w:val="single" w:sz="4" w:space="0" w:color="auto"/>
            </w:tcBorders>
            <w:vAlign w:val="center"/>
            <w:hideMark/>
          </w:tcPr>
          <w:p w14:paraId="159611D8" w14:textId="77777777" w:rsidR="009D6184" w:rsidRDefault="009D6184">
            <w:pPr>
              <w:jc w:val="right"/>
              <w:rPr>
                <w:rFonts w:ascii="Verdana" w:hAnsi="Verdana"/>
                <w:sz w:val="20"/>
                <w:szCs w:val="20"/>
                <w:lang w:eastAsia="nl-NL"/>
              </w:rPr>
            </w:pPr>
            <w:r>
              <w:rPr>
                <w:rFonts w:ascii="Verdana" w:hAnsi="Verdana"/>
                <w:sz w:val="20"/>
                <w:szCs w:val="20"/>
                <w:lang w:eastAsia="nl-NL"/>
              </w:rPr>
              <w:t>223</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9375307" w14:textId="77777777" w:rsidR="009D6184" w:rsidRDefault="009D6184">
            <w:pPr>
              <w:jc w:val="right"/>
              <w:rPr>
                <w:rFonts w:ascii="Verdana" w:hAnsi="Verdana"/>
                <w:sz w:val="20"/>
                <w:szCs w:val="20"/>
                <w:lang w:eastAsia="nl-NL"/>
              </w:rPr>
            </w:pPr>
            <w:r>
              <w:rPr>
                <w:rFonts w:ascii="Verdana" w:hAnsi="Verdana"/>
                <w:sz w:val="20"/>
                <w:szCs w:val="20"/>
                <w:lang w:eastAsia="nl-NL"/>
              </w:rPr>
              <w:t>179</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A78F8EE" w14:textId="77777777" w:rsidR="009D6184" w:rsidRDefault="009D6184">
            <w:pPr>
              <w:jc w:val="right"/>
              <w:rPr>
                <w:rFonts w:ascii="Verdana" w:hAnsi="Verdana"/>
                <w:sz w:val="20"/>
                <w:szCs w:val="20"/>
                <w:lang w:eastAsia="nl-NL"/>
              </w:rPr>
            </w:pPr>
            <w:r>
              <w:rPr>
                <w:rFonts w:ascii="Verdana" w:hAnsi="Verdana"/>
                <w:sz w:val="20"/>
                <w:szCs w:val="20"/>
                <w:lang w:eastAsia="nl-NL"/>
              </w:rPr>
              <w:t>44</w:t>
            </w:r>
          </w:p>
        </w:tc>
      </w:tr>
      <w:tr w:rsidR="009D6184" w14:paraId="674E0CB9"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4AC87CAB" w14:textId="77777777" w:rsidR="009D6184" w:rsidRDefault="009D6184">
            <w:pPr>
              <w:jc w:val="both"/>
              <w:rPr>
                <w:rFonts w:ascii="Verdana" w:hAnsi="Verdana"/>
                <w:sz w:val="20"/>
                <w:szCs w:val="20"/>
                <w:lang w:eastAsia="nl-NL"/>
              </w:rPr>
            </w:pPr>
            <w:r>
              <w:rPr>
                <w:rFonts w:ascii="Verdana" w:hAnsi="Verdana"/>
                <w:sz w:val="20"/>
                <w:szCs w:val="20"/>
                <w:lang w:eastAsia="nl-NL"/>
              </w:rPr>
              <w:t>West-Vlaanderen</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863872A" w14:textId="77777777" w:rsidR="009D6184" w:rsidRDefault="009D6184">
            <w:pPr>
              <w:jc w:val="right"/>
              <w:rPr>
                <w:rFonts w:ascii="Verdana" w:hAnsi="Verdana"/>
                <w:sz w:val="20"/>
                <w:szCs w:val="20"/>
                <w:lang w:eastAsia="nl-NL"/>
              </w:rPr>
            </w:pPr>
            <w:r>
              <w:rPr>
                <w:rFonts w:ascii="Verdana" w:hAnsi="Verdana"/>
                <w:sz w:val="20"/>
                <w:szCs w:val="20"/>
                <w:lang w:eastAsia="nl-NL"/>
              </w:rPr>
              <w:t>329</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D44FDF8" w14:textId="77777777" w:rsidR="009D6184" w:rsidRDefault="009D6184">
            <w:pPr>
              <w:jc w:val="right"/>
              <w:rPr>
                <w:rFonts w:ascii="Verdana" w:hAnsi="Verdana"/>
                <w:sz w:val="20"/>
                <w:szCs w:val="20"/>
                <w:lang w:eastAsia="nl-NL"/>
              </w:rPr>
            </w:pPr>
            <w:r>
              <w:rPr>
                <w:rFonts w:ascii="Verdana" w:hAnsi="Verdana"/>
                <w:sz w:val="20"/>
                <w:szCs w:val="20"/>
                <w:lang w:eastAsia="nl-NL"/>
              </w:rPr>
              <w:t>206</w:t>
            </w:r>
          </w:p>
        </w:tc>
        <w:tc>
          <w:tcPr>
            <w:tcW w:w="1546" w:type="dxa"/>
            <w:tcBorders>
              <w:top w:val="single" w:sz="4" w:space="0" w:color="auto"/>
              <w:left w:val="single" w:sz="4" w:space="0" w:color="auto"/>
              <w:bottom w:val="single" w:sz="4" w:space="0" w:color="auto"/>
              <w:right w:val="single" w:sz="4" w:space="0" w:color="auto"/>
            </w:tcBorders>
            <w:vAlign w:val="center"/>
            <w:hideMark/>
          </w:tcPr>
          <w:p w14:paraId="0ACFF747" w14:textId="77777777" w:rsidR="009D6184" w:rsidRDefault="009D6184">
            <w:pPr>
              <w:jc w:val="right"/>
              <w:rPr>
                <w:rFonts w:ascii="Verdana" w:hAnsi="Verdana"/>
                <w:sz w:val="20"/>
                <w:szCs w:val="20"/>
                <w:lang w:eastAsia="nl-NL"/>
              </w:rPr>
            </w:pPr>
            <w:r>
              <w:rPr>
                <w:rFonts w:ascii="Verdana" w:hAnsi="Verdana"/>
                <w:sz w:val="20"/>
                <w:szCs w:val="20"/>
                <w:lang w:eastAsia="nl-NL"/>
              </w:rPr>
              <w:t>123</w:t>
            </w:r>
          </w:p>
        </w:tc>
      </w:tr>
      <w:tr w:rsidR="009D6184" w14:paraId="586433CE"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384AFC4F" w14:textId="77777777" w:rsidR="009D6184" w:rsidRDefault="009D6184">
            <w:pPr>
              <w:jc w:val="both"/>
              <w:rPr>
                <w:rFonts w:ascii="Verdana" w:hAnsi="Verdana"/>
                <w:sz w:val="20"/>
                <w:szCs w:val="20"/>
                <w:lang w:eastAsia="nl-NL"/>
              </w:rPr>
            </w:pPr>
            <w:r>
              <w:rPr>
                <w:rFonts w:ascii="Verdana" w:hAnsi="Verdana"/>
                <w:sz w:val="20"/>
                <w:szCs w:val="20"/>
                <w:lang w:eastAsia="nl-NL"/>
              </w:rPr>
              <w:t>Oost-Vlaanderen</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FBE3A24" w14:textId="77777777" w:rsidR="009D6184" w:rsidRDefault="009D6184">
            <w:pPr>
              <w:jc w:val="right"/>
              <w:rPr>
                <w:rFonts w:ascii="Verdana" w:hAnsi="Verdana"/>
                <w:sz w:val="20"/>
                <w:szCs w:val="20"/>
                <w:lang w:eastAsia="nl-NL"/>
              </w:rPr>
            </w:pPr>
            <w:r>
              <w:rPr>
                <w:rFonts w:ascii="Verdana" w:hAnsi="Verdana"/>
                <w:sz w:val="20"/>
                <w:szCs w:val="20"/>
                <w:lang w:eastAsia="nl-NL"/>
              </w:rPr>
              <w:t>458</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FC94FF2" w14:textId="77777777" w:rsidR="009D6184" w:rsidRDefault="009D6184">
            <w:pPr>
              <w:jc w:val="right"/>
              <w:rPr>
                <w:rFonts w:ascii="Verdana" w:hAnsi="Verdana"/>
                <w:sz w:val="20"/>
                <w:szCs w:val="20"/>
                <w:lang w:eastAsia="nl-NL"/>
              </w:rPr>
            </w:pPr>
            <w:r>
              <w:rPr>
                <w:rFonts w:ascii="Verdana" w:hAnsi="Verdana"/>
                <w:sz w:val="20"/>
                <w:szCs w:val="20"/>
                <w:lang w:eastAsia="nl-NL"/>
              </w:rPr>
              <w:t>348</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90CBAB9" w14:textId="77777777" w:rsidR="009D6184" w:rsidRDefault="009D6184">
            <w:pPr>
              <w:jc w:val="right"/>
              <w:rPr>
                <w:rFonts w:ascii="Verdana" w:hAnsi="Verdana"/>
                <w:sz w:val="20"/>
                <w:szCs w:val="20"/>
                <w:lang w:eastAsia="nl-NL"/>
              </w:rPr>
            </w:pPr>
            <w:r>
              <w:rPr>
                <w:rFonts w:ascii="Verdana" w:hAnsi="Verdana"/>
                <w:sz w:val="20"/>
                <w:szCs w:val="20"/>
                <w:lang w:eastAsia="nl-NL"/>
              </w:rPr>
              <w:t>110</w:t>
            </w:r>
          </w:p>
        </w:tc>
      </w:tr>
      <w:tr w:rsidR="009D6184" w14:paraId="2E208DAF"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1724558F" w14:textId="77777777" w:rsidR="009D6184" w:rsidRDefault="009D6184">
            <w:pPr>
              <w:jc w:val="both"/>
              <w:rPr>
                <w:rFonts w:ascii="Verdana" w:hAnsi="Verdana"/>
                <w:sz w:val="20"/>
                <w:szCs w:val="20"/>
                <w:lang w:eastAsia="nl-NL"/>
              </w:rPr>
            </w:pPr>
            <w:r>
              <w:rPr>
                <w:rFonts w:ascii="Verdana" w:hAnsi="Verdana"/>
                <w:sz w:val="20"/>
                <w:szCs w:val="20"/>
                <w:lang w:eastAsia="nl-NL"/>
              </w:rPr>
              <w:t>Luik</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7F2FBC1" w14:textId="77777777" w:rsidR="009D6184" w:rsidRDefault="009D6184">
            <w:pPr>
              <w:jc w:val="right"/>
              <w:rPr>
                <w:rFonts w:ascii="Verdana" w:hAnsi="Verdana"/>
                <w:sz w:val="20"/>
                <w:szCs w:val="20"/>
                <w:lang w:eastAsia="nl-NL"/>
              </w:rPr>
            </w:pPr>
            <w:r>
              <w:rPr>
                <w:rFonts w:ascii="Verdana" w:hAnsi="Verdana"/>
                <w:sz w:val="20"/>
                <w:szCs w:val="20"/>
                <w:lang w:eastAsia="nl-NL"/>
              </w:rPr>
              <w:t>2</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FB10CC7" w14:textId="77777777" w:rsidR="009D6184" w:rsidRDefault="009D6184">
            <w:pPr>
              <w:jc w:val="right"/>
              <w:rPr>
                <w:rFonts w:ascii="Verdana" w:hAnsi="Verdana"/>
                <w:sz w:val="20"/>
                <w:szCs w:val="20"/>
                <w:lang w:eastAsia="nl-NL"/>
              </w:rPr>
            </w:pPr>
            <w:r>
              <w:rPr>
                <w:rFonts w:ascii="Verdana" w:hAnsi="Verdana"/>
                <w:sz w:val="20"/>
                <w:szCs w:val="20"/>
                <w:lang w:eastAsia="nl-NL"/>
              </w:rPr>
              <w:t>2</w:t>
            </w:r>
          </w:p>
        </w:tc>
        <w:tc>
          <w:tcPr>
            <w:tcW w:w="1546" w:type="dxa"/>
            <w:tcBorders>
              <w:top w:val="single" w:sz="4" w:space="0" w:color="auto"/>
              <w:left w:val="single" w:sz="4" w:space="0" w:color="auto"/>
              <w:bottom w:val="single" w:sz="4" w:space="0" w:color="auto"/>
              <w:right w:val="single" w:sz="4" w:space="0" w:color="auto"/>
            </w:tcBorders>
            <w:vAlign w:val="center"/>
            <w:hideMark/>
          </w:tcPr>
          <w:p w14:paraId="76441D2F" w14:textId="77777777" w:rsidR="009D6184" w:rsidRDefault="009D6184">
            <w:pPr>
              <w:jc w:val="right"/>
              <w:rPr>
                <w:rFonts w:ascii="Verdana" w:hAnsi="Verdana"/>
                <w:sz w:val="20"/>
                <w:szCs w:val="20"/>
                <w:lang w:eastAsia="nl-NL"/>
              </w:rPr>
            </w:pPr>
            <w:r>
              <w:rPr>
                <w:rFonts w:ascii="Verdana" w:hAnsi="Verdana"/>
                <w:sz w:val="20"/>
                <w:szCs w:val="20"/>
                <w:lang w:eastAsia="nl-NL"/>
              </w:rPr>
              <w:t>0</w:t>
            </w:r>
          </w:p>
        </w:tc>
      </w:tr>
      <w:tr w:rsidR="009D6184" w14:paraId="71253656"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31E844EC" w14:textId="77777777" w:rsidR="009D6184" w:rsidRDefault="009D6184">
            <w:pPr>
              <w:jc w:val="both"/>
              <w:rPr>
                <w:rFonts w:ascii="Verdana" w:hAnsi="Verdana"/>
                <w:sz w:val="20"/>
                <w:szCs w:val="20"/>
                <w:lang w:eastAsia="nl-NL"/>
              </w:rPr>
            </w:pPr>
            <w:r>
              <w:rPr>
                <w:rFonts w:ascii="Verdana" w:hAnsi="Verdana"/>
                <w:sz w:val="20"/>
                <w:szCs w:val="20"/>
                <w:lang w:eastAsia="nl-NL"/>
              </w:rPr>
              <w:t>Henegouwen</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6A8DD1D" w14:textId="77777777" w:rsidR="009D6184" w:rsidRDefault="009D6184">
            <w:pPr>
              <w:jc w:val="right"/>
              <w:rPr>
                <w:rFonts w:ascii="Verdana" w:hAnsi="Verdana"/>
                <w:sz w:val="20"/>
                <w:szCs w:val="20"/>
                <w:lang w:eastAsia="nl-NL"/>
              </w:rPr>
            </w:pPr>
            <w:r>
              <w:rPr>
                <w:rFonts w:ascii="Verdana" w:hAnsi="Verdana"/>
                <w:sz w:val="20"/>
                <w:szCs w:val="20"/>
                <w:lang w:eastAsia="nl-NL"/>
              </w:rPr>
              <w:t>3</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737710A" w14:textId="77777777" w:rsidR="009D6184" w:rsidRDefault="009D6184">
            <w:pPr>
              <w:jc w:val="right"/>
              <w:rPr>
                <w:rFonts w:ascii="Verdana" w:hAnsi="Verdana"/>
                <w:sz w:val="20"/>
                <w:szCs w:val="20"/>
                <w:lang w:eastAsia="nl-NL"/>
              </w:rPr>
            </w:pPr>
            <w:r>
              <w:rPr>
                <w:rFonts w:ascii="Verdana" w:hAnsi="Verdana"/>
                <w:sz w:val="20"/>
                <w:szCs w:val="20"/>
                <w:lang w:eastAsia="nl-NL"/>
              </w:rPr>
              <w:t>3</w:t>
            </w:r>
          </w:p>
        </w:tc>
        <w:tc>
          <w:tcPr>
            <w:tcW w:w="1546" w:type="dxa"/>
            <w:tcBorders>
              <w:top w:val="single" w:sz="4" w:space="0" w:color="auto"/>
              <w:left w:val="single" w:sz="4" w:space="0" w:color="auto"/>
              <w:bottom w:val="single" w:sz="4" w:space="0" w:color="auto"/>
              <w:right w:val="single" w:sz="4" w:space="0" w:color="auto"/>
            </w:tcBorders>
            <w:vAlign w:val="center"/>
            <w:hideMark/>
          </w:tcPr>
          <w:p w14:paraId="74F83564" w14:textId="77777777" w:rsidR="009D6184" w:rsidRDefault="009D6184">
            <w:pPr>
              <w:jc w:val="right"/>
              <w:rPr>
                <w:rFonts w:ascii="Verdana" w:hAnsi="Verdana"/>
                <w:sz w:val="20"/>
                <w:szCs w:val="20"/>
                <w:lang w:eastAsia="nl-NL"/>
              </w:rPr>
            </w:pPr>
            <w:r>
              <w:rPr>
                <w:rFonts w:ascii="Verdana" w:hAnsi="Verdana"/>
                <w:sz w:val="20"/>
                <w:szCs w:val="20"/>
                <w:lang w:eastAsia="nl-NL"/>
              </w:rPr>
              <w:t>0</w:t>
            </w:r>
          </w:p>
        </w:tc>
      </w:tr>
      <w:tr w:rsidR="009D6184" w14:paraId="3409DC8A"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3BA26892" w14:textId="77777777" w:rsidR="009D6184" w:rsidRDefault="009D6184">
            <w:pPr>
              <w:jc w:val="both"/>
              <w:rPr>
                <w:rFonts w:ascii="Verdana" w:hAnsi="Verdana"/>
                <w:sz w:val="20"/>
                <w:szCs w:val="20"/>
                <w:lang w:eastAsia="nl-NL"/>
              </w:rPr>
            </w:pPr>
            <w:r>
              <w:rPr>
                <w:rFonts w:ascii="Verdana" w:hAnsi="Verdana"/>
                <w:sz w:val="20"/>
                <w:szCs w:val="20"/>
                <w:lang w:eastAsia="nl-NL"/>
              </w:rPr>
              <w:t>Namen</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0926F18" w14:textId="77777777" w:rsidR="009D6184" w:rsidRDefault="009D6184">
            <w:pPr>
              <w:jc w:val="right"/>
              <w:rPr>
                <w:rFonts w:ascii="Verdana" w:hAnsi="Verdana"/>
                <w:sz w:val="20"/>
                <w:szCs w:val="20"/>
                <w:lang w:eastAsia="nl-NL"/>
              </w:rPr>
            </w:pPr>
            <w:r>
              <w:rPr>
                <w:rFonts w:ascii="Verdana" w:hAnsi="Verdana"/>
                <w:sz w:val="20"/>
                <w:szCs w:val="20"/>
                <w:lang w:eastAsia="nl-NL"/>
              </w:rPr>
              <w:t>1</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CBCE58D" w14:textId="77777777" w:rsidR="009D6184" w:rsidRDefault="009D6184">
            <w:pPr>
              <w:jc w:val="right"/>
              <w:rPr>
                <w:rFonts w:ascii="Verdana" w:hAnsi="Verdana"/>
                <w:sz w:val="20"/>
                <w:szCs w:val="20"/>
                <w:lang w:eastAsia="nl-NL"/>
              </w:rPr>
            </w:pPr>
            <w:r>
              <w:rPr>
                <w:rFonts w:ascii="Verdana" w:hAnsi="Verdana"/>
                <w:sz w:val="20"/>
                <w:szCs w:val="20"/>
                <w:lang w:eastAsia="nl-NL"/>
              </w:rPr>
              <w:t>1</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5BF3967" w14:textId="77777777" w:rsidR="009D6184" w:rsidRDefault="009D6184">
            <w:pPr>
              <w:jc w:val="right"/>
              <w:rPr>
                <w:rFonts w:ascii="Verdana" w:hAnsi="Verdana"/>
                <w:sz w:val="20"/>
                <w:szCs w:val="20"/>
                <w:lang w:eastAsia="nl-NL"/>
              </w:rPr>
            </w:pPr>
            <w:r>
              <w:rPr>
                <w:rFonts w:ascii="Verdana" w:hAnsi="Verdana"/>
                <w:sz w:val="20"/>
                <w:szCs w:val="20"/>
                <w:lang w:eastAsia="nl-NL"/>
              </w:rPr>
              <w:t>0</w:t>
            </w:r>
          </w:p>
        </w:tc>
      </w:tr>
      <w:tr w:rsidR="009D6184" w14:paraId="1EB59E1A"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hideMark/>
          </w:tcPr>
          <w:p w14:paraId="795E75D8" w14:textId="77777777" w:rsidR="009D6184" w:rsidRDefault="009D6184">
            <w:pPr>
              <w:jc w:val="both"/>
              <w:rPr>
                <w:rFonts w:ascii="Verdana" w:hAnsi="Verdana"/>
                <w:sz w:val="20"/>
                <w:szCs w:val="20"/>
                <w:lang w:eastAsia="nl-NL"/>
              </w:rPr>
            </w:pPr>
            <w:r>
              <w:rPr>
                <w:rFonts w:ascii="Verdana" w:hAnsi="Verdana"/>
                <w:sz w:val="20"/>
                <w:szCs w:val="20"/>
                <w:lang w:eastAsia="nl-NL"/>
              </w:rPr>
              <w:t>Nederland</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7DBC5E6" w14:textId="77777777" w:rsidR="009D6184" w:rsidRDefault="009D6184">
            <w:pPr>
              <w:jc w:val="right"/>
              <w:rPr>
                <w:rFonts w:ascii="Verdana" w:hAnsi="Verdana"/>
                <w:sz w:val="20"/>
                <w:szCs w:val="20"/>
                <w:lang w:eastAsia="nl-NL"/>
              </w:rPr>
            </w:pPr>
            <w:r>
              <w:rPr>
                <w:rFonts w:ascii="Verdana" w:hAnsi="Verdana"/>
                <w:sz w:val="20"/>
                <w:szCs w:val="20"/>
                <w:lang w:eastAsia="nl-NL"/>
              </w:rPr>
              <w:t>2</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543C7B9" w14:textId="77777777" w:rsidR="009D6184" w:rsidRDefault="009D6184">
            <w:pPr>
              <w:jc w:val="right"/>
              <w:rPr>
                <w:rFonts w:ascii="Verdana" w:hAnsi="Verdana"/>
                <w:sz w:val="20"/>
                <w:szCs w:val="20"/>
                <w:lang w:eastAsia="nl-NL"/>
              </w:rPr>
            </w:pPr>
            <w:r>
              <w:rPr>
                <w:rFonts w:ascii="Verdana" w:hAnsi="Verdana"/>
                <w:sz w:val="20"/>
                <w:szCs w:val="20"/>
                <w:lang w:eastAsia="nl-NL"/>
              </w:rPr>
              <w:t>1</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451BC68" w14:textId="77777777" w:rsidR="009D6184" w:rsidRDefault="009D6184">
            <w:pPr>
              <w:jc w:val="right"/>
              <w:rPr>
                <w:rFonts w:ascii="Verdana" w:hAnsi="Verdana"/>
                <w:sz w:val="20"/>
                <w:szCs w:val="20"/>
                <w:lang w:eastAsia="nl-NL"/>
              </w:rPr>
            </w:pPr>
            <w:r>
              <w:rPr>
                <w:rFonts w:ascii="Verdana" w:hAnsi="Verdana"/>
                <w:sz w:val="20"/>
                <w:szCs w:val="20"/>
                <w:lang w:eastAsia="nl-NL"/>
              </w:rPr>
              <w:t>1</w:t>
            </w:r>
          </w:p>
        </w:tc>
      </w:tr>
      <w:tr w:rsidR="009D6184" w14:paraId="391831E2"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tcPr>
          <w:p w14:paraId="387F0764" w14:textId="77777777" w:rsidR="009D6184" w:rsidRDefault="009D6184">
            <w:pPr>
              <w:jc w:val="both"/>
              <w:rPr>
                <w:rFonts w:ascii="Verdana" w:hAnsi="Verdana"/>
                <w:sz w:val="20"/>
                <w:szCs w:val="20"/>
                <w:lang w:eastAsia="nl-NL"/>
              </w:rPr>
            </w:pPr>
          </w:p>
        </w:tc>
        <w:tc>
          <w:tcPr>
            <w:tcW w:w="1545" w:type="dxa"/>
            <w:tcBorders>
              <w:top w:val="single" w:sz="4" w:space="0" w:color="auto"/>
              <w:left w:val="single" w:sz="4" w:space="0" w:color="auto"/>
              <w:bottom w:val="single" w:sz="4" w:space="0" w:color="auto"/>
              <w:right w:val="single" w:sz="4" w:space="0" w:color="auto"/>
            </w:tcBorders>
          </w:tcPr>
          <w:p w14:paraId="7C4B46CA" w14:textId="77777777" w:rsidR="009D6184" w:rsidRDefault="009D6184">
            <w:pPr>
              <w:jc w:val="both"/>
              <w:rPr>
                <w:rFonts w:ascii="Verdana" w:hAnsi="Verdana"/>
                <w:sz w:val="20"/>
                <w:szCs w:val="20"/>
                <w:lang w:eastAsia="nl-NL"/>
              </w:rPr>
            </w:pPr>
          </w:p>
        </w:tc>
        <w:tc>
          <w:tcPr>
            <w:tcW w:w="1545" w:type="dxa"/>
            <w:tcBorders>
              <w:top w:val="single" w:sz="4" w:space="0" w:color="auto"/>
              <w:left w:val="single" w:sz="4" w:space="0" w:color="auto"/>
              <w:bottom w:val="single" w:sz="4" w:space="0" w:color="auto"/>
              <w:right w:val="single" w:sz="4" w:space="0" w:color="auto"/>
            </w:tcBorders>
          </w:tcPr>
          <w:p w14:paraId="6EE7ADD0" w14:textId="77777777" w:rsidR="009D6184" w:rsidRDefault="009D6184">
            <w:pPr>
              <w:jc w:val="both"/>
              <w:rPr>
                <w:rFonts w:ascii="Verdana" w:hAnsi="Verdana"/>
                <w:sz w:val="20"/>
                <w:szCs w:val="20"/>
                <w:lang w:eastAsia="nl-NL"/>
              </w:rPr>
            </w:pPr>
          </w:p>
        </w:tc>
        <w:tc>
          <w:tcPr>
            <w:tcW w:w="1546" w:type="dxa"/>
            <w:tcBorders>
              <w:top w:val="single" w:sz="4" w:space="0" w:color="auto"/>
              <w:left w:val="single" w:sz="4" w:space="0" w:color="auto"/>
              <w:bottom w:val="single" w:sz="4" w:space="0" w:color="auto"/>
              <w:right w:val="single" w:sz="4" w:space="0" w:color="auto"/>
            </w:tcBorders>
          </w:tcPr>
          <w:p w14:paraId="4903FD46" w14:textId="77777777" w:rsidR="009D6184" w:rsidRDefault="009D6184">
            <w:pPr>
              <w:jc w:val="both"/>
              <w:rPr>
                <w:rFonts w:ascii="Verdana" w:hAnsi="Verdana"/>
                <w:sz w:val="20"/>
                <w:szCs w:val="20"/>
                <w:lang w:eastAsia="nl-NL"/>
              </w:rPr>
            </w:pPr>
          </w:p>
        </w:tc>
      </w:tr>
      <w:tr w:rsidR="009D6184" w14:paraId="5D7C5CBC" w14:textId="77777777" w:rsidTr="009D6184">
        <w:trPr>
          <w:trHeight w:val="287"/>
        </w:trPr>
        <w:tc>
          <w:tcPr>
            <w:tcW w:w="2405" w:type="dxa"/>
            <w:tcBorders>
              <w:top w:val="single" w:sz="4" w:space="0" w:color="auto"/>
              <w:left w:val="single" w:sz="4" w:space="0" w:color="auto"/>
              <w:bottom w:val="single" w:sz="4" w:space="0" w:color="auto"/>
              <w:right w:val="single" w:sz="4" w:space="0" w:color="auto"/>
            </w:tcBorders>
          </w:tcPr>
          <w:p w14:paraId="703E8191" w14:textId="77777777" w:rsidR="009D6184" w:rsidRDefault="009D6184">
            <w:pPr>
              <w:jc w:val="both"/>
              <w:rPr>
                <w:rFonts w:ascii="Verdana" w:hAnsi="Verdana"/>
                <w:sz w:val="20"/>
                <w:szCs w:val="20"/>
                <w:lang w:eastAsia="nl-NL"/>
              </w:rPr>
            </w:pPr>
          </w:p>
        </w:tc>
        <w:tc>
          <w:tcPr>
            <w:tcW w:w="1545" w:type="dxa"/>
            <w:tcBorders>
              <w:top w:val="single" w:sz="4" w:space="0" w:color="auto"/>
              <w:left w:val="single" w:sz="4" w:space="0" w:color="auto"/>
              <w:bottom w:val="single" w:sz="4" w:space="0" w:color="auto"/>
              <w:right w:val="single" w:sz="4" w:space="0" w:color="auto"/>
            </w:tcBorders>
            <w:vAlign w:val="center"/>
            <w:hideMark/>
          </w:tcPr>
          <w:p w14:paraId="28FD890B" w14:textId="77777777" w:rsidR="009D6184" w:rsidRDefault="009D6184">
            <w:pPr>
              <w:jc w:val="right"/>
              <w:rPr>
                <w:rFonts w:ascii="Verdana" w:hAnsi="Verdana"/>
                <w:sz w:val="20"/>
                <w:szCs w:val="20"/>
                <w:lang w:eastAsia="nl-NL"/>
              </w:rPr>
            </w:pPr>
            <w:r>
              <w:rPr>
                <w:rFonts w:ascii="Verdana" w:hAnsi="Verdana"/>
                <w:sz w:val="20"/>
                <w:szCs w:val="20"/>
                <w:lang w:eastAsia="nl-NL"/>
              </w:rPr>
              <w:t>1818</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17F3E18" w14:textId="77777777" w:rsidR="009D6184" w:rsidRDefault="009D6184">
            <w:pPr>
              <w:jc w:val="right"/>
              <w:rPr>
                <w:rFonts w:ascii="Verdana" w:hAnsi="Verdana"/>
                <w:sz w:val="20"/>
                <w:szCs w:val="20"/>
                <w:lang w:eastAsia="nl-NL"/>
              </w:rPr>
            </w:pPr>
            <w:r>
              <w:rPr>
                <w:rFonts w:ascii="Verdana" w:hAnsi="Verdana"/>
                <w:sz w:val="20"/>
                <w:szCs w:val="20"/>
                <w:lang w:eastAsia="nl-NL"/>
              </w:rPr>
              <w:t>1388</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97DE30E" w14:textId="77777777" w:rsidR="009D6184" w:rsidRDefault="009D6184">
            <w:pPr>
              <w:jc w:val="right"/>
              <w:rPr>
                <w:rFonts w:ascii="Verdana" w:hAnsi="Verdana"/>
                <w:sz w:val="20"/>
                <w:szCs w:val="20"/>
                <w:lang w:eastAsia="nl-NL"/>
              </w:rPr>
            </w:pPr>
            <w:r>
              <w:rPr>
                <w:rFonts w:ascii="Verdana" w:hAnsi="Verdana"/>
                <w:sz w:val="20"/>
                <w:szCs w:val="20"/>
                <w:lang w:eastAsia="nl-NL"/>
              </w:rPr>
              <w:t>430</w:t>
            </w:r>
          </w:p>
        </w:tc>
      </w:tr>
    </w:tbl>
    <w:p w14:paraId="06FE9189" w14:textId="77777777" w:rsidR="009D6184" w:rsidRDefault="009D6184" w:rsidP="009D6184">
      <w:pPr>
        <w:jc w:val="both"/>
        <w:rPr>
          <w:rFonts w:ascii="Verdana" w:eastAsia="Times New Roman" w:hAnsi="Verdana"/>
          <w:sz w:val="20"/>
          <w:szCs w:val="20"/>
          <w:lang w:eastAsia="nl-NL"/>
        </w:rPr>
      </w:pPr>
    </w:p>
    <w:p w14:paraId="6F21E432" w14:textId="77777777" w:rsidR="009D6184" w:rsidRDefault="009D6184" w:rsidP="009D6184">
      <w:pPr>
        <w:jc w:val="both"/>
        <w:rPr>
          <w:rFonts w:ascii="Verdana" w:eastAsia="Times New Roman" w:hAnsi="Verdana"/>
          <w:sz w:val="20"/>
          <w:szCs w:val="20"/>
          <w:lang w:eastAsia="nl-NL"/>
        </w:rPr>
      </w:pPr>
    </w:p>
    <w:p w14:paraId="023C518C" w14:textId="77777777" w:rsidR="009D6184" w:rsidRDefault="009D6184" w:rsidP="009D6184">
      <w:pPr>
        <w:jc w:val="both"/>
        <w:rPr>
          <w:rFonts w:ascii="Verdana" w:eastAsia="Times New Roman" w:hAnsi="Verdana"/>
          <w:sz w:val="20"/>
          <w:szCs w:val="20"/>
          <w:lang w:eastAsia="nl-NL"/>
        </w:rPr>
      </w:pPr>
      <w:r>
        <w:rPr>
          <w:rFonts w:ascii="Verdana" w:eastAsia="Times New Roman" w:hAnsi="Verdana"/>
          <w:sz w:val="20"/>
          <w:szCs w:val="20"/>
          <w:lang w:eastAsia="nl-NL"/>
        </w:rPr>
        <w:br w:type="textWrapping" w:clear="all"/>
      </w:r>
    </w:p>
    <w:p w14:paraId="5F11133E" w14:textId="77777777" w:rsidR="009D6184" w:rsidRDefault="009D6184" w:rsidP="009D6184">
      <w:pPr>
        <w:jc w:val="both"/>
        <w:rPr>
          <w:rFonts w:ascii="Verdana" w:eastAsia="Times New Roman" w:hAnsi="Verdana"/>
          <w:sz w:val="20"/>
          <w:szCs w:val="20"/>
          <w:lang w:eastAsia="nl-NL"/>
        </w:rPr>
      </w:pPr>
    </w:p>
    <w:p w14:paraId="2D1C11E3" w14:textId="77777777" w:rsidR="009D6184" w:rsidRDefault="009D6184" w:rsidP="009D6184">
      <w:pPr>
        <w:jc w:val="both"/>
        <w:rPr>
          <w:rFonts w:ascii="Verdana" w:hAnsi="Verdana"/>
          <w:b/>
          <w:bCs/>
          <w:sz w:val="20"/>
          <w:szCs w:val="20"/>
        </w:rPr>
      </w:pPr>
      <w:r>
        <w:rPr>
          <w:rFonts w:ascii="Verdana" w:hAnsi="Verdana"/>
          <w:b/>
          <w:bCs/>
          <w:sz w:val="20"/>
          <w:szCs w:val="20"/>
        </w:rPr>
        <w:t>Administratieve goedkeuringen</w:t>
      </w:r>
    </w:p>
    <w:p w14:paraId="28E6EC36" w14:textId="77777777" w:rsidR="009D6184" w:rsidRDefault="009D6184" w:rsidP="009D6184">
      <w:pPr>
        <w:jc w:val="both"/>
        <w:rPr>
          <w:rFonts w:ascii="Verdana" w:hAnsi="Verdana"/>
          <w:sz w:val="20"/>
          <w:szCs w:val="20"/>
        </w:rPr>
      </w:pPr>
      <w:r>
        <w:rPr>
          <w:rFonts w:ascii="Verdana" w:hAnsi="Verdana"/>
          <w:sz w:val="20"/>
          <w:szCs w:val="20"/>
        </w:rPr>
        <w:t>Administratieve goedkeuringen</w:t>
      </w:r>
      <w:r>
        <w:rPr>
          <w:rFonts w:ascii="Verdana" w:hAnsi="Verdana"/>
          <w:b/>
          <w:bCs/>
          <w:sz w:val="20"/>
          <w:szCs w:val="20"/>
        </w:rPr>
        <w:t xml:space="preserve"> </w:t>
      </w:r>
      <w:r>
        <w:rPr>
          <w:rFonts w:ascii="Verdana" w:hAnsi="Verdana"/>
          <w:sz w:val="20"/>
          <w:szCs w:val="20"/>
        </w:rPr>
        <w:t>zijn mogelijk voor verlengingsdossiers sinds januari 2019.</w:t>
      </w:r>
    </w:p>
    <w:p w14:paraId="3E0096AE" w14:textId="77777777" w:rsidR="009D6184" w:rsidRDefault="009D6184" w:rsidP="009D6184">
      <w:pPr>
        <w:jc w:val="both"/>
        <w:rPr>
          <w:rFonts w:ascii="Verdana" w:hAnsi="Verdana"/>
          <w:sz w:val="20"/>
          <w:szCs w:val="20"/>
        </w:rPr>
      </w:pPr>
      <w:r>
        <w:rPr>
          <w:rFonts w:ascii="Verdana" w:hAnsi="Verdana"/>
          <w:sz w:val="20"/>
          <w:szCs w:val="20"/>
        </w:rPr>
        <w:t xml:space="preserve">In 2019 ging het om 345 administratieve goedkeuringen van verlengingsdossiers LVVP MED. Dat komt overeen met 19,23% van het totaal aantal goedkeuringen. In 2020 waren er 604 administratieve goedkeuringen, wat overeenkomt met  43,52% van het totaal aantal goedkeuringen. </w:t>
      </w:r>
    </w:p>
    <w:p w14:paraId="37A15A7E" w14:textId="77777777" w:rsidR="009D6184" w:rsidRDefault="009D6184" w:rsidP="009D6184">
      <w:pPr>
        <w:jc w:val="both"/>
        <w:rPr>
          <w:rFonts w:ascii="Verdana" w:hAnsi="Verdana"/>
          <w:sz w:val="20"/>
          <w:szCs w:val="20"/>
        </w:rPr>
      </w:pPr>
    </w:p>
    <w:p w14:paraId="44195FFA" w14:textId="77777777" w:rsidR="009D6184" w:rsidRDefault="009D6184" w:rsidP="009D6184">
      <w:pPr>
        <w:jc w:val="both"/>
        <w:rPr>
          <w:rFonts w:ascii="Verdana" w:hAnsi="Verdana"/>
          <w:sz w:val="20"/>
          <w:szCs w:val="20"/>
        </w:rPr>
      </w:pPr>
    </w:p>
    <w:p w14:paraId="1C83C93F" w14:textId="77777777" w:rsidR="009D6184" w:rsidRDefault="009D6184" w:rsidP="009D6184">
      <w:pPr>
        <w:jc w:val="both"/>
        <w:rPr>
          <w:rFonts w:ascii="Verdana" w:hAnsi="Verdana"/>
          <w:sz w:val="20"/>
          <w:szCs w:val="20"/>
        </w:rPr>
      </w:pPr>
    </w:p>
    <w:p w14:paraId="06CC3E0C" w14:textId="77777777" w:rsidR="009D6184" w:rsidRDefault="009D6184" w:rsidP="009D6184">
      <w:pPr>
        <w:jc w:val="both"/>
        <w:rPr>
          <w:rFonts w:ascii="Verdana" w:hAnsi="Verdana"/>
          <w:b/>
          <w:bCs/>
          <w:sz w:val="20"/>
          <w:szCs w:val="20"/>
        </w:rPr>
      </w:pPr>
      <w:r>
        <w:rPr>
          <w:rFonts w:ascii="Verdana" w:hAnsi="Verdana"/>
          <w:sz w:val="20"/>
          <w:szCs w:val="20"/>
        </w:rPr>
        <w:br/>
      </w:r>
      <w:r>
        <w:rPr>
          <w:rFonts w:ascii="Verdana" w:hAnsi="Verdana"/>
          <w:b/>
          <w:bCs/>
          <w:sz w:val="20"/>
          <w:szCs w:val="20"/>
        </w:rPr>
        <w:t>Aantal controleartsen betrokken bij  controle lvvp med.</w:t>
      </w:r>
    </w:p>
    <w:p w14:paraId="647502C3" w14:textId="77777777" w:rsidR="009D6184" w:rsidRDefault="009D6184" w:rsidP="009D6184">
      <w:pPr>
        <w:jc w:val="both"/>
        <w:rPr>
          <w:rFonts w:ascii="Verdana" w:hAnsi="Verdana"/>
          <w:sz w:val="20"/>
          <w:szCs w:val="20"/>
        </w:rPr>
      </w:pPr>
    </w:p>
    <w:p w14:paraId="55246D9C" w14:textId="51964247" w:rsidR="009D6184" w:rsidRDefault="009D6184" w:rsidP="009D6184">
      <w:pPr>
        <w:jc w:val="both"/>
        <w:rPr>
          <w:rFonts w:ascii="Verdana" w:eastAsia="Times New Roman" w:hAnsi="Verdana"/>
          <w:sz w:val="20"/>
          <w:szCs w:val="20"/>
          <w:lang w:val="nl-NL" w:eastAsia="nl-NL"/>
        </w:rPr>
      </w:pPr>
      <w:r>
        <w:rPr>
          <w:rFonts w:ascii="Verdana" w:hAnsi="Verdana"/>
          <w:sz w:val="20"/>
          <w:szCs w:val="20"/>
        </w:rPr>
        <w:t xml:space="preserve">In onderstaande tabel vindt u het overzicht van het </w:t>
      </w:r>
      <w:r>
        <w:rPr>
          <w:rFonts w:ascii="Verdana" w:hAnsi="Verdana"/>
          <w:b/>
          <w:bCs/>
          <w:sz w:val="20"/>
          <w:szCs w:val="20"/>
        </w:rPr>
        <w:t>aantal controleartsen</w:t>
      </w:r>
      <w:r>
        <w:rPr>
          <w:rFonts w:ascii="Verdana" w:hAnsi="Verdana"/>
          <w:sz w:val="20"/>
          <w:szCs w:val="20"/>
        </w:rPr>
        <w:t>, opgesplitst per provincie, die bevoegd zijn om controles LVVP MED uit te voeren.</w:t>
      </w:r>
      <w:r>
        <w:rPr>
          <w:rFonts w:ascii="Verdana" w:hAnsi="Verdana"/>
          <w:sz w:val="20"/>
          <w:szCs w:val="20"/>
        </w:rPr>
        <w:tab/>
      </w:r>
      <w:r>
        <w:rPr>
          <w:rFonts w:ascii="Verdana" w:hAnsi="Verdana"/>
          <w:sz w:val="20"/>
          <w:szCs w:val="20"/>
        </w:rPr>
        <w:tab/>
      </w:r>
      <w:r>
        <w:rPr>
          <w:rFonts w:ascii="Verdana" w:hAnsi="Verdana"/>
          <w:sz w:val="20"/>
          <w:szCs w:val="20"/>
        </w:rPr>
        <w:fldChar w:fldCharType="begin"/>
      </w:r>
      <w:r>
        <w:rPr>
          <w:rFonts w:ascii="Verdana" w:hAnsi="Verdana"/>
          <w:sz w:val="20"/>
          <w:szCs w:val="20"/>
        </w:rPr>
        <w:instrText xml:space="preserve"> LINK Excel.Sheet.12 "C:\\Users\\xmvglb\\AppData\\Local\\Microsoft\\Windows\\INetCache\\Content.Outlook\\Y1E8ZVM5\\Book1.xlsx" "dokters per provincie!R1C1:R9C7" \a \f 5 \h  \* MERGEFORMAT </w:instrText>
      </w:r>
      <w:r>
        <w:rPr>
          <w:rFonts w:ascii="Verdana" w:hAnsi="Verdana"/>
          <w:sz w:val="20"/>
          <w:szCs w:val="20"/>
        </w:rPr>
        <w:fldChar w:fldCharType="separate"/>
      </w:r>
      <w:r w:rsidR="008C6543">
        <w:rPr>
          <w:rFonts w:ascii="Verdana" w:hAnsi="Verdana"/>
          <w:b/>
          <w:bCs/>
          <w:sz w:val="20"/>
          <w:szCs w:val="20"/>
          <w:lang w:val="nl-NL"/>
        </w:rPr>
        <w:t>Fout! Ongeldige koppeling.</w:t>
      </w:r>
      <w:r>
        <w:rPr>
          <w:rFonts w:ascii="Verdana" w:hAnsi="Verdana"/>
          <w:sz w:val="20"/>
          <w:szCs w:val="20"/>
        </w:rPr>
        <w:fldChar w:fldCharType="end"/>
      </w:r>
    </w:p>
    <w:p w14:paraId="718DD3BC" w14:textId="77777777" w:rsidR="009D6184" w:rsidRDefault="009D6184" w:rsidP="009D6184">
      <w:pPr>
        <w:jc w:val="both"/>
        <w:rPr>
          <w:rFonts w:ascii="Verdana" w:hAnsi="Verdana"/>
          <w:sz w:val="20"/>
          <w:szCs w:val="20"/>
        </w:rPr>
      </w:pPr>
    </w:p>
    <w:p w14:paraId="6900B9DF" w14:textId="77777777" w:rsidR="009D6184" w:rsidRDefault="009D6184" w:rsidP="009D6184"/>
    <w:p w14:paraId="70E3A4BF" w14:textId="77777777" w:rsidR="004A5D67" w:rsidRPr="004A5D67" w:rsidRDefault="004A5D67">
      <w:pPr>
        <w:rPr>
          <w:b/>
          <w:bCs/>
        </w:rPr>
      </w:pPr>
    </w:p>
    <w:sectPr w:rsidR="004A5D67" w:rsidRPr="004A5D6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FDDA" w14:textId="77777777" w:rsidR="004F471D" w:rsidRDefault="004F471D" w:rsidP="005922D1">
      <w:pPr>
        <w:spacing w:after="0" w:line="240" w:lineRule="auto"/>
      </w:pPr>
      <w:r>
        <w:separator/>
      </w:r>
    </w:p>
  </w:endnote>
  <w:endnote w:type="continuationSeparator" w:id="0">
    <w:p w14:paraId="7D0B8875" w14:textId="77777777" w:rsidR="004F471D" w:rsidRDefault="004F471D" w:rsidP="005922D1">
      <w:pPr>
        <w:spacing w:after="0" w:line="240" w:lineRule="auto"/>
      </w:pPr>
      <w:r>
        <w:continuationSeparator/>
      </w:r>
    </w:p>
  </w:endnote>
  <w:endnote w:type="continuationNotice" w:id="1">
    <w:p w14:paraId="236A0998" w14:textId="77777777" w:rsidR="004F471D" w:rsidRDefault="004F4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A445" w14:textId="77777777" w:rsidR="009D6184" w:rsidRDefault="009D61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382433"/>
      <w:docPartObj>
        <w:docPartGallery w:val="Page Numbers (Bottom of Page)"/>
        <w:docPartUnique/>
      </w:docPartObj>
    </w:sdtPr>
    <w:sdtEndPr/>
    <w:sdtContent>
      <w:p w14:paraId="15620BC7" w14:textId="2D542A22" w:rsidR="00C04BB0" w:rsidRDefault="00C04BB0">
        <w:pPr>
          <w:pStyle w:val="Voettekst"/>
          <w:jc w:val="right"/>
        </w:pPr>
        <w:r>
          <w:fldChar w:fldCharType="begin"/>
        </w:r>
        <w:r>
          <w:instrText>PAGE   \* MERGEFORMAT</w:instrText>
        </w:r>
        <w:r>
          <w:fldChar w:fldCharType="separate"/>
        </w:r>
        <w:r>
          <w:rPr>
            <w:lang w:val="nl-NL"/>
          </w:rPr>
          <w:t>2</w:t>
        </w:r>
        <w:r>
          <w:fldChar w:fldCharType="end"/>
        </w:r>
      </w:p>
    </w:sdtContent>
  </w:sdt>
  <w:p w14:paraId="6F3965CA" w14:textId="227FA177" w:rsidR="004F4704" w:rsidRDefault="004F470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70AA" w14:textId="77777777" w:rsidR="009D6184" w:rsidRDefault="009D61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444E" w14:textId="77777777" w:rsidR="004F471D" w:rsidRDefault="004F471D" w:rsidP="005922D1">
      <w:pPr>
        <w:spacing w:after="0" w:line="240" w:lineRule="auto"/>
      </w:pPr>
      <w:r>
        <w:separator/>
      </w:r>
    </w:p>
  </w:footnote>
  <w:footnote w:type="continuationSeparator" w:id="0">
    <w:p w14:paraId="5F707076" w14:textId="77777777" w:rsidR="004F471D" w:rsidRDefault="004F471D" w:rsidP="005922D1">
      <w:pPr>
        <w:spacing w:after="0" w:line="240" w:lineRule="auto"/>
      </w:pPr>
      <w:r>
        <w:continuationSeparator/>
      </w:r>
    </w:p>
  </w:footnote>
  <w:footnote w:type="continuationNotice" w:id="1">
    <w:p w14:paraId="01FF4B8E" w14:textId="77777777" w:rsidR="004F471D" w:rsidRDefault="004F4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FB39" w14:textId="77777777" w:rsidR="009D6184" w:rsidRDefault="009D61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C391" w14:textId="77777777" w:rsidR="009D6184" w:rsidRDefault="009D61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5F1B" w14:textId="77777777" w:rsidR="009D6184" w:rsidRDefault="009D61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BD"/>
    <w:multiLevelType w:val="multilevel"/>
    <w:tmpl w:val="BB8A4BE0"/>
    <w:lvl w:ilvl="0">
      <w:start w:val="1"/>
      <w:numFmt w:val="decimal"/>
      <w:lvlText w:val="%1"/>
      <w:lvlJc w:val="left"/>
      <w:pPr>
        <w:ind w:left="600" w:hanging="600"/>
      </w:pPr>
    </w:lvl>
    <w:lvl w:ilvl="1">
      <w:start w:val="38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377662FE"/>
    <w:multiLevelType w:val="hybridMultilevel"/>
    <w:tmpl w:val="2DFEC0B8"/>
    <w:lvl w:ilvl="0" w:tplc="BA98E77C">
      <w:start w:val="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BF224CF"/>
    <w:multiLevelType w:val="hybridMultilevel"/>
    <w:tmpl w:val="2300129C"/>
    <w:lvl w:ilvl="0" w:tplc="198EBB1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38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67"/>
    <w:rsid w:val="0000212D"/>
    <w:rsid w:val="00002310"/>
    <w:rsid w:val="00002B19"/>
    <w:rsid w:val="000036AD"/>
    <w:rsid w:val="000038E3"/>
    <w:rsid w:val="00004F84"/>
    <w:rsid w:val="0000569E"/>
    <w:rsid w:val="0000686E"/>
    <w:rsid w:val="000115EC"/>
    <w:rsid w:val="00013379"/>
    <w:rsid w:val="00013BD1"/>
    <w:rsid w:val="000150DE"/>
    <w:rsid w:val="000156C3"/>
    <w:rsid w:val="00023E97"/>
    <w:rsid w:val="00025F8C"/>
    <w:rsid w:val="00026C64"/>
    <w:rsid w:val="00027B91"/>
    <w:rsid w:val="0003381C"/>
    <w:rsid w:val="000436A3"/>
    <w:rsid w:val="00043A3E"/>
    <w:rsid w:val="000452E3"/>
    <w:rsid w:val="00047D4B"/>
    <w:rsid w:val="00050472"/>
    <w:rsid w:val="00056649"/>
    <w:rsid w:val="00060CF6"/>
    <w:rsid w:val="000738D6"/>
    <w:rsid w:val="00090CBC"/>
    <w:rsid w:val="00092865"/>
    <w:rsid w:val="000955FB"/>
    <w:rsid w:val="000967A8"/>
    <w:rsid w:val="00096B21"/>
    <w:rsid w:val="0009786E"/>
    <w:rsid w:val="000A0D5B"/>
    <w:rsid w:val="000A2A51"/>
    <w:rsid w:val="000A6CF7"/>
    <w:rsid w:val="000B1F75"/>
    <w:rsid w:val="000B4F25"/>
    <w:rsid w:val="000B62D1"/>
    <w:rsid w:val="000B7815"/>
    <w:rsid w:val="000C0280"/>
    <w:rsid w:val="000C0D6B"/>
    <w:rsid w:val="000C2284"/>
    <w:rsid w:val="000C3493"/>
    <w:rsid w:val="000C49EC"/>
    <w:rsid w:val="000C530E"/>
    <w:rsid w:val="000D12A7"/>
    <w:rsid w:val="000D4EA8"/>
    <w:rsid w:val="000D59F7"/>
    <w:rsid w:val="000D680F"/>
    <w:rsid w:val="000E1BEB"/>
    <w:rsid w:val="000E1D90"/>
    <w:rsid w:val="000E1E8C"/>
    <w:rsid w:val="000E5B93"/>
    <w:rsid w:val="000E5C19"/>
    <w:rsid w:val="000E5F2E"/>
    <w:rsid w:val="000E6920"/>
    <w:rsid w:val="000F095D"/>
    <w:rsid w:val="000F214D"/>
    <w:rsid w:val="000F2C62"/>
    <w:rsid w:val="000F6A7C"/>
    <w:rsid w:val="00100C80"/>
    <w:rsid w:val="001019D5"/>
    <w:rsid w:val="0010278C"/>
    <w:rsid w:val="00114426"/>
    <w:rsid w:val="00114E59"/>
    <w:rsid w:val="00121745"/>
    <w:rsid w:val="0012204F"/>
    <w:rsid w:val="00130371"/>
    <w:rsid w:val="001313EF"/>
    <w:rsid w:val="00132936"/>
    <w:rsid w:val="00132FE8"/>
    <w:rsid w:val="00133D00"/>
    <w:rsid w:val="00134565"/>
    <w:rsid w:val="00141E9A"/>
    <w:rsid w:val="00142E33"/>
    <w:rsid w:val="001446E8"/>
    <w:rsid w:val="0014577F"/>
    <w:rsid w:val="00146AE3"/>
    <w:rsid w:val="001556B0"/>
    <w:rsid w:val="001561AA"/>
    <w:rsid w:val="00156A53"/>
    <w:rsid w:val="00156C58"/>
    <w:rsid w:val="0015732B"/>
    <w:rsid w:val="00160D36"/>
    <w:rsid w:val="00161DC8"/>
    <w:rsid w:val="00163272"/>
    <w:rsid w:val="00165C42"/>
    <w:rsid w:val="0016703A"/>
    <w:rsid w:val="001746B4"/>
    <w:rsid w:val="00180504"/>
    <w:rsid w:val="00180BCF"/>
    <w:rsid w:val="00182743"/>
    <w:rsid w:val="00183CDC"/>
    <w:rsid w:val="00194E27"/>
    <w:rsid w:val="00196609"/>
    <w:rsid w:val="001A0D3E"/>
    <w:rsid w:val="001A22F1"/>
    <w:rsid w:val="001B118B"/>
    <w:rsid w:val="001B1B31"/>
    <w:rsid w:val="001B48E6"/>
    <w:rsid w:val="001B6F02"/>
    <w:rsid w:val="001B7D2C"/>
    <w:rsid w:val="001C04D2"/>
    <w:rsid w:val="001C069E"/>
    <w:rsid w:val="001C2BE5"/>
    <w:rsid w:val="001C3578"/>
    <w:rsid w:val="001C3AF5"/>
    <w:rsid w:val="001C5EAA"/>
    <w:rsid w:val="001C6AC8"/>
    <w:rsid w:val="001C7134"/>
    <w:rsid w:val="001D037A"/>
    <w:rsid w:val="001D10A2"/>
    <w:rsid w:val="001D29D4"/>
    <w:rsid w:val="001D42EA"/>
    <w:rsid w:val="001D4C66"/>
    <w:rsid w:val="001E0A34"/>
    <w:rsid w:val="001E3FDF"/>
    <w:rsid w:val="001F2006"/>
    <w:rsid w:val="001F35A4"/>
    <w:rsid w:val="001F4CA2"/>
    <w:rsid w:val="001F5221"/>
    <w:rsid w:val="001F669F"/>
    <w:rsid w:val="001F7618"/>
    <w:rsid w:val="002028CA"/>
    <w:rsid w:val="002042BC"/>
    <w:rsid w:val="00210744"/>
    <w:rsid w:val="00213414"/>
    <w:rsid w:val="00216943"/>
    <w:rsid w:val="00220997"/>
    <w:rsid w:val="00221D57"/>
    <w:rsid w:val="002226BD"/>
    <w:rsid w:val="002228A4"/>
    <w:rsid w:val="00223A28"/>
    <w:rsid w:val="00226258"/>
    <w:rsid w:val="00234BB4"/>
    <w:rsid w:val="002379A6"/>
    <w:rsid w:val="0024173E"/>
    <w:rsid w:val="00241C73"/>
    <w:rsid w:val="002433A2"/>
    <w:rsid w:val="002441B3"/>
    <w:rsid w:val="00246E58"/>
    <w:rsid w:val="00256F6F"/>
    <w:rsid w:val="00260F0E"/>
    <w:rsid w:val="002636D9"/>
    <w:rsid w:val="00264BBC"/>
    <w:rsid w:val="0026785E"/>
    <w:rsid w:val="002731B7"/>
    <w:rsid w:val="002766AC"/>
    <w:rsid w:val="00277E5E"/>
    <w:rsid w:val="00281BDD"/>
    <w:rsid w:val="00285814"/>
    <w:rsid w:val="0028693D"/>
    <w:rsid w:val="00287468"/>
    <w:rsid w:val="00287F7F"/>
    <w:rsid w:val="00290461"/>
    <w:rsid w:val="00292655"/>
    <w:rsid w:val="002954C4"/>
    <w:rsid w:val="00297669"/>
    <w:rsid w:val="002A0256"/>
    <w:rsid w:val="002A350F"/>
    <w:rsid w:val="002A7E84"/>
    <w:rsid w:val="002B0EB6"/>
    <w:rsid w:val="002B4B83"/>
    <w:rsid w:val="002B6FAF"/>
    <w:rsid w:val="002C1AF3"/>
    <w:rsid w:val="002C23F0"/>
    <w:rsid w:val="002C3C2D"/>
    <w:rsid w:val="002C5023"/>
    <w:rsid w:val="002C66B2"/>
    <w:rsid w:val="002C6E18"/>
    <w:rsid w:val="002D4375"/>
    <w:rsid w:val="002D6706"/>
    <w:rsid w:val="002E2748"/>
    <w:rsid w:val="002E2CA5"/>
    <w:rsid w:val="002E3CF2"/>
    <w:rsid w:val="002E3F53"/>
    <w:rsid w:val="002F1513"/>
    <w:rsid w:val="002F60AC"/>
    <w:rsid w:val="002F651F"/>
    <w:rsid w:val="00301210"/>
    <w:rsid w:val="003013FC"/>
    <w:rsid w:val="003023B9"/>
    <w:rsid w:val="00304EAC"/>
    <w:rsid w:val="00306577"/>
    <w:rsid w:val="00307689"/>
    <w:rsid w:val="0031096E"/>
    <w:rsid w:val="003138AF"/>
    <w:rsid w:val="0031510A"/>
    <w:rsid w:val="00317FC0"/>
    <w:rsid w:val="003207CD"/>
    <w:rsid w:val="00320FB1"/>
    <w:rsid w:val="00322E86"/>
    <w:rsid w:val="00330087"/>
    <w:rsid w:val="00330B41"/>
    <w:rsid w:val="003436A3"/>
    <w:rsid w:val="00352AA1"/>
    <w:rsid w:val="003557B3"/>
    <w:rsid w:val="0035763B"/>
    <w:rsid w:val="00357931"/>
    <w:rsid w:val="00363527"/>
    <w:rsid w:val="003638D1"/>
    <w:rsid w:val="00364CA8"/>
    <w:rsid w:val="00365F1E"/>
    <w:rsid w:val="00366FD4"/>
    <w:rsid w:val="00373867"/>
    <w:rsid w:val="00376138"/>
    <w:rsid w:val="0038108F"/>
    <w:rsid w:val="0038282B"/>
    <w:rsid w:val="00383525"/>
    <w:rsid w:val="00383A20"/>
    <w:rsid w:val="00383C45"/>
    <w:rsid w:val="0038616F"/>
    <w:rsid w:val="00386433"/>
    <w:rsid w:val="00390D97"/>
    <w:rsid w:val="00394368"/>
    <w:rsid w:val="0039469E"/>
    <w:rsid w:val="003A1131"/>
    <w:rsid w:val="003A1270"/>
    <w:rsid w:val="003A1CBA"/>
    <w:rsid w:val="003A3D36"/>
    <w:rsid w:val="003A7483"/>
    <w:rsid w:val="003B2BAE"/>
    <w:rsid w:val="003B333F"/>
    <w:rsid w:val="003B3CBD"/>
    <w:rsid w:val="003B3E72"/>
    <w:rsid w:val="003B5FAD"/>
    <w:rsid w:val="003C1A67"/>
    <w:rsid w:val="003C4682"/>
    <w:rsid w:val="003D05AF"/>
    <w:rsid w:val="003D1B87"/>
    <w:rsid w:val="003D2D4C"/>
    <w:rsid w:val="003D38E4"/>
    <w:rsid w:val="003D3E2B"/>
    <w:rsid w:val="003D53C6"/>
    <w:rsid w:val="003E155E"/>
    <w:rsid w:val="003E224C"/>
    <w:rsid w:val="003E2E79"/>
    <w:rsid w:val="003E611A"/>
    <w:rsid w:val="003F1152"/>
    <w:rsid w:val="003F1791"/>
    <w:rsid w:val="003F3F9D"/>
    <w:rsid w:val="003F52EA"/>
    <w:rsid w:val="00400C93"/>
    <w:rsid w:val="004021DF"/>
    <w:rsid w:val="00403E8B"/>
    <w:rsid w:val="00404085"/>
    <w:rsid w:val="00404F19"/>
    <w:rsid w:val="00412714"/>
    <w:rsid w:val="00413A57"/>
    <w:rsid w:val="004140AE"/>
    <w:rsid w:val="0041595A"/>
    <w:rsid w:val="0041729B"/>
    <w:rsid w:val="00417E87"/>
    <w:rsid w:val="00420494"/>
    <w:rsid w:val="004207E9"/>
    <w:rsid w:val="0042119A"/>
    <w:rsid w:val="00426635"/>
    <w:rsid w:val="004267D7"/>
    <w:rsid w:val="00426B35"/>
    <w:rsid w:val="00427430"/>
    <w:rsid w:val="004401F2"/>
    <w:rsid w:val="004403CA"/>
    <w:rsid w:val="00442603"/>
    <w:rsid w:val="00446541"/>
    <w:rsid w:val="004477F9"/>
    <w:rsid w:val="0044788F"/>
    <w:rsid w:val="00452F53"/>
    <w:rsid w:val="004535E6"/>
    <w:rsid w:val="00453DE7"/>
    <w:rsid w:val="00454A35"/>
    <w:rsid w:val="00456826"/>
    <w:rsid w:val="004571DF"/>
    <w:rsid w:val="004573F9"/>
    <w:rsid w:val="00461541"/>
    <w:rsid w:val="00461EB0"/>
    <w:rsid w:val="00464B93"/>
    <w:rsid w:val="00465659"/>
    <w:rsid w:val="00465C67"/>
    <w:rsid w:val="00466F9D"/>
    <w:rsid w:val="0047079B"/>
    <w:rsid w:val="00470D55"/>
    <w:rsid w:val="00471DB4"/>
    <w:rsid w:val="00472F36"/>
    <w:rsid w:val="00476B62"/>
    <w:rsid w:val="00477770"/>
    <w:rsid w:val="00477C99"/>
    <w:rsid w:val="0048177A"/>
    <w:rsid w:val="0048287C"/>
    <w:rsid w:val="00495A12"/>
    <w:rsid w:val="004A0526"/>
    <w:rsid w:val="004A0B60"/>
    <w:rsid w:val="004A4715"/>
    <w:rsid w:val="004A4AEB"/>
    <w:rsid w:val="004A4CE5"/>
    <w:rsid w:val="004A5D67"/>
    <w:rsid w:val="004A7284"/>
    <w:rsid w:val="004A75B9"/>
    <w:rsid w:val="004B47B5"/>
    <w:rsid w:val="004B4D72"/>
    <w:rsid w:val="004B50AB"/>
    <w:rsid w:val="004B55D2"/>
    <w:rsid w:val="004C00D0"/>
    <w:rsid w:val="004C475F"/>
    <w:rsid w:val="004C5348"/>
    <w:rsid w:val="004D02E1"/>
    <w:rsid w:val="004D3CAA"/>
    <w:rsid w:val="004D5302"/>
    <w:rsid w:val="004D60B5"/>
    <w:rsid w:val="004D79D1"/>
    <w:rsid w:val="004D7A95"/>
    <w:rsid w:val="004E1F49"/>
    <w:rsid w:val="004F0A95"/>
    <w:rsid w:val="004F12EC"/>
    <w:rsid w:val="004F13D1"/>
    <w:rsid w:val="004F2B4E"/>
    <w:rsid w:val="004F4704"/>
    <w:rsid w:val="004F471D"/>
    <w:rsid w:val="004F6124"/>
    <w:rsid w:val="004F6CBF"/>
    <w:rsid w:val="004F73E8"/>
    <w:rsid w:val="00502825"/>
    <w:rsid w:val="005041CA"/>
    <w:rsid w:val="00507489"/>
    <w:rsid w:val="00511B4D"/>
    <w:rsid w:val="00513968"/>
    <w:rsid w:val="005203EF"/>
    <w:rsid w:val="00523DAA"/>
    <w:rsid w:val="00524810"/>
    <w:rsid w:val="005251CF"/>
    <w:rsid w:val="00527D86"/>
    <w:rsid w:val="00531707"/>
    <w:rsid w:val="00533C2A"/>
    <w:rsid w:val="005368C2"/>
    <w:rsid w:val="00536DF5"/>
    <w:rsid w:val="005403C7"/>
    <w:rsid w:val="00540EC5"/>
    <w:rsid w:val="0054136F"/>
    <w:rsid w:val="00541392"/>
    <w:rsid w:val="00542796"/>
    <w:rsid w:val="00542B79"/>
    <w:rsid w:val="005430D1"/>
    <w:rsid w:val="00544AE3"/>
    <w:rsid w:val="00545229"/>
    <w:rsid w:val="0054649C"/>
    <w:rsid w:val="005500C0"/>
    <w:rsid w:val="0055015A"/>
    <w:rsid w:val="0055385B"/>
    <w:rsid w:val="00553DB9"/>
    <w:rsid w:val="0055DBB9"/>
    <w:rsid w:val="00564AA1"/>
    <w:rsid w:val="00566E4B"/>
    <w:rsid w:val="0057271D"/>
    <w:rsid w:val="00576639"/>
    <w:rsid w:val="00576B49"/>
    <w:rsid w:val="00581026"/>
    <w:rsid w:val="0058106A"/>
    <w:rsid w:val="00583925"/>
    <w:rsid w:val="005873F3"/>
    <w:rsid w:val="005922D1"/>
    <w:rsid w:val="005A2018"/>
    <w:rsid w:val="005A388B"/>
    <w:rsid w:val="005A5531"/>
    <w:rsid w:val="005A5F16"/>
    <w:rsid w:val="005B1ACE"/>
    <w:rsid w:val="005B2768"/>
    <w:rsid w:val="005B645E"/>
    <w:rsid w:val="005C0805"/>
    <w:rsid w:val="005C0AF1"/>
    <w:rsid w:val="005C486D"/>
    <w:rsid w:val="005C49E1"/>
    <w:rsid w:val="005C6563"/>
    <w:rsid w:val="005D00F0"/>
    <w:rsid w:val="005D368F"/>
    <w:rsid w:val="005E0E50"/>
    <w:rsid w:val="005E1782"/>
    <w:rsid w:val="005E5193"/>
    <w:rsid w:val="005E6DD8"/>
    <w:rsid w:val="005F03A9"/>
    <w:rsid w:val="005F510F"/>
    <w:rsid w:val="005F774B"/>
    <w:rsid w:val="005F797A"/>
    <w:rsid w:val="005F7E7B"/>
    <w:rsid w:val="00600BF6"/>
    <w:rsid w:val="00600FC6"/>
    <w:rsid w:val="00603388"/>
    <w:rsid w:val="0060358C"/>
    <w:rsid w:val="00604768"/>
    <w:rsid w:val="00610AC4"/>
    <w:rsid w:val="00611C2F"/>
    <w:rsid w:val="00613998"/>
    <w:rsid w:val="00613A2F"/>
    <w:rsid w:val="00614519"/>
    <w:rsid w:val="00615F0C"/>
    <w:rsid w:val="006223C6"/>
    <w:rsid w:val="00622F14"/>
    <w:rsid w:val="00622F56"/>
    <w:rsid w:val="00626C64"/>
    <w:rsid w:val="00633F43"/>
    <w:rsid w:val="00637872"/>
    <w:rsid w:val="00640FBF"/>
    <w:rsid w:val="006424EC"/>
    <w:rsid w:val="00646167"/>
    <w:rsid w:val="006516ED"/>
    <w:rsid w:val="006546F2"/>
    <w:rsid w:val="00661127"/>
    <w:rsid w:val="00662B42"/>
    <w:rsid w:val="00663BBA"/>
    <w:rsid w:val="0066422E"/>
    <w:rsid w:val="006670EA"/>
    <w:rsid w:val="00681C82"/>
    <w:rsid w:val="0068255E"/>
    <w:rsid w:val="00682BB2"/>
    <w:rsid w:val="00685258"/>
    <w:rsid w:val="0068705C"/>
    <w:rsid w:val="00692EC0"/>
    <w:rsid w:val="00693A1C"/>
    <w:rsid w:val="00693B79"/>
    <w:rsid w:val="00693F59"/>
    <w:rsid w:val="00695234"/>
    <w:rsid w:val="006A0E37"/>
    <w:rsid w:val="006A3CCE"/>
    <w:rsid w:val="006A48ED"/>
    <w:rsid w:val="006A514D"/>
    <w:rsid w:val="006A68BF"/>
    <w:rsid w:val="006B2712"/>
    <w:rsid w:val="006B7CD7"/>
    <w:rsid w:val="006C4D6A"/>
    <w:rsid w:val="006D317F"/>
    <w:rsid w:val="006D3A7E"/>
    <w:rsid w:val="006D3EC2"/>
    <w:rsid w:val="006D4C9D"/>
    <w:rsid w:val="006D7216"/>
    <w:rsid w:val="006E0A6D"/>
    <w:rsid w:val="006E1B57"/>
    <w:rsid w:val="006E29CB"/>
    <w:rsid w:val="006E33C1"/>
    <w:rsid w:val="006E3A6C"/>
    <w:rsid w:val="006E59BD"/>
    <w:rsid w:val="006E5C4C"/>
    <w:rsid w:val="006F50C5"/>
    <w:rsid w:val="006F62F3"/>
    <w:rsid w:val="00702E02"/>
    <w:rsid w:val="007034FA"/>
    <w:rsid w:val="00711CF5"/>
    <w:rsid w:val="007134E8"/>
    <w:rsid w:val="00714479"/>
    <w:rsid w:val="00715C24"/>
    <w:rsid w:val="00720393"/>
    <w:rsid w:val="00723F6C"/>
    <w:rsid w:val="00724ED5"/>
    <w:rsid w:val="00726CE5"/>
    <w:rsid w:val="007270B3"/>
    <w:rsid w:val="00727D83"/>
    <w:rsid w:val="00727D9B"/>
    <w:rsid w:val="0073049C"/>
    <w:rsid w:val="00731E2F"/>
    <w:rsid w:val="00733832"/>
    <w:rsid w:val="00733DA1"/>
    <w:rsid w:val="0073425F"/>
    <w:rsid w:val="00734D5E"/>
    <w:rsid w:val="00734FE6"/>
    <w:rsid w:val="0073787A"/>
    <w:rsid w:val="00737C06"/>
    <w:rsid w:val="00737CAD"/>
    <w:rsid w:val="00742D22"/>
    <w:rsid w:val="00743E4B"/>
    <w:rsid w:val="00747A6C"/>
    <w:rsid w:val="00752194"/>
    <w:rsid w:val="00752EC3"/>
    <w:rsid w:val="0075592F"/>
    <w:rsid w:val="007619D8"/>
    <w:rsid w:val="007644DE"/>
    <w:rsid w:val="00765529"/>
    <w:rsid w:val="0076556C"/>
    <w:rsid w:val="0076615F"/>
    <w:rsid w:val="00766172"/>
    <w:rsid w:val="00770385"/>
    <w:rsid w:val="007706BC"/>
    <w:rsid w:val="0077436F"/>
    <w:rsid w:val="00774E0B"/>
    <w:rsid w:val="00776CF6"/>
    <w:rsid w:val="0078157C"/>
    <w:rsid w:val="00782ECA"/>
    <w:rsid w:val="00785FE0"/>
    <w:rsid w:val="0079164C"/>
    <w:rsid w:val="00792222"/>
    <w:rsid w:val="00793935"/>
    <w:rsid w:val="00795046"/>
    <w:rsid w:val="00795C16"/>
    <w:rsid w:val="00796ACE"/>
    <w:rsid w:val="007970EB"/>
    <w:rsid w:val="007A0699"/>
    <w:rsid w:val="007A5D88"/>
    <w:rsid w:val="007B28BB"/>
    <w:rsid w:val="007B3A82"/>
    <w:rsid w:val="007C1F61"/>
    <w:rsid w:val="007C255D"/>
    <w:rsid w:val="007C2979"/>
    <w:rsid w:val="007D0F4E"/>
    <w:rsid w:val="007D1E7C"/>
    <w:rsid w:val="007D51BD"/>
    <w:rsid w:val="007E18E9"/>
    <w:rsid w:val="007E499B"/>
    <w:rsid w:val="007E6677"/>
    <w:rsid w:val="007F2350"/>
    <w:rsid w:val="007F3CFF"/>
    <w:rsid w:val="007F62BE"/>
    <w:rsid w:val="007F73BE"/>
    <w:rsid w:val="00800359"/>
    <w:rsid w:val="00802A8E"/>
    <w:rsid w:val="00803B47"/>
    <w:rsid w:val="00804EE6"/>
    <w:rsid w:val="008059FD"/>
    <w:rsid w:val="008067C9"/>
    <w:rsid w:val="008111C8"/>
    <w:rsid w:val="00812B43"/>
    <w:rsid w:val="008153E8"/>
    <w:rsid w:val="0081717C"/>
    <w:rsid w:val="008219B2"/>
    <w:rsid w:val="00821FA7"/>
    <w:rsid w:val="008231A4"/>
    <w:rsid w:val="00825F9E"/>
    <w:rsid w:val="00826B97"/>
    <w:rsid w:val="0082726B"/>
    <w:rsid w:val="008342B5"/>
    <w:rsid w:val="00834BBA"/>
    <w:rsid w:val="00840A4F"/>
    <w:rsid w:val="00840B7B"/>
    <w:rsid w:val="00840C05"/>
    <w:rsid w:val="008411F3"/>
    <w:rsid w:val="00841336"/>
    <w:rsid w:val="008432F2"/>
    <w:rsid w:val="00843B34"/>
    <w:rsid w:val="0084487B"/>
    <w:rsid w:val="008448D0"/>
    <w:rsid w:val="00847333"/>
    <w:rsid w:val="00855406"/>
    <w:rsid w:val="00861E80"/>
    <w:rsid w:val="00863E69"/>
    <w:rsid w:val="00875172"/>
    <w:rsid w:val="00875E2C"/>
    <w:rsid w:val="008769C1"/>
    <w:rsid w:val="008819E4"/>
    <w:rsid w:val="00883A39"/>
    <w:rsid w:val="00883C3F"/>
    <w:rsid w:val="00890D44"/>
    <w:rsid w:val="00897045"/>
    <w:rsid w:val="008A031C"/>
    <w:rsid w:val="008A09C2"/>
    <w:rsid w:val="008A33D6"/>
    <w:rsid w:val="008A580F"/>
    <w:rsid w:val="008A794F"/>
    <w:rsid w:val="008B2688"/>
    <w:rsid w:val="008B2FEA"/>
    <w:rsid w:val="008B711A"/>
    <w:rsid w:val="008B73C8"/>
    <w:rsid w:val="008C3A76"/>
    <w:rsid w:val="008C543E"/>
    <w:rsid w:val="008C6543"/>
    <w:rsid w:val="008C6904"/>
    <w:rsid w:val="008D2FD5"/>
    <w:rsid w:val="008D35E1"/>
    <w:rsid w:val="008D4370"/>
    <w:rsid w:val="008D648C"/>
    <w:rsid w:val="008D6894"/>
    <w:rsid w:val="008E6750"/>
    <w:rsid w:val="008F297A"/>
    <w:rsid w:val="008F357C"/>
    <w:rsid w:val="008F4BFB"/>
    <w:rsid w:val="00900DE5"/>
    <w:rsid w:val="009033F4"/>
    <w:rsid w:val="0090638C"/>
    <w:rsid w:val="00906A66"/>
    <w:rsid w:val="009120DA"/>
    <w:rsid w:val="00912706"/>
    <w:rsid w:val="0092106A"/>
    <w:rsid w:val="00921CC0"/>
    <w:rsid w:val="009231F0"/>
    <w:rsid w:val="00932939"/>
    <w:rsid w:val="00933122"/>
    <w:rsid w:val="0093382B"/>
    <w:rsid w:val="00936790"/>
    <w:rsid w:val="00943452"/>
    <w:rsid w:val="009441F6"/>
    <w:rsid w:val="009551BA"/>
    <w:rsid w:val="00956365"/>
    <w:rsid w:val="00962BDC"/>
    <w:rsid w:val="00962EF4"/>
    <w:rsid w:val="00965169"/>
    <w:rsid w:val="009658BD"/>
    <w:rsid w:val="00971391"/>
    <w:rsid w:val="009713DB"/>
    <w:rsid w:val="00971F72"/>
    <w:rsid w:val="00973C70"/>
    <w:rsid w:val="009740B1"/>
    <w:rsid w:val="00975BF6"/>
    <w:rsid w:val="00981696"/>
    <w:rsid w:val="00981FDF"/>
    <w:rsid w:val="009869F2"/>
    <w:rsid w:val="00986C62"/>
    <w:rsid w:val="0098701C"/>
    <w:rsid w:val="0099248D"/>
    <w:rsid w:val="009927FA"/>
    <w:rsid w:val="00993905"/>
    <w:rsid w:val="009A1473"/>
    <w:rsid w:val="009A2621"/>
    <w:rsid w:val="009A5674"/>
    <w:rsid w:val="009A74C5"/>
    <w:rsid w:val="009A78E1"/>
    <w:rsid w:val="009B4569"/>
    <w:rsid w:val="009B6E60"/>
    <w:rsid w:val="009C1583"/>
    <w:rsid w:val="009C2C88"/>
    <w:rsid w:val="009C2CC0"/>
    <w:rsid w:val="009C4142"/>
    <w:rsid w:val="009C48B4"/>
    <w:rsid w:val="009C584C"/>
    <w:rsid w:val="009C6E05"/>
    <w:rsid w:val="009D061E"/>
    <w:rsid w:val="009D4817"/>
    <w:rsid w:val="009D4824"/>
    <w:rsid w:val="009D4F02"/>
    <w:rsid w:val="009D58B3"/>
    <w:rsid w:val="009D6184"/>
    <w:rsid w:val="009D6C92"/>
    <w:rsid w:val="009D74C1"/>
    <w:rsid w:val="009E1D27"/>
    <w:rsid w:val="009E31D8"/>
    <w:rsid w:val="009E3ACE"/>
    <w:rsid w:val="009E5BFE"/>
    <w:rsid w:val="009F206E"/>
    <w:rsid w:val="009F2447"/>
    <w:rsid w:val="009F3B3E"/>
    <w:rsid w:val="009F40AF"/>
    <w:rsid w:val="009F59AC"/>
    <w:rsid w:val="009F6249"/>
    <w:rsid w:val="00A00BFC"/>
    <w:rsid w:val="00A00C78"/>
    <w:rsid w:val="00A010E6"/>
    <w:rsid w:val="00A0378D"/>
    <w:rsid w:val="00A1021F"/>
    <w:rsid w:val="00A117D7"/>
    <w:rsid w:val="00A16027"/>
    <w:rsid w:val="00A17DE5"/>
    <w:rsid w:val="00A200C7"/>
    <w:rsid w:val="00A21795"/>
    <w:rsid w:val="00A223DB"/>
    <w:rsid w:val="00A23FDC"/>
    <w:rsid w:val="00A25BA4"/>
    <w:rsid w:val="00A3138C"/>
    <w:rsid w:val="00A32101"/>
    <w:rsid w:val="00A342C0"/>
    <w:rsid w:val="00A3484B"/>
    <w:rsid w:val="00A34ED3"/>
    <w:rsid w:val="00A35D92"/>
    <w:rsid w:val="00A3717F"/>
    <w:rsid w:val="00A60B7D"/>
    <w:rsid w:val="00A6167E"/>
    <w:rsid w:val="00A634D3"/>
    <w:rsid w:val="00A6445D"/>
    <w:rsid w:val="00A67C2A"/>
    <w:rsid w:val="00A7465E"/>
    <w:rsid w:val="00A812E8"/>
    <w:rsid w:val="00A915D4"/>
    <w:rsid w:val="00A91BEA"/>
    <w:rsid w:val="00A91EE9"/>
    <w:rsid w:val="00A92EF1"/>
    <w:rsid w:val="00A93CAD"/>
    <w:rsid w:val="00A95ACA"/>
    <w:rsid w:val="00AA143A"/>
    <w:rsid w:val="00AA2E33"/>
    <w:rsid w:val="00AA4FC8"/>
    <w:rsid w:val="00AA7C92"/>
    <w:rsid w:val="00AA7FEA"/>
    <w:rsid w:val="00AB0210"/>
    <w:rsid w:val="00AB120A"/>
    <w:rsid w:val="00AB4E95"/>
    <w:rsid w:val="00AB6454"/>
    <w:rsid w:val="00AC1398"/>
    <w:rsid w:val="00AC26B0"/>
    <w:rsid w:val="00AC602C"/>
    <w:rsid w:val="00AC67B4"/>
    <w:rsid w:val="00AC72DD"/>
    <w:rsid w:val="00AD34CB"/>
    <w:rsid w:val="00AD6099"/>
    <w:rsid w:val="00AD67DB"/>
    <w:rsid w:val="00AD7032"/>
    <w:rsid w:val="00AE0929"/>
    <w:rsid w:val="00AE17DD"/>
    <w:rsid w:val="00AE2CE6"/>
    <w:rsid w:val="00AE6497"/>
    <w:rsid w:val="00AE6FE7"/>
    <w:rsid w:val="00AE7ECF"/>
    <w:rsid w:val="00AF1D1D"/>
    <w:rsid w:val="00B008A4"/>
    <w:rsid w:val="00B01771"/>
    <w:rsid w:val="00B055C1"/>
    <w:rsid w:val="00B06D56"/>
    <w:rsid w:val="00B1137E"/>
    <w:rsid w:val="00B11BD6"/>
    <w:rsid w:val="00B12DBC"/>
    <w:rsid w:val="00B13140"/>
    <w:rsid w:val="00B14523"/>
    <w:rsid w:val="00B2053F"/>
    <w:rsid w:val="00B20778"/>
    <w:rsid w:val="00B24914"/>
    <w:rsid w:val="00B24C73"/>
    <w:rsid w:val="00B300AB"/>
    <w:rsid w:val="00B40753"/>
    <w:rsid w:val="00B40EFD"/>
    <w:rsid w:val="00B418D6"/>
    <w:rsid w:val="00B52E07"/>
    <w:rsid w:val="00B63A91"/>
    <w:rsid w:val="00B64D70"/>
    <w:rsid w:val="00B74843"/>
    <w:rsid w:val="00B82018"/>
    <w:rsid w:val="00B838E5"/>
    <w:rsid w:val="00B906C7"/>
    <w:rsid w:val="00B9266B"/>
    <w:rsid w:val="00B948F5"/>
    <w:rsid w:val="00B95470"/>
    <w:rsid w:val="00B963FD"/>
    <w:rsid w:val="00B97F09"/>
    <w:rsid w:val="00BA65DE"/>
    <w:rsid w:val="00BA6A74"/>
    <w:rsid w:val="00BB0467"/>
    <w:rsid w:val="00BB055A"/>
    <w:rsid w:val="00BB41DB"/>
    <w:rsid w:val="00BC1635"/>
    <w:rsid w:val="00BD038D"/>
    <w:rsid w:val="00BD051E"/>
    <w:rsid w:val="00BD053B"/>
    <w:rsid w:val="00BD2BFA"/>
    <w:rsid w:val="00BD31F7"/>
    <w:rsid w:val="00BD3873"/>
    <w:rsid w:val="00BD3C7E"/>
    <w:rsid w:val="00BD412A"/>
    <w:rsid w:val="00BE182D"/>
    <w:rsid w:val="00BE36EB"/>
    <w:rsid w:val="00BF4045"/>
    <w:rsid w:val="00C011E8"/>
    <w:rsid w:val="00C02A1A"/>
    <w:rsid w:val="00C04BB0"/>
    <w:rsid w:val="00C05942"/>
    <w:rsid w:val="00C05B3C"/>
    <w:rsid w:val="00C05FBE"/>
    <w:rsid w:val="00C0732C"/>
    <w:rsid w:val="00C108F5"/>
    <w:rsid w:val="00C12F31"/>
    <w:rsid w:val="00C14F30"/>
    <w:rsid w:val="00C17E0D"/>
    <w:rsid w:val="00C204C7"/>
    <w:rsid w:val="00C2530B"/>
    <w:rsid w:val="00C262B2"/>
    <w:rsid w:val="00C265B0"/>
    <w:rsid w:val="00C26E28"/>
    <w:rsid w:val="00C27F83"/>
    <w:rsid w:val="00C313F1"/>
    <w:rsid w:val="00C33954"/>
    <w:rsid w:val="00C34B55"/>
    <w:rsid w:val="00C362A7"/>
    <w:rsid w:val="00C3762C"/>
    <w:rsid w:val="00C37893"/>
    <w:rsid w:val="00C417F6"/>
    <w:rsid w:val="00C4443D"/>
    <w:rsid w:val="00C4472F"/>
    <w:rsid w:val="00C45209"/>
    <w:rsid w:val="00C46B9F"/>
    <w:rsid w:val="00C5047F"/>
    <w:rsid w:val="00C50B9C"/>
    <w:rsid w:val="00C6218A"/>
    <w:rsid w:val="00C656BC"/>
    <w:rsid w:val="00C70AA8"/>
    <w:rsid w:val="00C7244F"/>
    <w:rsid w:val="00C74395"/>
    <w:rsid w:val="00C74957"/>
    <w:rsid w:val="00C75686"/>
    <w:rsid w:val="00C764AB"/>
    <w:rsid w:val="00C76E9B"/>
    <w:rsid w:val="00C77248"/>
    <w:rsid w:val="00C85D6D"/>
    <w:rsid w:val="00C869A8"/>
    <w:rsid w:val="00C875CE"/>
    <w:rsid w:val="00C94DA9"/>
    <w:rsid w:val="00CB1AE9"/>
    <w:rsid w:val="00CC0E9E"/>
    <w:rsid w:val="00CC1D81"/>
    <w:rsid w:val="00CC4366"/>
    <w:rsid w:val="00CC63BC"/>
    <w:rsid w:val="00CC7DC9"/>
    <w:rsid w:val="00CD1A70"/>
    <w:rsid w:val="00CD1F81"/>
    <w:rsid w:val="00CD46D4"/>
    <w:rsid w:val="00CD4CC8"/>
    <w:rsid w:val="00CD7404"/>
    <w:rsid w:val="00CE1D4C"/>
    <w:rsid w:val="00CE34E2"/>
    <w:rsid w:val="00CF0BF6"/>
    <w:rsid w:val="00CF3A82"/>
    <w:rsid w:val="00CF5280"/>
    <w:rsid w:val="00CF5CF2"/>
    <w:rsid w:val="00CF7BBA"/>
    <w:rsid w:val="00D0022E"/>
    <w:rsid w:val="00D008B3"/>
    <w:rsid w:val="00D017F1"/>
    <w:rsid w:val="00D01D8D"/>
    <w:rsid w:val="00D024BB"/>
    <w:rsid w:val="00D0304B"/>
    <w:rsid w:val="00D049B9"/>
    <w:rsid w:val="00D068DF"/>
    <w:rsid w:val="00D079E1"/>
    <w:rsid w:val="00D12AE7"/>
    <w:rsid w:val="00D13A92"/>
    <w:rsid w:val="00D15195"/>
    <w:rsid w:val="00D2316B"/>
    <w:rsid w:val="00D23BBB"/>
    <w:rsid w:val="00D23D6C"/>
    <w:rsid w:val="00D23F22"/>
    <w:rsid w:val="00D349ED"/>
    <w:rsid w:val="00D46618"/>
    <w:rsid w:val="00D669F3"/>
    <w:rsid w:val="00D72637"/>
    <w:rsid w:val="00D775FB"/>
    <w:rsid w:val="00D77EDA"/>
    <w:rsid w:val="00D80583"/>
    <w:rsid w:val="00D82BBB"/>
    <w:rsid w:val="00D84235"/>
    <w:rsid w:val="00D85FB9"/>
    <w:rsid w:val="00D86377"/>
    <w:rsid w:val="00D97349"/>
    <w:rsid w:val="00D9759A"/>
    <w:rsid w:val="00DA3FEF"/>
    <w:rsid w:val="00DA50D1"/>
    <w:rsid w:val="00DA5896"/>
    <w:rsid w:val="00DA6273"/>
    <w:rsid w:val="00DA67F7"/>
    <w:rsid w:val="00DA72CA"/>
    <w:rsid w:val="00DB383F"/>
    <w:rsid w:val="00DB656F"/>
    <w:rsid w:val="00DB7313"/>
    <w:rsid w:val="00DC3AAF"/>
    <w:rsid w:val="00DC59C9"/>
    <w:rsid w:val="00DC638C"/>
    <w:rsid w:val="00DC6BE1"/>
    <w:rsid w:val="00DD0A4B"/>
    <w:rsid w:val="00DD28D3"/>
    <w:rsid w:val="00DD3C00"/>
    <w:rsid w:val="00DD63CB"/>
    <w:rsid w:val="00DD7247"/>
    <w:rsid w:val="00DE0352"/>
    <w:rsid w:val="00DE5C88"/>
    <w:rsid w:val="00DE6384"/>
    <w:rsid w:val="00DF23A5"/>
    <w:rsid w:val="00DF2685"/>
    <w:rsid w:val="00E03B85"/>
    <w:rsid w:val="00E05EDC"/>
    <w:rsid w:val="00E07715"/>
    <w:rsid w:val="00E1148F"/>
    <w:rsid w:val="00E11DBC"/>
    <w:rsid w:val="00E13FE4"/>
    <w:rsid w:val="00E149E4"/>
    <w:rsid w:val="00E1565B"/>
    <w:rsid w:val="00E17061"/>
    <w:rsid w:val="00E17D39"/>
    <w:rsid w:val="00E20804"/>
    <w:rsid w:val="00E21DE1"/>
    <w:rsid w:val="00E259D0"/>
    <w:rsid w:val="00E25A0C"/>
    <w:rsid w:val="00E264E7"/>
    <w:rsid w:val="00E30412"/>
    <w:rsid w:val="00E30EA5"/>
    <w:rsid w:val="00E3372F"/>
    <w:rsid w:val="00E43BF4"/>
    <w:rsid w:val="00E5048A"/>
    <w:rsid w:val="00E50688"/>
    <w:rsid w:val="00E51D38"/>
    <w:rsid w:val="00E52029"/>
    <w:rsid w:val="00E527E8"/>
    <w:rsid w:val="00E55F21"/>
    <w:rsid w:val="00E57E63"/>
    <w:rsid w:val="00E60DA5"/>
    <w:rsid w:val="00E61007"/>
    <w:rsid w:val="00E64A5E"/>
    <w:rsid w:val="00E6795D"/>
    <w:rsid w:val="00E704F2"/>
    <w:rsid w:val="00E75AE6"/>
    <w:rsid w:val="00E823FB"/>
    <w:rsid w:val="00E8303B"/>
    <w:rsid w:val="00E84DDE"/>
    <w:rsid w:val="00E85F36"/>
    <w:rsid w:val="00E86529"/>
    <w:rsid w:val="00E941A9"/>
    <w:rsid w:val="00E954BE"/>
    <w:rsid w:val="00E96D93"/>
    <w:rsid w:val="00EA1847"/>
    <w:rsid w:val="00EB0882"/>
    <w:rsid w:val="00EB692A"/>
    <w:rsid w:val="00EB7290"/>
    <w:rsid w:val="00EC5FCF"/>
    <w:rsid w:val="00EC674B"/>
    <w:rsid w:val="00EC7DFF"/>
    <w:rsid w:val="00ED1743"/>
    <w:rsid w:val="00ED19C3"/>
    <w:rsid w:val="00ED247C"/>
    <w:rsid w:val="00ED2EB5"/>
    <w:rsid w:val="00ED3659"/>
    <w:rsid w:val="00ED7620"/>
    <w:rsid w:val="00EE1D47"/>
    <w:rsid w:val="00EE2416"/>
    <w:rsid w:val="00EE35B7"/>
    <w:rsid w:val="00EE4F9F"/>
    <w:rsid w:val="00EE764E"/>
    <w:rsid w:val="00EF1C3D"/>
    <w:rsid w:val="00EF35EE"/>
    <w:rsid w:val="00F038EC"/>
    <w:rsid w:val="00F0486F"/>
    <w:rsid w:val="00F06C9F"/>
    <w:rsid w:val="00F14656"/>
    <w:rsid w:val="00F213E7"/>
    <w:rsid w:val="00F22F8F"/>
    <w:rsid w:val="00F23914"/>
    <w:rsid w:val="00F242B9"/>
    <w:rsid w:val="00F33771"/>
    <w:rsid w:val="00F34AE0"/>
    <w:rsid w:val="00F35668"/>
    <w:rsid w:val="00F35F26"/>
    <w:rsid w:val="00F3694D"/>
    <w:rsid w:val="00F40F89"/>
    <w:rsid w:val="00F415DD"/>
    <w:rsid w:val="00F45E08"/>
    <w:rsid w:val="00F46D61"/>
    <w:rsid w:val="00F5482C"/>
    <w:rsid w:val="00F559FB"/>
    <w:rsid w:val="00F60C03"/>
    <w:rsid w:val="00F60C52"/>
    <w:rsid w:val="00F615BD"/>
    <w:rsid w:val="00F6301E"/>
    <w:rsid w:val="00F6322D"/>
    <w:rsid w:val="00F661CD"/>
    <w:rsid w:val="00F6632B"/>
    <w:rsid w:val="00F67D33"/>
    <w:rsid w:val="00F76FCD"/>
    <w:rsid w:val="00F77537"/>
    <w:rsid w:val="00F805C7"/>
    <w:rsid w:val="00F80D8F"/>
    <w:rsid w:val="00F818A4"/>
    <w:rsid w:val="00F8374E"/>
    <w:rsid w:val="00F87100"/>
    <w:rsid w:val="00F90277"/>
    <w:rsid w:val="00F9296E"/>
    <w:rsid w:val="00F94A7E"/>
    <w:rsid w:val="00FA018A"/>
    <w:rsid w:val="00FA3841"/>
    <w:rsid w:val="00FA38E7"/>
    <w:rsid w:val="00FA4ECA"/>
    <w:rsid w:val="00FB03DA"/>
    <w:rsid w:val="00FC036C"/>
    <w:rsid w:val="00FC4295"/>
    <w:rsid w:val="00FC4309"/>
    <w:rsid w:val="00FD0AFD"/>
    <w:rsid w:val="00FD1346"/>
    <w:rsid w:val="00FD4905"/>
    <w:rsid w:val="00FE6736"/>
    <w:rsid w:val="00FE7CF4"/>
    <w:rsid w:val="00FF05EF"/>
    <w:rsid w:val="00FF3EB8"/>
    <w:rsid w:val="00FF5A62"/>
    <w:rsid w:val="0108C730"/>
    <w:rsid w:val="01889D31"/>
    <w:rsid w:val="01C5A038"/>
    <w:rsid w:val="0261969B"/>
    <w:rsid w:val="0274729E"/>
    <w:rsid w:val="028C5CFA"/>
    <w:rsid w:val="02C7CC6A"/>
    <w:rsid w:val="0305F33B"/>
    <w:rsid w:val="0314BABF"/>
    <w:rsid w:val="031897E3"/>
    <w:rsid w:val="03764DB3"/>
    <w:rsid w:val="04560BA0"/>
    <w:rsid w:val="049CC093"/>
    <w:rsid w:val="04D67BA9"/>
    <w:rsid w:val="05413DCC"/>
    <w:rsid w:val="0592F6D9"/>
    <w:rsid w:val="06FD7357"/>
    <w:rsid w:val="09A88275"/>
    <w:rsid w:val="0ABBD650"/>
    <w:rsid w:val="0AE9B7DD"/>
    <w:rsid w:val="0B5AD393"/>
    <w:rsid w:val="0B60BCA9"/>
    <w:rsid w:val="0BEDE784"/>
    <w:rsid w:val="0C5A1346"/>
    <w:rsid w:val="0C7832AC"/>
    <w:rsid w:val="0CDE065C"/>
    <w:rsid w:val="0CE89A01"/>
    <w:rsid w:val="0DF6DFC6"/>
    <w:rsid w:val="0E9AC002"/>
    <w:rsid w:val="0FF529AE"/>
    <w:rsid w:val="10955A23"/>
    <w:rsid w:val="118A55C1"/>
    <w:rsid w:val="11B3A232"/>
    <w:rsid w:val="11C83822"/>
    <w:rsid w:val="13B22E53"/>
    <w:rsid w:val="1487560B"/>
    <w:rsid w:val="14CD5C11"/>
    <w:rsid w:val="157D34C1"/>
    <w:rsid w:val="15CF68FC"/>
    <w:rsid w:val="16A887E5"/>
    <w:rsid w:val="174F8F3B"/>
    <w:rsid w:val="1786FE66"/>
    <w:rsid w:val="17DB99CA"/>
    <w:rsid w:val="18DC8CB1"/>
    <w:rsid w:val="18DD8ACA"/>
    <w:rsid w:val="1973A9D7"/>
    <w:rsid w:val="1ABFF8D6"/>
    <w:rsid w:val="1B946282"/>
    <w:rsid w:val="1BB185DD"/>
    <w:rsid w:val="1BDC3C1F"/>
    <w:rsid w:val="1BF65C09"/>
    <w:rsid w:val="1C3039BD"/>
    <w:rsid w:val="1C6BD65A"/>
    <w:rsid w:val="1D2C9C8A"/>
    <w:rsid w:val="1DECFD86"/>
    <w:rsid w:val="1E17B21C"/>
    <w:rsid w:val="1E86305D"/>
    <w:rsid w:val="21571AA2"/>
    <w:rsid w:val="224710CB"/>
    <w:rsid w:val="22ACFD7A"/>
    <w:rsid w:val="23FA2F30"/>
    <w:rsid w:val="244786BE"/>
    <w:rsid w:val="257A05B4"/>
    <w:rsid w:val="25955E5E"/>
    <w:rsid w:val="25C67E0D"/>
    <w:rsid w:val="264EEE05"/>
    <w:rsid w:val="26A73054"/>
    <w:rsid w:val="26E65561"/>
    <w:rsid w:val="26F03C46"/>
    <w:rsid w:val="274FE0E1"/>
    <w:rsid w:val="276AB40C"/>
    <w:rsid w:val="27DFCB59"/>
    <w:rsid w:val="2804C0E3"/>
    <w:rsid w:val="28190232"/>
    <w:rsid w:val="281ABF25"/>
    <w:rsid w:val="28784B22"/>
    <w:rsid w:val="29BDFD71"/>
    <w:rsid w:val="29F44307"/>
    <w:rsid w:val="2AAD927F"/>
    <w:rsid w:val="2B35227D"/>
    <w:rsid w:val="2D59F9CD"/>
    <w:rsid w:val="2D877AFA"/>
    <w:rsid w:val="2D9CE253"/>
    <w:rsid w:val="2E5E36C6"/>
    <w:rsid w:val="2EE538DD"/>
    <w:rsid w:val="2F055606"/>
    <w:rsid w:val="2F74DF1B"/>
    <w:rsid w:val="2FDB6525"/>
    <w:rsid w:val="31300731"/>
    <w:rsid w:val="319B785A"/>
    <w:rsid w:val="31C7224F"/>
    <w:rsid w:val="324E824F"/>
    <w:rsid w:val="3327016D"/>
    <w:rsid w:val="33CE8F28"/>
    <w:rsid w:val="34E12FC2"/>
    <w:rsid w:val="34EF874F"/>
    <w:rsid w:val="376D7350"/>
    <w:rsid w:val="37F67158"/>
    <w:rsid w:val="38EC63E4"/>
    <w:rsid w:val="390453F3"/>
    <w:rsid w:val="39924F6B"/>
    <w:rsid w:val="3A25E157"/>
    <w:rsid w:val="3A2949EB"/>
    <w:rsid w:val="3AC4D9A6"/>
    <w:rsid w:val="3BE2BDBF"/>
    <w:rsid w:val="3D5C32FB"/>
    <w:rsid w:val="3D9E3997"/>
    <w:rsid w:val="3E86AE2C"/>
    <w:rsid w:val="3F592BC4"/>
    <w:rsid w:val="403581E7"/>
    <w:rsid w:val="40C6B740"/>
    <w:rsid w:val="41EF2E0D"/>
    <w:rsid w:val="42C7CFC6"/>
    <w:rsid w:val="43682E98"/>
    <w:rsid w:val="442A5C65"/>
    <w:rsid w:val="44B78FD6"/>
    <w:rsid w:val="44E4AC5C"/>
    <w:rsid w:val="455C1473"/>
    <w:rsid w:val="46333100"/>
    <w:rsid w:val="481BFDF0"/>
    <w:rsid w:val="494EA2A0"/>
    <w:rsid w:val="49A39DF2"/>
    <w:rsid w:val="4A68E13B"/>
    <w:rsid w:val="4AE04678"/>
    <w:rsid w:val="4B3E9BD0"/>
    <w:rsid w:val="4BDE7671"/>
    <w:rsid w:val="4C8B9D13"/>
    <w:rsid w:val="4C9A85F9"/>
    <w:rsid w:val="4CC64997"/>
    <w:rsid w:val="4D1D03DD"/>
    <w:rsid w:val="4D40AE57"/>
    <w:rsid w:val="4E9D6DE7"/>
    <w:rsid w:val="4EB5C99D"/>
    <w:rsid w:val="4EF15811"/>
    <w:rsid w:val="4F49F90D"/>
    <w:rsid w:val="50180DA5"/>
    <w:rsid w:val="508963D7"/>
    <w:rsid w:val="50ABA99C"/>
    <w:rsid w:val="50C1A049"/>
    <w:rsid w:val="519C6312"/>
    <w:rsid w:val="520BC853"/>
    <w:rsid w:val="52128A65"/>
    <w:rsid w:val="5229E030"/>
    <w:rsid w:val="523F6243"/>
    <w:rsid w:val="524149D8"/>
    <w:rsid w:val="533D6D51"/>
    <w:rsid w:val="53EFAB81"/>
    <w:rsid w:val="54154A9C"/>
    <w:rsid w:val="5420FEDE"/>
    <w:rsid w:val="54244963"/>
    <w:rsid w:val="54961E2D"/>
    <w:rsid w:val="54D07CDA"/>
    <w:rsid w:val="557BE721"/>
    <w:rsid w:val="55FEFBB0"/>
    <w:rsid w:val="5752995E"/>
    <w:rsid w:val="57E5F1AE"/>
    <w:rsid w:val="587D0569"/>
    <w:rsid w:val="5A5B4513"/>
    <w:rsid w:val="5AD923F3"/>
    <w:rsid w:val="5B2C34DC"/>
    <w:rsid w:val="5B55267D"/>
    <w:rsid w:val="5C7EC14C"/>
    <w:rsid w:val="5CE12EBA"/>
    <w:rsid w:val="5CFA2141"/>
    <w:rsid w:val="5D9B7F7A"/>
    <w:rsid w:val="5E41A5D6"/>
    <w:rsid w:val="5EB32C28"/>
    <w:rsid w:val="5F65C71A"/>
    <w:rsid w:val="60226B66"/>
    <w:rsid w:val="604D52C7"/>
    <w:rsid w:val="6085D23A"/>
    <w:rsid w:val="609FA9E0"/>
    <w:rsid w:val="60AF4F05"/>
    <w:rsid w:val="612C5F1C"/>
    <w:rsid w:val="61535EBE"/>
    <w:rsid w:val="615514D7"/>
    <w:rsid w:val="615AA737"/>
    <w:rsid w:val="61D4AC36"/>
    <w:rsid w:val="61FA2A51"/>
    <w:rsid w:val="62907CA4"/>
    <w:rsid w:val="62C9012D"/>
    <w:rsid w:val="6381C7FB"/>
    <w:rsid w:val="63A34672"/>
    <w:rsid w:val="643658A2"/>
    <w:rsid w:val="6471424C"/>
    <w:rsid w:val="6475C52B"/>
    <w:rsid w:val="64E66006"/>
    <w:rsid w:val="65F02AE6"/>
    <w:rsid w:val="66D54F52"/>
    <w:rsid w:val="673E28CA"/>
    <w:rsid w:val="6769B98A"/>
    <w:rsid w:val="67935D61"/>
    <w:rsid w:val="67FD8AB5"/>
    <w:rsid w:val="6898BDAF"/>
    <w:rsid w:val="68D9882C"/>
    <w:rsid w:val="69536DF2"/>
    <w:rsid w:val="699ACF7F"/>
    <w:rsid w:val="6B15E9AA"/>
    <w:rsid w:val="6B196FA3"/>
    <w:rsid w:val="6B34A6EA"/>
    <w:rsid w:val="6BDD42FB"/>
    <w:rsid w:val="6BEF667C"/>
    <w:rsid w:val="6BF41B22"/>
    <w:rsid w:val="6DC385DD"/>
    <w:rsid w:val="6ED53B89"/>
    <w:rsid w:val="6FD943AF"/>
    <w:rsid w:val="6FEED5C4"/>
    <w:rsid w:val="7043023D"/>
    <w:rsid w:val="70AE6095"/>
    <w:rsid w:val="7107CF70"/>
    <w:rsid w:val="718DBE9E"/>
    <w:rsid w:val="719B20CA"/>
    <w:rsid w:val="72B01242"/>
    <w:rsid w:val="72E12B26"/>
    <w:rsid w:val="72E64AAB"/>
    <w:rsid w:val="72EDA2AB"/>
    <w:rsid w:val="72F963D4"/>
    <w:rsid w:val="7388123A"/>
    <w:rsid w:val="73B36656"/>
    <w:rsid w:val="73EB36AA"/>
    <w:rsid w:val="73F87E08"/>
    <w:rsid w:val="749589CB"/>
    <w:rsid w:val="75206C0F"/>
    <w:rsid w:val="75462C68"/>
    <w:rsid w:val="756331B7"/>
    <w:rsid w:val="76A3C298"/>
    <w:rsid w:val="76BBCD5B"/>
    <w:rsid w:val="7726FF9B"/>
    <w:rsid w:val="77BE08B7"/>
    <w:rsid w:val="7805B264"/>
    <w:rsid w:val="791A1F5E"/>
    <w:rsid w:val="792C1084"/>
    <w:rsid w:val="7939D91B"/>
    <w:rsid w:val="7A0998A5"/>
    <w:rsid w:val="7A8C2E17"/>
    <w:rsid w:val="7AC8CF64"/>
    <w:rsid w:val="7B4A91C4"/>
    <w:rsid w:val="7B62D7C4"/>
    <w:rsid w:val="7B864C5C"/>
    <w:rsid w:val="7CCAA5FA"/>
    <w:rsid w:val="7D044111"/>
    <w:rsid w:val="7D3D89D2"/>
    <w:rsid w:val="7F27905D"/>
    <w:rsid w:val="7F75D291"/>
    <w:rsid w:val="7FF6798A"/>
    <w:rsid w:val="7FFE61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A65B"/>
  <w15:chartTrackingRefBased/>
  <w15:docId w15:val="{5AAA2343-D69C-4CE5-88CE-2A95EA1F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6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A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5D67"/>
    <w:pPr>
      <w:spacing w:after="0" w:line="240" w:lineRule="auto"/>
      <w:ind w:left="720"/>
    </w:pPr>
    <w:rPr>
      <w:rFonts w:ascii="Calibri" w:hAnsi="Calibri" w:cs="Calibri"/>
    </w:rPr>
  </w:style>
  <w:style w:type="character" w:styleId="Hyperlink">
    <w:name w:val="Hyperlink"/>
    <w:basedOn w:val="Standaardalinea-lettertype"/>
    <w:uiPriority w:val="99"/>
    <w:unhideWhenUsed/>
    <w:rsid w:val="00E17D39"/>
    <w:rPr>
      <w:color w:val="0563C1" w:themeColor="hyperlink"/>
      <w:u w:val="single"/>
    </w:rPr>
  </w:style>
  <w:style w:type="character" w:styleId="Onopgelostemelding">
    <w:name w:val="Unresolved Mention"/>
    <w:basedOn w:val="Standaardalinea-lettertype"/>
    <w:uiPriority w:val="99"/>
    <w:semiHidden/>
    <w:unhideWhenUsed/>
    <w:rsid w:val="00E17D39"/>
    <w:rPr>
      <w:color w:val="605E5C"/>
      <w:shd w:val="clear" w:color="auto" w:fill="E1DFDD"/>
    </w:rPr>
  </w:style>
  <w:style w:type="paragraph" w:styleId="Koptekst">
    <w:name w:val="header"/>
    <w:basedOn w:val="Standaard"/>
    <w:link w:val="KoptekstChar"/>
    <w:uiPriority w:val="99"/>
    <w:unhideWhenUsed/>
    <w:rsid w:val="003F52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52EA"/>
  </w:style>
  <w:style w:type="paragraph" w:styleId="Voettekst">
    <w:name w:val="footer"/>
    <w:basedOn w:val="Standaard"/>
    <w:link w:val="VoettekstChar"/>
    <w:uiPriority w:val="99"/>
    <w:unhideWhenUsed/>
    <w:rsid w:val="003F52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52EA"/>
  </w:style>
  <w:style w:type="character" w:styleId="Zwaar">
    <w:name w:val="Strong"/>
    <w:basedOn w:val="Standaardalinea-lettertype"/>
    <w:uiPriority w:val="22"/>
    <w:qFormat/>
    <w:rsid w:val="00511B4D"/>
    <w:rPr>
      <w:b/>
      <w:bCs/>
    </w:rPr>
  </w:style>
  <w:style w:type="paragraph" w:styleId="Ballontekst">
    <w:name w:val="Balloon Text"/>
    <w:basedOn w:val="Standaard"/>
    <w:link w:val="BallontekstChar"/>
    <w:uiPriority w:val="99"/>
    <w:semiHidden/>
    <w:unhideWhenUsed/>
    <w:rsid w:val="00682B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38586">
      <w:bodyDiv w:val="1"/>
      <w:marLeft w:val="0"/>
      <w:marRight w:val="0"/>
      <w:marTop w:val="0"/>
      <w:marBottom w:val="0"/>
      <w:divBdr>
        <w:top w:val="none" w:sz="0" w:space="0" w:color="auto"/>
        <w:left w:val="none" w:sz="0" w:space="0" w:color="auto"/>
        <w:bottom w:val="none" w:sz="0" w:space="0" w:color="auto"/>
        <w:right w:val="none" w:sz="0" w:space="0" w:color="auto"/>
      </w:divBdr>
    </w:div>
    <w:div w:id="1020274698">
      <w:bodyDiv w:val="1"/>
      <w:marLeft w:val="0"/>
      <w:marRight w:val="0"/>
      <w:marTop w:val="0"/>
      <w:marBottom w:val="0"/>
      <w:divBdr>
        <w:top w:val="none" w:sz="0" w:space="0" w:color="auto"/>
        <w:left w:val="none" w:sz="0" w:space="0" w:color="auto"/>
        <w:bottom w:val="none" w:sz="0" w:space="0" w:color="auto"/>
        <w:right w:val="none" w:sz="0" w:space="0" w:color="auto"/>
      </w:divBdr>
    </w:div>
    <w:div w:id="12263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rtimed.be/nl/werknemers/help-contact/ik-ben-ontevreden-over-een-uitgevoerde-contro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A19C-648E-429B-BF90-B07914C5B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58643-479E-4348-A560-532D095E1A6F}">
  <ds:schemaRefs>
    <ds:schemaRef ds:uri="http://schemas.microsoft.com/sharepoint/v3/contenttype/forms"/>
  </ds:schemaRefs>
</ds:datastoreItem>
</file>

<file path=customXml/itemProps3.xml><?xml version="1.0" encoding="utf-8"?>
<ds:datastoreItem xmlns:ds="http://schemas.openxmlformats.org/officeDocument/2006/customXml" ds:itemID="{4F5ECAB8-D628-4B91-80FC-6F3FA0550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C331A-6C2F-4407-9832-EEB1FA5B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3015</Words>
  <Characters>16586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19562</CharactersWithSpaces>
  <SharedDoc>false</SharedDoc>
  <HLinks>
    <vt:vector size="6" baseType="variant">
      <vt:variant>
        <vt:i4>7471219</vt:i4>
      </vt:variant>
      <vt:variant>
        <vt:i4>0</vt:i4>
      </vt:variant>
      <vt:variant>
        <vt:i4>0</vt:i4>
      </vt:variant>
      <vt:variant>
        <vt:i4>5</vt:i4>
      </vt:variant>
      <vt:variant>
        <vt:lpwstr>https://www.certimed.be/nl/werknemers/help-contact/ik-ben-ontevreden-over-een-uitgevoerde-controle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Reet Patricia</dc:creator>
  <cp:keywords/>
  <dc:description/>
  <cp:lastModifiedBy>Rolle Sinja</cp:lastModifiedBy>
  <cp:revision>3</cp:revision>
  <cp:lastPrinted>2021-01-05T10:11:00Z</cp:lastPrinted>
  <dcterms:created xsi:type="dcterms:W3CDTF">2020-12-01T13:38:00Z</dcterms:created>
  <dcterms:modified xsi:type="dcterms:W3CDTF">2021-01-05T10:11:00Z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