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98"/>
        <w:gridCol w:w="1159"/>
        <w:gridCol w:w="1005"/>
      </w:tblGrid>
      <w:tr w:rsidR="005E39A4" w:rsidRPr="005E39A4" w14:paraId="7B90AE94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74F25C16" w14:textId="77777777" w:rsidR="005E39A4" w:rsidRPr="005E39A4" w:rsidRDefault="005E39A4">
            <w:bookmarkStart w:id="0" w:name="_GoBack"/>
            <w:bookmarkEnd w:id="0"/>
          </w:p>
        </w:tc>
        <w:tc>
          <w:tcPr>
            <w:tcW w:w="1320" w:type="dxa"/>
            <w:noWrap/>
            <w:hideMark/>
          </w:tcPr>
          <w:p w14:paraId="10C3B3C7" w14:textId="77777777" w:rsidR="005E39A4" w:rsidRPr="005E39A4" w:rsidRDefault="005E39A4" w:rsidP="005E39A4">
            <w:pPr>
              <w:jc w:val="center"/>
            </w:pPr>
            <w:r w:rsidRPr="005E39A4">
              <w:t>2018</w:t>
            </w:r>
          </w:p>
        </w:tc>
        <w:tc>
          <w:tcPr>
            <w:tcW w:w="1140" w:type="dxa"/>
            <w:noWrap/>
            <w:hideMark/>
          </w:tcPr>
          <w:p w14:paraId="3ED48F77" w14:textId="77777777" w:rsidR="005E39A4" w:rsidRPr="005E39A4" w:rsidRDefault="005E39A4" w:rsidP="005E39A4">
            <w:pPr>
              <w:jc w:val="center"/>
            </w:pPr>
            <w:r w:rsidRPr="005E39A4">
              <w:t>2019</w:t>
            </w:r>
          </w:p>
        </w:tc>
      </w:tr>
      <w:tr w:rsidR="005E39A4" w:rsidRPr="005E39A4" w14:paraId="6F13A5C6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7886689C" w14:textId="27C99728" w:rsidR="005E39A4" w:rsidRPr="005E39A4" w:rsidRDefault="005E39A4">
            <w:r w:rsidRPr="005E39A4">
              <w:t xml:space="preserve">Totaal </w:t>
            </w:r>
            <w:r w:rsidR="003F0650">
              <w:t>geproduceerde</w:t>
            </w:r>
            <w:r w:rsidRPr="005E39A4">
              <w:t xml:space="preserve"> energie uit hernieuwbare bronnen (</w:t>
            </w:r>
            <w:proofErr w:type="spellStart"/>
            <w:r w:rsidRPr="005E39A4">
              <w:t>GWh</w:t>
            </w:r>
            <w:proofErr w:type="spellEnd"/>
            <w:r w:rsidRPr="005E39A4">
              <w:t>)</w:t>
            </w:r>
          </w:p>
        </w:tc>
        <w:tc>
          <w:tcPr>
            <w:tcW w:w="1320" w:type="dxa"/>
            <w:noWrap/>
            <w:hideMark/>
          </w:tcPr>
          <w:p w14:paraId="57682AD2" w14:textId="77777777" w:rsidR="005E39A4" w:rsidRPr="005E39A4" w:rsidRDefault="005E39A4" w:rsidP="005E39A4">
            <w:pPr>
              <w:jc w:val="center"/>
            </w:pPr>
            <w:r w:rsidRPr="005E39A4">
              <w:t>19.741</w:t>
            </w:r>
          </w:p>
        </w:tc>
        <w:tc>
          <w:tcPr>
            <w:tcW w:w="1140" w:type="dxa"/>
            <w:noWrap/>
            <w:hideMark/>
          </w:tcPr>
          <w:p w14:paraId="523FA7C2" w14:textId="77777777" w:rsidR="005E39A4" w:rsidRPr="005E39A4" w:rsidRDefault="005E39A4" w:rsidP="005E39A4">
            <w:pPr>
              <w:jc w:val="center"/>
            </w:pPr>
            <w:r w:rsidRPr="005E39A4">
              <w:t>20.115</w:t>
            </w:r>
          </w:p>
        </w:tc>
      </w:tr>
      <w:tr w:rsidR="005E39A4" w:rsidRPr="005E39A4" w14:paraId="495D36EF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5FCB9723" w14:textId="77777777" w:rsidR="005E39A4" w:rsidRPr="005E39A4" w:rsidRDefault="005E39A4">
            <w:r w:rsidRPr="005E39A4">
              <w:t>Aandeel hernieuwbare energie (%)</w:t>
            </w:r>
          </w:p>
        </w:tc>
        <w:tc>
          <w:tcPr>
            <w:tcW w:w="1320" w:type="dxa"/>
            <w:noWrap/>
            <w:hideMark/>
          </w:tcPr>
          <w:p w14:paraId="2071FD72" w14:textId="77777777" w:rsidR="005E39A4" w:rsidRPr="005E39A4" w:rsidRDefault="005E39A4" w:rsidP="005E39A4">
            <w:pPr>
              <w:jc w:val="center"/>
            </w:pPr>
            <w:r w:rsidRPr="005E39A4">
              <w:t>6,9%</w:t>
            </w:r>
          </w:p>
        </w:tc>
        <w:tc>
          <w:tcPr>
            <w:tcW w:w="1140" w:type="dxa"/>
            <w:noWrap/>
            <w:hideMark/>
          </w:tcPr>
          <w:p w14:paraId="5014CF30" w14:textId="77777777" w:rsidR="005E39A4" w:rsidRPr="005E39A4" w:rsidRDefault="005E39A4" w:rsidP="005E39A4">
            <w:pPr>
              <w:jc w:val="center"/>
            </w:pPr>
            <w:r w:rsidRPr="005E39A4">
              <w:t>7,2%</w:t>
            </w:r>
          </w:p>
        </w:tc>
      </w:tr>
      <w:tr w:rsidR="005E39A4" w:rsidRPr="005E39A4" w14:paraId="14504581" w14:textId="77777777" w:rsidTr="005E39A4">
        <w:trPr>
          <w:trHeight w:val="290"/>
        </w:trPr>
        <w:tc>
          <w:tcPr>
            <w:tcW w:w="8040" w:type="dxa"/>
            <w:noWrap/>
          </w:tcPr>
          <w:p w14:paraId="18114824" w14:textId="77777777" w:rsidR="005E39A4" w:rsidRPr="005E39A4" w:rsidRDefault="005E39A4"/>
        </w:tc>
        <w:tc>
          <w:tcPr>
            <w:tcW w:w="1320" w:type="dxa"/>
            <w:noWrap/>
          </w:tcPr>
          <w:p w14:paraId="6A095455" w14:textId="77777777" w:rsidR="005E39A4" w:rsidRPr="005E39A4" w:rsidRDefault="005E39A4" w:rsidP="005E39A4">
            <w:pPr>
              <w:jc w:val="center"/>
            </w:pPr>
          </w:p>
        </w:tc>
        <w:tc>
          <w:tcPr>
            <w:tcW w:w="1140" w:type="dxa"/>
            <w:noWrap/>
          </w:tcPr>
          <w:p w14:paraId="02F5371F" w14:textId="77777777" w:rsidR="005E39A4" w:rsidRPr="005E39A4" w:rsidRDefault="005E39A4" w:rsidP="005E39A4">
            <w:pPr>
              <w:jc w:val="center"/>
            </w:pPr>
          </w:p>
        </w:tc>
      </w:tr>
      <w:tr w:rsidR="005E39A4" w:rsidRPr="005E39A4" w14:paraId="68CADB52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668723E7" w14:textId="77777777" w:rsidR="005E39A4" w:rsidRPr="005E39A4" w:rsidRDefault="005E39A4">
            <w:r w:rsidRPr="005E39A4">
              <w:t>Bijdrage groene stroom in het tota</w:t>
            </w:r>
            <w:r w:rsidR="00815E71">
              <w:t xml:space="preserve">al </w:t>
            </w:r>
            <w:r w:rsidRPr="005E39A4">
              <w:t>aandeel hernieuwbare energie (%)</w:t>
            </w:r>
          </w:p>
        </w:tc>
        <w:tc>
          <w:tcPr>
            <w:tcW w:w="1320" w:type="dxa"/>
            <w:noWrap/>
            <w:hideMark/>
          </w:tcPr>
          <w:p w14:paraId="6979550B" w14:textId="77777777" w:rsidR="005E39A4" w:rsidRPr="005E39A4" w:rsidRDefault="005E39A4" w:rsidP="005E39A4">
            <w:pPr>
              <w:jc w:val="center"/>
            </w:pPr>
            <w:r w:rsidRPr="005E39A4">
              <w:t>2,99%</w:t>
            </w:r>
          </w:p>
        </w:tc>
        <w:tc>
          <w:tcPr>
            <w:tcW w:w="1140" w:type="dxa"/>
            <w:noWrap/>
            <w:hideMark/>
          </w:tcPr>
          <w:p w14:paraId="6EC0780F" w14:textId="77777777" w:rsidR="005E39A4" w:rsidRPr="005E39A4" w:rsidRDefault="005E39A4" w:rsidP="005E39A4">
            <w:pPr>
              <w:jc w:val="center"/>
            </w:pPr>
            <w:r w:rsidRPr="005E39A4">
              <w:t>3,09%</w:t>
            </w:r>
          </w:p>
        </w:tc>
      </w:tr>
      <w:tr w:rsidR="005E39A4" w:rsidRPr="005E39A4" w14:paraId="7FDBC81D" w14:textId="77777777" w:rsidTr="005E39A4">
        <w:trPr>
          <w:trHeight w:val="290"/>
        </w:trPr>
        <w:tc>
          <w:tcPr>
            <w:tcW w:w="8040" w:type="dxa"/>
            <w:noWrap/>
          </w:tcPr>
          <w:p w14:paraId="494CCD01" w14:textId="620681E2" w:rsidR="005E39A4" w:rsidRPr="005E39A4" w:rsidRDefault="007274F5" w:rsidP="005E39A4">
            <w:pPr>
              <w:jc w:val="right"/>
            </w:pPr>
            <w:r>
              <w:t>w</w:t>
            </w:r>
            <w:r w:rsidR="005E39A4">
              <w:t>aarvan</w:t>
            </w:r>
          </w:p>
        </w:tc>
        <w:tc>
          <w:tcPr>
            <w:tcW w:w="1320" w:type="dxa"/>
            <w:noWrap/>
          </w:tcPr>
          <w:p w14:paraId="22616EA4" w14:textId="77777777" w:rsidR="005E39A4" w:rsidRPr="005E39A4" w:rsidRDefault="005E39A4" w:rsidP="005E39A4">
            <w:pPr>
              <w:jc w:val="right"/>
            </w:pPr>
          </w:p>
        </w:tc>
        <w:tc>
          <w:tcPr>
            <w:tcW w:w="1140" w:type="dxa"/>
            <w:noWrap/>
          </w:tcPr>
          <w:p w14:paraId="0EDE43CD" w14:textId="77777777" w:rsidR="005E39A4" w:rsidRPr="005E39A4" w:rsidRDefault="005E39A4" w:rsidP="005E39A4">
            <w:pPr>
              <w:jc w:val="right"/>
            </w:pPr>
          </w:p>
        </w:tc>
      </w:tr>
      <w:tr w:rsidR="005E39A4" w:rsidRPr="005E39A4" w14:paraId="45AEB270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2D990D07" w14:textId="77777777" w:rsidR="005E39A4" w:rsidRPr="005E39A4" w:rsidRDefault="005E39A4" w:rsidP="005E39A4">
            <w:pPr>
              <w:jc w:val="right"/>
            </w:pPr>
            <w:r w:rsidRPr="005E39A4">
              <w:t>Waterkracht</w:t>
            </w:r>
          </w:p>
        </w:tc>
        <w:tc>
          <w:tcPr>
            <w:tcW w:w="1320" w:type="dxa"/>
            <w:noWrap/>
            <w:hideMark/>
          </w:tcPr>
          <w:p w14:paraId="63958F32" w14:textId="77777777" w:rsidR="005E39A4" w:rsidRPr="005E39A4" w:rsidRDefault="005E39A4" w:rsidP="005E39A4">
            <w:pPr>
              <w:jc w:val="right"/>
            </w:pPr>
            <w:r w:rsidRPr="005E39A4">
              <w:t>0,003%</w:t>
            </w:r>
          </w:p>
        </w:tc>
        <w:tc>
          <w:tcPr>
            <w:tcW w:w="1140" w:type="dxa"/>
            <w:noWrap/>
            <w:hideMark/>
          </w:tcPr>
          <w:p w14:paraId="7BA36034" w14:textId="77777777" w:rsidR="005E39A4" w:rsidRPr="005E39A4" w:rsidRDefault="005E39A4" w:rsidP="005E39A4">
            <w:pPr>
              <w:jc w:val="right"/>
            </w:pPr>
            <w:r w:rsidRPr="005E39A4">
              <w:t>0,003%</w:t>
            </w:r>
          </w:p>
        </w:tc>
      </w:tr>
      <w:tr w:rsidR="005E39A4" w:rsidRPr="005E39A4" w14:paraId="06A367A9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5A003CCA" w14:textId="77777777" w:rsidR="005E39A4" w:rsidRPr="005E39A4" w:rsidRDefault="005E39A4" w:rsidP="005E39A4">
            <w:pPr>
              <w:jc w:val="right"/>
            </w:pPr>
            <w:r w:rsidRPr="005E39A4">
              <w:t>Windenergie</w:t>
            </w:r>
          </w:p>
        </w:tc>
        <w:tc>
          <w:tcPr>
            <w:tcW w:w="1320" w:type="dxa"/>
            <w:noWrap/>
            <w:hideMark/>
          </w:tcPr>
          <w:p w14:paraId="562903DF" w14:textId="77777777" w:rsidR="005E39A4" w:rsidRPr="005E39A4" w:rsidRDefault="005E39A4" w:rsidP="005E39A4">
            <w:pPr>
              <w:jc w:val="right"/>
            </w:pPr>
            <w:r w:rsidRPr="005E39A4">
              <w:t>0,84%</w:t>
            </w:r>
          </w:p>
        </w:tc>
        <w:tc>
          <w:tcPr>
            <w:tcW w:w="1140" w:type="dxa"/>
            <w:noWrap/>
            <w:hideMark/>
          </w:tcPr>
          <w:p w14:paraId="7E8670D4" w14:textId="77777777" w:rsidR="005E39A4" w:rsidRPr="005E39A4" w:rsidRDefault="005E39A4" w:rsidP="005E39A4">
            <w:pPr>
              <w:jc w:val="right"/>
            </w:pPr>
            <w:r w:rsidRPr="005E39A4">
              <w:t>0,93%</w:t>
            </w:r>
          </w:p>
        </w:tc>
      </w:tr>
      <w:tr w:rsidR="005E39A4" w:rsidRPr="005E39A4" w14:paraId="29D0E409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45CC6E93" w14:textId="77777777" w:rsidR="005E39A4" w:rsidRPr="005E39A4" w:rsidRDefault="005E39A4" w:rsidP="005E39A4">
            <w:pPr>
              <w:jc w:val="right"/>
            </w:pPr>
            <w:r w:rsidRPr="005E39A4">
              <w:t xml:space="preserve">Zon (PV) </w:t>
            </w:r>
          </w:p>
        </w:tc>
        <w:tc>
          <w:tcPr>
            <w:tcW w:w="1320" w:type="dxa"/>
            <w:noWrap/>
            <w:hideMark/>
          </w:tcPr>
          <w:p w14:paraId="4EBACF60" w14:textId="77777777" w:rsidR="005E39A4" w:rsidRPr="005E39A4" w:rsidRDefault="005E39A4" w:rsidP="005E39A4">
            <w:pPr>
              <w:jc w:val="right"/>
            </w:pPr>
            <w:r w:rsidRPr="005E39A4">
              <w:t>0,97%</w:t>
            </w:r>
          </w:p>
        </w:tc>
        <w:tc>
          <w:tcPr>
            <w:tcW w:w="1140" w:type="dxa"/>
            <w:noWrap/>
            <w:hideMark/>
          </w:tcPr>
          <w:p w14:paraId="6FB264C6" w14:textId="77777777" w:rsidR="005E39A4" w:rsidRPr="005E39A4" w:rsidRDefault="005E39A4" w:rsidP="005E39A4">
            <w:pPr>
              <w:jc w:val="right"/>
            </w:pPr>
            <w:r w:rsidRPr="005E39A4">
              <w:t>1,06%</w:t>
            </w:r>
          </w:p>
        </w:tc>
      </w:tr>
      <w:tr w:rsidR="005E39A4" w:rsidRPr="005E39A4" w14:paraId="6AA79D14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4DC8FA85" w14:textId="77777777" w:rsidR="005E39A4" w:rsidRPr="005E39A4" w:rsidRDefault="005E39A4" w:rsidP="005E39A4">
            <w:pPr>
              <w:jc w:val="right"/>
            </w:pPr>
            <w:r w:rsidRPr="005E39A4">
              <w:t>Restafvalverbranding</w:t>
            </w:r>
          </w:p>
        </w:tc>
        <w:tc>
          <w:tcPr>
            <w:tcW w:w="1320" w:type="dxa"/>
            <w:noWrap/>
            <w:hideMark/>
          </w:tcPr>
          <w:p w14:paraId="323FA492" w14:textId="77777777" w:rsidR="005E39A4" w:rsidRPr="005E39A4" w:rsidRDefault="005E39A4" w:rsidP="005E39A4">
            <w:pPr>
              <w:jc w:val="right"/>
            </w:pPr>
            <w:r w:rsidRPr="005E39A4">
              <w:t>0,10%</w:t>
            </w:r>
          </w:p>
        </w:tc>
        <w:tc>
          <w:tcPr>
            <w:tcW w:w="1140" w:type="dxa"/>
            <w:noWrap/>
            <w:hideMark/>
          </w:tcPr>
          <w:p w14:paraId="4E99503A" w14:textId="77777777" w:rsidR="005E39A4" w:rsidRPr="005E39A4" w:rsidRDefault="005E39A4" w:rsidP="005E39A4">
            <w:pPr>
              <w:jc w:val="right"/>
            </w:pPr>
            <w:r w:rsidRPr="005E39A4">
              <w:t>0,09%</w:t>
            </w:r>
          </w:p>
        </w:tc>
      </w:tr>
      <w:tr w:rsidR="005E39A4" w:rsidRPr="005E39A4" w14:paraId="0C55EBB3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3B420A91" w14:textId="77777777" w:rsidR="005E39A4" w:rsidRPr="005E39A4" w:rsidRDefault="005E39A4" w:rsidP="005E39A4">
            <w:pPr>
              <w:jc w:val="right"/>
            </w:pPr>
            <w:r w:rsidRPr="005E39A4">
              <w:t xml:space="preserve">Biomassa </w:t>
            </w:r>
          </w:p>
        </w:tc>
        <w:tc>
          <w:tcPr>
            <w:tcW w:w="1320" w:type="dxa"/>
            <w:noWrap/>
            <w:hideMark/>
          </w:tcPr>
          <w:p w14:paraId="6F9C31A4" w14:textId="77777777" w:rsidR="005E39A4" w:rsidRPr="005E39A4" w:rsidRDefault="005E39A4" w:rsidP="005E39A4">
            <w:pPr>
              <w:jc w:val="right"/>
            </w:pPr>
            <w:r w:rsidRPr="005E39A4">
              <w:t>0,83%</w:t>
            </w:r>
          </w:p>
        </w:tc>
        <w:tc>
          <w:tcPr>
            <w:tcW w:w="1140" w:type="dxa"/>
            <w:noWrap/>
            <w:hideMark/>
          </w:tcPr>
          <w:p w14:paraId="56296008" w14:textId="77777777" w:rsidR="005E39A4" w:rsidRPr="005E39A4" w:rsidRDefault="005E39A4" w:rsidP="005E39A4">
            <w:pPr>
              <w:jc w:val="right"/>
            </w:pPr>
            <w:r w:rsidRPr="005E39A4">
              <w:t>0,75%</w:t>
            </w:r>
          </w:p>
        </w:tc>
      </w:tr>
      <w:tr w:rsidR="005E39A4" w:rsidRPr="005E39A4" w14:paraId="474FA877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573FEEDE" w14:textId="77777777" w:rsidR="005E39A4" w:rsidRPr="005E39A4" w:rsidRDefault="005E39A4" w:rsidP="005E39A4">
            <w:pPr>
              <w:jc w:val="right"/>
            </w:pPr>
            <w:r w:rsidRPr="005E39A4">
              <w:t>Biogas</w:t>
            </w:r>
          </w:p>
        </w:tc>
        <w:tc>
          <w:tcPr>
            <w:tcW w:w="1320" w:type="dxa"/>
            <w:noWrap/>
            <w:hideMark/>
          </w:tcPr>
          <w:p w14:paraId="4ABBA75E" w14:textId="77777777" w:rsidR="005E39A4" w:rsidRPr="005E39A4" w:rsidRDefault="005E39A4" w:rsidP="005E39A4">
            <w:pPr>
              <w:jc w:val="right"/>
            </w:pPr>
            <w:r w:rsidRPr="005E39A4">
              <w:t>0,26%</w:t>
            </w:r>
          </w:p>
        </w:tc>
        <w:tc>
          <w:tcPr>
            <w:tcW w:w="1140" w:type="dxa"/>
            <w:noWrap/>
            <w:hideMark/>
          </w:tcPr>
          <w:p w14:paraId="1C10B07F" w14:textId="77777777" w:rsidR="005E39A4" w:rsidRPr="005E39A4" w:rsidRDefault="005E39A4" w:rsidP="005E39A4">
            <w:pPr>
              <w:jc w:val="right"/>
            </w:pPr>
            <w:r w:rsidRPr="005E39A4">
              <w:t>0,26%</w:t>
            </w:r>
          </w:p>
        </w:tc>
      </w:tr>
      <w:tr w:rsidR="005E39A4" w:rsidRPr="005E39A4" w14:paraId="4A283F60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55FEBD23" w14:textId="77777777" w:rsidR="005E39A4" w:rsidRPr="005E39A4" w:rsidRDefault="005E39A4" w:rsidP="005E39A4"/>
        </w:tc>
        <w:tc>
          <w:tcPr>
            <w:tcW w:w="1320" w:type="dxa"/>
            <w:noWrap/>
            <w:hideMark/>
          </w:tcPr>
          <w:p w14:paraId="28AAD4BD" w14:textId="77777777" w:rsidR="005E39A4" w:rsidRPr="005E39A4" w:rsidRDefault="005E39A4"/>
        </w:tc>
        <w:tc>
          <w:tcPr>
            <w:tcW w:w="1140" w:type="dxa"/>
            <w:noWrap/>
            <w:hideMark/>
          </w:tcPr>
          <w:p w14:paraId="3CB01527" w14:textId="77777777" w:rsidR="005E39A4" w:rsidRPr="005E39A4" w:rsidRDefault="005E39A4"/>
        </w:tc>
      </w:tr>
      <w:tr w:rsidR="005E39A4" w:rsidRPr="005E39A4" w14:paraId="2D4976CE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05142749" w14:textId="77777777" w:rsidR="005E39A4" w:rsidRPr="005E39A4" w:rsidRDefault="005E39A4">
            <w:r w:rsidRPr="005E39A4">
              <w:t>Bijdrage groene warmte in het tota</w:t>
            </w:r>
            <w:r w:rsidR="00815E71">
              <w:t>al</w:t>
            </w:r>
            <w:r w:rsidRPr="005E39A4">
              <w:t xml:space="preserve"> aandeel hernieuwbare energie (%)</w:t>
            </w:r>
          </w:p>
        </w:tc>
        <w:tc>
          <w:tcPr>
            <w:tcW w:w="1320" w:type="dxa"/>
            <w:noWrap/>
            <w:hideMark/>
          </w:tcPr>
          <w:p w14:paraId="7133D416" w14:textId="77777777" w:rsidR="005E39A4" w:rsidRPr="005E39A4" w:rsidRDefault="005E39A4" w:rsidP="005E39A4">
            <w:pPr>
              <w:jc w:val="center"/>
            </w:pPr>
            <w:r w:rsidRPr="005E39A4">
              <w:t>2,79%</w:t>
            </w:r>
          </w:p>
        </w:tc>
        <w:tc>
          <w:tcPr>
            <w:tcW w:w="1140" w:type="dxa"/>
            <w:noWrap/>
            <w:hideMark/>
          </w:tcPr>
          <w:p w14:paraId="6C5C5583" w14:textId="77777777" w:rsidR="005E39A4" w:rsidRPr="005E39A4" w:rsidRDefault="005E39A4" w:rsidP="005E39A4">
            <w:pPr>
              <w:jc w:val="center"/>
            </w:pPr>
            <w:r w:rsidRPr="005E39A4">
              <w:t>2,89%</w:t>
            </w:r>
          </w:p>
        </w:tc>
      </w:tr>
      <w:tr w:rsidR="005E39A4" w:rsidRPr="005E39A4" w14:paraId="52A33855" w14:textId="77777777" w:rsidTr="005E39A4">
        <w:trPr>
          <w:trHeight w:val="290"/>
        </w:trPr>
        <w:tc>
          <w:tcPr>
            <w:tcW w:w="8040" w:type="dxa"/>
            <w:noWrap/>
          </w:tcPr>
          <w:p w14:paraId="765F8C2F" w14:textId="6D809529" w:rsidR="005E39A4" w:rsidRDefault="007274F5" w:rsidP="005E39A4">
            <w:pPr>
              <w:jc w:val="right"/>
            </w:pPr>
            <w:r>
              <w:t>w</w:t>
            </w:r>
            <w:r w:rsidR="005E39A4">
              <w:t>aarvan</w:t>
            </w:r>
          </w:p>
        </w:tc>
        <w:tc>
          <w:tcPr>
            <w:tcW w:w="1320" w:type="dxa"/>
            <w:noWrap/>
          </w:tcPr>
          <w:p w14:paraId="4A91CEA0" w14:textId="77777777" w:rsidR="005E39A4" w:rsidRPr="005E39A4" w:rsidRDefault="005E39A4" w:rsidP="005E39A4">
            <w:pPr>
              <w:jc w:val="right"/>
            </w:pPr>
          </w:p>
        </w:tc>
        <w:tc>
          <w:tcPr>
            <w:tcW w:w="1140" w:type="dxa"/>
            <w:noWrap/>
          </w:tcPr>
          <w:p w14:paraId="56B0AB29" w14:textId="77777777" w:rsidR="005E39A4" w:rsidRPr="005E39A4" w:rsidRDefault="005E39A4" w:rsidP="005E39A4">
            <w:pPr>
              <w:jc w:val="right"/>
            </w:pPr>
          </w:p>
        </w:tc>
      </w:tr>
      <w:tr w:rsidR="005E39A4" w:rsidRPr="005E39A4" w14:paraId="1F00E141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5AB4F90F" w14:textId="77777777" w:rsidR="005E39A4" w:rsidRPr="005E39A4" w:rsidRDefault="005E39A4" w:rsidP="005E39A4">
            <w:pPr>
              <w:jc w:val="right"/>
            </w:pPr>
            <w:r>
              <w:t>B</w:t>
            </w:r>
            <w:r w:rsidRPr="005E39A4">
              <w:t>iomassa huishoudens</w:t>
            </w:r>
          </w:p>
        </w:tc>
        <w:tc>
          <w:tcPr>
            <w:tcW w:w="1320" w:type="dxa"/>
            <w:noWrap/>
            <w:hideMark/>
          </w:tcPr>
          <w:p w14:paraId="6BC388AB" w14:textId="77777777" w:rsidR="005E39A4" w:rsidRPr="005E39A4" w:rsidRDefault="005E39A4" w:rsidP="005E39A4">
            <w:pPr>
              <w:jc w:val="right"/>
            </w:pPr>
            <w:r w:rsidRPr="005E39A4">
              <w:t>1,33%</w:t>
            </w:r>
          </w:p>
        </w:tc>
        <w:tc>
          <w:tcPr>
            <w:tcW w:w="1140" w:type="dxa"/>
            <w:noWrap/>
            <w:hideMark/>
          </w:tcPr>
          <w:p w14:paraId="475EE841" w14:textId="77777777" w:rsidR="005E39A4" w:rsidRPr="005E39A4" w:rsidRDefault="005E39A4" w:rsidP="005E39A4">
            <w:pPr>
              <w:jc w:val="right"/>
            </w:pPr>
            <w:r w:rsidRPr="005E39A4">
              <w:t>1,32%</w:t>
            </w:r>
          </w:p>
        </w:tc>
      </w:tr>
      <w:tr w:rsidR="005E39A4" w:rsidRPr="005E39A4" w14:paraId="71897920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7FCE33B4" w14:textId="77777777" w:rsidR="005E39A4" w:rsidRPr="005E39A4" w:rsidRDefault="005E39A4" w:rsidP="005E39A4">
            <w:pPr>
              <w:jc w:val="right"/>
            </w:pPr>
            <w:r>
              <w:t>B</w:t>
            </w:r>
            <w:r w:rsidRPr="005E39A4">
              <w:t>iomassa overig</w:t>
            </w:r>
          </w:p>
        </w:tc>
        <w:tc>
          <w:tcPr>
            <w:tcW w:w="1320" w:type="dxa"/>
            <w:noWrap/>
            <w:hideMark/>
          </w:tcPr>
          <w:p w14:paraId="24A29054" w14:textId="77777777" w:rsidR="005E39A4" w:rsidRPr="005E39A4" w:rsidRDefault="005E39A4" w:rsidP="005E39A4">
            <w:pPr>
              <w:jc w:val="right"/>
            </w:pPr>
            <w:r w:rsidRPr="005E39A4">
              <w:t>1,17%</w:t>
            </w:r>
          </w:p>
        </w:tc>
        <w:tc>
          <w:tcPr>
            <w:tcW w:w="1140" w:type="dxa"/>
            <w:noWrap/>
            <w:hideMark/>
          </w:tcPr>
          <w:p w14:paraId="0B87BDD0" w14:textId="77777777" w:rsidR="005E39A4" w:rsidRPr="005E39A4" w:rsidRDefault="005E39A4" w:rsidP="005E39A4">
            <w:pPr>
              <w:jc w:val="right"/>
            </w:pPr>
            <w:r w:rsidRPr="005E39A4">
              <w:t>1,19%</w:t>
            </w:r>
          </w:p>
        </w:tc>
      </w:tr>
      <w:tr w:rsidR="005E39A4" w:rsidRPr="005E39A4" w14:paraId="64D76478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41F8B30A" w14:textId="77777777" w:rsidR="005E39A4" w:rsidRPr="005E39A4" w:rsidRDefault="005E39A4" w:rsidP="005E39A4">
            <w:pPr>
              <w:jc w:val="right"/>
            </w:pPr>
            <w:r>
              <w:t>Z</w:t>
            </w:r>
            <w:r w:rsidRPr="005E39A4">
              <w:t>onneboilers</w:t>
            </w:r>
          </w:p>
        </w:tc>
        <w:tc>
          <w:tcPr>
            <w:tcW w:w="1320" w:type="dxa"/>
            <w:noWrap/>
            <w:hideMark/>
          </w:tcPr>
          <w:p w14:paraId="7CF96E8E" w14:textId="77777777" w:rsidR="005E39A4" w:rsidRPr="005E39A4" w:rsidRDefault="005E39A4" w:rsidP="005E39A4">
            <w:pPr>
              <w:jc w:val="right"/>
            </w:pPr>
            <w:r w:rsidRPr="005E39A4">
              <w:t>0,06%</w:t>
            </w:r>
          </w:p>
        </w:tc>
        <w:tc>
          <w:tcPr>
            <w:tcW w:w="1140" w:type="dxa"/>
            <w:noWrap/>
            <w:hideMark/>
          </w:tcPr>
          <w:p w14:paraId="08133B52" w14:textId="77777777" w:rsidR="005E39A4" w:rsidRPr="005E39A4" w:rsidRDefault="005E39A4" w:rsidP="005E39A4">
            <w:pPr>
              <w:jc w:val="right"/>
            </w:pPr>
            <w:r w:rsidRPr="005E39A4">
              <w:t>0,07%</w:t>
            </w:r>
          </w:p>
        </w:tc>
      </w:tr>
      <w:tr w:rsidR="005E39A4" w:rsidRPr="005E39A4" w14:paraId="79EB8FD6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36364BD3" w14:textId="77777777" w:rsidR="005E39A4" w:rsidRPr="005E39A4" w:rsidRDefault="005E39A4" w:rsidP="005E39A4">
            <w:pPr>
              <w:jc w:val="right"/>
            </w:pPr>
            <w:r w:rsidRPr="005E39A4">
              <w:t>Warmtepompen</w:t>
            </w:r>
          </w:p>
        </w:tc>
        <w:tc>
          <w:tcPr>
            <w:tcW w:w="1320" w:type="dxa"/>
            <w:noWrap/>
            <w:hideMark/>
          </w:tcPr>
          <w:p w14:paraId="5C07BDA2" w14:textId="77777777" w:rsidR="005E39A4" w:rsidRPr="005E39A4" w:rsidRDefault="005E39A4" w:rsidP="005E39A4">
            <w:pPr>
              <w:jc w:val="right"/>
            </w:pPr>
            <w:r w:rsidRPr="005E39A4">
              <w:t>0,24%</w:t>
            </w:r>
          </w:p>
        </w:tc>
        <w:tc>
          <w:tcPr>
            <w:tcW w:w="1140" w:type="dxa"/>
            <w:noWrap/>
            <w:hideMark/>
          </w:tcPr>
          <w:p w14:paraId="3002E3D8" w14:textId="77777777" w:rsidR="005E39A4" w:rsidRPr="005E39A4" w:rsidRDefault="005E39A4" w:rsidP="005E39A4">
            <w:pPr>
              <w:jc w:val="right"/>
            </w:pPr>
            <w:r w:rsidRPr="005E39A4">
              <w:t>0,32%</w:t>
            </w:r>
          </w:p>
        </w:tc>
      </w:tr>
      <w:tr w:rsidR="005E39A4" w:rsidRPr="005E39A4" w14:paraId="7352B425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5CF9F1B0" w14:textId="77777777" w:rsidR="005E39A4" w:rsidRPr="005E39A4" w:rsidRDefault="005E39A4" w:rsidP="005E39A4"/>
        </w:tc>
        <w:tc>
          <w:tcPr>
            <w:tcW w:w="1320" w:type="dxa"/>
            <w:noWrap/>
            <w:hideMark/>
          </w:tcPr>
          <w:p w14:paraId="7BB9CAF8" w14:textId="77777777" w:rsidR="005E39A4" w:rsidRPr="005E39A4" w:rsidRDefault="005E39A4"/>
        </w:tc>
        <w:tc>
          <w:tcPr>
            <w:tcW w:w="1140" w:type="dxa"/>
            <w:noWrap/>
            <w:hideMark/>
          </w:tcPr>
          <w:p w14:paraId="21AC8ABA" w14:textId="77777777" w:rsidR="005E39A4" w:rsidRPr="005E39A4" w:rsidRDefault="005E39A4" w:rsidP="005E39A4"/>
        </w:tc>
      </w:tr>
      <w:tr w:rsidR="005E39A4" w:rsidRPr="005E39A4" w14:paraId="6234ACD9" w14:textId="77777777" w:rsidTr="005E39A4">
        <w:trPr>
          <w:trHeight w:val="290"/>
        </w:trPr>
        <w:tc>
          <w:tcPr>
            <w:tcW w:w="8040" w:type="dxa"/>
            <w:noWrap/>
            <w:hideMark/>
          </w:tcPr>
          <w:p w14:paraId="46D5E095" w14:textId="6FC936FA" w:rsidR="005E39A4" w:rsidRPr="005E39A4" w:rsidRDefault="005E39A4">
            <w:r w:rsidRPr="005E39A4">
              <w:t>Bijdrage biobrandstoffen in het tota</w:t>
            </w:r>
            <w:r w:rsidR="00815E71">
              <w:t>al</w:t>
            </w:r>
            <w:r w:rsidRPr="005E39A4">
              <w:t xml:space="preserve"> aandeel hernieuwbare energie </w:t>
            </w:r>
            <w:r w:rsidR="007D4C43">
              <w:t>(</w:t>
            </w:r>
            <w:r w:rsidRPr="005E39A4">
              <w:t>%</w:t>
            </w:r>
            <w:r w:rsidR="007D4C43">
              <w:t>)</w:t>
            </w:r>
          </w:p>
        </w:tc>
        <w:tc>
          <w:tcPr>
            <w:tcW w:w="1320" w:type="dxa"/>
            <w:noWrap/>
            <w:hideMark/>
          </w:tcPr>
          <w:p w14:paraId="161598C3" w14:textId="77777777" w:rsidR="005E39A4" w:rsidRPr="005E39A4" w:rsidRDefault="005E39A4" w:rsidP="005E39A4">
            <w:pPr>
              <w:jc w:val="center"/>
            </w:pPr>
            <w:r w:rsidRPr="005E39A4">
              <w:t>1,14%</w:t>
            </w:r>
          </w:p>
        </w:tc>
        <w:tc>
          <w:tcPr>
            <w:tcW w:w="1140" w:type="dxa"/>
            <w:noWrap/>
            <w:hideMark/>
          </w:tcPr>
          <w:p w14:paraId="55922224" w14:textId="77777777" w:rsidR="005E39A4" w:rsidRPr="005E39A4" w:rsidRDefault="005E39A4" w:rsidP="005E39A4">
            <w:pPr>
              <w:jc w:val="center"/>
            </w:pPr>
            <w:r w:rsidRPr="005E39A4">
              <w:t>1,18%</w:t>
            </w:r>
          </w:p>
        </w:tc>
      </w:tr>
    </w:tbl>
    <w:p w14:paraId="19D7DEA5" w14:textId="77777777" w:rsidR="005E39A4" w:rsidRPr="005E39A4" w:rsidRDefault="005E39A4" w:rsidP="005E39A4"/>
    <w:sectPr w:rsidR="005E39A4" w:rsidRPr="005E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9912" w14:textId="77777777" w:rsidR="00EC5475" w:rsidRDefault="00EC5475" w:rsidP="00815E71">
      <w:pPr>
        <w:spacing w:after="0" w:line="240" w:lineRule="auto"/>
      </w:pPr>
      <w:r>
        <w:separator/>
      </w:r>
    </w:p>
  </w:endnote>
  <w:endnote w:type="continuationSeparator" w:id="0">
    <w:p w14:paraId="04CF37AC" w14:textId="77777777" w:rsidR="00EC5475" w:rsidRDefault="00EC5475" w:rsidP="0081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4C57" w14:textId="77777777" w:rsidR="00EC5475" w:rsidRDefault="00EC5475" w:rsidP="00815E71">
      <w:pPr>
        <w:spacing w:after="0" w:line="240" w:lineRule="auto"/>
      </w:pPr>
      <w:r>
        <w:separator/>
      </w:r>
    </w:p>
  </w:footnote>
  <w:footnote w:type="continuationSeparator" w:id="0">
    <w:p w14:paraId="49751586" w14:textId="77777777" w:rsidR="00EC5475" w:rsidRDefault="00EC5475" w:rsidP="0081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A4"/>
    <w:rsid w:val="000A379F"/>
    <w:rsid w:val="003F0650"/>
    <w:rsid w:val="00422B86"/>
    <w:rsid w:val="004A04B9"/>
    <w:rsid w:val="005E39A4"/>
    <w:rsid w:val="007274F5"/>
    <w:rsid w:val="007D4C43"/>
    <w:rsid w:val="00815E71"/>
    <w:rsid w:val="009201C1"/>
    <w:rsid w:val="00C61601"/>
    <w:rsid w:val="00E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3F246"/>
  <w15:chartTrackingRefBased/>
  <w15:docId w15:val="{D0F86BAD-9620-40C1-AA4D-A748617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7B51D-F400-4D78-812E-B990EFC2CA4A}"/>
</file>

<file path=customXml/itemProps2.xml><?xml version="1.0" encoding="utf-8"?>
<ds:datastoreItem xmlns:ds="http://schemas.openxmlformats.org/officeDocument/2006/customXml" ds:itemID="{4CD70F4B-3A64-4191-A50D-E583BAC2A4D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f5a225e-1e38-40c8-a8e0-98d094360d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A19F9C-74ED-4A04-A406-CDC5A3A85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</dc:creator>
  <cp:keywords/>
  <dc:description/>
  <cp:lastModifiedBy>Beun Pascaline</cp:lastModifiedBy>
  <cp:revision>2</cp:revision>
  <dcterms:created xsi:type="dcterms:W3CDTF">2020-12-01T13:56:00Z</dcterms:created>
  <dcterms:modified xsi:type="dcterms:W3CDTF">2020-12-01T13:56:00Z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