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610A1" w14:textId="6003A4BF" w:rsidR="00B3210F" w:rsidRDefault="00B3210F" w:rsidP="009F30E1">
      <w:pPr>
        <w:spacing w:after="0"/>
        <w:rPr>
          <w:rFonts w:ascii="Times New Roman" w:hAnsi="Times New Roman" w:cs="Times New Roman"/>
          <w:sz w:val="24"/>
          <w:szCs w:val="24"/>
        </w:rPr>
        <w:sectPr w:rsidR="00B3210F" w:rsidSect="005B5F22">
          <w:headerReference w:type="default" r:id="rId11"/>
          <w:footerReference w:type="default" r:id="rId12"/>
          <w:type w:val="continuous"/>
          <w:pgSz w:w="11906" w:h="16838"/>
          <w:pgMar w:top="1417" w:right="1274" w:bottom="1417" w:left="1417" w:header="708" w:footer="708" w:gutter="0"/>
          <w:cols w:space="708"/>
          <w:docGrid w:linePitch="360"/>
        </w:sectPr>
      </w:pPr>
    </w:p>
    <w:p w14:paraId="34389D80" w14:textId="596E6D68" w:rsidR="00902523" w:rsidRPr="00902523" w:rsidRDefault="00902523" w:rsidP="00AC27BD">
      <w:pPr>
        <w:spacing w:after="0"/>
        <w:rPr>
          <w:rFonts w:ascii="Times New Roman" w:hAnsi="Times New Roman" w:cs="Times New Roman"/>
          <w:sz w:val="24"/>
          <w:szCs w:val="24"/>
        </w:rPr>
        <w:sectPr w:rsidR="00902523" w:rsidRPr="00902523" w:rsidSect="00C27B9A">
          <w:type w:val="continuous"/>
          <w:pgSz w:w="11906" w:h="16838"/>
          <w:pgMar w:top="1417" w:right="1274" w:bottom="1417" w:left="1417" w:header="708" w:footer="708" w:gutter="0"/>
          <w:cols w:num="2" w:space="708"/>
          <w:docGrid w:linePitch="360"/>
        </w:sectPr>
      </w:pPr>
    </w:p>
    <w:p w14:paraId="3B425BB1" w14:textId="14655917" w:rsidR="0054494D" w:rsidRPr="0054494D" w:rsidRDefault="0054494D" w:rsidP="0054494D">
      <w:pPr>
        <w:spacing w:after="0"/>
        <w:jc w:val="both"/>
        <w:rPr>
          <w:rFonts w:ascii="Times New Roman" w:hAnsi="Times New Roman" w:cs="Times New Roman"/>
          <w:b/>
          <w:bCs/>
          <w:sz w:val="28"/>
          <w:szCs w:val="28"/>
          <w:u w:val="single"/>
        </w:rPr>
      </w:pPr>
    </w:p>
    <w:p w14:paraId="7BC45938" w14:textId="5132860B" w:rsidR="0054494D" w:rsidRPr="008A1CAC" w:rsidRDefault="006B702D" w:rsidP="008A1CA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Bijlage : </w:t>
      </w:r>
      <w:r w:rsidR="008A1CAC" w:rsidRPr="008A1CAC">
        <w:rPr>
          <w:rFonts w:ascii="Times New Roman" w:hAnsi="Times New Roman" w:cs="Times New Roman"/>
          <w:b/>
          <w:bCs/>
          <w:sz w:val="24"/>
          <w:szCs w:val="24"/>
        </w:rPr>
        <w:t xml:space="preserve">Schriftelijke vraag met betrekking tot het dossier </w:t>
      </w:r>
      <w:proofErr w:type="spellStart"/>
      <w:r w:rsidR="008A1CAC" w:rsidRPr="008A1CAC">
        <w:rPr>
          <w:rFonts w:ascii="Times New Roman" w:hAnsi="Times New Roman" w:cs="Times New Roman"/>
          <w:b/>
          <w:bCs/>
          <w:sz w:val="24"/>
          <w:szCs w:val="24"/>
        </w:rPr>
        <w:t>Ventilus</w:t>
      </w:r>
      <w:proofErr w:type="spellEnd"/>
    </w:p>
    <w:p w14:paraId="1DCD268C" w14:textId="26E3AAAB" w:rsidR="008A1CAC" w:rsidRDefault="008A1CAC" w:rsidP="0054494D">
      <w:pPr>
        <w:spacing w:after="0"/>
        <w:jc w:val="both"/>
        <w:rPr>
          <w:rFonts w:ascii="Times New Roman" w:hAnsi="Times New Roman" w:cs="Times New Roman"/>
          <w:sz w:val="24"/>
          <w:szCs w:val="24"/>
        </w:rPr>
      </w:pPr>
    </w:p>
    <w:p w14:paraId="0F5ECAB5" w14:textId="77777777" w:rsidR="00FC276F" w:rsidRPr="0054494D" w:rsidRDefault="00FC276F" w:rsidP="0054494D">
      <w:pPr>
        <w:spacing w:after="0"/>
        <w:jc w:val="both"/>
        <w:rPr>
          <w:rFonts w:ascii="Times New Roman" w:hAnsi="Times New Roman" w:cs="Times New Roman"/>
          <w:sz w:val="24"/>
          <w:szCs w:val="24"/>
        </w:rPr>
      </w:pPr>
    </w:p>
    <w:p w14:paraId="369FBF9E" w14:textId="1254A06F" w:rsidR="00D86B20" w:rsidRPr="007F1BC5" w:rsidRDefault="0054494D" w:rsidP="007F1BC5">
      <w:pPr>
        <w:pStyle w:val="Lijstalinea"/>
        <w:numPr>
          <w:ilvl w:val="0"/>
          <w:numId w:val="11"/>
        </w:numPr>
        <w:spacing w:after="0"/>
        <w:jc w:val="both"/>
        <w:rPr>
          <w:rFonts w:ascii="Times New Roman" w:hAnsi="Times New Roman" w:cs="Times New Roman"/>
          <w:sz w:val="24"/>
          <w:szCs w:val="24"/>
        </w:rPr>
      </w:pPr>
      <w:bookmarkStart w:id="0" w:name="_Hlk51367707"/>
      <w:r w:rsidRPr="007F1BC5">
        <w:rPr>
          <w:rFonts w:ascii="Times New Roman" w:hAnsi="Times New Roman" w:cs="Times New Roman"/>
          <w:sz w:val="24"/>
          <w:szCs w:val="24"/>
        </w:rPr>
        <w:t xml:space="preserve">Op 29 maart 2019 heeft de Vlaamse Regering de </w:t>
      </w:r>
      <w:proofErr w:type="spellStart"/>
      <w:r w:rsidRPr="007F1BC5">
        <w:rPr>
          <w:rFonts w:ascii="Times New Roman" w:hAnsi="Times New Roman" w:cs="Times New Roman"/>
          <w:sz w:val="24"/>
          <w:szCs w:val="24"/>
        </w:rPr>
        <w:t>Ventilus</w:t>
      </w:r>
      <w:proofErr w:type="spellEnd"/>
      <w:r w:rsidRPr="007F1BC5">
        <w:rPr>
          <w:rFonts w:ascii="Times New Roman" w:hAnsi="Times New Roman" w:cs="Times New Roman"/>
          <w:sz w:val="24"/>
          <w:szCs w:val="24"/>
        </w:rPr>
        <w:t>-startnota</w:t>
      </w:r>
      <w:bookmarkEnd w:id="0"/>
      <w:r w:rsidR="00D86B20">
        <w:rPr>
          <w:rStyle w:val="Eindnootmarkering"/>
          <w:rFonts w:ascii="Times New Roman" w:hAnsi="Times New Roman" w:cs="Times New Roman"/>
          <w:sz w:val="24"/>
          <w:szCs w:val="24"/>
        </w:rPr>
        <w:endnoteReference w:id="1"/>
      </w:r>
      <w:r w:rsidR="00D86B20" w:rsidRPr="007F1BC5">
        <w:rPr>
          <w:rFonts w:ascii="Times New Roman" w:hAnsi="Times New Roman" w:cs="Times New Roman"/>
          <w:sz w:val="24"/>
          <w:szCs w:val="24"/>
        </w:rPr>
        <w:t xml:space="preserve"> en bijhorende procesnota 01</w:t>
      </w:r>
      <w:r w:rsidR="00D86B20">
        <w:rPr>
          <w:rStyle w:val="Eindnootmarkering"/>
          <w:rFonts w:ascii="Times New Roman" w:hAnsi="Times New Roman" w:cs="Times New Roman"/>
          <w:sz w:val="24"/>
          <w:szCs w:val="24"/>
        </w:rPr>
        <w:endnoteReference w:id="2"/>
      </w:r>
      <w:r w:rsidR="00D86B20" w:rsidRPr="007F1BC5">
        <w:rPr>
          <w:rFonts w:ascii="Times New Roman" w:hAnsi="Times New Roman" w:cs="Times New Roman"/>
          <w:sz w:val="24"/>
          <w:szCs w:val="24"/>
        </w:rPr>
        <w:t xml:space="preserve"> goedgekeurd. Op 20 december 2019 nam de Vlaamse Regering kennis van de Procesnota 02</w:t>
      </w:r>
      <w:r w:rsidR="00D86B20">
        <w:rPr>
          <w:rStyle w:val="Eindnootmarkering"/>
          <w:rFonts w:ascii="Times New Roman" w:hAnsi="Times New Roman" w:cs="Times New Roman"/>
          <w:sz w:val="24"/>
          <w:szCs w:val="24"/>
        </w:rPr>
        <w:endnoteReference w:id="3"/>
      </w:r>
      <w:r w:rsidR="00D86B20" w:rsidRPr="007F1BC5">
        <w:rPr>
          <w:rFonts w:ascii="Times New Roman" w:hAnsi="Times New Roman" w:cs="Times New Roman"/>
          <w:sz w:val="24"/>
          <w:szCs w:val="24"/>
        </w:rPr>
        <w:t xml:space="preserve"> bij het Gewestelijk Ruimtelijk Uitvoeringsplan (GRUP) ‘</w:t>
      </w:r>
      <w:proofErr w:type="spellStart"/>
      <w:r w:rsidR="00D86B20" w:rsidRPr="007F1BC5">
        <w:rPr>
          <w:rFonts w:ascii="Times New Roman" w:hAnsi="Times New Roman" w:cs="Times New Roman"/>
          <w:sz w:val="24"/>
          <w:szCs w:val="24"/>
        </w:rPr>
        <w:t>Ventilus</w:t>
      </w:r>
      <w:proofErr w:type="spellEnd"/>
      <w:r w:rsidR="00D86B20" w:rsidRPr="007F1BC5">
        <w:rPr>
          <w:rFonts w:ascii="Times New Roman" w:hAnsi="Times New Roman" w:cs="Times New Roman"/>
          <w:sz w:val="24"/>
          <w:szCs w:val="24"/>
        </w:rPr>
        <w:t xml:space="preserve">’ waarin op pagina 7 van 31 staat: </w:t>
      </w:r>
    </w:p>
    <w:p w14:paraId="2986D70F" w14:textId="77777777" w:rsidR="00D86B20" w:rsidRPr="008077D7" w:rsidRDefault="00D86B20" w:rsidP="0054494D">
      <w:pPr>
        <w:spacing w:after="0"/>
        <w:jc w:val="both"/>
        <w:rPr>
          <w:rFonts w:ascii="Times New Roman" w:hAnsi="Times New Roman" w:cs="Times New Roman"/>
          <w:sz w:val="24"/>
          <w:szCs w:val="24"/>
        </w:rPr>
      </w:pPr>
    </w:p>
    <w:p w14:paraId="34F518F1" w14:textId="77777777" w:rsidR="00D86B20" w:rsidRDefault="00D86B20" w:rsidP="0054494D">
      <w:pPr>
        <w:spacing w:after="0"/>
        <w:jc w:val="both"/>
        <w:rPr>
          <w:rFonts w:ascii="Times New Roman" w:hAnsi="Times New Roman" w:cs="Times New Roman"/>
          <w:i/>
          <w:iCs/>
          <w:sz w:val="24"/>
          <w:szCs w:val="24"/>
        </w:rPr>
      </w:pPr>
      <w:r>
        <w:rPr>
          <w:rFonts w:ascii="Times New Roman" w:hAnsi="Times New Roman" w:cs="Times New Roman"/>
          <w:i/>
          <w:iCs/>
          <w:sz w:val="24"/>
          <w:szCs w:val="24"/>
        </w:rPr>
        <w:t>“</w:t>
      </w:r>
      <w:r w:rsidRPr="00EB5590">
        <w:rPr>
          <w:rFonts w:ascii="Times New Roman" w:hAnsi="Times New Roman" w:cs="Times New Roman"/>
          <w:b/>
          <w:bCs/>
          <w:i/>
          <w:iCs/>
          <w:sz w:val="24"/>
          <w:szCs w:val="24"/>
        </w:rPr>
        <w:t xml:space="preserve">De Vlaamse overheid is dan weer bevoegd voor de opmaak van het GRUP </w:t>
      </w:r>
      <w:proofErr w:type="spellStart"/>
      <w:r w:rsidRPr="00EB5590">
        <w:rPr>
          <w:rFonts w:ascii="Times New Roman" w:hAnsi="Times New Roman" w:cs="Times New Roman"/>
          <w:b/>
          <w:bCs/>
          <w:i/>
          <w:iCs/>
          <w:sz w:val="24"/>
          <w:szCs w:val="24"/>
        </w:rPr>
        <w:t>Ventilus</w:t>
      </w:r>
      <w:proofErr w:type="spellEnd"/>
      <w:r w:rsidRPr="004A3F34">
        <w:rPr>
          <w:rFonts w:ascii="Times New Roman" w:hAnsi="Times New Roman" w:cs="Times New Roman"/>
          <w:i/>
          <w:iCs/>
          <w:sz w:val="24"/>
          <w:szCs w:val="24"/>
        </w:rPr>
        <w:t>.</w:t>
      </w:r>
      <w:r>
        <w:rPr>
          <w:rFonts w:ascii="Times New Roman" w:hAnsi="Times New Roman" w:cs="Times New Roman"/>
          <w:i/>
          <w:iCs/>
          <w:sz w:val="24"/>
          <w:szCs w:val="24"/>
        </w:rPr>
        <w:t>”</w:t>
      </w:r>
    </w:p>
    <w:p w14:paraId="39CA9BC2" w14:textId="77777777" w:rsidR="00D86B20" w:rsidRDefault="00D86B20" w:rsidP="0054494D">
      <w:pPr>
        <w:spacing w:after="0"/>
        <w:jc w:val="both"/>
        <w:rPr>
          <w:rFonts w:ascii="Times New Roman" w:hAnsi="Times New Roman" w:cs="Times New Roman"/>
          <w:i/>
          <w:iCs/>
          <w:sz w:val="24"/>
          <w:szCs w:val="24"/>
        </w:rPr>
      </w:pPr>
    </w:p>
    <w:p w14:paraId="2CC642E3" w14:textId="77777777" w:rsidR="00D86B20" w:rsidRDefault="00D86B20" w:rsidP="0054494D">
      <w:pPr>
        <w:spacing w:after="0"/>
        <w:jc w:val="both"/>
        <w:rPr>
          <w:rFonts w:ascii="Times New Roman" w:hAnsi="Times New Roman" w:cs="Times New Roman"/>
          <w:i/>
          <w:iCs/>
          <w:sz w:val="24"/>
          <w:szCs w:val="24"/>
        </w:rPr>
      </w:pPr>
      <w:r w:rsidRPr="00EC17FD">
        <w:rPr>
          <w:rFonts w:ascii="Times New Roman" w:hAnsi="Times New Roman" w:cs="Times New Roman"/>
          <w:i/>
          <w:iCs/>
          <w:sz w:val="24"/>
          <w:szCs w:val="24"/>
        </w:rPr>
        <w:t xml:space="preserve">“De Vlaamse overheid, in het bijzonder het departement Omgeving, stuurt het planteam aan dat instaat voor de voorbereiding en opmaak van het beoogde GRUP. </w:t>
      </w:r>
      <w:r w:rsidRPr="00EB5590">
        <w:rPr>
          <w:rFonts w:ascii="Times New Roman" w:hAnsi="Times New Roman" w:cs="Times New Roman"/>
          <w:b/>
          <w:bCs/>
          <w:i/>
          <w:iCs/>
          <w:sz w:val="24"/>
          <w:szCs w:val="24"/>
        </w:rPr>
        <w:t>Het departement Omgeving treedt op als vertegenwoordiger van de Vlaamse Regering die de bevoegde overheid is om het GRUP uiteindelijk vast te stellen.</w:t>
      </w:r>
      <w:r w:rsidRPr="00EC17FD">
        <w:rPr>
          <w:rFonts w:ascii="Times New Roman" w:hAnsi="Times New Roman" w:cs="Times New Roman"/>
          <w:i/>
          <w:iCs/>
          <w:sz w:val="24"/>
          <w:szCs w:val="24"/>
        </w:rPr>
        <w:t xml:space="preserve"> De ruimtelijk planner binnen het planteam behoort ook tot het departement Omgeving. </w:t>
      </w:r>
    </w:p>
    <w:p w14:paraId="4D00B709" w14:textId="77777777" w:rsidR="00D86B20" w:rsidRPr="00EC17FD" w:rsidRDefault="00D86B20" w:rsidP="0054494D">
      <w:pPr>
        <w:spacing w:after="0"/>
        <w:jc w:val="both"/>
        <w:rPr>
          <w:rFonts w:ascii="Times New Roman" w:hAnsi="Times New Roman" w:cs="Times New Roman"/>
          <w:i/>
          <w:iCs/>
          <w:sz w:val="24"/>
          <w:szCs w:val="24"/>
        </w:rPr>
      </w:pPr>
      <w:r w:rsidRPr="00EC17FD">
        <w:rPr>
          <w:rFonts w:ascii="Times New Roman" w:hAnsi="Times New Roman" w:cs="Times New Roman"/>
          <w:i/>
          <w:iCs/>
          <w:sz w:val="24"/>
          <w:szCs w:val="24"/>
        </w:rPr>
        <w:t>Het planteam is de motor van het planproces. Het voert het geïntegreerde planningsproces, begeleidt de verschillende onderzoeken, integreert de tussentijdse resultaten in het planningsproces en zorgt voor een continue kwaliteitsbewaking. Het planteam maakt per fase de verschillende documenten zoals een startnota,</w:t>
      </w:r>
      <w:r>
        <w:rPr>
          <w:rFonts w:ascii="Times New Roman" w:hAnsi="Times New Roman" w:cs="Times New Roman"/>
          <w:i/>
          <w:iCs/>
          <w:sz w:val="24"/>
          <w:szCs w:val="24"/>
        </w:rPr>
        <w:t xml:space="preserve"> </w:t>
      </w:r>
      <w:proofErr w:type="spellStart"/>
      <w:r w:rsidRPr="00EC17FD">
        <w:rPr>
          <w:rFonts w:ascii="Times New Roman" w:hAnsi="Times New Roman" w:cs="Times New Roman"/>
          <w:i/>
          <w:iCs/>
          <w:sz w:val="24"/>
          <w:szCs w:val="24"/>
        </w:rPr>
        <w:t>scopingnota</w:t>
      </w:r>
      <w:proofErr w:type="spellEnd"/>
      <w:r w:rsidRPr="00EC17FD">
        <w:rPr>
          <w:rFonts w:ascii="Times New Roman" w:hAnsi="Times New Roman" w:cs="Times New Roman"/>
          <w:i/>
          <w:iCs/>
          <w:sz w:val="24"/>
          <w:szCs w:val="24"/>
        </w:rPr>
        <w:t>,</w:t>
      </w:r>
      <w:r>
        <w:rPr>
          <w:rFonts w:ascii="Times New Roman" w:hAnsi="Times New Roman" w:cs="Times New Roman"/>
          <w:i/>
          <w:iCs/>
          <w:sz w:val="24"/>
          <w:szCs w:val="24"/>
        </w:rPr>
        <w:t xml:space="preserve"> </w:t>
      </w:r>
      <w:r w:rsidRPr="00EC17FD">
        <w:rPr>
          <w:rFonts w:ascii="Times New Roman" w:hAnsi="Times New Roman" w:cs="Times New Roman"/>
          <w:i/>
          <w:iCs/>
          <w:sz w:val="24"/>
          <w:szCs w:val="24"/>
        </w:rPr>
        <w:t>voorontwerp en ontwerp-GRUP op en bereidt de beslissingen van</w:t>
      </w:r>
      <w:r>
        <w:rPr>
          <w:rFonts w:ascii="Times New Roman" w:hAnsi="Times New Roman" w:cs="Times New Roman"/>
          <w:i/>
          <w:iCs/>
          <w:sz w:val="24"/>
          <w:szCs w:val="24"/>
        </w:rPr>
        <w:t xml:space="preserve"> </w:t>
      </w:r>
      <w:r w:rsidRPr="00EC17FD">
        <w:rPr>
          <w:rFonts w:ascii="Times New Roman" w:hAnsi="Times New Roman" w:cs="Times New Roman"/>
          <w:i/>
          <w:iCs/>
          <w:sz w:val="24"/>
          <w:szCs w:val="24"/>
        </w:rPr>
        <w:t>de Vlaamse Regering</w:t>
      </w:r>
      <w:r>
        <w:rPr>
          <w:rFonts w:ascii="Times New Roman" w:hAnsi="Times New Roman" w:cs="Times New Roman"/>
          <w:i/>
          <w:iCs/>
          <w:sz w:val="24"/>
          <w:szCs w:val="24"/>
        </w:rPr>
        <w:t xml:space="preserve"> </w:t>
      </w:r>
      <w:r w:rsidRPr="00EC17FD">
        <w:rPr>
          <w:rFonts w:ascii="Times New Roman" w:hAnsi="Times New Roman" w:cs="Times New Roman"/>
          <w:i/>
          <w:iCs/>
          <w:sz w:val="24"/>
          <w:szCs w:val="24"/>
        </w:rPr>
        <w:t>voor.”</w:t>
      </w:r>
    </w:p>
    <w:p w14:paraId="2F7AB36E" w14:textId="77777777" w:rsidR="00D86B20" w:rsidRPr="008077D7" w:rsidRDefault="00D86B20" w:rsidP="0054494D">
      <w:pPr>
        <w:spacing w:after="0"/>
        <w:jc w:val="both"/>
        <w:rPr>
          <w:rFonts w:ascii="Times New Roman" w:hAnsi="Times New Roman" w:cs="Times New Roman"/>
          <w:sz w:val="24"/>
          <w:szCs w:val="24"/>
        </w:rPr>
      </w:pPr>
    </w:p>
    <w:p w14:paraId="114250AA" w14:textId="77777777" w:rsidR="00D86B20" w:rsidRPr="008077D7" w:rsidRDefault="00D86B20" w:rsidP="0054494D">
      <w:pPr>
        <w:spacing w:after="0"/>
        <w:jc w:val="both"/>
        <w:rPr>
          <w:rFonts w:ascii="Times New Roman" w:hAnsi="Times New Roman" w:cs="Times New Roman"/>
          <w:sz w:val="24"/>
          <w:szCs w:val="24"/>
        </w:rPr>
      </w:pPr>
    </w:p>
    <w:p w14:paraId="199A6B15" w14:textId="6BA896D5" w:rsidR="00D86B20" w:rsidRDefault="00D86B20" w:rsidP="008077D7">
      <w:pPr>
        <w:spacing w:after="0"/>
        <w:jc w:val="both"/>
        <w:rPr>
          <w:rFonts w:ascii="Times New Roman" w:hAnsi="Times New Roman" w:cs="Times New Roman"/>
          <w:sz w:val="24"/>
          <w:szCs w:val="24"/>
        </w:rPr>
      </w:pPr>
      <w:r>
        <w:rPr>
          <w:rFonts w:ascii="Times New Roman" w:hAnsi="Times New Roman" w:cs="Times New Roman"/>
          <w:sz w:val="24"/>
          <w:szCs w:val="24"/>
        </w:rPr>
        <w:t>Hieruit kan besloten worden dat de Vlaamse overheid bevoegd is voor de opmaak van het Gewestelijk ruimtelijk uitvoeringsplan (GRUP)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w:t>
      </w:r>
      <w:r w:rsidRPr="004A3F34">
        <w:rPr>
          <w:rFonts w:ascii="Times New Roman" w:hAnsi="Times New Roman" w:cs="Times New Roman"/>
          <w:sz w:val="24"/>
          <w:szCs w:val="24"/>
        </w:rPr>
        <w:t xml:space="preserve"> </w:t>
      </w:r>
      <w:r>
        <w:rPr>
          <w:rFonts w:ascii="Times New Roman" w:hAnsi="Times New Roman" w:cs="Times New Roman"/>
          <w:sz w:val="24"/>
          <w:szCs w:val="24"/>
        </w:rPr>
        <w:t xml:space="preserve">en het departement Omgeving van de Vlaamse overheid optreedt als vertegenwoordiger van de Vlaamse Regering. </w:t>
      </w:r>
    </w:p>
    <w:p w14:paraId="02979D3E" w14:textId="62AA7374" w:rsidR="00D86B20" w:rsidRDefault="00D86B20" w:rsidP="008077D7">
      <w:pPr>
        <w:spacing w:after="0"/>
        <w:jc w:val="both"/>
        <w:rPr>
          <w:rFonts w:ascii="Times New Roman" w:hAnsi="Times New Roman" w:cs="Times New Roman"/>
          <w:sz w:val="24"/>
          <w:szCs w:val="24"/>
        </w:rPr>
      </w:pPr>
    </w:p>
    <w:p w14:paraId="1A15DF9A" w14:textId="2C0C995D" w:rsidR="00D86B20" w:rsidRPr="007F1BC5" w:rsidRDefault="00D86B20" w:rsidP="007F1BC5">
      <w:pPr>
        <w:pStyle w:val="Lijstalinea"/>
        <w:numPr>
          <w:ilvl w:val="0"/>
          <w:numId w:val="11"/>
        </w:numPr>
        <w:spacing w:after="0"/>
        <w:jc w:val="both"/>
        <w:rPr>
          <w:rFonts w:ascii="Times New Roman" w:hAnsi="Times New Roman" w:cs="Times New Roman"/>
          <w:sz w:val="24"/>
          <w:szCs w:val="24"/>
        </w:rPr>
      </w:pPr>
      <w:r w:rsidRPr="007F1BC5">
        <w:rPr>
          <w:rFonts w:ascii="Times New Roman" w:hAnsi="Times New Roman" w:cs="Times New Roman"/>
          <w:sz w:val="24"/>
          <w:szCs w:val="24"/>
        </w:rPr>
        <w:t>Op 20 december 2019 nam de Vlaamse Regering kennis van de Procesnota 02 bij het Gewestelijk Ruimtelijk Uitvoeringsplan (GRUP) ‘</w:t>
      </w:r>
      <w:proofErr w:type="spellStart"/>
      <w:r w:rsidRPr="007F1BC5">
        <w:rPr>
          <w:rFonts w:ascii="Times New Roman" w:hAnsi="Times New Roman" w:cs="Times New Roman"/>
          <w:sz w:val="24"/>
          <w:szCs w:val="24"/>
        </w:rPr>
        <w:t>Ventilus</w:t>
      </w:r>
      <w:proofErr w:type="spellEnd"/>
      <w:r w:rsidRPr="007F1BC5">
        <w:rPr>
          <w:rFonts w:ascii="Times New Roman" w:hAnsi="Times New Roman" w:cs="Times New Roman"/>
          <w:sz w:val="24"/>
          <w:szCs w:val="24"/>
        </w:rPr>
        <w:t>’ waarin omschreven staat in de inleiding op pagina 5 van 31:</w:t>
      </w:r>
    </w:p>
    <w:p w14:paraId="44B43E94" w14:textId="77777777" w:rsidR="00D86B20" w:rsidRDefault="00D86B20" w:rsidP="008077D7">
      <w:pPr>
        <w:spacing w:after="0"/>
        <w:jc w:val="both"/>
        <w:rPr>
          <w:rFonts w:ascii="Times New Roman" w:hAnsi="Times New Roman" w:cs="Times New Roman"/>
          <w:sz w:val="24"/>
          <w:szCs w:val="24"/>
        </w:rPr>
      </w:pPr>
    </w:p>
    <w:p w14:paraId="6F5E8373" w14:textId="33B80FC1" w:rsidR="00D86B20" w:rsidRPr="008C0AAD" w:rsidRDefault="00D86B20" w:rsidP="008077D7">
      <w:pPr>
        <w:spacing w:after="0"/>
        <w:jc w:val="both"/>
        <w:rPr>
          <w:rFonts w:ascii="Times New Roman" w:hAnsi="Times New Roman" w:cs="Times New Roman"/>
          <w:i/>
          <w:iCs/>
          <w:sz w:val="24"/>
          <w:szCs w:val="24"/>
        </w:rPr>
      </w:pPr>
      <w:r>
        <w:rPr>
          <w:rFonts w:ascii="Times New Roman" w:hAnsi="Times New Roman" w:cs="Times New Roman"/>
          <w:i/>
          <w:iCs/>
          <w:sz w:val="24"/>
          <w:szCs w:val="24"/>
        </w:rPr>
        <w:t>‘</w:t>
      </w:r>
      <w:r w:rsidRPr="008C0AAD">
        <w:rPr>
          <w:rFonts w:ascii="Times New Roman" w:hAnsi="Times New Roman" w:cs="Times New Roman"/>
          <w:i/>
          <w:iCs/>
          <w:sz w:val="24"/>
          <w:szCs w:val="24"/>
        </w:rPr>
        <w:t xml:space="preserve">In het kader van de participatie gekoppeld aan de startnota zijn veel vragen gesteld en opmerkingen geformuleerd. Niet de eenvoudigste vragen om te beantwoorden en in de </w:t>
      </w:r>
      <w:proofErr w:type="spellStart"/>
      <w:r w:rsidRPr="008C0AAD">
        <w:rPr>
          <w:rFonts w:ascii="Times New Roman" w:hAnsi="Times New Roman" w:cs="Times New Roman"/>
          <w:i/>
          <w:iCs/>
          <w:sz w:val="24"/>
          <w:szCs w:val="24"/>
        </w:rPr>
        <w:t>scopingnota</w:t>
      </w:r>
      <w:proofErr w:type="spellEnd"/>
      <w:r w:rsidRPr="008C0AAD">
        <w:rPr>
          <w:rFonts w:ascii="Times New Roman" w:hAnsi="Times New Roman" w:cs="Times New Roman"/>
          <w:i/>
          <w:iCs/>
          <w:sz w:val="24"/>
          <w:szCs w:val="24"/>
        </w:rPr>
        <w:t xml:space="preserve"> te vertalen. Daarom is bijkomend onderzoek en overleg noodzakelijk om beter de scope te kunnen bepalen. Op welke manier dit onderzoek zal verlopen en hoe de verschillende stakeholders (elk vanuit hun eigen rol) zullen worden betrokken, kan u in voorliggende procesnota 02 lezen.</w:t>
      </w:r>
      <w:r>
        <w:rPr>
          <w:rFonts w:ascii="Times New Roman" w:hAnsi="Times New Roman" w:cs="Times New Roman"/>
          <w:i/>
          <w:iCs/>
          <w:sz w:val="24"/>
          <w:szCs w:val="24"/>
        </w:rPr>
        <w:t>’</w:t>
      </w:r>
    </w:p>
    <w:p w14:paraId="625DECA9" w14:textId="136280C9" w:rsidR="00D86B20" w:rsidRDefault="00D86B20" w:rsidP="008077D7">
      <w:pPr>
        <w:spacing w:after="0"/>
        <w:jc w:val="both"/>
        <w:rPr>
          <w:rFonts w:ascii="Times New Roman" w:hAnsi="Times New Roman" w:cs="Times New Roman"/>
          <w:sz w:val="24"/>
          <w:szCs w:val="24"/>
        </w:rPr>
      </w:pPr>
    </w:p>
    <w:p w14:paraId="44F361A1" w14:textId="59FFDDAB" w:rsidR="00D86B20" w:rsidRDefault="00D86B20" w:rsidP="002D297F">
      <w:pPr>
        <w:spacing w:after="120"/>
        <w:jc w:val="both"/>
        <w:rPr>
          <w:rFonts w:ascii="Times New Roman" w:hAnsi="Times New Roman" w:cs="Times New Roman"/>
          <w:sz w:val="24"/>
          <w:szCs w:val="24"/>
        </w:rPr>
      </w:pPr>
      <w:r>
        <w:rPr>
          <w:rFonts w:ascii="Times New Roman" w:hAnsi="Times New Roman" w:cs="Times New Roman"/>
          <w:sz w:val="24"/>
          <w:szCs w:val="24"/>
        </w:rPr>
        <w:t>Op pagina 20 van 31 van de Procesnota 02 bij het Gewestelijk Ruimtelijk Uitvoeringsplan (GRUP)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staat meer informatie over de hoeveelheid gestelde vragen en geformuleerde opmerkingen namelijk:</w:t>
      </w:r>
    </w:p>
    <w:p w14:paraId="47E7C49C" w14:textId="7B15B01B" w:rsidR="00D86B20" w:rsidRDefault="00D86B20" w:rsidP="008077D7">
      <w:pPr>
        <w:spacing w:after="0"/>
        <w:jc w:val="both"/>
        <w:rPr>
          <w:rFonts w:ascii="Times New Roman" w:hAnsi="Times New Roman" w:cs="Times New Roman"/>
          <w:sz w:val="24"/>
          <w:szCs w:val="24"/>
        </w:rPr>
      </w:pPr>
      <w:r>
        <w:rPr>
          <w:rFonts w:ascii="Times New Roman" w:hAnsi="Times New Roman" w:cs="Times New Roman"/>
          <w:sz w:val="24"/>
          <w:szCs w:val="24"/>
        </w:rPr>
        <w:t>- 356 schriftelijke reacties op de 10 infomarkten;</w:t>
      </w:r>
    </w:p>
    <w:p w14:paraId="0B69DE01" w14:textId="35A7A29A" w:rsidR="00D86B20" w:rsidRDefault="00D86B20" w:rsidP="008077D7">
      <w:pPr>
        <w:spacing w:after="0"/>
        <w:jc w:val="both"/>
        <w:rPr>
          <w:rFonts w:ascii="Times New Roman" w:hAnsi="Times New Roman" w:cs="Times New Roman"/>
          <w:sz w:val="24"/>
          <w:szCs w:val="24"/>
        </w:rPr>
      </w:pPr>
      <w:r>
        <w:rPr>
          <w:rFonts w:ascii="Times New Roman" w:hAnsi="Times New Roman" w:cs="Times New Roman"/>
          <w:sz w:val="24"/>
          <w:szCs w:val="24"/>
        </w:rPr>
        <w:t>- meer dan 3200 individuele bezwaren;</w:t>
      </w:r>
    </w:p>
    <w:p w14:paraId="2818A381" w14:textId="403EC435" w:rsidR="00D86B20" w:rsidRDefault="00D86B20" w:rsidP="008077D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- 32 petities waarvan 1 werd ondertekend door ruim 1.500 personen;</w:t>
      </w:r>
    </w:p>
    <w:p w14:paraId="21B07F3C" w14:textId="06EE2E3F" w:rsidR="00D86B20" w:rsidRDefault="00D86B20" w:rsidP="002D297F">
      <w:pPr>
        <w:spacing w:after="120"/>
        <w:jc w:val="both"/>
        <w:rPr>
          <w:rFonts w:ascii="Times New Roman" w:hAnsi="Times New Roman" w:cs="Times New Roman"/>
          <w:sz w:val="24"/>
          <w:szCs w:val="24"/>
        </w:rPr>
      </w:pPr>
      <w:r>
        <w:rPr>
          <w:rFonts w:ascii="Times New Roman" w:hAnsi="Times New Roman" w:cs="Times New Roman"/>
          <w:sz w:val="24"/>
          <w:szCs w:val="24"/>
        </w:rPr>
        <w:t>- 75 reacties via de projectwebsite www.ventilus.be.</w:t>
      </w:r>
    </w:p>
    <w:p w14:paraId="5F08B9CD" w14:textId="21DBA946" w:rsidR="00D86B20" w:rsidRDefault="00D86B20"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Dit komt neer op minstens 5.131 ingediende bezwaren en reacties + 31 petities waarvan departement Omgeving niet meedeelt of wil meedelen door hoeveel personen deze ondertekend </w:t>
      </w:r>
      <w:r w:rsidR="0069561F">
        <w:rPr>
          <w:rFonts w:ascii="Times New Roman" w:hAnsi="Times New Roman" w:cs="Times New Roman"/>
          <w:sz w:val="24"/>
          <w:szCs w:val="24"/>
        </w:rPr>
        <w:t>zijn</w:t>
      </w:r>
      <w:r>
        <w:rPr>
          <w:rFonts w:ascii="Times New Roman" w:hAnsi="Times New Roman" w:cs="Times New Roman"/>
          <w:sz w:val="24"/>
          <w:szCs w:val="24"/>
        </w:rPr>
        <w:t>. Het totaal kan dus zowel 5.200 als 20.000 zijn. Hierover is totaal geen duidelijkheid en openheid vanuit departement Omgeving van de Vlaamse Overheid</w:t>
      </w:r>
    </w:p>
    <w:p w14:paraId="1309F158" w14:textId="4EA82FE1" w:rsidR="00D86B20" w:rsidRDefault="00D86B20" w:rsidP="007F1BC5">
      <w:pPr>
        <w:spacing w:after="0"/>
        <w:jc w:val="both"/>
        <w:rPr>
          <w:rFonts w:ascii="Times New Roman" w:hAnsi="Times New Roman" w:cs="Times New Roman"/>
          <w:sz w:val="24"/>
          <w:szCs w:val="24"/>
        </w:rPr>
      </w:pPr>
      <w:bookmarkStart w:id="1" w:name="_Hlk52115930"/>
      <w:bookmarkStart w:id="2" w:name="_Hlk52023055"/>
    </w:p>
    <w:p w14:paraId="5F933BCF" w14:textId="1A963AD6" w:rsidR="00D86B20" w:rsidRPr="007F1BC5" w:rsidRDefault="00D86B20" w:rsidP="007F1BC5">
      <w:pPr>
        <w:pStyle w:val="Lijstalinea"/>
        <w:numPr>
          <w:ilvl w:val="0"/>
          <w:numId w:val="10"/>
        </w:numPr>
        <w:spacing w:after="0"/>
        <w:jc w:val="both"/>
        <w:rPr>
          <w:rFonts w:ascii="Times New Roman" w:hAnsi="Times New Roman" w:cs="Times New Roman"/>
          <w:sz w:val="24"/>
          <w:szCs w:val="24"/>
        </w:rPr>
      </w:pPr>
      <w:r w:rsidRPr="007F1BC5">
        <w:rPr>
          <w:rFonts w:ascii="Times New Roman" w:hAnsi="Times New Roman" w:cs="Times New Roman"/>
          <w:sz w:val="24"/>
          <w:szCs w:val="24"/>
        </w:rPr>
        <w:t xml:space="preserve">De </w:t>
      </w:r>
      <w:bookmarkStart w:id="3" w:name="_Hlk51428557"/>
      <w:r w:rsidRPr="007F1BC5">
        <w:rPr>
          <w:rFonts w:ascii="Times New Roman" w:hAnsi="Times New Roman" w:cs="Times New Roman"/>
          <w:sz w:val="24"/>
          <w:szCs w:val="24"/>
        </w:rPr>
        <w:t xml:space="preserve">huidig </w:t>
      </w:r>
      <w:bookmarkStart w:id="4" w:name="_Hlk51410789"/>
      <w:r w:rsidRPr="007F1BC5">
        <w:rPr>
          <w:rFonts w:ascii="Times New Roman" w:hAnsi="Times New Roman" w:cs="Times New Roman"/>
          <w:sz w:val="24"/>
          <w:szCs w:val="24"/>
        </w:rPr>
        <w:t xml:space="preserve">opgelegde plandoelstellingen en technologiekenmerken in de startnota en procesnota’s van het GRUP </w:t>
      </w:r>
      <w:proofErr w:type="spellStart"/>
      <w:r w:rsidRPr="007F1BC5">
        <w:rPr>
          <w:rFonts w:ascii="Times New Roman" w:hAnsi="Times New Roman" w:cs="Times New Roman"/>
          <w:sz w:val="24"/>
          <w:szCs w:val="24"/>
        </w:rPr>
        <w:t>Ventilus</w:t>
      </w:r>
      <w:proofErr w:type="spellEnd"/>
      <w:r w:rsidRPr="007F1BC5">
        <w:rPr>
          <w:rFonts w:ascii="Times New Roman" w:hAnsi="Times New Roman" w:cs="Times New Roman"/>
          <w:sz w:val="24"/>
          <w:szCs w:val="24"/>
        </w:rPr>
        <w:t xml:space="preserve"> </w:t>
      </w:r>
      <w:bookmarkEnd w:id="3"/>
      <w:bookmarkEnd w:id="4"/>
      <w:r w:rsidRPr="007F1BC5">
        <w:rPr>
          <w:rFonts w:ascii="Times New Roman" w:hAnsi="Times New Roman" w:cs="Times New Roman"/>
          <w:sz w:val="24"/>
          <w:szCs w:val="24"/>
        </w:rPr>
        <w:t xml:space="preserve">beperken in die mate de mogelijkheden van uitvoering en de mogelijke bruikbare technologieën dat er totaal geen rekening kan gehouden worden met de toepassing van het Voorzorgsprincipe en de huidige aanvraag duidelijk in strijd is met </w:t>
      </w:r>
      <w:r w:rsidR="00081002" w:rsidRPr="007F1BC5">
        <w:rPr>
          <w:rFonts w:ascii="Times New Roman" w:hAnsi="Times New Roman" w:cs="Times New Roman"/>
          <w:sz w:val="24"/>
          <w:szCs w:val="24"/>
        </w:rPr>
        <w:t>meerdere</w:t>
      </w:r>
      <w:r w:rsidRPr="007F1BC5">
        <w:rPr>
          <w:rFonts w:ascii="Times New Roman" w:hAnsi="Times New Roman" w:cs="Times New Roman"/>
          <w:sz w:val="24"/>
          <w:szCs w:val="24"/>
        </w:rPr>
        <w:t xml:space="preserve"> Europese Verdragen.</w:t>
      </w:r>
    </w:p>
    <w:p w14:paraId="04921B16" w14:textId="7A128BBC" w:rsidR="00757E88" w:rsidRDefault="00757E88" w:rsidP="008077D7">
      <w:pPr>
        <w:spacing w:after="0"/>
        <w:jc w:val="both"/>
        <w:rPr>
          <w:rFonts w:ascii="Times New Roman" w:hAnsi="Times New Roman" w:cs="Times New Roman"/>
          <w:sz w:val="24"/>
          <w:szCs w:val="24"/>
        </w:rPr>
      </w:pPr>
    </w:p>
    <w:p w14:paraId="53C831DF" w14:textId="28131EEF" w:rsidR="00757E88" w:rsidRDefault="00757E88" w:rsidP="008077D7">
      <w:pPr>
        <w:spacing w:after="0"/>
        <w:jc w:val="both"/>
        <w:rPr>
          <w:rFonts w:ascii="Times New Roman" w:hAnsi="Times New Roman" w:cs="Times New Roman"/>
          <w:sz w:val="24"/>
          <w:szCs w:val="24"/>
        </w:rPr>
      </w:pPr>
      <w:r>
        <w:rPr>
          <w:rFonts w:ascii="Times New Roman" w:hAnsi="Times New Roman" w:cs="Times New Roman"/>
          <w:sz w:val="24"/>
          <w:szCs w:val="24"/>
        </w:rPr>
        <w:t>Het Voorzorgsprincipe geeft meer uitleg over de betekenis en de interpretatie van onder meer de bescherming van de gezondheid van de mens. De Wereldgezondheidsorganisatie (WHO)</w:t>
      </w:r>
      <w:r>
        <w:rPr>
          <w:rStyle w:val="Eindnootmarkering"/>
          <w:rFonts w:ascii="Times New Roman" w:hAnsi="Times New Roman" w:cs="Times New Roman"/>
          <w:sz w:val="24"/>
          <w:szCs w:val="24"/>
        </w:rPr>
        <w:endnoteReference w:id="4"/>
      </w:r>
      <w:r>
        <w:rPr>
          <w:rFonts w:ascii="Times New Roman" w:hAnsi="Times New Roman" w:cs="Times New Roman"/>
          <w:sz w:val="24"/>
          <w:szCs w:val="24"/>
        </w:rPr>
        <w:t xml:space="preserve"> omschrijft de gezondheid als:</w:t>
      </w:r>
    </w:p>
    <w:p w14:paraId="56C0EB7A" w14:textId="1C741AF8" w:rsidR="00757E88" w:rsidRDefault="00757E88" w:rsidP="008038C2">
      <w:pPr>
        <w:spacing w:before="120" w:after="0"/>
        <w:jc w:val="both"/>
        <w:rPr>
          <w:rFonts w:ascii="Times New Roman" w:hAnsi="Times New Roman" w:cs="Times New Roman"/>
          <w:i/>
          <w:iCs/>
          <w:sz w:val="24"/>
          <w:szCs w:val="24"/>
        </w:rPr>
      </w:pPr>
      <w:r>
        <w:rPr>
          <w:rFonts w:ascii="Times New Roman" w:hAnsi="Times New Roman" w:cs="Times New Roman"/>
          <w:i/>
          <w:iCs/>
          <w:sz w:val="24"/>
          <w:szCs w:val="24"/>
        </w:rPr>
        <w:t>‘</w:t>
      </w:r>
      <w:r w:rsidR="00723A7B">
        <w:rPr>
          <w:rFonts w:ascii="Times New Roman" w:hAnsi="Times New Roman" w:cs="Times New Roman"/>
          <w:i/>
          <w:iCs/>
          <w:sz w:val="24"/>
          <w:szCs w:val="24"/>
        </w:rPr>
        <w:t>Hea</w:t>
      </w:r>
      <w:r w:rsidR="008038C2">
        <w:rPr>
          <w:rFonts w:ascii="Times New Roman" w:hAnsi="Times New Roman" w:cs="Times New Roman"/>
          <w:i/>
          <w:iCs/>
          <w:sz w:val="24"/>
          <w:szCs w:val="24"/>
        </w:rPr>
        <w:t>lth is</w:t>
      </w:r>
      <w:r>
        <w:rPr>
          <w:rFonts w:ascii="Times New Roman" w:hAnsi="Times New Roman" w:cs="Times New Roman"/>
          <w:i/>
          <w:iCs/>
          <w:sz w:val="24"/>
          <w:szCs w:val="24"/>
        </w:rPr>
        <w:t xml:space="preserve"> a </w:t>
      </w:r>
      <w:r w:rsidRPr="00757E88">
        <w:rPr>
          <w:rFonts w:ascii="Times New Roman" w:hAnsi="Times New Roman" w:cs="Times New Roman"/>
          <w:i/>
          <w:iCs/>
          <w:sz w:val="24"/>
          <w:szCs w:val="24"/>
        </w:rPr>
        <w:t>state of</w:t>
      </w:r>
      <w:r>
        <w:rPr>
          <w:rFonts w:ascii="Times New Roman" w:hAnsi="Times New Roman" w:cs="Times New Roman"/>
          <w:i/>
          <w:iCs/>
          <w:sz w:val="24"/>
          <w:szCs w:val="24"/>
        </w:rPr>
        <w:t xml:space="preserve"> </w:t>
      </w:r>
      <w:r w:rsidRPr="00757E88">
        <w:rPr>
          <w:rFonts w:ascii="Times New Roman" w:hAnsi="Times New Roman" w:cs="Times New Roman"/>
          <w:i/>
          <w:iCs/>
          <w:sz w:val="24"/>
          <w:szCs w:val="24"/>
        </w:rPr>
        <w:t xml:space="preserve">complete </w:t>
      </w:r>
      <w:proofErr w:type="spellStart"/>
      <w:r w:rsidRPr="00757E88">
        <w:rPr>
          <w:rFonts w:ascii="Times New Roman" w:hAnsi="Times New Roman" w:cs="Times New Roman"/>
          <w:i/>
          <w:iCs/>
          <w:sz w:val="24"/>
          <w:szCs w:val="24"/>
          <w:u w:val="single"/>
        </w:rPr>
        <w:t>physical</w:t>
      </w:r>
      <w:proofErr w:type="spellEnd"/>
      <w:r w:rsidRPr="00757E88">
        <w:rPr>
          <w:rFonts w:ascii="Times New Roman" w:hAnsi="Times New Roman" w:cs="Times New Roman"/>
          <w:i/>
          <w:iCs/>
          <w:sz w:val="24"/>
          <w:szCs w:val="24"/>
          <w:u w:val="single"/>
        </w:rPr>
        <w:t xml:space="preserve">, </w:t>
      </w:r>
      <w:proofErr w:type="spellStart"/>
      <w:r w:rsidRPr="00757E88">
        <w:rPr>
          <w:rFonts w:ascii="Times New Roman" w:hAnsi="Times New Roman" w:cs="Times New Roman"/>
          <w:i/>
          <w:iCs/>
          <w:sz w:val="24"/>
          <w:szCs w:val="24"/>
          <w:u w:val="single"/>
        </w:rPr>
        <w:t>mental</w:t>
      </w:r>
      <w:proofErr w:type="spellEnd"/>
      <w:r w:rsidRPr="00757E88">
        <w:rPr>
          <w:rFonts w:ascii="Times New Roman" w:hAnsi="Times New Roman" w:cs="Times New Roman"/>
          <w:i/>
          <w:iCs/>
          <w:sz w:val="24"/>
          <w:szCs w:val="24"/>
          <w:u w:val="single"/>
        </w:rPr>
        <w:t xml:space="preserve"> </w:t>
      </w:r>
      <w:proofErr w:type="spellStart"/>
      <w:r w:rsidRPr="00757E88">
        <w:rPr>
          <w:rFonts w:ascii="Times New Roman" w:hAnsi="Times New Roman" w:cs="Times New Roman"/>
          <w:i/>
          <w:iCs/>
          <w:sz w:val="24"/>
          <w:szCs w:val="24"/>
          <w:u w:val="single"/>
        </w:rPr>
        <w:t>and</w:t>
      </w:r>
      <w:proofErr w:type="spellEnd"/>
      <w:r w:rsidRPr="00757E88">
        <w:rPr>
          <w:rFonts w:ascii="Times New Roman" w:hAnsi="Times New Roman" w:cs="Times New Roman"/>
          <w:i/>
          <w:iCs/>
          <w:sz w:val="24"/>
          <w:szCs w:val="24"/>
          <w:u w:val="single"/>
        </w:rPr>
        <w:t xml:space="preserve"> </w:t>
      </w:r>
      <w:proofErr w:type="spellStart"/>
      <w:r w:rsidRPr="00757E88">
        <w:rPr>
          <w:rFonts w:ascii="Times New Roman" w:hAnsi="Times New Roman" w:cs="Times New Roman"/>
          <w:i/>
          <w:iCs/>
          <w:sz w:val="24"/>
          <w:szCs w:val="24"/>
          <w:u w:val="single"/>
        </w:rPr>
        <w:t>social</w:t>
      </w:r>
      <w:proofErr w:type="spellEnd"/>
      <w:r w:rsidRPr="00757E88">
        <w:rPr>
          <w:rFonts w:ascii="Times New Roman" w:hAnsi="Times New Roman" w:cs="Times New Roman"/>
          <w:i/>
          <w:iCs/>
          <w:sz w:val="24"/>
          <w:szCs w:val="24"/>
          <w:u w:val="single"/>
        </w:rPr>
        <w:t xml:space="preserve"> well-</w:t>
      </w:r>
      <w:proofErr w:type="spellStart"/>
      <w:r w:rsidRPr="00757E88">
        <w:rPr>
          <w:rFonts w:ascii="Times New Roman" w:hAnsi="Times New Roman" w:cs="Times New Roman"/>
          <w:i/>
          <w:iCs/>
          <w:sz w:val="24"/>
          <w:szCs w:val="24"/>
          <w:u w:val="single"/>
        </w:rPr>
        <w:t>being</w:t>
      </w:r>
      <w:proofErr w:type="spellEnd"/>
      <w:r w:rsidRPr="00757E88">
        <w:rPr>
          <w:rFonts w:ascii="Times New Roman" w:hAnsi="Times New Roman" w:cs="Times New Roman"/>
          <w:i/>
          <w:iCs/>
          <w:sz w:val="24"/>
          <w:szCs w:val="24"/>
        </w:rPr>
        <w:t xml:space="preserve"> </w:t>
      </w:r>
      <w:proofErr w:type="spellStart"/>
      <w:r w:rsidRPr="00757E88">
        <w:rPr>
          <w:rFonts w:ascii="Times New Roman" w:hAnsi="Times New Roman" w:cs="Times New Roman"/>
          <w:i/>
          <w:iCs/>
          <w:sz w:val="24"/>
          <w:szCs w:val="24"/>
        </w:rPr>
        <w:t>and</w:t>
      </w:r>
      <w:proofErr w:type="spellEnd"/>
      <w:r w:rsidRPr="00757E88">
        <w:rPr>
          <w:rFonts w:ascii="Times New Roman" w:hAnsi="Times New Roman" w:cs="Times New Roman"/>
          <w:i/>
          <w:iCs/>
          <w:sz w:val="24"/>
          <w:szCs w:val="24"/>
        </w:rPr>
        <w:t xml:space="preserve"> </w:t>
      </w:r>
      <w:proofErr w:type="spellStart"/>
      <w:r w:rsidRPr="00757E88">
        <w:rPr>
          <w:rFonts w:ascii="Times New Roman" w:hAnsi="Times New Roman" w:cs="Times New Roman"/>
          <w:i/>
          <w:iCs/>
          <w:sz w:val="24"/>
          <w:szCs w:val="24"/>
        </w:rPr>
        <w:t>not</w:t>
      </w:r>
      <w:proofErr w:type="spellEnd"/>
      <w:r w:rsidRPr="00757E88">
        <w:rPr>
          <w:rFonts w:ascii="Times New Roman" w:hAnsi="Times New Roman" w:cs="Times New Roman"/>
          <w:i/>
          <w:iCs/>
          <w:sz w:val="24"/>
          <w:szCs w:val="24"/>
        </w:rPr>
        <w:t xml:space="preserve"> </w:t>
      </w:r>
      <w:proofErr w:type="spellStart"/>
      <w:r w:rsidRPr="00757E88">
        <w:rPr>
          <w:rFonts w:ascii="Times New Roman" w:hAnsi="Times New Roman" w:cs="Times New Roman"/>
          <w:i/>
          <w:iCs/>
          <w:sz w:val="24"/>
          <w:szCs w:val="24"/>
        </w:rPr>
        <w:t>merely</w:t>
      </w:r>
      <w:proofErr w:type="spellEnd"/>
      <w:r w:rsidRPr="00757E88">
        <w:rPr>
          <w:rFonts w:ascii="Times New Roman" w:hAnsi="Times New Roman" w:cs="Times New Roman"/>
          <w:i/>
          <w:iCs/>
          <w:sz w:val="24"/>
          <w:szCs w:val="24"/>
        </w:rPr>
        <w:t xml:space="preserve"> </w:t>
      </w:r>
      <w:proofErr w:type="spellStart"/>
      <w:r w:rsidRPr="00757E88">
        <w:rPr>
          <w:rFonts w:ascii="Times New Roman" w:hAnsi="Times New Roman" w:cs="Times New Roman"/>
          <w:i/>
          <w:iCs/>
          <w:sz w:val="24"/>
          <w:szCs w:val="24"/>
        </w:rPr>
        <w:t>the</w:t>
      </w:r>
      <w:proofErr w:type="spellEnd"/>
      <w:r w:rsidRPr="00757E88">
        <w:rPr>
          <w:rFonts w:ascii="Times New Roman" w:hAnsi="Times New Roman" w:cs="Times New Roman"/>
          <w:i/>
          <w:iCs/>
          <w:sz w:val="24"/>
          <w:szCs w:val="24"/>
        </w:rPr>
        <w:t xml:space="preserve"> absence of</w:t>
      </w:r>
      <w:r w:rsidR="008038C2">
        <w:rPr>
          <w:rFonts w:ascii="Times New Roman" w:hAnsi="Times New Roman" w:cs="Times New Roman"/>
          <w:i/>
          <w:iCs/>
          <w:sz w:val="24"/>
          <w:szCs w:val="24"/>
        </w:rPr>
        <w:t xml:space="preserve"> </w:t>
      </w:r>
      <w:proofErr w:type="spellStart"/>
      <w:r w:rsidRPr="00757E88">
        <w:rPr>
          <w:rFonts w:ascii="Times New Roman" w:hAnsi="Times New Roman" w:cs="Times New Roman"/>
          <w:i/>
          <w:iCs/>
          <w:sz w:val="24"/>
          <w:szCs w:val="24"/>
        </w:rPr>
        <w:t>disease</w:t>
      </w:r>
      <w:proofErr w:type="spellEnd"/>
      <w:r w:rsidRPr="00757E88">
        <w:rPr>
          <w:rFonts w:ascii="Times New Roman" w:hAnsi="Times New Roman" w:cs="Times New Roman"/>
          <w:i/>
          <w:iCs/>
          <w:sz w:val="24"/>
          <w:szCs w:val="24"/>
        </w:rPr>
        <w:t xml:space="preserve"> or </w:t>
      </w:r>
      <w:proofErr w:type="spellStart"/>
      <w:r w:rsidRPr="00757E88">
        <w:rPr>
          <w:rFonts w:ascii="Times New Roman" w:hAnsi="Times New Roman" w:cs="Times New Roman"/>
          <w:i/>
          <w:iCs/>
          <w:sz w:val="24"/>
          <w:szCs w:val="24"/>
        </w:rPr>
        <w:t>infirmity</w:t>
      </w:r>
      <w:proofErr w:type="spellEnd"/>
      <w:r>
        <w:rPr>
          <w:rFonts w:ascii="Times New Roman" w:hAnsi="Times New Roman" w:cs="Times New Roman"/>
          <w:i/>
          <w:iCs/>
          <w:sz w:val="24"/>
          <w:szCs w:val="24"/>
        </w:rPr>
        <w:t>’</w:t>
      </w:r>
    </w:p>
    <w:p w14:paraId="7579C726" w14:textId="77777777" w:rsidR="00757E88" w:rsidRPr="002D31C5" w:rsidRDefault="00757E88" w:rsidP="002D31C5">
      <w:pPr>
        <w:spacing w:after="0"/>
        <w:jc w:val="both"/>
        <w:rPr>
          <w:rFonts w:ascii="Times New Roman" w:hAnsi="Times New Roman" w:cs="Times New Roman"/>
          <w:i/>
          <w:iCs/>
          <w:sz w:val="24"/>
          <w:szCs w:val="24"/>
        </w:rPr>
      </w:pPr>
    </w:p>
    <w:p w14:paraId="52EEDCF1" w14:textId="2E4B548F" w:rsidR="00757E88" w:rsidRPr="00757E88" w:rsidRDefault="00757E88" w:rsidP="00757E88">
      <w:pPr>
        <w:spacing w:before="120" w:after="0"/>
        <w:jc w:val="both"/>
        <w:rPr>
          <w:rFonts w:ascii="Times New Roman" w:hAnsi="Times New Roman" w:cs="Times New Roman"/>
          <w:sz w:val="24"/>
          <w:szCs w:val="24"/>
        </w:rPr>
      </w:pPr>
      <w:r w:rsidRPr="00757E88">
        <w:rPr>
          <w:rFonts w:ascii="Times New Roman" w:hAnsi="Times New Roman" w:cs="Times New Roman"/>
          <w:sz w:val="24"/>
          <w:szCs w:val="24"/>
        </w:rPr>
        <w:t xml:space="preserve">Vertaald naar het </w:t>
      </w:r>
      <w:proofErr w:type="spellStart"/>
      <w:r w:rsidRPr="00757E88">
        <w:rPr>
          <w:rFonts w:ascii="Times New Roman" w:hAnsi="Times New Roman" w:cs="Times New Roman"/>
          <w:sz w:val="24"/>
          <w:szCs w:val="24"/>
        </w:rPr>
        <w:t>nederlands</w:t>
      </w:r>
      <w:proofErr w:type="spellEnd"/>
      <w:r w:rsidRPr="00757E88">
        <w:rPr>
          <w:rFonts w:ascii="Times New Roman" w:hAnsi="Times New Roman" w:cs="Times New Roman"/>
          <w:sz w:val="24"/>
          <w:szCs w:val="24"/>
        </w:rPr>
        <w:t>:</w:t>
      </w:r>
    </w:p>
    <w:p w14:paraId="49C2FA37" w14:textId="48BC1D5D" w:rsidR="00757E88" w:rsidRPr="00757E88" w:rsidRDefault="00757E88" w:rsidP="00757E88">
      <w:pPr>
        <w:spacing w:before="120" w:after="0"/>
        <w:jc w:val="both"/>
        <w:rPr>
          <w:rFonts w:ascii="Times New Roman" w:hAnsi="Times New Roman" w:cs="Times New Roman"/>
          <w:i/>
          <w:iCs/>
          <w:sz w:val="24"/>
          <w:szCs w:val="24"/>
        </w:rPr>
      </w:pPr>
      <w:r w:rsidRPr="00757E88">
        <w:rPr>
          <w:rFonts w:ascii="Times New Roman" w:hAnsi="Times New Roman" w:cs="Times New Roman"/>
          <w:i/>
          <w:iCs/>
          <w:sz w:val="24"/>
          <w:szCs w:val="24"/>
        </w:rPr>
        <w:t xml:space="preserve">' </w:t>
      </w:r>
      <w:r w:rsidR="008038C2">
        <w:rPr>
          <w:rFonts w:ascii="Times New Roman" w:hAnsi="Times New Roman" w:cs="Times New Roman"/>
          <w:i/>
          <w:iCs/>
          <w:sz w:val="24"/>
          <w:szCs w:val="24"/>
        </w:rPr>
        <w:t xml:space="preserve">Gezondheid </w:t>
      </w:r>
      <w:r w:rsidRPr="00757E88">
        <w:rPr>
          <w:rFonts w:ascii="Times New Roman" w:hAnsi="Times New Roman" w:cs="Times New Roman"/>
          <w:i/>
          <w:iCs/>
          <w:sz w:val="24"/>
          <w:szCs w:val="24"/>
        </w:rPr>
        <w:t xml:space="preserve">is een toestand van volledig </w:t>
      </w:r>
      <w:r w:rsidRPr="00757E88">
        <w:rPr>
          <w:rFonts w:ascii="Times New Roman" w:hAnsi="Times New Roman" w:cs="Times New Roman"/>
          <w:i/>
          <w:iCs/>
          <w:sz w:val="24"/>
          <w:szCs w:val="24"/>
          <w:u w:val="single"/>
        </w:rPr>
        <w:t>lichamelijk, geestelijk en maatschappelijk welzijn</w:t>
      </w:r>
      <w:r w:rsidRPr="00757E88">
        <w:rPr>
          <w:rFonts w:ascii="Times New Roman" w:hAnsi="Times New Roman" w:cs="Times New Roman"/>
          <w:i/>
          <w:iCs/>
          <w:sz w:val="24"/>
          <w:szCs w:val="24"/>
        </w:rPr>
        <w:t xml:space="preserve"> en niet slechts de afwezigheid van ziekte of andere lichamelijke gebreken'</w:t>
      </w:r>
    </w:p>
    <w:p w14:paraId="77469F2E" w14:textId="77777777" w:rsidR="00757E88" w:rsidRDefault="00757E88" w:rsidP="008077D7">
      <w:pPr>
        <w:spacing w:after="0"/>
        <w:jc w:val="both"/>
        <w:rPr>
          <w:rFonts w:ascii="Times New Roman" w:hAnsi="Times New Roman" w:cs="Times New Roman"/>
          <w:sz w:val="24"/>
          <w:szCs w:val="24"/>
        </w:rPr>
      </w:pPr>
    </w:p>
    <w:p w14:paraId="79E013E8" w14:textId="77777777" w:rsidR="00D86B20" w:rsidRDefault="00D86B20" w:rsidP="008077D7">
      <w:pPr>
        <w:spacing w:after="0"/>
        <w:jc w:val="both"/>
        <w:rPr>
          <w:rFonts w:ascii="Times New Roman" w:hAnsi="Times New Roman" w:cs="Times New Roman"/>
          <w:sz w:val="24"/>
          <w:szCs w:val="24"/>
        </w:rPr>
      </w:pPr>
    </w:p>
    <w:p w14:paraId="016CB049" w14:textId="4F6A0C91" w:rsidR="00D86B20" w:rsidRPr="00BE4256" w:rsidRDefault="00D86B20" w:rsidP="00CA05C2">
      <w:pPr>
        <w:spacing w:after="0"/>
        <w:jc w:val="both"/>
        <w:rPr>
          <w:rFonts w:ascii="Times New Roman" w:hAnsi="Times New Roman" w:cs="Times New Roman"/>
          <w:sz w:val="24"/>
          <w:szCs w:val="24"/>
        </w:rPr>
      </w:pPr>
      <w:r w:rsidRPr="002172A6">
        <w:rPr>
          <w:rFonts w:ascii="Times New Roman" w:hAnsi="Times New Roman" w:cs="Times New Roman"/>
          <w:sz w:val="24"/>
          <w:szCs w:val="24"/>
        </w:rPr>
        <w:t xml:space="preserve">Beleidsmensen </w:t>
      </w:r>
      <w:r>
        <w:rPr>
          <w:rFonts w:ascii="Times New Roman" w:hAnsi="Times New Roman" w:cs="Times New Roman"/>
          <w:sz w:val="24"/>
          <w:szCs w:val="24"/>
        </w:rPr>
        <w:t>dienen</w:t>
      </w:r>
      <w:r w:rsidRPr="002172A6">
        <w:rPr>
          <w:rFonts w:ascii="Times New Roman" w:hAnsi="Times New Roman" w:cs="Times New Roman"/>
          <w:sz w:val="24"/>
          <w:szCs w:val="24"/>
        </w:rPr>
        <w:t xml:space="preserve"> het voorzorgsprincipe toe</w:t>
      </w:r>
      <w:r>
        <w:rPr>
          <w:rFonts w:ascii="Times New Roman" w:hAnsi="Times New Roman" w:cs="Times New Roman"/>
          <w:sz w:val="24"/>
          <w:szCs w:val="24"/>
        </w:rPr>
        <w:t xml:space="preserve"> te </w:t>
      </w:r>
      <w:r w:rsidRPr="002172A6">
        <w:rPr>
          <w:rFonts w:ascii="Times New Roman" w:hAnsi="Times New Roman" w:cs="Times New Roman"/>
          <w:sz w:val="24"/>
          <w:szCs w:val="24"/>
        </w:rPr>
        <w:t xml:space="preserve">passen </w:t>
      </w:r>
      <w:r w:rsidR="008038C2">
        <w:rPr>
          <w:rFonts w:ascii="Times New Roman" w:hAnsi="Times New Roman" w:cs="Times New Roman"/>
          <w:sz w:val="24"/>
          <w:szCs w:val="24"/>
        </w:rPr>
        <w:t xml:space="preserve">betreffende onder meer de gezondheid van de mens </w:t>
      </w:r>
      <w:r w:rsidRPr="002172A6">
        <w:rPr>
          <w:rFonts w:ascii="Times New Roman" w:hAnsi="Times New Roman" w:cs="Times New Roman"/>
          <w:sz w:val="24"/>
          <w:szCs w:val="24"/>
        </w:rPr>
        <w:t xml:space="preserve">dat </w:t>
      </w:r>
      <w:r w:rsidR="008038C2">
        <w:rPr>
          <w:rFonts w:ascii="Times New Roman" w:hAnsi="Times New Roman" w:cs="Times New Roman"/>
          <w:sz w:val="24"/>
          <w:szCs w:val="24"/>
        </w:rPr>
        <w:t>zelfs</w:t>
      </w:r>
      <w:r>
        <w:rPr>
          <w:rFonts w:ascii="Times New Roman" w:hAnsi="Times New Roman" w:cs="Times New Roman"/>
          <w:sz w:val="24"/>
          <w:szCs w:val="24"/>
        </w:rPr>
        <w:t xml:space="preserve"> is opgenomen in het Werkingsverdrag</w:t>
      </w:r>
      <w:r>
        <w:rPr>
          <w:rStyle w:val="Eindnootmarkering"/>
          <w:rFonts w:ascii="Times New Roman" w:hAnsi="Times New Roman" w:cs="Times New Roman"/>
          <w:sz w:val="24"/>
          <w:szCs w:val="24"/>
        </w:rPr>
        <w:endnoteReference w:id="5"/>
      </w:r>
      <w:r>
        <w:rPr>
          <w:rFonts w:ascii="Times New Roman" w:hAnsi="Times New Roman" w:cs="Times New Roman"/>
          <w:sz w:val="24"/>
          <w:szCs w:val="24"/>
        </w:rPr>
        <w:t xml:space="preserve"> van de Europese Unie van 2009 in artikel 191 dat vermeld: </w:t>
      </w:r>
    </w:p>
    <w:p w14:paraId="48937273" w14:textId="3F8052AD" w:rsidR="00D86B20" w:rsidRPr="006B7F11" w:rsidRDefault="00D86B20" w:rsidP="00757E88">
      <w:pPr>
        <w:spacing w:before="120" w:after="0"/>
        <w:jc w:val="both"/>
        <w:rPr>
          <w:rFonts w:ascii="Times New Roman" w:hAnsi="Times New Roman" w:cs="Times New Roman"/>
          <w:i/>
          <w:iCs/>
          <w:sz w:val="24"/>
          <w:szCs w:val="24"/>
        </w:rPr>
      </w:pPr>
      <w:r w:rsidRPr="006B7F11">
        <w:rPr>
          <w:rFonts w:ascii="Times New Roman" w:hAnsi="Times New Roman" w:cs="Times New Roman"/>
          <w:i/>
          <w:iCs/>
          <w:sz w:val="24"/>
          <w:szCs w:val="24"/>
        </w:rPr>
        <w:t>‘1. Het beleid van de Unie op milieugebied draagt bij tot het nastreven van de volgende doelstellingen:</w:t>
      </w:r>
    </w:p>
    <w:p w14:paraId="5B9A792C" w14:textId="77777777" w:rsidR="00D86B20" w:rsidRPr="006B7F11" w:rsidRDefault="00D86B20" w:rsidP="006B7F11">
      <w:pPr>
        <w:spacing w:after="0"/>
        <w:jc w:val="both"/>
        <w:rPr>
          <w:rFonts w:ascii="Times New Roman" w:hAnsi="Times New Roman" w:cs="Times New Roman"/>
          <w:i/>
          <w:iCs/>
          <w:sz w:val="24"/>
          <w:szCs w:val="24"/>
        </w:rPr>
      </w:pPr>
      <w:r w:rsidRPr="006B7F11">
        <w:rPr>
          <w:rFonts w:ascii="Times New Roman" w:hAnsi="Times New Roman" w:cs="Times New Roman"/>
          <w:i/>
          <w:iCs/>
          <w:sz w:val="24"/>
          <w:szCs w:val="24"/>
        </w:rPr>
        <w:t xml:space="preserve">- </w:t>
      </w:r>
      <w:r w:rsidRPr="002D31C5">
        <w:rPr>
          <w:rFonts w:ascii="Times New Roman" w:hAnsi="Times New Roman" w:cs="Times New Roman"/>
          <w:i/>
          <w:iCs/>
          <w:sz w:val="24"/>
          <w:szCs w:val="24"/>
          <w:u w:val="single"/>
        </w:rPr>
        <w:t>behoud, bescherming en verbetering van de kwaliteit van het milieu</w:t>
      </w:r>
      <w:r w:rsidRPr="006B7F11">
        <w:rPr>
          <w:rFonts w:ascii="Times New Roman" w:hAnsi="Times New Roman" w:cs="Times New Roman"/>
          <w:i/>
          <w:iCs/>
          <w:sz w:val="24"/>
          <w:szCs w:val="24"/>
        </w:rPr>
        <w:t>;</w:t>
      </w:r>
    </w:p>
    <w:p w14:paraId="50276D31" w14:textId="77777777" w:rsidR="00D86B20" w:rsidRPr="006B7F11" w:rsidRDefault="00D86B20" w:rsidP="006B7F11">
      <w:pPr>
        <w:spacing w:after="0"/>
        <w:jc w:val="both"/>
        <w:rPr>
          <w:rFonts w:ascii="Times New Roman" w:hAnsi="Times New Roman" w:cs="Times New Roman"/>
          <w:i/>
          <w:iCs/>
          <w:sz w:val="24"/>
          <w:szCs w:val="24"/>
        </w:rPr>
      </w:pPr>
      <w:r w:rsidRPr="006B7F11">
        <w:rPr>
          <w:rFonts w:ascii="Times New Roman" w:hAnsi="Times New Roman" w:cs="Times New Roman"/>
          <w:i/>
          <w:iCs/>
          <w:sz w:val="24"/>
          <w:szCs w:val="24"/>
        </w:rPr>
        <w:t xml:space="preserve">- </w:t>
      </w:r>
      <w:r w:rsidRPr="002D31C5">
        <w:rPr>
          <w:rFonts w:ascii="Times New Roman" w:hAnsi="Times New Roman" w:cs="Times New Roman"/>
          <w:i/>
          <w:iCs/>
          <w:sz w:val="24"/>
          <w:szCs w:val="24"/>
          <w:u w:val="single"/>
        </w:rPr>
        <w:t>bescherming van de gezondheid van de mens</w:t>
      </w:r>
      <w:r w:rsidRPr="006B7F11">
        <w:rPr>
          <w:rFonts w:ascii="Times New Roman" w:hAnsi="Times New Roman" w:cs="Times New Roman"/>
          <w:i/>
          <w:iCs/>
          <w:sz w:val="24"/>
          <w:szCs w:val="24"/>
        </w:rPr>
        <w:t>;</w:t>
      </w:r>
    </w:p>
    <w:p w14:paraId="1394D356" w14:textId="77777777" w:rsidR="00D86B20" w:rsidRPr="006B7F11" w:rsidRDefault="00D86B20" w:rsidP="006B7F11">
      <w:pPr>
        <w:spacing w:after="0"/>
        <w:jc w:val="both"/>
        <w:rPr>
          <w:rFonts w:ascii="Times New Roman" w:hAnsi="Times New Roman" w:cs="Times New Roman"/>
          <w:i/>
          <w:iCs/>
          <w:sz w:val="24"/>
          <w:szCs w:val="24"/>
        </w:rPr>
      </w:pPr>
      <w:r w:rsidRPr="006B7F11">
        <w:rPr>
          <w:rFonts w:ascii="Times New Roman" w:hAnsi="Times New Roman" w:cs="Times New Roman"/>
          <w:i/>
          <w:iCs/>
          <w:sz w:val="24"/>
          <w:szCs w:val="24"/>
        </w:rPr>
        <w:t>- behoedzaam en rationeel gebruik van natuurlijke hulpbronnen;</w:t>
      </w:r>
    </w:p>
    <w:p w14:paraId="4F7C383F" w14:textId="77777777" w:rsidR="00D86B20" w:rsidRPr="006B7F11" w:rsidRDefault="00D86B20" w:rsidP="006B7F11">
      <w:pPr>
        <w:spacing w:after="0"/>
        <w:jc w:val="both"/>
        <w:rPr>
          <w:rFonts w:ascii="Times New Roman" w:hAnsi="Times New Roman" w:cs="Times New Roman"/>
          <w:i/>
          <w:iCs/>
          <w:sz w:val="24"/>
          <w:szCs w:val="24"/>
        </w:rPr>
      </w:pPr>
      <w:r w:rsidRPr="006B7F11">
        <w:rPr>
          <w:rFonts w:ascii="Times New Roman" w:hAnsi="Times New Roman" w:cs="Times New Roman"/>
          <w:i/>
          <w:iCs/>
          <w:sz w:val="24"/>
          <w:szCs w:val="24"/>
        </w:rPr>
        <w:t>- bevordering op internationaal vlak van maatregelen om het hoofd te bieden aan regionale of mondiale milieuproblemen, en in het bijzonder de bestrijding van klimaatverandering.</w:t>
      </w:r>
    </w:p>
    <w:p w14:paraId="6B86B6F4" w14:textId="77777777" w:rsidR="00D86B20" w:rsidRPr="006B7F11" w:rsidRDefault="00D86B20" w:rsidP="006B7F11">
      <w:pPr>
        <w:spacing w:after="0"/>
        <w:jc w:val="both"/>
        <w:rPr>
          <w:rFonts w:ascii="Times New Roman" w:hAnsi="Times New Roman" w:cs="Times New Roman"/>
          <w:i/>
          <w:iCs/>
          <w:sz w:val="24"/>
          <w:szCs w:val="24"/>
        </w:rPr>
      </w:pPr>
      <w:r w:rsidRPr="006B7F11">
        <w:rPr>
          <w:rFonts w:ascii="Times New Roman" w:hAnsi="Times New Roman" w:cs="Times New Roman"/>
          <w:i/>
          <w:iCs/>
          <w:sz w:val="24"/>
          <w:szCs w:val="24"/>
        </w:rPr>
        <w:t xml:space="preserve">2. De Unie streeft in haar milieubeleid naar een hoog niveau van bescherming, rekening houdend met de uiteenlopende situaties in de verschillende regio's van de Unie. </w:t>
      </w:r>
      <w:r w:rsidRPr="002D31C5">
        <w:rPr>
          <w:rFonts w:ascii="Times New Roman" w:hAnsi="Times New Roman" w:cs="Times New Roman"/>
          <w:i/>
          <w:iCs/>
          <w:sz w:val="24"/>
          <w:szCs w:val="24"/>
          <w:u w:val="single"/>
        </w:rPr>
        <w:t>Haar beleid berust op het voorzorgsbeginsel en het beginsel van preventief handelen, het beginsel dat milieuaantastingen bij voorrang aan de bron dienen te worden bestreden</w:t>
      </w:r>
      <w:r w:rsidRPr="006B7F11">
        <w:rPr>
          <w:rFonts w:ascii="Times New Roman" w:hAnsi="Times New Roman" w:cs="Times New Roman"/>
          <w:i/>
          <w:iCs/>
          <w:sz w:val="24"/>
          <w:szCs w:val="24"/>
        </w:rPr>
        <w:t>, en het beginsel dat de vervuiler betaalt.</w:t>
      </w:r>
    </w:p>
    <w:p w14:paraId="4EB08CB7" w14:textId="1C092995" w:rsidR="00E27716" w:rsidRPr="00E27716" w:rsidRDefault="00D86B20" w:rsidP="00CA05C2">
      <w:pPr>
        <w:spacing w:after="0"/>
        <w:jc w:val="both"/>
        <w:rPr>
          <w:rFonts w:ascii="Times New Roman" w:hAnsi="Times New Roman" w:cs="Times New Roman"/>
          <w:i/>
          <w:iCs/>
          <w:sz w:val="24"/>
          <w:szCs w:val="24"/>
        </w:rPr>
      </w:pPr>
      <w:r w:rsidRPr="006B7F11">
        <w:rPr>
          <w:rFonts w:ascii="Times New Roman" w:hAnsi="Times New Roman" w:cs="Times New Roman"/>
          <w:i/>
          <w:iCs/>
          <w:sz w:val="24"/>
          <w:szCs w:val="24"/>
        </w:rPr>
        <w:t xml:space="preserve">In dit verband omvatten de aan eisen inzake milieubescherming beantwoordende harmonisatiemaatregelen, in de gevallen die daarvoor in aanmerking komen, een vrijwaringsclausule op grond waarvan de lidstaten om niet-economische milieuredenen </w:t>
      </w:r>
      <w:r w:rsidRPr="006B7F11">
        <w:rPr>
          <w:rFonts w:ascii="Times New Roman" w:hAnsi="Times New Roman" w:cs="Times New Roman"/>
          <w:i/>
          <w:iCs/>
          <w:sz w:val="24"/>
          <w:szCs w:val="24"/>
        </w:rPr>
        <w:lastRenderedPageBreak/>
        <w:t>voorlopige maatregelen kunnen nemen die aan een toetsingsprocedure van de Unie onderworpen zijn.</w:t>
      </w:r>
      <w:r>
        <w:rPr>
          <w:rFonts w:ascii="Times New Roman" w:hAnsi="Times New Roman" w:cs="Times New Roman"/>
          <w:i/>
          <w:iCs/>
          <w:sz w:val="24"/>
          <w:szCs w:val="24"/>
        </w:rPr>
        <w:t>’</w:t>
      </w:r>
    </w:p>
    <w:p w14:paraId="16AA779F" w14:textId="0B18BA52" w:rsidR="00D86B20" w:rsidRPr="00BE4256" w:rsidRDefault="00D86B20" w:rsidP="00CA05C2">
      <w:pPr>
        <w:spacing w:after="0"/>
        <w:jc w:val="both"/>
        <w:rPr>
          <w:rFonts w:ascii="Times New Roman" w:hAnsi="Times New Roman" w:cs="Times New Roman"/>
          <w:sz w:val="24"/>
          <w:szCs w:val="24"/>
        </w:rPr>
      </w:pPr>
      <w:r>
        <w:rPr>
          <w:rFonts w:ascii="Times New Roman" w:hAnsi="Times New Roman" w:cs="Times New Roman"/>
          <w:sz w:val="24"/>
          <w:szCs w:val="24"/>
        </w:rPr>
        <w:t>Het voorzorgsprincipe is ook opgenomen in de ‘</w:t>
      </w:r>
      <w:bookmarkStart w:id="5" w:name="_Hlk51429889"/>
      <w:r>
        <w:rPr>
          <w:rFonts w:ascii="Times New Roman" w:hAnsi="Times New Roman" w:cs="Times New Roman"/>
          <w:sz w:val="24"/>
          <w:szCs w:val="24"/>
        </w:rPr>
        <w:t>Verklaring van Rio de Janeiro inzake Milieu en Ontwikkeling’</w:t>
      </w:r>
      <w:r>
        <w:rPr>
          <w:rStyle w:val="Eindnootmarkering"/>
          <w:rFonts w:ascii="Times New Roman" w:hAnsi="Times New Roman" w:cs="Times New Roman"/>
          <w:sz w:val="24"/>
          <w:szCs w:val="24"/>
        </w:rPr>
        <w:endnoteReference w:id="6"/>
      </w:r>
      <w:r>
        <w:rPr>
          <w:rFonts w:ascii="Times New Roman" w:hAnsi="Times New Roman" w:cs="Times New Roman"/>
          <w:sz w:val="24"/>
          <w:szCs w:val="24"/>
        </w:rPr>
        <w:t xml:space="preserve"> van juni 1992</w:t>
      </w:r>
      <w:bookmarkEnd w:id="5"/>
      <w:r>
        <w:rPr>
          <w:rFonts w:ascii="Times New Roman" w:hAnsi="Times New Roman" w:cs="Times New Roman"/>
          <w:sz w:val="24"/>
          <w:szCs w:val="24"/>
        </w:rPr>
        <w:t xml:space="preserve"> onder beginsel 15:</w:t>
      </w:r>
    </w:p>
    <w:p w14:paraId="2A7F143D" w14:textId="5BD16980" w:rsidR="00D86B20" w:rsidRDefault="00D86B20" w:rsidP="00AA0726">
      <w:pPr>
        <w:spacing w:before="120" w:after="0"/>
        <w:jc w:val="both"/>
        <w:rPr>
          <w:rFonts w:ascii="Times New Roman" w:hAnsi="Times New Roman" w:cs="Times New Roman"/>
          <w:i/>
          <w:iCs/>
          <w:sz w:val="24"/>
          <w:szCs w:val="24"/>
        </w:rPr>
      </w:pPr>
      <w:r w:rsidRPr="002F4109">
        <w:rPr>
          <w:rFonts w:ascii="Times New Roman" w:hAnsi="Times New Roman" w:cs="Times New Roman"/>
          <w:i/>
          <w:iCs/>
          <w:sz w:val="24"/>
          <w:szCs w:val="24"/>
        </w:rPr>
        <w:t>‘</w:t>
      </w:r>
      <w:r w:rsidRPr="005B7104">
        <w:rPr>
          <w:rFonts w:ascii="Times New Roman" w:hAnsi="Times New Roman" w:cs="Times New Roman"/>
          <w:i/>
          <w:iCs/>
          <w:sz w:val="24"/>
          <w:szCs w:val="24"/>
          <w:u w:val="single"/>
        </w:rPr>
        <w:t>Teneinde het milieu te beschermen zullen staten naar hun vermogen</w:t>
      </w:r>
      <w:r w:rsidRPr="002F4109">
        <w:rPr>
          <w:rFonts w:ascii="Times New Roman" w:hAnsi="Times New Roman" w:cs="Times New Roman"/>
          <w:i/>
          <w:iCs/>
          <w:sz w:val="24"/>
          <w:szCs w:val="24"/>
        </w:rPr>
        <w:t xml:space="preserve"> </w:t>
      </w:r>
      <w:r w:rsidRPr="002D31C5">
        <w:rPr>
          <w:rFonts w:ascii="Times New Roman" w:hAnsi="Times New Roman" w:cs="Times New Roman"/>
          <w:i/>
          <w:iCs/>
          <w:sz w:val="24"/>
          <w:szCs w:val="24"/>
          <w:u w:val="single"/>
        </w:rPr>
        <w:t>op grote schaal de voorzorgs-benadering moeten toepassen</w:t>
      </w:r>
      <w:r w:rsidRPr="002F4109">
        <w:rPr>
          <w:rFonts w:ascii="Times New Roman" w:hAnsi="Times New Roman" w:cs="Times New Roman"/>
          <w:i/>
          <w:iCs/>
          <w:sz w:val="24"/>
          <w:szCs w:val="24"/>
        </w:rPr>
        <w:t xml:space="preserve">. </w:t>
      </w:r>
      <w:r w:rsidRPr="002D31C5">
        <w:rPr>
          <w:rFonts w:ascii="Times New Roman" w:hAnsi="Times New Roman" w:cs="Times New Roman"/>
          <w:i/>
          <w:iCs/>
          <w:sz w:val="24"/>
          <w:szCs w:val="24"/>
          <w:u w:val="single"/>
        </w:rPr>
        <w:t>Daar waar ernstige of onomkeerbare schade dreigt, dient het ontbreken van volledige wetenschappelijke zekerheid niet als argument te worden gebruikt voor het uitstellen van kosteneffectieve maatregelen om milieuaantasting te voorkomen</w:t>
      </w:r>
      <w:r w:rsidRPr="002F4109">
        <w:rPr>
          <w:rFonts w:ascii="Times New Roman" w:hAnsi="Times New Roman" w:cs="Times New Roman"/>
          <w:i/>
          <w:iCs/>
          <w:sz w:val="24"/>
          <w:szCs w:val="24"/>
        </w:rPr>
        <w:t>.’</w:t>
      </w:r>
    </w:p>
    <w:p w14:paraId="2BBE80A6" w14:textId="77777777" w:rsidR="000645B2" w:rsidRPr="00E74FD4" w:rsidRDefault="000645B2" w:rsidP="00CA05C2">
      <w:pPr>
        <w:spacing w:after="0"/>
        <w:jc w:val="both"/>
        <w:rPr>
          <w:rFonts w:ascii="Times New Roman" w:hAnsi="Times New Roman" w:cs="Times New Roman"/>
          <w:i/>
          <w:iCs/>
          <w:sz w:val="24"/>
          <w:szCs w:val="24"/>
        </w:rPr>
      </w:pPr>
    </w:p>
    <w:p w14:paraId="64EC98F4" w14:textId="78F35A68" w:rsidR="00D86B20" w:rsidRDefault="00D86B20" w:rsidP="008038C2">
      <w:pPr>
        <w:spacing w:before="240" w:after="0"/>
        <w:jc w:val="both"/>
        <w:rPr>
          <w:rFonts w:ascii="Times New Roman" w:hAnsi="Times New Roman" w:cs="Times New Roman"/>
          <w:sz w:val="24"/>
          <w:szCs w:val="24"/>
        </w:rPr>
      </w:pPr>
      <w:r>
        <w:rPr>
          <w:rFonts w:ascii="Times New Roman" w:hAnsi="Times New Roman" w:cs="Times New Roman"/>
          <w:sz w:val="24"/>
          <w:szCs w:val="24"/>
        </w:rPr>
        <w:t>De toepassing van het voorzorgsprincipe wordt zelfs door Elia uitgelegd in Fiche 6</w:t>
      </w:r>
      <w:r>
        <w:rPr>
          <w:rStyle w:val="Eindnootmarkering"/>
          <w:rFonts w:ascii="Times New Roman" w:hAnsi="Times New Roman" w:cs="Times New Roman"/>
          <w:sz w:val="24"/>
          <w:szCs w:val="24"/>
        </w:rPr>
        <w:endnoteReference w:id="7"/>
      </w:r>
      <w:r>
        <w:rPr>
          <w:rFonts w:ascii="Times New Roman" w:hAnsi="Times New Roman" w:cs="Times New Roman"/>
          <w:sz w:val="24"/>
          <w:szCs w:val="24"/>
        </w:rPr>
        <w:t xml:space="preserve"> van hun brochure EMF – Elektromagnetische velden en het hoogspanningsnet:</w:t>
      </w:r>
    </w:p>
    <w:p w14:paraId="2D1F76FF" w14:textId="74997DD5" w:rsidR="00D86B20" w:rsidRPr="00187ABD" w:rsidRDefault="00D86B20" w:rsidP="00757E88">
      <w:pPr>
        <w:spacing w:before="120" w:after="0"/>
        <w:jc w:val="both"/>
        <w:rPr>
          <w:rFonts w:ascii="Times New Roman" w:hAnsi="Times New Roman" w:cs="Times New Roman"/>
          <w:i/>
          <w:iCs/>
          <w:sz w:val="24"/>
          <w:szCs w:val="24"/>
        </w:rPr>
      </w:pPr>
      <w:r w:rsidRPr="00187ABD">
        <w:rPr>
          <w:rFonts w:ascii="Times New Roman" w:hAnsi="Times New Roman" w:cs="Times New Roman"/>
          <w:i/>
          <w:iCs/>
          <w:sz w:val="24"/>
          <w:szCs w:val="24"/>
        </w:rPr>
        <w:t>‘Politieke beslissingen berusten doorgaans</w:t>
      </w:r>
      <w:r>
        <w:rPr>
          <w:rFonts w:ascii="Times New Roman" w:hAnsi="Times New Roman" w:cs="Times New Roman"/>
          <w:i/>
          <w:iCs/>
          <w:sz w:val="24"/>
          <w:szCs w:val="24"/>
        </w:rPr>
        <w:t xml:space="preserve"> </w:t>
      </w:r>
      <w:r w:rsidRPr="00187ABD">
        <w:rPr>
          <w:rFonts w:ascii="Times New Roman" w:hAnsi="Times New Roman" w:cs="Times New Roman"/>
          <w:i/>
          <w:iCs/>
          <w:sz w:val="24"/>
          <w:szCs w:val="24"/>
        </w:rPr>
        <w:t>op een wetenschappelijke basis. Dat principe</w:t>
      </w:r>
    </w:p>
    <w:p w14:paraId="04CE4B5C" w14:textId="1FA97010" w:rsidR="00D86B20" w:rsidRDefault="00D86B20" w:rsidP="00187ABD">
      <w:pPr>
        <w:spacing w:after="0"/>
        <w:jc w:val="both"/>
        <w:rPr>
          <w:rFonts w:ascii="Times New Roman" w:hAnsi="Times New Roman" w:cs="Times New Roman"/>
          <w:i/>
          <w:iCs/>
          <w:sz w:val="24"/>
          <w:szCs w:val="24"/>
        </w:rPr>
      </w:pPr>
      <w:r w:rsidRPr="00187ABD">
        <w:rPr>
          <w:rFonts w:ascii="Times New Roman" w:hAnsi="Times New Roman" w:cs="Times New Roman"/>
          <w:i/>
          <w:iCs/>
          <w:sz w:val="24"/>
          <w:szCs w:val="24"/>
        </w:rPr>
        <w:t>staat borg voor hun betrouwbaarheid, neutraliteit</w:t>
      </w:r>
      <w:r>
        <w:rPr>
          <w:rFonts w:ascii="Times New Roman" w:hAnsi="Times New Roman" w:cs="Times New Roman"/>
          <w:i/>
          <w:iCs/>
          <w:sz w:val="24"/>
          <w:szCs w:val="24"/>
        </w:rPr>
        <w:t xml:space="preserve"> </w:t>
      </w:r>
      <w:r w:rsidRPr="00187ABD">
        <w:rPr>
          <w:rFonts w:ascii="Times New Roman" w:hAnsi="Times New Roman" w:cs="Times New Roman"/>
          <w:i/>
          <w:iCs/>
          <w:sz w:val="24"/>
          <w:szCs w:val="24"/>
        </w:rPr>
        <w:t>en degelijkheid. Over de milieu- en gezondheidsrisico</w:t>
      </w:r>
      <w:r>
        <w:rPr>
          <w:rFonts w:ascii="Times New Roman" w:hAnsi="Times New Roman" w:cs="Times New Roman"/>
          <w:i/>
          <w:iCs/>
          <w:sz w:val="24"/>
          <w:szCs w:val="24"/>
        </w:rPr>
        <w:t>’</w:t>
      </w:r>
      <w:r w:rsidRPr="00187ABD">
        <w:rPr>
          <w:rFonts w:ascii="Times New Roman" w:hAnsi="Times New Roman" w:cs="Times New Roman"/>
          <w:i/>
          <w:iCs/>
          <w:sz w:val="24"/>
          <w:szCs w:val="24"/>
        </w:rPr>
        <w:t>s</w:t>
      </w:r>
      <w:r>
        <w:rPr>
          <w:rFonts w:ascii="Times New Roman" w:hAnsi="Times New Roman" w:cs="Times New Roman"/>
          <w:i/>
          <w:iCs/>
          <w:sz w:val="24"/>
          <w:szCs w:val="24"/>
        </w:rPr>
        <w:t xml:space="preserve"> </w:t>
      </w:r>
      <w:r w:rsidRPr="00187ABD">
        <w:rPr>
          <w:rFonts w:ascii="Times New Roman" w:hAnsi="Times New Roman" w:cs="Times New Roman"/>
          <w:i/>
          <w:iCs/>
          <w:sz w:val="24"/>
          <w:szCs w:val="24"/>
        </w:rPr>
        <w:t>van talrijke recente technologische toepassingen</w:t>
      </w:r>
      <w:r>
        <w:rPr>
          <w:rFonts w:ascii="Times New Roman" w:hAnsi="Times New Roman" w:cs="Times New Roman"/>
          <w:i/>
          <w:iCs/>
          <w:sz w:val="24"/>
          <w:szCs w:val="24"/>
        </w:rPr>
        <w:t xml:space="preserve"> </w:t>
      </w:r>
      <w:r w:rsidRPr="00187ABD">
        <w:rPr>
          <w:rFonts w:ascii="Times New Roman" w:hAnsi="Times New Roman" w:cs="Times New Roman"/>
          <w:i/>
          <w:iCs/>
          <w:sz w:val="24"/>
          <w:szCs w:val="24"/>
        </w:rPr>
        <w:t>en chemische stoffen is echter nog onvoldoende</w:t>
      </w:r>
      <w:r>
        <w:rPr>
          <w:rFonts w:ascii="Times New Roman" w:hAnsi="Times New Roman" w:cs="Times New Roman"/>
          <w:i/>
          <w:iCs/>
          <w:sz w:val="24"/>
          <w:szCs w:val="24"/>
        </w:rPr>
        <w:t xml:space="preserve"> </w:t>
      </w:r>
      <w:r w:rsidRPr="00187ABD">
        <w:rPr>
          <w:rFonts w:ascii="Times New Roman" w:hAnsi="Times New Roman" w:cs="Times New Roman"/>
          <w:i/>
          <w:iCs/>
          <w:sz w:val="24"/>
          <w:szCs w:val="24"/>
        </w:rPr>
        <w:t>wetenschappelijke informatie beschikbaar.</w:t>
      </w:r>
      <w:r>
        <w:rPr>
          <w:rFonts w:ascii="Times New Roman" w:hAnsi="Times New Roman" w:cs="Times New Roman"/>
          <w:i/>
          <w:iCs/>
          <w:sz w:val="24"/>
          <w:szCs w:val="24"/>
        </w:rPr>
        <w:t xml:space="preserve"> </w:t>
      </w:r>
      <w:r w:rsidRPr="005B7104">
        <w:rPr>
          <w:rFonts w:ascii="Times New Roman" w:hAnsi="Times New Roman" w:cs="Times New Roman"/>
          <w:i/>
          <w:iCs/>
          <w:sz w:val="24"/>
          <w:szCs w:val="24"/>
          <w:u w:val="single"/>
        </w:rPr>
        <w:t>We dringen er nochtans steeds uitdrukkelijker bij de overheid op aan om een beleid te voeren dat rekening houdt met die onzekerheid, vooral dan in situaties waaraan een ernstig, dreigend of onomkeerbaar potentieel gevaar verbonden is</w:t>
      </w:r>
      <w:r w:rsidRPr="00187ABD">
        <w:rPr>
          <w:rFonts w:ascii="Times New Roman" w:hAnsi="Times New Roman" w:cs="Times New Roman"/>
          <w:i/>
          <w:iCs/>
          <w:sz w:val="24"/>
          <w:szCs w:val="24"/>
        </w:rPr>
        <w:t>.</w:t>
      </w:r>
    </w:p>
    <w:p w14:paraId="67E53294" w14:textId="77777777" w:rsidR="00AA0726" w:rsidRPr="00187ABD" w:rsidRDefault="00AA0726" w:rsidP="00187ABD">
      <w:pPr>
        <w:spacing w:after="0"/>
        <w:jc w:val="both"/>
        <w:rPr>
          <w:rFonts w:ascii="Times New Roman" w:hAnsi="Times New Roman" w:cs="Times New Roman"/>
          <w:i/>
          <w:iCs/>
          <w:sz w:val="24"/>
          <w:szCs w:val="24"/>
        </w:rPr>
      </w:pPr>
    </w:p>
    <w:p w14:paraId="4D1423BE" w14:textId="77777777" w:rsidR="00757E88" w:rsidRDefault="00D86B20" w:rsidP="00187ABD">
      <w:pPr>
        <w:spacing w:after="0"/>
        <w:jc w:val="both"/>
        <w:rPr>
          <w:rFonts w:ascii="Times New Roman" w:hAnsi="Times New Roman" w:cs="Times New Roman"/>
          <w:i/>
          <w:iCs/>
          <w:sz w:val="24"/>
          <w:szCs w:val="24"/>
        </w:rPr>
      </w:pPr>
      <w:r w:rsidRPr="00187ABD">
        <w:rPr>
          <w:rFonts w:ascii="Times New Roman" w:hAnsi="Times New Roman" w:cs="Times New Roman"/>
          <w:i/>
          <w:iCs/>
          <w:sz w:val="24"/>
          <w:szCs w:val="24"/>
        </w:rPr>
        <w:t>In 2005 omschreef UNESCO het voorzorgsprincipe</w:t>
      </w:r>
      <w:r>
        <w:rPr>
          <w:rFonts w:ascii="Times New Roman" w:hAnsi="Times New Roman" w:cs="Times New Roman"/>
          <w:i/>
          <w:iCs/>
          <w:sz w:val="24"/>
          <w:szCs w:val="24"/>
        </w:rPr>
        <w:t xml:space="preserve"> </w:t>
      </w:r>
      <w:r w:rsidRPr="00187ABD">
        <w:rPr>
          <w:rFonts w:ascii="Times New Roman" w:hAnsi="Times New Roman" w:cs="Times New Roman"/>
          <w:i/>
          <w:iCs/>
          <w:sz w:val="24"/>
          <w:szCs w:val="24"/>
        </w:rPr>
        <w:t>als volgt:</w:t>
      </w:r>
    </w:p>
    <w:p w14:paraId="79D26B65" w14:textId="285D0F3D" w:rsidR="00D86B20" w:rsidRPr="00187ABD" w:rsidRDefault="003B3797" w:rsidP="00757E88">
      <w:pPr>
        <w:spacing w:before="120" w:after="0"/>
        <w:jc w:val="both"/>
        <w:rPr>
          <w:rFonts w:ascii="Times New Roman" w:hAnsi="Times New Roman" w:cs="Times New Roman"/>
          <w:i/>
          <w:iCs/>
          <w:sz w:val="24"/>
          <w:szCs w:val="24"/>
        </w:rPr>
      </w:pPr>
      <w:r>
        <w:rPr>
          <w:rFonts w:ascii="Times New Roman" w:hAnsi="Times New Roman" w:cs="Times New Roman"/>
          <w:i/>
          <w:iCs/>
          <w:sz w:val="24"/>
          <w:szCs w:val="24"/>
        </w:rPr>
        <w:t>W</w:t>
      </w:r>
      <w:r w:rsidR="00D86B20" w:rsidRPr="00187ABD">
        <w:rPr>
          <w:rFonts w:ascii="Times New Roman" w:hAnsi="Times New Roman" w:cs="Times New Roman"/>
          <w:i/>
          <w:iCs/>
          <w:sz w:val="24"/>
          <w:szCs w:val="24"/>
        </w:rPr>
        <w:t xml:space="preserve">anneer </w:t>
      </w:r>
      <w:r w:rsidR="00D86B20" w:rsidRPr="005B7104">
        <w:rPr>
          <w:rFonts w:ascii="Times New Roman" w:hAnsi="Times New Roman" w:cs="Times New Roman"/>
          <w:i/>
          <w:iCs/>
          <w:sz w:val="24"/>
          <w:szCs w:val="24"/>
          <w:u w:val="single"/>
        </w:rPr>
        <w:t>menselijke activiteiten moreel onaanvaardbare schade kunnen veroorzaken die wetenschappelijk aannemelijk maar ook onzeker is</w:t>
      </w:r>
      <w:r w:rsidR="00D86B20" w:rsidRPr="00187ABD">
        <w:rPr>
          <w:rFonts w:ascii="Times New Roman" w:hAnsi="Times New Roman" w:cs="Times New Roman"/>
          <w:i/>
          <w:iCs/>
          <w:sz w:val="24"/>
          <w:szCs w:val="24"/>
        </w:rPr>
        <w:t>,</w:t>
      </w:r>
      <w:r w:rsidR="00D86B20">
        <w:rPr>
          <w:rFonts w:ascii="Times New Roman" w:hAnsi="Times New Roman" w:cs="Times New Roman"/>
          <w:i/>
          <w:iCs/>
          <w:sz w:val="24"/>
          <w:szCs w:val="24"/>
        </w:rPr>
        <w:t xml:space="preserve"> </w:t>
      </w:r>
      <w:r w:rsidR="00D86B20" w:rsidRPr="005B7104">
        <w:rPr>
          <w:rFonts w:ascii="Times New Roman" w:hAnsi="Times New Roman" w:cs="Times New Roman"/>
          <w:i/>
          <w:iCs/>
          <w:sz w:val="24"/>
          <w:szCs w:val="24"/>
          <w:u w:val="single"/>
        </w:rPr>
        <w:t>moeten maatregelen worden genomen om deze schade te voorkomen of te beperken</w:t>
      </w:r>
      <w:r w:rsidR="00D86B20" w:rsidRPr="00187ABD">
        <w:rPr>
          <w:rFonts w:ascii="Times New Roman" w:hAnsi="Times New Roman" w:cs="Times New Roman"/>
          <w:i/>
          <w:iCs/>
          <w:sz w:val="24"/>
          <w:szCs w:val="24"/>
        </w:rPr>
        <w:t>.</w:t>
      </w:r>
      <w:r w:rsidR="00D86B20">
        <w:rPr>
          <w:rFonts w:ascii="Times New Roman" w:hAnsi="Times New Roman" w:cs="Times New Roman"/>
          <w:i/>
          <w:iCs/>
          <w:sz w:val="24"/>
          <w:szCs w:val="24"/>
        </w:rPr>
        <w:t xml:space="preserve"> </w:t>
      </w:r>
      <w:r w:rsidR="00D86B20" w:rsidRPr="00187ABD">
        <w:rPr>
          <w:rFonts w:ascii="Times New Roman" w:hAnsi="Times New Roman" w:cs="Times New Roman"/>
          <w:i/>
          <w:iCs/>
          <w:sz w:val="24"/>
          <w:szCs w:val="24"/>
        </w:rPr>
        <w:t>Moreel onaanvaardbaar schade verwijst naar</w:t>
      </w:r>
      <w:r w:rsidR="00D86B20">
        <w:rPr>
          <w:rFonts w:ascii="Times New Roman" w:hAnsi="Times New Roman" w:cs="Times New Roman"/>
          <w:i/>
          <w:iCs/>
          <w:sz w:val="24"/>
          <w:szCs w:val="24"/>
        </w:rPr>
        <w:t xml:space="preserve"> </w:t>
      </w:r>
      <w:r w:rsidR="00D86B20" w:rsidRPr="005B7104">
        <w:rPr>
          <w:rFonts w:ascii="Times New Roman" w:hAnsi="Times New Roman" w:cs="Times New Roman"/>
          <w:i/>
          <w:iCs/>
          <w:sz w:val="24"/>
          <w:szCs w:val="24"/>
          <w:u w:val="single"/>
        </w:rPr>
        <w:t>schade aan mensen of het milieu die</w:t>
      </w:r>
      <w:r w:rsidR="00D86B20" w:rsidRPr="00187ABD">
        <w:rPr>
          <w:rFonts w:ascii="Times New Roman" w:hAnsi="Times New Roman" w:cs="Times New Roman"/>
          <w:i/>
          <w:iCs/>
          <w:sz w:val="24"/>
          <w:szCs w:val="24"/>
        </w:rPr>
        <w:t xml:space="preserve"> :</w:t>
      </w:r>
    </w:p>
    <w:p w14:paraId="741BD1C8" w14:textId="59E1F9D3" w:rsidR="00D86B20" w:rsidRPr="00187ABD" w:rsidRDefault="00D86B20" w:rsidP="00187ABD">
      <w:pPr>
        <w:spacing w:after="0"/>
        <w:jc w:val="both"/>
        <w:rPr>
          <w:rFonts w:ascii="Times New Roman" w:hAnsi="Times New Roman" w:cs="Times New Roman"/>
          <w:i/>
          <w:iCs/>
          <w:sz w:val="24"/>
          <w:szCs w:val="24"/>
        </w:rPr>
      </w:pPr>
      <w:r w:rsidRPr="00187ABD">
        <w:rPr>
          <w:rFonts w:ascii="Times New Roman" w:hAnsi="Times New Roman" w:cs="Times New Roman"/>
          <w:i/>
          <w:iCs/>
          <w:sz w:val="24"/>
          <w:szCs w:val="24"/>
        </w:rPr>
        <w:t xml:space="preserve">• een </w:t>
      </w:r>
      <w:r w:rsidRPr="005B7104">
        <w:rPr>
          <w:rFonts w:ascii="Times New Roman" w:hAnsi="Times New Roman" w:cs="Times New Roman"/>
          <w:i/>
          <w:iCs/>
          <w:sz w:val="24"/>
          <w:szCs w:val="24"/>
          <w:u w:val="single"/>
        </w:rPr>
        <w:t>bedreiging is voor het leven of de gezondheid van de mens</w:t>
      </w:r>
      <w:r w:rsidRPr="00187ABD">
        <w:rPr>
          <w:rFonts w:ascii="Times New Roman" w:hAnsi="Times New Roman" w:cs="Times New Roman"/>
          <w:i/>
          <w:iCs/>
          <w:sz w:val="24"/>
          <w:szCs w:val="24"/>
        </w:rPr>
        <w:t>, of</w:t>
      </w:r>
    </w:p>
    <w:p w14:paraId="6A4BE5A2" w14:textId="77777777" w:rsidR="00D86B20" w:rsidRPr="00187ABD" w:rsidRDefault="00D86B20" w:rsidP="00187ABD">
      <w:pPr>
        <w:spacing w:after="0"/>
        <w:jc w:val="both"/>
        <w:rPr>
          <w:rFonts w:ascii="Times New Roman" w:hAnsi="Times New Roman" w:cs="Times New Roman"/>
          <w:i/>
          <w:iCs/>
          <w:sz w:val="24"/>
          <w:szCs w:val="24"/>
        </w:rPr>
      </w:pPr>
      <w:r w:rsidRPr="00187ABD">
        <w:rPr>
          <w:rFonts w:ascii="Times New Roman" w:hAnsi="Times New Roman" w:cs="Times New Roman"/>
          <w:i/>
          <w:iCs/>
          <w:sz w:val="24"/>
          <w:szCs w:val="24"/>
        </w:rPr>
        <w:t xml:space="preserve">• </w:t>
      </w:r>
      <w:r w:rsidRPr="005B7104">
        <w:rPr>
          <w:rFonts w:ascii="Times New Roman" w:hAnsi="Times New Roman" w:cs="Times New Roman"/>
          <w:i/>
          <w:iCs/>
          <w:sz w:val="24"/>
          <w:szCs w:val="24"/>
          <w:u w:val="single"/>
        </w:rPr>
        <w:t>ernstig en onomkeerbaar is</w:t>
      </w:r>
      <w:r w:rsidRPr="00187ABD">
        <w:rPr>
          <w:rFonts w:ascii="Times New Roman" w:hAnsi="Times New Roman" w:cs="Times New Roman"/>
          <w:i/>
          <w:iCs/>
          <w:sz w:val="24"/>
          <w:szCs w:val="24"/>
        </w:rPr>
        <w:t>, of</w:t>
      </w:r>
    </w:p>
    <w:p w14:paraId="547034EF" w14:textId="44753422" w:rsidR="00D86B20" w:rsidRPr="00187ABD" w:rsidRDefault="00D86B20" w:rsidP="00187ABD">
      <w:pPr>
        <w:spacing w:after="0"/>
        <w:jc w:val="both"/>
        <w:rPr>
          <w:rFonts w:ascii="Times New Roman" w:hAnsi="Times New Roman" w:cs="Times New Roman"/>
          <w:i/>
          <w:iCs/>
          <w:sz w:val="24"/>
          <w:szCs w:val="24"/>
        </w:rPr>
      </w:pPr>
      <w:r w:rsidRPr="00187ABD">
        <w:rPr>
          <w:rFonts w:ascii="Times New Roman" w:hAnsi="Times New Roman" w:cs="Times New Roman"/>
          <w:i/>
          <w:iCs/>
          <w:sz w:val="24"/>
          <w:szCs w:val="24"/>
        </w:rPr>
        <w:t xml:space="preserve">• </w:t>
      </w:r>
      <w:r w:rsidRPr="005B7104">
        <w:rPr>
          <w:rFonts w:ascii="Times New Roman" w:hAnsi="Times New Roman" w:cs="Times New Roman"/>
          <w:i/>
          <w:iCs/>
          <w:sz w:val="24"/>
          <w:szCs w:val="24"/>
          <w:u w:val="single"/>
        </w:rPr>
        <w:t>onrechtvaardig is voor de huidige of toekomstige generaties</w:t>
      </w:r>
      <w:r w:rsidRPr="00187ABD">
        <w:rPr>
          <w:rFonts w:ascii="Times New Roman" w:hAnsi="Times New Roman" w:cs="Times New Roman"/>
          <w:i/>
          <w:iCs/>
          <w:sz w:val="24"/>
          <w:szCs w:val="24"/>
        </w:rPr>
        <w:t>, of</w:t>
      </w:r>
    </w:p>
    <w:p w14:paraId="28AF61F9" w14:textId="7A2F4DA1" w:rsidR="00D86B20" w:rsidRPr="00187ABD" w:rsidRDefault="00D86B20" w:rsidP="00170239">
      <w:pPr>
        <w:spacing w:after="0"/>
        <w:ind w:left="142" w:hanging="142"/>
        <w:jc w:val="both"/>
        <w:rPr>
          <w:rFonts w:ascii="Times New Roman" w:hAnsi="Times New Roman" w:cs="Times New Roman"/>
          <w:i/>
          <w:iCs/>
          <w:sz w:val="24"/>
          <w:szCs w:val="24"/>
        </w:rPr>
      </w:pPr>
      <w:r w:rsidRPr="00187ABD">
        <w:rPr>
          <w:rFonts w:ascii="Times New Roman" w:hAnsi="Times New Roman" w:cs="Times New Roman"/>
          <w:i/>
          <w:iCs/>
          <w:sz w:val="24"/>
          <w:szCs w:val="24"/>
        </w:rPr>
        <w:t xml:space="preserve">• </w:t>
      </w:r>
      <w:r w:rsidRPr="005B7104">
        <w:rPr>
          <w:rFonts w:ascii="Times New Roman" w:hAnsi="Times New Roman" w:cs="Times New Roman"/>
          <w:i/>
          <w:iCs/>
          <w:sz w:val="24"/>
          <w:szCs w:val="24"/>
          <w:u w:val="single"/>
        </w:rPr>
        <w:t>toegebracht wordt zonder rekening te houden met de mensenrechten van</w:t>
      </w:r>
      <w:r w:rsidRPr="005B7104">
        <w:rPr>
          <w:rFonts w:ascii="HelveticaNeueLTStd-Lt" w:eastAsia="HelveticaNeueLTStd-Lt" w:cs="HelveticaNeueLTStd-Lt"/>
          <w:i/>
          <w:iCs/>
          <w:sz w:val="17"/>
          <w:szCs w:val="17"/>
          <w:u w:val="single"/>
        </w:rPr>
        <w:t xml:space="preserve"> </w:t>
      </w:r>
      <w:r w:rsidRPr="005B7104">
        <w:rPr>
          <w:rFonts w:ascii="Times New Roman" w:hAnsi="Times New Roman" w:cs="Times New Roman"/>
          <w:i/>
          <w:iCs/>
          <w:sz w:val="24"/>
          <w:szCs w:val="24"/>
          <w:u w:val="single"/>
        </w:rPr>
        <w:t>de personen die erdoor getroffen worden</w:t>
      </w:r>
      <w:r w:rsidRPr="00187ABD">
        <w:rPr>
          <w:rFonts w:ascii="Times New Roman" w:hAnsi="Times New Roman" w:cs="Times New Roman"/>
          <w:i/>
          <w:iCs/>
          <w:sz w:val="24"/>
          <w:szCs w:val="24"/>
        </w:rPr>
        <w:t>.’</w:t>
      </w:r>
      <w:r w:rsidR="00FD1555">
        <w:rPr>
          <w:rFonts w:ascii="Times New Roman" w:hAnsi="Times New Roman" w:cs="Times New Roman"/>
          <w:i/>
          <w:iCs/>
          <w:sz w:val="24"/>
          <w:szCs w:val="24"/>
        </w:rPr>
        <w:t xml:space="preserve"> </w:t>
      </w:r>
    </w:p>
    <w:p w14:paraId="65A3F126" w14:textId="77777777" w:rsidR="00AA0726" w:rsidRDefault="00AA0726" w:rsidP="00CA05C2">
      <w:pPr>
        <w:spacing w:after="0"/>
        <w:jc w:val="both"/>
        <w:rPr>
          <w:rFonts w:ascii="Times New Roman" w:hAnsi="Times New Roman" w:cs="Times New Roman"/>
          <w:sz w:val="24"/>
          <w:szCs w:val="24"/>
        </w:rPr>
      </w:pPr>
    </w:p>
    <w:p w14:paraId="2DC62A9E" w14:textId="19DCE093" w:rsidR="005B7104" w:rsidRDefault="005B7104" w:rsidP="00CA05C2">
      <w:pPr>
        <w:spacing w:after="0"/>
        <w:jc w:val="both"/>
        <w:rPr>
          <w:rFonts w:ascii="Times New Roman" w:hAnsi="Times New Roman" w:cs="Times New Roman"/>
          <w:sz w:val="24"/>
          <w:szCs w:val="24"/>
        </w:rPr>
      </w:pPr>
      <w:r>
        <w:rPr>
          <w:rFonts w:ascii="Times New Roman" w:hAnsi="Times New Roman" w:cs="Times New Roman"/>
          <w:sz w:val="24"/>
          <w:szCs w:val="24"/>
        </w:rPr>
        <w:t>De Universele Verklaring van de Rechten van de Mens</w:t>
      </w:r>
      <w:r>
        <w:rPr>
          <w:rStyle w:val="Eindnootmarkering"/>
          <w:rFonts w:ascii="Times New Roman" w:hAnsi="Times New Roman" w:cs="Times New Roman"/>
          <w:sz w:val="24"/>
          <w:szCs w:val="24"/>
        </w:rPr>
        <w:endnoteReference w:id="8"/>
      </w:r>
      <w:r>
        <w:rPr>
          <w:rFonts w:ascii="Times New Roman" w:hAnsi="Times New Roman" w:cs="Times New Roman"/>
          <w:sz w:val="24"/>
          <w:szCs w:val="24"/>
        </w:rPr>
        <w:t xml:space="preserve"> van de Verenigde Naties vermeld</w:t>
      </w:r>
      <w:r w:rsidR="00D80B6C">
        <w:rPr>
          <w:rFonts w:ascii="Times New Roman" w:hAnsi="Times New Roman" w:cs="Times New Roman"/>
          <w:sz w:val="24"/>
          <w:szCs w:val="24"/>
        </w:rPr>
        <w:t>t</w:t>
      </w:r>
      <w:r>
        <w:rPr>
          <w:rFonts w:ascii="Times New Roman" w:hAnsi="Times New Roman" w:cs="Times New Roman"/>
          <w:sz w:val="24"/>
          <w:szCs w:val="24"/>
        </w:rPr>
        <w:t>:</w:t>
      </w:r>
    </w:p>
    <w:p w14:paraId="4AB4DEE0" w14:textId="5B77929A" w:rsidR="005B7104" w:rsidRDefault="005B7104" w:rsidP="00AA0726">
      <w:pPr>
        <w:spacing w:before="120" w:after="0"/>
        <w:jc w:val="both"/>
        <w:rPr>
          <w:rFonts w:ascii="Times New Roman" w:hAnsi="Times New Roman" w:cs="Times New Roman"/>
          <w:i/>
          <w:iCs/>
          <w:sz w:val="24"/>
          <w:szCs w:val="24"/>
        </w:rPr>
      </w:pPr>
      <w:r>
        <w:rPr>
          <w:rFonts w:ascii="Times New Roman" w:hAnsi="Times New Roman" w:cs="Times New Roman"/>
          <w:sz w:val="24"/>
          <w:szCs w:val="24"/>
        </w:rPr>
        <w:t>- in art. 3: ‘</w:t>
      </w:r>
      <w:r w:rsidRPr="005B7104">
        <w:rPr>
          <w:rFonts w:ascii="Times New Roman" w:hAnsi="Times New Roman" w:cs="Times New Roman"/>
          <w:i/>
          <w:iCs/>
          <w:sz w:val="24"/>
          <w:szCs w:val="24"/>
        </w:rPr>
        <w:t xml:space="preserve">Een ieder heeft het </w:t>
      </w:r>
      <w:r w:rsidRPr="00840E83">
        <w:rPr>
          <w:rFonts w:ascii="Times New Roman" w:hAnsi="Times New Roman" w:cs="Times New Roman"/>
          <w:i/>
          <w:iCs/>
          <w:sz w:val="24"/>
          <w:szCs w:val="24"/>
          <w:u w:val="single"/>
        </w:rPr>
        <w:t>recht op leven, vrijheid en onschendbaarheid van zijn persoon</w:t>
      </w:r>
      <w:r w:rsidRPr="005B7104">
        <w:rPr>
          <w:rFonts w:ascii="Times New Roman" w:hAnsi="Times New Roman" w:cs="Times New Roman"/>
          <w:i/>
          <w:iCs/>
          <w:sz w:val="24"/>
          <w:szCs w:val="24"/>
        </w:rPr>
        <w:t>.’</w:t>
      </w:r>
    </w:p>
    <w:p w14:paraId="15400354" w14:textId="303D8A3D" w:rsidR="005B7104" w:rsidRPr="00840E83" w:rsidRDefault="005B7104" w:rsidP="00AA0726">
      <w:pPr>
        <w:spacing w:before="120" w:after="0"/>
        <w:ind w:left="426" w:hanging="426"/>
        <w:jc w:val="both"/>
        <w:rPr>
          <w:rFonts w:ascii="Times New Roman" w:hAnsi="Times New Roman" w:cs="Times New Roman"/>
          <w:i/>
          <w:iCs/>
          <w:sz w:val="24"/>
          <w:szCs w:val="24"/>
        </w:rPr>
      </w:pPr>
      <w:r>
        <w:rPr>
          <w:rFonts w:ascii="Times New Roman" w:hAnsi="Times New Roman" w:cs="Times New Roman"/>
          <w:sz w:val="24"/>
          <w:szCs w:val="24"/>
        </w:rPr>
        <w:t xml:space="preserve">- in art. </w:t>
      </w:r>
      <w:r w:rsidR="00840E83">
        <w:rPr>
          <w:rFonts w:ascii="Times New Roman" w:hAnsi="Times New Roman" w:cs="Times New Roman"/>
          <w:sz w:val="24"/>
          <w:szCs w:val="24"/>
        </w:rPr>
        <w:t>7</w:t>
      </w:r>
      <w:r>
        <w:rPr>
          <w:rFonts w:ascii="Times New Roman" w:hAnsi="Times New Roman" w:cs="Times New Roman"/>
          <w:sz w:val="24"/>
          <w:szCs w:val="24"/>
        </w:rPr>
        <w:t xml:space="preserve">: </w:t>
      </w:r>
      <w:r w:rsidR="00840E83">
        <w:rPr>
          <w:rFonts w:ascii="Times New Roman" w:hAnsi="Times New Roman" w:cs="Times New Roman"/>
          <w:sz w:val="24"/>
          <w:szCs w:val="24"/>
        </w:rPr>
        <w:t>‘</w:t>
      </w:r>
      <w:r w:rsidR="00840E83" w:rsidRPr="00840E83">
        <w:rPr>
          <w:rFonts w:ascii="Times New Roman" w:hAnsi="Times New Roman" w:cs="Times New Roman"/>
          <w:i/>
          <w:iCs/>
          <w:sz w:val="24"/>
          <w:szCs w:val="24"/>
          <w:u w:val="single"/>
        </w:rPr>
        <w:t>Allen zijn gelijk voor de wet</w:t>
      </w:r>
      <w:r w:rsidR="00840E83" w:rsidRPr="00840E83">
        <w:rPr>
          <w:rFonts w:ascii="Times New Roman" w:hAnsi="Times New Roman" w:cs="Times New Roman"/>
          <w:i/>
          <w:iCs/>
          <w:sz w:val="24"/>
          <w:szCs w:val="24"/>
        </w:rPr>
        <w:t xml:space="preserve"> en hebben </w:t>
      </w:r>
      <w:r w:rsidR="00840E83" w:rsidRPr="00840E83">
        <w:rPr>
          <w:rFonts w:ascii="Times New Roman" w:hAnsi="Times New Roman" w:cs="Times New Roman"/>
          <w:i/>
          <w:iCs/>
          <w:sz w:val="24"/>
          <w:szCs w:val="24"/>
          <w:u w:val="single"/>
        </w:rPr>
        <w:t>zonder onderscheid aanspraak op gelijke bescherming door de wet</w:t>
      </w:r>
      <w:r w:rsidR="00840E83" w:rsidRPr="00840E83">
        <w:rPr>
          <w:rFonts w:ascii="Times New Roman" w:hAnsi="Times New Roman" w:cs="Times New Roman"/>
          <w:i/>
          <w:iCs/>
          <w:sz w:val="24"/>
          <w:szCs w:val="24"/>
        </w:rPr>
        <w:t xml:space="preserve">. </w:t>
      </w:r>
      <w:r w:rsidR="00840E83" w:rsidRPr="00840E83">
        <w:rPr>
          <w:rFonts w:ascii="Times New Roman" w:hAnsi="Times New Roman" w:cs="Times New Roman"/>
          <w:i/>
          <w:iCs/>
          <w:sz w:val="24"/>
          <w:szCs w:val="24"/>
          <w:u w:val="single"/>
        </w:rPr>
        <w:t>Allen hebben aanspraak op gelijke bescherming tegen iedere achterstelling in strijd met deze Verklaring en tegen iedere ophitsing tot een dergelijke achterstelling.</w:t>
      </w:r>
      <w:r w:rsidR="00840E83">
        <w:rPr>
          <w:rFonts w:ascii="Times New Roman" w:hAnsi="Times New Roman" w:cs="Times New Roman"/>
          <w:i/>
          <w:iCs/>
          <w:sz w:val="24"/>
          <w:szCs w:val="24"/>
        </w:rPr>
        <w:t>’</w:t>
      </w:r>
    </w:p>
    <w:p w14:paraId="5E721063" w14:textId="5638D2C2" w:rsidR="00D86B20" w:rsidRPr="00840E83" w:rsidRDefault="00840E83" w:rsidP="00AA0726">
      <w:pPr>
        <w:spacing w:before="120" w:after="0"/>
        <w:ind w:left="567" w:hanging="567"/>
        <w:jc w:val="both"/>
        <w:rPr>
          <w:rFonts w:ascii="Times New Roman" w:hAnsi="Times New Roman" w:cs="Times New Roman"/>
          <w:i/>
          <w:iCs/>
          <w:sz w:val="24"/>
          <w:szCs w:val="24"/>
          <w:u w:val="single"/>
        </w:rPr>
      </w:pPr>
      <w:r>
        <w:rPr>
          <w:rFonts w:ascii="Times New Roman" w:hAnsi="Times New Roman" w:cs="Times New Roman"/>
          <w:sz w:val="24"/>
          <w:szCs w:val="24"/>
        </w:rPr>
        <w:t xml:space="preserve">- in art. 8: </w:t>
      </w:r>
      <w:r w:rsidRPr="00840E83">
        <w:rPr>
          <w:rFonts w:ascii="Times New Roman" w:hAnsi="Times New Roman" w:cs="Times New Roman"/>
          <w:i/>
          <w:iCs/>
          <w:sz w:val="24"/>
          <w:szCs w:val="24"/>
          <w:u w:val="single"/>
        </w:rPr>
        <w:t>‘Een ieder heeft recht op daadwerkelijke rechtshulp van bevoegde nationale rechterlijke instanties tegen handelingen, welke in strijd zijn met de grondrechten hem toegekend bij Grondwet of wet.’</w:t>
      </w:r>
    </w:p>
    <w:p w14:paraId="07B77F72" w14:textId="4BA27C75" w:rsidR="00840E83" w:rsidRPr="00AA0726" w:rsidRDefault="00840E83" w:rsidP="00AA0726">
      <w:pPr>
        <w:spacing w:before="120" w:after="0"/>
        <w:ind w:left="426" w:hanging="426"/>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 in art. 25: </w:t>
      </w:r>
      <w:r w:rsidR="00AA0726" w:rsidRPr="00AA0726">
        <w:rPr>
          <w:rFonts w:ascii="Times New Roman" w:hAnsi="Times New Roman" w:cs="Times New Roman"/>
          <w:i/>
          <w:iCs/>
          <w:sz w:val="24"/>
          <w:szCs w:val="24"/>
        </w:rPr>
        <w:t>‘</w:t>
      </w:r>
      <w:r w:rsidR="00AA0726" w:rsidRPr="00AA0726">
        <w:rPr>
          <w:rFonts w:ascii="Times New Roman" w:hAnsi="Times New Roman" w:cs="Times New Roman"/>
          <w:i/>
          <w:iCs/>
          <w:sz w:val="24"/>
          <w:szCs w:val="24"/>
          <w:u w:val="single"/>
        </w:rPr>
        <w:t>Een ieder heeft recht op een levensstandaard, die hoog genoeg is voor de gezondheid en het welzijn van zichzelf en zijn gezin</w:t>
      </w:r>
      <w:r w:rsidR="00AA0726" w:rsidRPr="00AA0726">
        <w:rPr>
          <w:rFonts w:ascii="Times New Roman" w:hAnsi="Times New Roman" w:cs="Times New Roman"/>
          <w:i/>
          <w:iCs/>
          <w:sz w:val="24"/>
          <w:szCs w:val="24"/>
        </w:rPr>
        <w:t xml:space="preserve">, waaronder inbegrepen voeding, kleding, </w:t>
      </w:r>
      <w:r w:rsidR="00AA0726" w:rsidRPr="00AA0726">
        <w:rPr>
          <w:rFonts w:ascii="Times New Roman" w:hAnsi="Times New Roman" w:cs="Times New Roman"/>
          <w:i/>
          <w:iCs/>
          <w:sz w:val="24"/>
          <w:szCs w:val="24"/>
          <w:u w:val="single"/>
        </w:rPr>
        <w:t>huisvesting</w:t>
      </w:r>
      <w:r w:rsidR="00AA0726" w:rsidRPr="00AA0726">
        <w:rPr>
          <w:rFonts w:ascii="Times New Roman" w:hAnsi="Times New Roman" w:cs="Times New Roman"/>
          <w:i/>
          <w:iCs/>
          <w:sz w:val="24"/>
          <w:szCs w:val="24"/>
        </w:rPr>
        <w:t xml:space="preserve"> en geneeskundige verzorging en de noodzakelijke sociale diensten, alsmede het recht op voorziening in geval van werkloosheid, ziekte, invaliditeit, overlijden van de echtgenoot, ouderdom of een ander gemis aan bestaansmiddelen, ontstaan ten gevolge van omstandigheden onafhankelijk van zijn wil.</w:t>
      </w:r>
      <w:r w:rsidR="00AA0726">
        <w:rPr>
          <w:rFonts w:ascii="Times New Roman" w:hAnsi="Times New Roman" w:cs="Times New Roman"/>
          <w:i/>
          <w:iCs/>
          <w:sz w:val="24"/>
          <w:szCs w:val="24"/>
        </w:rPr>
        <w:t>’</w:t>
      </w:r>
    </w:p>
    <w:p w14:paraId="27923201" w14:textId="46D0FB4B" w:rsidR="00840E83" w:rsidRDefault="00AA0726" w:rsidP="00AA0726">
      <w:pPr>
        <w:spacing w:before="120"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 in art. 28: </w:t>
      </w:r>
      <w:r w:rsidRPr="00AA0726">
        <w:rPr>
          <w:rFonts w:ascii="Times New Roman" w:hAnsi="Times New Roman" w:cs="Times New Roman"/>
          <w:i/>
          <w:iCs/>
          <w:sz w:val="24"/>
          <w:szCs w:val="24"/>
        </w:rPr>
        <w:t>‘</w:t>
      </w:r>
      <w:r w:rsidRPr="00AA0726">
        <w:rPr>
          <w:rFonts w:ascii="Times New Roman" w:hAnsi="Times New Roman" w:cs="Times New Roman"/>
          <w:i/>
          <w:iCs/>
          <w:sz w:val="24"/>
          <w:szCs w:val="24"/>
          <w:u w:val="single"/>
        </w:rPr>
        <w:t>Een ieder heeft recht op het bestaan van een zodanige maatschappelijke en internationale orde, dat de rechten en vrijheden, in deze Verklaring genoemd, daarin ten volle kunnen worden verwezenlijkt.’</w:t>
      </w:r>
    </w:p>
    <w:p w14:paraId="20FBC676" w14:textId="21631CB6" w:rsidR="00AA0726" w:rsidRDefault="00AA0726" w:rsidP="00AA0726">
      <w:pPr>
        <w:spacing w:before="120"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 in art. 30: </w:t>
      </w:r>
      <w:r w:rsidRPr="00AA0726">
        <w:rPr>
          <w:rFonts w:ascii="Times New Roman" w:hAnsi="Times New Roman" w:cs="Times New Roman"/>
          <w:i/>
          <w:iCs/>
          <w:sz w:val="24"/>
          <w:szCs w:val="24"/>
        </w:rPr>
        <w:t>‘</w:t>
      </w:r>
      <w:r w:rsidRPr="00AA0726">
        <w:rPr>
          <w:rFonts w:ascii="Times New Roman" w:hAnsi="Times New Roman" w:cs="Times New Roman"/>
          <w:i/>
          <w:iCs/>
          <w:sz w:val="24"/>
          <w:szCs w:val="24"/>
          <w:u w:val="single"/>
        </w:rPr>
        <w:t>Geen bepaling in deze Verklaring zal zodanig mogen worden uitgelegd, dat welke Staat, groep of persoon dan ook, daaraan enig recht kan ontlenen om iets te ondernemen of handelingen van welke aard ook te verrichten, die vernietiging van een van de rechten en vrijheden, in deze Verklaring genoemd, ten doel hebben</w:t>
      </w:r>
      <w:r w:rsidRPr="00AA0726">
        <w:rPr>
          <w:rFonts w:ascii="Times New Roman" w:hAnsi="Times New Roman" w:cs="Times New Roman"/>
          <w:i/>
          <w:iCs/>
          <w:sz w:val="24"/>
          <w:szCs w:val="24"/>
        </w:rPr>
        <w:t>.’</w:t>
      </w:r>
    </w:p>
    <w:p w14:paraId="1DC5BF7E" w14:textId="45211486" w:rsidR="001B19E7" w:rsidRDefault="001B19E7" w:rsidP="008771F2">
      <w:pPr>
        <w:spacing w:after="0"/>
        <w:jc w:val="both"/>
        <w:rPr>
          <w:rFonts w:ascii="Times New Roman" w:hAnsi="Times New Roman" w:cs="Times New Roman"/>
          <w:sz w:val="24"/>
          <w:szCs w:val="24"/>
        </w:rPr>
      </w:pPr>
    </w:p>
    <w:p w14:paraId="211D2003" w14:textId="32A55BFC" w:rsidR="00D80B6C" w:rsidRDefault="0080258A" w:rsidP="008771F2">
      <w:pPr>
        <w:spacing w:after="0"/>
        <w:jc w:val="both"/>
        <w:rPr>
          <w:rFonts w:ascii="Times New Roman" w:hAnsi="Times New Roman" w:cs="Times New Roman"/>
          <w:sz w:val="24"/>
          <w:szCs w:val="24"/>
        </w:rPr>
      </w:pPr>
      <w:r>
        <w:rPr>
          <w:rFonts w:ascii="Times New Roman" w:hAnsi="Times New Roman" w:cs="Times New Roman"/>
          <w:sz w:val="24"/>
          <w:szCs w:val="24"/>
        </w:rPr>
        <w:t>In het Verdrag betreffende de werking van de Europese Unie</w:t>
      </w:r>
      <w:r w:rsidR="00491592">
        <w:rPr>
          <w:rStyle w:val="Eindnootmarkering"/>
          <w:rFonts w:ascii="Times New Roman" w:hAnsi="Times New Roman" w:cs="Times New Roman"/>
          <w:sz w:val="24"/>
          <w:szCs w:val="24"/>
        </w:rPr>
        <w:endnoteReference w:id="9"/>
      </w:r>
      <w:r>
        <w:rPr>
          <w:rFonts w:ascii="Times New Roman" w:hAnsi="Times New Roman" w:cs="Times New Roman"/>
          <w:sz w:val="24"/>
          <w:szCs w:val="24"/>
        </w:rPr>
        <w:t xml:space="preserve"> (Rome 25-03-1957) staat</w:t>
      </w:r>
      <w:r w:rsidRPr="0080258A">
        <w:rPr>
          <w:rFonts w:ascii="Times New Roman" w:hAnsi="Times New Roman" w:cs="Times New Roman"/>
          <w:sz w:val="24"/>
          <w:szCs w:val="24"/>
        </w:rPr>
        <w:t xml:space="preserve"> </w:t>
      </w:r>
      <w:r>
        <w:rPr>
          <w:rFonts w:ascii="Times New Roman" w:hAnsi="Times New Roman" w:cs="Times New Roman"/>
          <w:sz w:val="24"/>
          <w:szCs w:val="24"/>
        </w:rPr>
        <w:t>betreffende de volksgezondheid in artikel 168 onder punt 1:</w:t>
      </w:r>
    </w:p>
    <w:p w14:paraId="33FF6B4D" w14:textId="7E15C17A" w:rsidR="0080258A" w:rsidRPr="007F1BC5" w:rsidRDefault="0080258A" w:rsidP="007F1BC5">
      <w:pPr>
        <w:spacing w:before="120" w:after="0"/>
        <w:jc w:val="both"/>
        <w:rPr>
          <w:rFonts w:ascii="Times New Roman" w:hAnsi="Times New Roman" w:cs="Times New Roman"/>
          <w:i/>
          <w:iCs/>
          <w:sz w:val="24"/>
          <w:szCs w:val="24"/>
        </w:rPr>
      </w:pPr>
      <w:r w:rsidRPr="0080258A">
        <w:rPr>
          <w:rFonts w:ascii="Times New Roman" w:hAnsi="Times New Roman" w:cs="Times New Roman"/>
          <w:i/>
          <w:iCs/>
          <w:sz w:val="24"/>
          <w:szCs w:val="24"/>
        </w:rPr>
        <w:t xml:space="preserve">‘Bij de bepaling en de uitvoering van elk beleid en elk optreden van de Unie </w:t>
      </w:r>
      <w:r w:rsidRPr="0080258A">
        <w:rPr>
          <w:rFonts w:ascii="Times New Roman" w:hAnsi="Times New Roman" w:cs="Times New Roman"/>
          <w:i/>
          <w:iCs/>
          <w:sz w:val="24"/>
          <w:szCs w:val="24"/>
          <w:u w:val="single"/>
        </w:rPr>
        <w:t>wordt een hoog niveau van bescherming van de menselijke gezondheid verzekerd</w:t>
      </w:r>
      <w:r w:rsidRPr="0080258A">
        <w:rPr>
          <w:rFonts w:ascii="Times New Roman" w:hAnsi="Times New Roman" w:cs="Times New Roman"/>
          <w:i/>
          <w:iCs/>
          <w:sz w:val="24"/>
          <w:szCs w:val="24"/>
        </w:rPr>
        <w:t xml:space="preserve">. </w:t>
      </w:r>
      <w:r w:rsidRPr="0080258A">
        <w:rPr>
          <w:rFonts w:ascii="Times New Roman" w:hAnsi="Times New Roman" w:cs="Times New Roman"/>
          <w:i/>
          <w:iCs/>
          <w:sz w:val="24"/>
          <w:szCs w:val="24"/>
        </w:rPr>
        <w:br/>
        <w:t xml:space="preserve">Het optreden van de Unie, dat een aanvulling vormt op het nationale beleid, is gericht op </w:t>
      </w:r>
      <w:r w:rsidRPr="0080258A">
        <w:rPr>
          <w:rFonts w:ascii="Times New Roman" w:hAnsi="Times New Roman" w:cs="Times New Roman"/>
          <w:i/>
          <w:iCs/>
          <w:sz w:val="24"/>
          <w:szCs w:val="24"/>
          <w:u w:val="single"/>
        </w:rPr>
        <w:t>verbetering van de volksgezondheid, preventie van ziekten en aandoeningen bij de mens en het wegnemen van bronnen van gevaar voor de lichamelijke en geestelijke gezondheid</w:t>
      </w:r>
      <w:r w:rsidRPr="0080258A">
        <w:rPr>
          <w:rFonts w:ascii="Times New Roman" w:hAnsi="Times New Roman" w:cs="Times New Roman"/>
          <w:i/>
          <w:iCs/>
          <w:sz w:val="24"/>
          <w:szCs w:val="24"/>
        </w:rPr>
        <w:t xml:space="preserve">. </w:t>
      </w:r>
      <w:r w:rsidRPr="00452F56">
        <w:rPr>
          <w:rFonts w:ascii="Times New Roman" w:hAnsi="Times New Roman" w:cs="Times New Roman"/>
          <w:i/>
          <w:iCs/>
          <w:sz w:val="24"/>
          <w:szCs w:val="24"/>
          <w:u w:val="single"/>
        </w:rPr>
        <w:t>Dit optreden omvat de bestrijding van grote bedreigingen van de gezondheid, door het bevorderen van onderzoek naar de oorzaken, de overdracht en de preventie daarvan</w:t>
      </w:r>
      <w:r w:rsidRPr="0080258A">
        <w:rPr>
          <w:rFonts w:ascii="Times New Roman" w:hAnsi="Times New Roman" w:cs="Times New Roman"/>
          <w:i/>
          <w:iCs/>
          <w:sz w:val="24"/>
          <w:szCs w:val="24"/>
        </w:rPr>
        <w:t xml:space="preserve">, alsmede door het bevorderen van gezondheidsvoorlichting en gezondheidsonderwijs, </w:t>
      </w:r>
      <w:r w:rsidRPr="00452F56">
        <w:rPr>
          <w:rFonts w:ascii="Times New Roman" w:hAnsi="Times New Roman" w:cs="Times New Roman"/>
          <w:i/>
          <w:iCs/>
          <w:sz w:val="24"/>
          <w:szCs w:val="24"/>
          <w:u w:val="single"/>
        </w:rPr>
        <w:t>en de controle van, de alarmering bij en de bestrijding van ernstige grensoverschrijdende bedreigingen van de gezondheid</w:t>
      </w:r>
      <w:r w:rsidRPr="0080258A">
        <w:rPr>
          <w:rFonts w:ascii="Times New Roman" w:hAnsi="Times New Roman" w:cs="Times New Roman"/>
          <w:i/>
          <w:iCs/>
          <w:sz w:val="24"/>
          <w:szCs w:val="24"/>
        </w:rPr>
        <w:t>.</w:t>
      </w:r>
      <w:r>
        <w:rPr>
          <w:rFonts w:ascii="Times New Roman" w:hAnsi="Times New Roman" w:cs="Times New Roman"/>
          <w:i/>
          <w:iCs/>
          <w:sz w:val="24"/>
          <w:szCs w:val="24"/>
        </w:rPr>
        <w:t>’</w:t>
      </w:r>
    </w:p>
    <w:p w14:paraId="66645412" w14:textId="77777777" w:rsidR="0080258A" w:rsidRDefault="0080258A" w:rsidP="008771F2">
      <w:pPr>
        <w:spacing w:after="0"/>
        <w:jc w:val="both"/>
        <w:rPr>
          <w:rFonts w:ascii="Times New Roman" w:hAnsi="Times New Roman" w:cs="Times New Roman"/>
          <w:sz w:val="24"/>
          <w:szCs w:val="24"/>
        </w:rPr>
      </w:pPr>
    </w:p>
    <w:p w14:paraId="0904121C" w14:textId="5799D3F1" w:rsidR="001B19E7" w:rsidRDefault="00D80B6C" w:rsidP="008771F2">
      <w:pPr>
        <w:spacing w:after="0"/>
        <w:jc w:val="both"/>
        <w:rPr>
          <w:rFonts w:ascii="Times New Roman" w:hAnsi="Times New Roman" w:cs="Times New Roman"/>
          <w:sz w:val="24"/>
          <w:szCs w:val="24"/>
        </w:rPr>
      </w:pPr>
      <w:r>
        <w:rPr>
          <w:rFonts w:ascii="Times New Roman" w:hAnsi="Times New Roman" w:cs="Times New Roman"/>
          <w:sz w:val="24"/>
          <w:szCs w:val="24"/>
        </w:rPr>
        <w:t>De Belgische Grondwet</w:t>
      </w:r>
      <w:r>
        <w:rPr>
          <w:rStyle w:val="Eindnootmarkering"/>
          <w:rFonts w:ascii="Times New Roman" w:hAnsi="Times New Roman" w:cs="Times New Roman"/>
          <w:sz w:val="24"/>
          <w:szCs w:val="24"/>
        </w:rPr>
        <w:endnoteReference w:id="10"/>
      </w:r>
      <w:r>
        <w:rPr>
          <w:rFonts w:ascii="Times New Roman" w:hAnsi="Times New Roman" w:cs="Times New Roman"/>
          <w:sz w:val="24"/>
          <w:szCs w:val="24"/>
        </w:rPr>
        <w:t xml:space="preserve"> vermeldt bovendien</w:t>
      </w:r>
      <w:r w:rsidR="0080258A">
        <w:rPr>
          <w:rFonts w:ascii="Times New Roman" w:hAnsi="Times New Roman" w:cs="Times New Roman"/>
          <w:sz w:val="24"/>
          <w:szCs w:val="24"/>
        </w:rPr>
        <w:t xml:space="preserve"> in artikel 23</w:t>
      </w:r>
      <w:r>
        <w:rPr>
          <w:rFonts w:ascii="Times New Roman" w:hAnsi="Times New Roman" w:cs="Times New Roman"/>
          <w:sz w:val="24"/>
          <w:szCs w:val="24"/>
        </w:rPr>
        <w:t>:</w:t>
      </w:r>
    </w:p>
    <w:p w14:paraId="7BA6A121" w14:textId="2C97DBEE" w:rsidR="00D80B6C" w:rsidRPr="00D80B6C" w:rsidRDefault="00D80B6C" w:rsidP="00D80B6C">
      <w:pPr>
        <w:spacing w:before="120" w:after="0"/>
        <w:jc w:val="both"/>
      </w:pPr>
      <w:r>
        <w:rPr>
          <w:rFonts w:ascii="Times New Roman" w:hAnsi="Times New Roman" w:cs="Times New Roman"/>
          <w:sz w:val="24"/>
          <w:szCs w:val="24"/>
        </w:rPr>
        <w:t>‘</w:t>
      </w:r>
      <w:r w:rsidRPr="00D80B6C">
        <w:rPr>
          <w:rFonts w:ascii="Times New Roman" w:hAnsi="Times New Roman" w:cs="Times New Roman"/>
          <w:i/>
          <w:iCs/>
          <w:sz w:val="24"/>
          <w:szCs w:val="24"/>
        </w:rPr>
        <w:t xml:space="preserve">Ieder heeft het recht </w:t>
      </w:r>
      <w:r w:rsidRPr="00D80B6C">
        <w:rPr>
          <w:rFonts w:ascii="Times New Roman" w:hAnsi="Times New Roman" w:cs="Times New Roman"/>
          <w:i/>
          <w:iCs/>
          <w:sz w:val="24"/>
          <w:szCs w:val="24"/>
          <w:u w:val="single"/>
        </w:rPr>
        <w:t>een menswaardig leven</w:t>
      </w:r>
      <w:r w:rsidRPr="00D80B6C">
        <w:rPr>
          <w:rFonts w:ascii="Times New Roman" w:hAnsi="Times New Roman" w:cs="Times New Roman"/>
          <w:i/>
          <w:iCs/>
          <w:sz w:val="24"/>
          <w:szCs w:val="24"/>
        </w:rPr>
        <w:t xml:space="preserve"> te leiden.</w:t>
      </w:r>
      <w:r w:rsidRPr="00D80B6C">
        <w:t xml:space="preserve"> </w:t>
      </w:r>
    </w:p>
    <w:p w14:paraId="42805B8F" w14:textId="54EC9F3B" w:rsidR="00D80B6C" w:rsidRPr="00D80B6C" w:rsidRDefault="00D80B6C" w:rsidP="0080258A">
      <w:pPr>
        <w:spacing w:before="120" w:after="0"/>
        <w:jc w:val="both"/>
        <w:rPr>
          <w:rFonts w:ascii="Times New Roman" w:hAnsi="Times New Roman" w:cs="Times New Roman"/>
          <w:i/>
          <w:iCs/>
          <w:sz w:val="24"/>
          <w:szCs w:val="24"/>
        </w:rPr>
      </w:pPr>
      <w:r w:rsidRPr="00D80B6C">
        <w:rPr>
          <w:rFonts w:ascii="Times New Roman" w:hAnsi="Times New Roman" w:cs="Times New Roman"/>
          <w:i/>
          <w:iCs/>
          <w:sz w:val="24"/>
          <w:szCs w:val="24"/>
        </w:rPr>
        <w:t xml:space="preserve">Daartoe waarborgen de wet, het decreet of de in artikel 134 bedoelde regel, rekening houdend met de overeenkomstige plichten, de economische, sociale en culturele rechten, waarvan ze de voorwaarden voor de uitoefening bepalen. </w:t>
      </w:r>
    </w:p>
    <w:p w14:paraId="51455E6E" w14:textId="77777777" w:rsidR="00D80B6C" w:rsidRPr="00D80B6C" w:rsidRDefault="00D80B6C" w:rsidP="0080258A">
      <w:pPr>
        <w:spacing w:before="120" w:after="0"/>
        <w:jc w:val="both"/>
        <w:rPr>
          <w:rFonts w:ascii="Times New Roman" w:hAnsi="Times New Roman" w:cs="Times New Roman"/>
          <w:i/>
          <w:iCs/>
          <w:sz w:val="24"/>
          <w:szCs w:val="24"/>
        </w:rPr>
      </w:pPr>
      <w:r w:rsidRPr="00D80B6C">
        <w:rPr>
          <w:rFonts w:ascii="Times New Roman" w:hAnsi="Times New Roman" w:cs="Times New Roman"/>
          <w:i/>
          <w:iCs/>
          <w:sz w:val="24"/>
          <w:szCs w:val="24"/>
        </w:rPr>
        <w:t xml:space="preserve">Die rechten omvatten inzonderheid : </w:t>
      </w:r>
    </w:p>
    <w:p w14:paraId="6D4487DC" w14:textId="77777777" w:rsidR="00D80B6C" w:rsidRPr="00D80B6C" w:rsidRDefault="00D80B6C" w:rsidP="003B3797">
      <w:pPr>
        <w:spacing w:after="80"/>
        <w:jc w:val="both"/>
        <w:rPr>
          <w:rFonts w:ascii="Times New Roman" w:hAnsi="Times New Roman" w:cs="Times New Roman"/>
          <w:i/>
          <w:iCs/>
          <w:sz w:val="24"/>
          <w:szCs w:val="24"/>
        </w:rPr>
      </w:pPr>
      <w:r w:rsidRPr="00D80B6C">
        <w:rPr>
          <w:rFonts w:ascii="Times New Roman" w:hAnsi="Times New Roman" w:cs="Times New Roman"/>
          <w:i/>
          <w:iCs/>
          <w:sz w:val="24"/>
          <w:szCs w:val="24"/>
        </w:rPr>
        <w:t xml:space="preserve">1° het recht op arbeid en op de vrije keuze van beroepsarbeid in het raam van een algemeen werkgelegenheidsbeleid dat onder meer gericht is op het waarborgen van een zo hoog en stabiel mogelijk werkgelegenheidspeil, het recht op billijke arbeidsvoorwaarden en een billijke beloning, alsmede het recht op informatie, overleg en collectief onderhandelen; </w:t>
      </w:r>
    </w:p>
    <w:p w14:paraId="791D0452" w14:textId="77777777" w:rsidR="00D80B6C" w:rsidRPr="00D80B6C" w:rsidRDefault="00D80B6C" w:rsidP="0080258A">
      <w:pPr>
        <w:spacing w:after="0"/>
        <w:jc w:val="both"/>
        <w:rPr>
          <w:rFonts w:ascii="Times New Roman" w:hAnsi="Times New Roman" w:cs="Times New Roman"/>
          <w:i/>
          <w:iCs/>
          <w:sz w:val="24"/>
          <w:szCs w:val="24"/>
        </w:rPr>
      </w:pPr>
      <w:r w:rsidRPr="00D80B6C">
        <w:rPr>
          <w:rFonts w:ascii="Times New Roman" w:hAnsi="Times New Roman" w:cs="Times New Roman"/>
          <w:i/>
          <w:iCs/>
          <w:sz w:val="24"/>
          <w:szCs w:val="24"/>
        </w:rPr>
        <w:t xml:space="preserve">2° </w:t>
      </w:r>
      <w:r w:rsidRPr="00D80B6C">
        <w:rPr>
          <w:rFonts w:ascii="Times New Roman" w:hAnsi="Times New Roman" w:cs="Times New Roman"/>
          <w:i/>
          <w:iCs/>
          <w:sz w:val="24"/>
          <w:szCs w:val="24"/>
          <w:u w:val="single"/>
        </w:rPr>
        <w:t>het recht op</w:t>
      </w:r>
      <w:r w:rsidRPr="00D80B6C">
        <w:rPr>
          <w:rFonts w:ascii="Times New Roman" w:hAnsi="Times New Roman" w:cs="Times New Roman"/>
          <w:i/>
          <w:iCs/>
          <w:sz w:val="24"/>
          <w:szCs w:val="24"/>
        </w:rPr>
        <w:t xml:space="preserve"> sociale zekerheid, </w:t>
      </w:r>
      <w:r w:rsidRPr="00D80B6C">
        <w:rPr>
          <w:rFonts w:ascii="Times New Roman" w:hAnsi="Times New Roman" w:cs="Times New Roman"/>
          <w:i/>
          <w:iCs/>
          <w:sz w:val="24"/>
          <w:szCs w:val="24"/>
          <w:u w:val="single"/>
        </w:rPr>
        <w:t xml:space="preserve">bescherming van de gezondheid </w:t>
      </w:r>
      <w:r w:rsidRPr="00D80B6C">
        <w:rPr>
          <w:rFonts w:ascii="Times New Roman" w:hAnsi="Times New Roman" w:cs="Times New Roman"/>
          <w:i/>
          <w:iCs/>
          <w:sz w:val="24"/>
          <w:szCs w:val="24"/>
        </w:rPr>
        <w:t xml:space="preserve">en sociale, geneeskundige en juridische bijstand; </w:t>
      </w:r>
    </w:p>
    <w:p w14:paraId="693BB24D" w14:textId="77777777" w:rsidR="00D80B6C" w:rsidRPr="00D80B6C" w:rsidRDefault="00D80B6C" w:rsidP="0080258A">
      <w:pPr>
        <w:spacing w:after="0"/>
        <w:jc w:val="both"/>
        <w:rPr>
          <w:rFonts w:ascii="Times New Roman" w:hAnsi="Times New Roman" w:cs="Times New Roman"/>
          <w:i/>
          <w:iCs/>
          <w:sz w:val="24"/>
          <w:szCs w:val="24"/>
        </w:rPr>
      </w:pPr>
      <w:r w:rsidRPr="00D80B6C">
        <w:rPr>
          <w:rFonts w:ascii="Times New Roman" w:hAnsi="Times New Roman" w:cs="Times New Roman"/>
          <w:i/>
          <w:iCs/>
          <w:sz w:val="24"/>
          <w:szCs w:val="24"/>
        </w:rPr>
        <w:t xml:space="preserve">3° </w:t>
      </w:r>
      <w:r w:rsidRPr="00D80B6C">
        <w:rPr>
          <w:rFonts w:ascii="Times New Roman" w:hAnsi="Times New Roman" w:cs="Times New Roman"/>
          <w:i/>
          <w:iCs/>
          <w:sz w:val="24"/>
          <w:szCs w:val="24"/>
          <w:u w:val="single"/>
        </w:rPr>
        <w:t>het recht op een</w:t>
      </w:r>
      <w:r w:rsidRPr="00D80B6C">
        <w:rPr>
          <w:rFonts w:ascii="Times New Roman" w:hAnsi="Times New Roman" w:cs="Times New Roman"/>
          <w:i/>
          <w:iCs/>
          <w:sz w:val="24"/>
          <w:szCs w:val="24"/>
        </w:rPr>
        <w:t xml:space="preserve"> </w:t>
      </w:r>
      <w:r w:rsidRPr="00D80B6C">
        <w:rPr>
          <w:rFonts w:ascii="Times New Roman" w:hAnsi="Times New Roman" w:cs="Times New Roman"/>
          <w:i/>
          <w:iCs/>
          <w:sz w:val="24"/>
          <w:szCs w:val="24"/>
          <w:u w:val="single"/>
        </w:rPr>
        <w:t>behoorlijke huisvesting</w:t>
      </w:r>
      <w:r w:rsidRPr="00D80B6C">
        <w:rPr>
          <w:rFonts w:ascii="Times New Roman" w:hAnsi="Times New Roman" w:cs="Times New Roman"/>
          <w:i/>
          <w:iCs/>
          <w:sz w:val="24"/>
          <w:szCs w:val="24"/>
        </w:rPr>
        <w:t xml:space="preserve">; </w:t>
      </w:r>
    </w:p>
    <w:p w14:paraId="32341F32" w14:textId="77777777" w:rsidR="00D80B6C" w:rsidRPr="00D80B6C" w:rsidRDefault="00D80B6C" w:rsidP="0080258A">
      <w:pPr>
        <w:spacing w:after="0"/>
        <w:jc w:val="both"/>
        <w:rPr>
          <w:rFonts w:ascii="Times New Roman" w:hAnsi="Times New Roman" w:cs="Times New Roman"/>
          <w:i/>
          <w:iCs/>
          <w:sz w:val="24"/>
          <w:szCs w:val="24"/>
        </w:rPr>
      </w:pPr>
      <w:r w:rsidRPr="00D80B6C">
        <w:rPr>
          <w:rFonts w:ascii="Times New Roman" w:hAnsi="Times New Roman" w:cs="Times New Roman"/>
          <w:i/>
          <w:iCs/>
          <w:sz w:val="24"/>
          <w:szCs w:val="24"/>
        </w:rPr>
        <w:t xml:space="preserve">4° </w:t>
      </w:r>
      <w:r w:rsidRPr="00D80B6C">
        <w:rPr>
          <w:rFonts w:ascii="Times New Roman" w:hAnsi="Times New Roman" w:cs="Times New Roman"/>
          <w:i/>
          <w:iCs/>
          <w:sz w:val="24"/>
          <w:szCs w:val="24"/>
          <w:u w:val="single"/>
        </w:rPr>
        <w:t>het recht op de</w:t>
      </w:r>
      <w:r w:rsidRPr="00D80B6C">
        <w:rPr>
          <w:rFonts w:ascii="Times New Roman" w:hAnsi="Times New Roman" w:cs="Times New Roman"/>
          <w:i/>
          <w:iCs/>
          <w:sz w:val="24"/>
          <w:szCs w:val="24"/>
        </w:rPr>
        <w:t xml:space="preserve"> </w:t>
      </w:r>
      <w:r w:rsidRPr="00D80B6C">
        <w:rPr>
          <w:rFonts w:ascii="Times New Roman" w:hAnsi="Times New Roman" w:cs="Times New Roman"/>
          <w:i/>
          <w:iCs/>
          <w:sz w:val="24"/>
          <w:szCs w:val="24"/>
          <w:u w:val="single"/>
        </w:rPr>
        <w:t>bescherming van een gezond leefmilieu</w:t>
      </w:r>
      <w:r w:rsidRPr="00D80B6C">
        <w:rPr>
          <w:rFonts w:ascii="Times New Roman" w:hAnsi="Times New Roman" w:cs="Times New Roman"/>
          <w:i/>
          <w:iCs/>
          <w:sz w:val="24"/>
          <w:szCs w:val="24"/>
        </w:rPr>
        <w:t xml:space="preserve">; </w:t>
      </w:r>
    </w:p>
    <w:p w14:paraId="149D983C" w14:textId="77777777" w:rsidR="00D80B6C" w:rsidRPr="00D80B6C" w:rsidRDefault="00D80B6C" w:rsidP="0080258A">
      <w:pPr>
        <w:spacing w:after="0"/>
        <w:jc w:val="both"/>
        <w:rPr>
          <w:rFonts w:ascii="Times New Roman" w:hAnsi="Times New Roman" w:cs="Times New Roman"/>
          <w:i/>
          <w:iCs/>
          <w:sz w:val="24"/>
          <w:szCs w:val="24"/>
        </w:rPr>
      </w:pPr>
      <w:r w:rsidRPr="00D80B6C">
        <w:rPr>
          <w:rFonts w:ascii="Times New Roman" w:hAnsi="Times New Roman" w:cs="Times New Roman"/>
          <w:i/>
          <w:iCs/>
          <w:sz w:val="24"/>
          <w:szCs w:val="24"/>
        </w:rPr>
        <w:lastRenderedPageBreak/>
        <w:t xml:space="preserve">5° het recht op culturele en maatschappelijke ontplooiing; </w:t>
      </w:r>
    </w:p>
    <w:p w14:paraId="7CE5EBD1" w14:textId="290916BB" w:rsidR="00D80B6C" w:rsidRPr="00D80B6C" w:rsidRDefault="00D80B6C" w:rsidP="0080258A">
      <w:pPr>
        <w:spacing w:after="0"/>
        <w:jc w:val="both"/>
        <w:rPr>
          <w:rFonts w:ascii="Times New Roman" w:hAnsi="Times New Roman" w:cs="Times New Roman"/>
          <w:i/>
          <w:iCs/>
          <w:sz w:val="24"/>
          <w:szCs w:val="24"/>
        </w:rPr>
      </w:pPr>
      <w:r w:rsidRPr="00D80B6C">
        <w:rPr>
          <w:rFonts w:ascii="Times New Roman" w:hAnsi="Times New Roman" w:cs="Times New Roman"/>
          <w:i/>
          <w:iCs/>
          <w:sz w:val="24"/>
          <w:szCs w:val="24"/>
        </w:rPr>
        <w:t>6° het recht op gezinsbijslagen.</w:t>
      </w:r>
      <w:r>
        <w:rPr>
          <w:rFonts w:ascii="Times New Roman" w:hAnsi="Times New Roman" w:cs="Times New Roman"/>
          <w:i/>
          <w:iCs/>
          <w:sz w:val="24"/>
          <w:szCs w:val="24"/>
        </w:rPr>
        <w:t>’</w:t>
      </w:r>
    </w:p>
    <w:p w14:paraId="0A690A99" w14:textId="77777777" w:rsidR="003E2B35" w:rsidRDefault="003E2B35" w:rsidP="008771F2">
      <w:pPr>
        <w:spacing w:after="0"/>
        <w:jc w:val="both"/>
        <w:rPr>
          <w:rFonts w:ascii="Times New Roman" w:hAnsi="Times New Roman" w:cs="Times New Roman"/>
          <w:sz w:val="24"/>
          <w:szCs w:val="24"/>
        </w:rPr>
      </w:pPr>
    </w:p>
    <w:p w14:paraId="1B7D5FB4" w14:textId="7B1BBD9F" w:rsidR="00D86B20" w:rsidRDefault="00D86B20" w:rsidP="008771F2">
      <w:pPr>
        <w:spacing w:after="0"/>
        <w:jc w:val="both"/>
        <w:rPr>
          <w:rFonts w:ascii="Times New Roman" w:hAnsi="Times New Roman" w:cs="Times New Roman"/>
          <w:sz w:val="24"/>
          <w:szCs w:val="24"/>
        </w:rPr>
      </w:pPr>
      <w:r w:rsidRPr="008771F2">
        <w:rPr>
          <w:rFonts w:ascii="Times New Roman" w:hAnsi="Times New Roman" w:cs="Times New Roman"/>
          <w:sz w:val="24"/>
          <w:szCs w:val="24"/>
        </w:rPr>
        <w:t>De Belgische Hoge Gezondheidsraad raadt (advies nr.8081</w:t>
      </w:r>
      <w:r>
        <w:rPr>
          <w:rStyle w:val="Eindnootmarkering"/>
          <w:rFonts w:ascii="Times New Roman" w:hAnsi="Times New Roman" w:cs="Times New Roman"/>
          <w:sz w:val="24"/>
          <w:szCs w:val="24"/>
        </w:rPr>
        <w:endnoteReference w:id="11"/>
      </w:r>
      <w:r w:rsidRPr="008771F2">
        <w:rPr>
          <w:rFonts w:ascii="Times New Roman" w:hAnsi="Times New Roman" w:cs="Times New Roman"/>
          <w:sz w:val="24"/>
          <w:szCs w:val="24"/>
        </w:rPr>
        <w:t xml:space="preserve">) uit voorzorg aan om kinderen onder de 15 jaar niet bloot te stellen aan waarden boven de 0,4 µT (gemiddeld over een lange periode). Dit houdt in dat de woonplaats en in het bijzonder de slaapkamer best op voldoende afstand ligt van elektrische installaties zoals hoogspanningslijnen, distributielijnen en transformatorposten. Voor </w:t>
      </w:r>
      <w:r w:rsidR="003B3797">
        <w:rPr>
          <w:rFonts w:ascii="Times New Roman" w:hAnsi="Times New Roman" w:cs="Times New Roman"/>
          <w:sz w:val="24"/>
          <w:szCs w:val="24"/>
        </w:rPr>
        <w:t xml:space="preserve">de vroegere </w:t>
      </w:r>
      <w:r w:rsidRPr="008771F2">
        <w:rPr>
          <w:rFonts w:ascii="Times New Roman" w:hAnsi="Times New Roman" w:cs="Times New Roman"/>
          <w:sz w:val="24"/>
          <w:szCs w:val="24"/>
        </w:rPr>
        <w:t>bovengrondse</w:t>
      </w:r>
      <w:r w:rsidR="003E2B35">
        <w:rPr>
          <w:rFonts w:ascii="Times New Roman" w:hAnsi="Times New Roman" w:cs="Times New Roman"/>
          <w:sz w:val="24"/>
          <w:szCs w:val="24"/>
        </w:rPr>
        <w:t xml:space="preserve"> </w:t>
      </w:r>
      <w:r w:rsidRPr="008771F2">
        <w:rPr>
          <w:rFonts w:ascii="Times New Roman" w:hAnsi="Times New Roman" w:cs="Times New Roman"/>
          <w:sz w:val="24"/>
          <w:szCs w:val="24"/>
        </w:rPr>
        <w:t xml:space="preserve">hoogspanningslijnen van 380 kV op wisselstroom </w:t>
      </w:r>
      <w:r w:rsidR="003B3797">
        <w:rPr>
          <w:rFonts w:ascii="Times New Roman" w:hAnsi="Times New Roman" w:cs="Times New Roman"/>
          <w:sz w:val="24"/>
          <w:szCs w:val="24"/>
        </w:rPr>
        <w:t xml:space="preserve">met een veel lichter vermogen dan de nieuwe 6 </w:t>
      </w:r>
      <w:proofErr w:type="spellStart"/>
      <w:r w:rsidR="003B3797">
        <w:rPr>
          <w:rFonts w:ascii="Times New Roman" w:hAnsi="Times New Roman" w:cs="Times New Roman"/>
          <w:sz w:val="24"/>
          <w:szCs w:val="24"/>
        </w:rPr>
        <w:t>GigaWatt</w:t>
      </w:r>
      <w:proofErr w:type="spellEnd"/>
      <w:r w:rsidR="003B3797">
        <w:rPr>
          <w:rFonts w:ascii="Times New Roman" w:hAnsi="Times New Roman" w:cs="Times New Roman"/>
          <w:sz w:val="24"/>
          <w:szCs w:val="24"/>
        </w:rPr>
        <w:t xml:space="preserve">-verbinding </w:t>
      </w:r>
      <w:r w:rsidRPr="008771F2">
        <w:rPr>
          <w:rFonts w:ascii="Times New Roman" w:hAnsi="Times New Roman" w:cs="Times New Roman"/>
          <w:sz w:val="24"/>
          <w:szCs w:val="24"/>
        </w:rPr>
        <w:t xml:space="preserve">bedraagt volgens de </w:t>
      </w:r>
      <w:bookmarkStart w:id="6" w:name="_Hlk39924086"/>
      <w:r w:rsidRPr="008771F2">
        <w:rPr>
          <w:rFonts w:ascii="Times New Roman" w:hAnsi="Times New Roman" w:cs="Times New Roman"/>
          <w:sz w:val="24"/>
          <w:szCs w:val="24"/>
        </w:rPr>
        <w:t>Belgische Hoge Gezondheidsraad</w:t>
      </w:r>
      <w:bookmarkEnd w:id="6"/>
      <w:r w:rsidRPr="008771F2">
        <w:rPr>
          <w:rFonts w:ascii="Times New Roman" w:hAnsi="Times New Roman" w:cs="Times New Roman"/>
          <w:sz w:val="24"/>
          <w:szCs w:val="24"/>
          <w:vertAlign w:val="superscript"/>
        </w:rPr>
        <w:endnoteReference w:id="12"/>
      </w:r>
      <w:r w:rsidRPr="008771F2">
        <w:rPr>
          <w:rFonts w:ascii="Times New Roman" w:hAnsi="Times New Roman" w:cs="Times New Roman"/>
          <w:sz w:val="24"/>
          <w:szCs w:val="24"/>
        </w:rPr>
        <w:t xml:space="preserve"> de te hanteren afstand 100 m vanaf de hoogspanningslijnen (= zone van minstens 200 m breed). </w:t>
      </w:r>
    </w:p>
    <w:p w14:paraId="64FE5F32" w14:textId="77777777" w:rsidR="001637AF" w:rsidRDefault="001637AF" w:rsidP="008771F2">
      <w:pPr>
        <w:spacing w:after="0"/>
        <w:jc w:val="both"/>
        <w:rPr>
          <w:rFonts w:ascii="Times New Roman" w:hAnsi="Times New Roman" w:cs="Times New Roman"/>
          <w:sz w:val="24"/>
          <w:szCs w:val="24"/>
        </w:rPr>
      </w:pPr>
    </w:p>
    <w:p w14:paraId="372654DE" w14:textId="7B8DC2AA" w:rsidR="00AA0726" w:rsidRDefault="00D86B20" w:rsidP="008771F2">
      <w:pPr>
        <w:spacing w:after="0"/>
        <w:jc w:val="both"/>
        <w:rPr>
          <w:rFonts w:ascii="Times New Roman" w:hAnsi="Times New Roman" w:cs="Times New Roman"/>
          <w:sz w:val="24"/>
          <w:szCs w:val="24"/>
        </w:rPr>
      </w:pPr>
      <w:r w:rsidRPr="008771F2">
        <w:rPr>
          <w:rFonts w:ascii="Times New Roman" w:hAnsi="Times New Roman" w:cs="Times New Roman"/>
          <w:sz w:val="24"/>
          <w:szCs w:val="24"/>
        </w:rPr>
        <w:t xml:space="preserve">Volgens Belgische universiteitsonderzoekers van BBEMG bedraagt die gemiddelde afstand tot de huidige </w:t>
      </w:r>
      <w:r w:rsidR="008038C2">
        <w:rPr>
          <w:rFonts w:ascii="Times New Roman" w:hAnsi="Times New Roman" w:cs="Times New Roman"/>
          <w:sz w:val="24"/>
          <w:szCs w:val="24"/>
        </w:rPr>
        <w:t xml:space="preserve">lichtere </w:t>
      </w:r>
      <w:r w:rsidRPr="008771F2">
        <w:rPr>
          <w:rFonts w:ascii="Times New Roman" w:hAnsi="Times New Roman" w:cs="Times New Roman"/>
          <w:sz w:val="24"/>
          <w:szCs w:val="24"/>
        </w:rPr>
        <w:t>hoogspanningslijnen 90 m</w:t>
      </w:r>
      <w:r w:rsidRPr="008771F2">
        <w:rPr>
          <w:rFonts w:ascii="Times New Roman" w:hAnsi="Times New Roman" w:cs="Times New Roman"/>
          <w:sz w:val="24"/>
          <w:szCs w:val="24"/>
          <w:vertAlign w:val="superscript"/>
        </w:rPr>
        <w:endnoteReference w:id="13"/>
      </w:r>
      <w:r w:rsidRPr="008771F2">
        <w:rPr>
          <w:rFonts w:ascii="Times New Roman" w:hAnsi="Times New Roman" w:cs="Times New Roman"/>
          <w:sz w:val="24"/>
          <w:szCs w:val="24"/>
        </w:rPr>
        <w:t xml:space="preserve"> (= zone van 180 m) en bij volle belasting zelfs 130 m</w:t>
      </w:r>
      <w:r w:rsidRPr="008771F2">
        <w:rPr>
          <w:rFonts w:ascii="Times New Roman" w:hAnsi="Times New Roman" w:cs="Times New Roman"/>
          <w:sz w:val="24"/>
          <w:szCs w:val="24"/>
          <w:vertAlign w:val="superscript"/>
        </w:rPr>
        <w:endnoteReference w:id="14"/>
      </w:r>
      <w:r w:rsidRPr="008771F2">
        <w:rPr>
          <w:rFonts w:ascii="Times New Roman" w:hAnsi="Times New Roman" w:cs="Times New Roman"/>
          <w:sz w:val="24"/>
          <w:szCs w:val="24"/>
        </w:rPr>
        <w:t xml:space="preserve"> (= zone van 260 m). Waarom mogen nieuwe hoogspanningslijnen dan tussen en over woningen </w:t>
      </w:r>
      <w:r w:rsidR="001E0C91">
        <w:rPr>
          <w:rFonts w:ascii="Times New Roman" w:hAnsi="Times New Roman" w:cs="Times New Roman"/>
          <w:sz w:val="24"/>
          <w:szCs w:val="24"/>
        </w:rPr>
        <w:t>geplaatst worden</w:t>
      </w:r>
      <w:r w:rsidRPr="008771F2">
        <w:rPr>
          <w:rFonts w:ascii="Times New Roman" w:hAnsi="Times New Roman" w:cs="Times New Roman"/>
          <w:sz w:val="24"/>
          <w:szCs w:val="24"/>
        </w:rPr>
        <w:t xml:space="preserve"> ten koste van de gezondheid van de bewoners?</w:t>
      </w:r>
    </w:p>
    <w:p w14:paraId="1EF37228" w14:textId="77777777" w:rsidR="003E2B35" w:rsidRPr="008771F2" w:rsidRDefault="003E2B35" w:rsidP="008771F2">
      <w:pPr>
        <w:spacing w:after="0"/>
        <w:jc w:val="both"/>
        <w:rPr>
          <w:rFonts w:ascii="Times New Roman" w:hAnsi="Times New Roman" w:cs="Times New Roman"/>
          <w:sz w:val="24"/>
          <w:szCs w:val="24"/>
        </w:rPr>
      </w:pPr>
    </w:p>
    <w:p w14:paraId="2C7356EA" w14:textId="268D082E" w:rsidR="008725E5" w:rsidRDefault="00D86B20" w:rsidP="00CA05C2">
      <w:pPr>
        <w:spacing w:after="0"/>
        <w:jc w:val="both"/>
        <w:rPr>
          <w:rFonts w:ascii="Times New Roman" w:hAnsi="Times New Roman" w:cs="Times New Roman"/>
          <w:sz w:val="24"/>
          <w:szCs w:val="24"/>
        </w:rPr>
      </w:pPr>
      <w:r w:rsidRPr="008771F2">
        <w:rPr>
          <w:rFonts w:ascii="Times New Roman" w:hAnsi="Times New Roman" w:cs="Times New Roman"/>
          <w:sz w:val="24"/>
          <w:szCs w:val="24"/>
        </w:rPr>
        <w:t>Sinds 2015 worden er in Vlaanderen volgens berekeningen 15.996 huishoudens, 66 scholen en 103 kinderopvangcentra langdurig blootgesteld aan magneetvelden die volgens het Internationaal Centrum voor Kankeronderzoek een te hoge stralingswaarde hebben</w:t>
      </w:r>
      <w:r w:rsidRPr="008771F2">
        <w:rPr>
          <w:rFonts w:ascii="Times New Roman" w:hAnsi="Times New Roman" w:cs="Times New Roman"/>
          <w:sz w:val="24"/>
          <w:szCs w:val="24"/>
          <w:vertAlign w:val="superscript"/>
        </w:rPr>
        <w:endnoteReference w:id="15"/>
      </w:r>
      <w:r w:rsidRPr="008771F2">
        <w:rPr>
          <w:rFonts w:ascii="Times New Roman" w:hAnsi="Times New Roman" w:cs="Times New Roman"/>
          <w:sz w:val="24"/>
          <w:szCs w:val="24"/>
        </w:rPr>
        <w:t>.</w:t>
      </w:r>
    </w:p>
    <w:p w14:paraId="0FBE2CB0" w14:textId="221C9426" w:rsidR="00FD1555" w:rsidRPr="00561140" w:rsidRDefault="00FD1555" w:rsidP="00FD1555">
      <w:pPr>
        <w:spacing w:after="0"/>
        <w:jc w:val="both"/>
        <w:rPr>
          <w:rFonts w:ascii="Times New Roman" w:hAnsi="Times New Roman" w:cs="Times New Roman"/>
          <w:sz w:val="24"/>
          <w:szCs w:val="24"/>
        </w:rPr>
      </w:pPr>
      <w:bookmarkStart w:id="7" w:name="_Hlk52403882"/>
      <w:r w:rsidRPr="00561140">
        <w:rPr>
          <w:rFonts w:ascii="Times New Roman" w:hAnsi="Times New Roman" w:cs="Times New Roman"/>
          <w:sz w:val="24"/>
          <w:szCs w:val="24"/>
        </w:rPr>
        <w:t xml:space="preserve">In het onderzoeksrapport </w:t>
      </w:r>
      <w:proofErr w:type="spellStart"/>
      <w:r w:rsidRPr="00561140">
        <w:rPr>
          <w:rFonts w:ascii="Times New Roman" w:hAnsi="Times New Roman" w:cs="Times New Roman"/>
          <w:sz w:val="24"/>
          <w:szCs w:val="24"/>
        </w:rPr>
        <w:t>BioInitiative</w:t>
      </w:r>
      <w:proofErr w:type="spellEnd"/>
      <w:r w:rsidRPr="00561140">
        <w:rPr>
          <w:rFonts w:ascii="Times New Roman" w:hAnsi="Times New Roman" w:cs="Times New Roman"/>
          <w:sz w:val="24"/>
          <w:szCs w:val="24"/>
        </w:rPr>
        <w:t xml:space="preserve"> 2012</w:t>
      </w:r>
      <w:r w:rsidRPr="00561140">
        <w:rPr>
          <w:rStyle w:val="Eindnootmarkering"/>
          <w:rFonts w:ascii="Times New Roman" w:hAnsi="Times New Roman" w:cs="Times New Roman"/>
          <w:sz w:val="24"/>
          <w:szCs w:val="24"/>
        </w:rPr>
        <w:endnoteReference w:id="16"/>
      </w:r>
      <w:r w:rsidRPr="00561140">
        <w:rPr>
          <w:rFonts w:ascii="Times New Roman" w:hAnsi="Times New Roman" w:cs="Times New Roman"/>
          <w:sz w:val="24"/>
          <w:szCs w:val="24"/>
        </w:rPr>
        <w:t xml:space="preserve"> </w:t>
      </w:r>
      <w:r>
        <w:rPr>
          <w:rFonts w:ascii="Times New Roman" w:hAnsi="Times New Roman" w:cs="Times New Roman"/>
          <w:sz w:val="24"/>
          <w:szCs w:val="24"/>
        </w:rPr>
        <w:t xml:space="preserve">hebben </w:t>
      </w:r>
      <w:r w:rsidRPr="00561140">
        <w:rPr>
          <w:rFonts w:ascii="Times New Roman" w:hAnsi="Times New Roman" w:cs="Times New Roman"/>
          <w:sz w:val="24"/>
          <w:szCs w:val="24"/>
        </w:rPr>
        <w:t>14 wetenschappers en deskundigen op het gebied van volksgezondheid en overheidsbeleid een analyse gemaakt van meer dan 2.00</w:t>
      </w:r>
      <w:r w:rsidRPr="009E33DE">
        <w:rPr>
          <w:rFonts w:ascii="Times New Roman" w:hAnsi="Times New Roman" w:cs="Times New Roman"/>
          <w:sz w:val="24"/>
          <w:szCs w:val="24"/>
        </w:rPr>
        <w:t>0</w:t>
      </w:r>
      <w:r>
        <w:rPr>
          <w:rFonts w:ascii="Times New Roman" w:hAnsi="Times New Roman" w:cs="Times New Roman"/>
          <w:sz w:val="24"/>
          <w:szCs w:val="24"/>
        </w:rPr>
        <w:t xml:space="preserve"> wetenschappelijke studies om</w:t>
      </w:r>
      <w:r w:rsidRPr="009E33DE">
        <w:rPr>
          <w:rFonts w:ascii="Times New Roman" w:hAnsi="Times New Roman" w:cs="Times New Roman"/>
          <w:sz w:val="24"/>
          <w:szCs w:val="24"/>
        </w:rPr>
        <w:t xml:space="preserve"> het wetenschappelijk bewijs over gezondheidseffecten van elektromagnetische straling van</w:t>
      </w:r>
      <w:r w:rsidR="003B3797">
        <w:rPr>
          <w:rFonts w:ascii="Times New Roman" w:hAnsi="Times New Roman" w:cs="Times New Roman"/>
          <w:sz w:val="24"/>
          <w:szCs w:val="24"/>
        </w:rPr>
        <w:t xml:space="preserve"> een</w:t>
      </w:r>
      <w:r w:rsidRPr="009E33DE">
        <w:rPr>
          <w:rFonts w:ascii="Times New Roman" w:hAnsi="Times New Roman" w:cs="Times New Roman"/>
          <w:sz w:val="24"/>
          <w:szCs w:val="24"/>
        </w:rPr>
        <w:t xml:space="preserve"> sterkte onder de huidige toegestane limieten te beoordelen</w:t>
      </w:r>
      <w:r>
        <w:rPr>
          <w:rFonts w:ascii="Times New Roman" w:hAnsi="Times New Roman" w:cs="Times New Roman"/>
          <w:sz w:val="24"/>
          <w:szCs w:val="24"/>
        </w:rPr>
        <w:t xml:space="preserve">. </w:t>
      </w:r>
    </w:p>
    <w:p w14:paraId="0DC506BA" w14:textId="5B4317A3" w:rsidR="00FD1555" w:rsidRDefault="00FD1555" w:rsidP="00FD1555">
      <w:pPr>
        <w:spacing w:after="0"/>
        <w:jc w:val="both"/>
        <w:rPr>
          <w:rFonts w:ascii="Times New Roman" w:hAnsi="Times New Roman" w:cs="Times New Roman"/>
          <w:sz w:val="24"/>
          <w:szCs w:val="24"/>
        </w:rPr>
      </w:pPr>
      <w:r>
        <w:rPr>
          <w:rFonts w:ascii="Times New Roman" w:hAnsi="Times New Roman" w:cs="Times New Roman"/>
          <w:sz w:val="24"/>
          <w:szCs w:val="24"/>
        </w:rPr>
        <w:t>Op basis van de vele onderzoeken over kinderleukemie wordt er zelfs gevraagd om magnetische straling te classificeren</w:t>
      </w:r>
      <w:r>
        <w:rPr>
          <w:rStyle w:val="Eindnootmarkering"/>
          <w:rFonts w:ascii="Times New Roman" w:hAnsi="Times New Roman" w:cs="Times New Roman"/>
          <w:sz w:val="24"/>
          <w:szCs w:val="24"/>
        </w:rPr>
        <w:endnoteReference w:id="17"/>
      </w:r>
      <w:r>
        <w:rPr>
          <w:rFonts w:ascii="Times New Roman" w:hAnsi="Times New Roman" w:cs="Times New Roman"/>
          <w:sz w:val="24"/>
          <w:szCs w:val="24"/>
        </w:rPr>
        <w:t xml:space="preserve"> onder klasse 1 kankerverwekkend in plaats van de huidige klasse 2b beperkte aanwijzingen voor kankerverwekkende eigenschappen.</w:t>
      </w:r>
    </w:p>
    <w:bookmarkEnd w:id="7"/>
    <w:p w14:paraId="127B5850" w14:textId="77777777" w:rsidR="001637AF" w:rsidRDefault="001637AF" w:rsidP="00CA05C2">
      <w:pPr>
        <w:spacing w:after="0"/>
        <w:jc w:val="both"/>
        <w:rPr>
          <w:rFonts w:ascii="Times New Roman" w:hAnsi="Times New Roman" w:cs="Times New Roman"/>
          <w:sz w:val="24"/>
          <w:szCs w:val="24"/>
        </w:rPr>
      </w:pPr>
    </w:p>
    <w:p w14:paraId="2A406E87" w14:textId="240F87E6" w:rsidR="00D86B20" w:rsidRDefault="00D86B20" w:rsidP="00CA05C2">
      <w:pPr>
        <w:spacing w:after="0"/>
        <w:jc w:val="both"/>
        <w:rPr>
          <w:rFonts w:ascii="Times New Roman" w:hAnsi="Times New Roman" w:cs="Times New Roman"/>
          <w:sz w:val="24"/>
          <w:szCs w:val="24"/>
        </w:rPr>
      </w:pPr>
      <w:r>
        <w:rPr>
          <w:rFonts w:ascii="Times New Roman" w:hAnsi="Times New Roman" w:cs="Times New Roman"/>
          <w:sz w:val="24"/>
          <w:szCs w:val="24"/>
        </w:rPr>
        <w:t>Tientallen internationale wetenschappelijke onderzoeken tonen een epidemiologisch verband aan tussen de blootstelling aan de gevaarlijke magnetische en elektrische velden van bovengrondse hoogspanningslijnen op wisselstroom en onder meer:</w:t>
      </w:r>
    </w:p>
    <w:p w14:paraId="66328B94" w14:textId="77777777" w:rsidR="00D86B20" w:rsidRDefault="00D86B20" w:rsidP="00D86B20">
      <w:pPr>
        <w:spacing w:after="0"/>
        <w:jc w:val="both"/>
        <w:rPr>
          <w:rFonts w:ascii="Times New Roman" w:hAnsi="Times New Roman" w:cs="Times New Roman"/>
          <w:i/>
          <w:iCs/>
          <w:sz w:val="24"/>
          <w:szCs w:val="24"/>
        </w:rPr>
      </w:pPr>
    </w:p>
    <w:p w14:paraId="570E5064" w14:textId="7262DE5C" w:rsidR="00D86B20" w:rsidRPr="00D86B20" w:rsidRDefault="00D86B20" w:rsidP="00CA05C2">
      <w:pPr>
        <w:spacing w:after="0"/>
        <w:jc w:val="both"/>
        <w:rPr>
          <w:rFonts w:ascii="Times New Roman" w:hAnsi="Times New Roman" w:cs="Times New Roman"/>
          <w:i/>
          <w:iCs/>
          <w:sz w:val="24"/>
          <w:szCs w:val="24"/>
          <w:u w:val="single"/>
        </w:rPr>
      </w:pPr>
      <w:r w:rsidRPr="00D86B20">
        <w:rPr>
          <w:rFonts w:ascii="Times New Roman" w:hAnsi="Times New Roman" w:cs="Times New Roman"/>
          <w:i/>
          <w:iCs/>
          <w:sz w:val="24"/>
          <w:szCs w:val="24"/>
        </w:rPr>
        <w:t xml:space="preserve">- </w:t>
      </w:r>
      <w:r w:rsidRPr="00D86B20">
        <w:rPr>
          <w:rFonts w:ascii="Times New Roman" w:hAnsi="Times New Roman" w:cs="Times New Roman"/>
          <w:i/>
          <w:iCs/>
          <w:sz w:val="24"/>
          <w:szCs w:val="24"/>
          <w:u w:val="single"/>
        </w:rPr>
        <w:t>Leukemie (bloedkanker) bij kinderen</w:t>
      </w:r>
      <w:r>
        <w:rPr>
          <w:rFonts w:ascii="Times New Roman" w:hAnsi="Times New Roman" w:cs="Times New Roman"/>
          <w:i/>
          <w:iCs/>
          <w:sz w:val="24"/>
          <w:szCs w:val="24"/>
          <w:u w:val="single"/>
        </w:rPr>
        <w:t>:</w:t>
      </w:r>
    </w:p>
    <w:p w14:paraId="37493255" w14:textId="69B39316" w:rsidR="00D86B20" w:rsidRPr="009B22BE" w:rsidRDefault="00D86B20" w:rsidP="00FD1555">
      <w:pPr>
        <w:spacing w:before="120" w:after="0"/>
        <w:ind w:left="142"/>
        <w:jc w:val="both"/>
        <w:rPr>
          <w:rFonts w:ascii="Times New Roman" w:hAnsi="Times New Roman" w:cs="Times New Roman"/>
          <w:sz w:val="24"/>
          <w:szCs w:val="24"/>
        </w:rPr>
      </w:pPr>
      <w:r w:rsidRPr="009B22BE">
        <w:rPr>
          <w:rFonts w:ascii="Times New Roman" w:hAnsi="Times New Roman" w:cs="Times New Roman"/>
          <w:sz w:val="24"/>
          <w:szCs w:val="24"/>
        </w:rPr>
        <w:t>Zeer veel internationale epidemiologische onderzoeken</w:t>
      </w:r>
      <w:r w:rsidRPr="009B22BE">
        <w:rPr>
          <w:rFonts w:ascii="Times New Roman" w:hAnsi="Times New Roman" w:cs="Times New Roman"/>
          <w:sz w:val="24"/>
          <w:szCs w:val="24"/>
          <w:vertAlign w:val="superscript"/>
        </w:rPr>
        <w:endnoteReference w:id="18"/>
      </w:r>
      <w:r w:rsidRPr="009B22BE">
        <w:rPr>
          <w:rFonts w:ascii="Times New Roman" w:hAnsi="Times New Roman" w:cs="Times New Roman"/>
          <w:sz w:val="24"/>
          <w:szCs w:val="24"/>
        </w:rPr>
        <w:t xml:space="preserve"> </w:t>
      </w:r>
      <w:r w:rsidRPr="009B22BE">
        <w:rPr>
          <w:rFonts w:ascii="Times New Roman" w:hAnsi="Times New Roman" w:cs="Times New Roman"/>
          <w:sz w:val="24"/>
          <w:szCs w:val="24"/>
          <w:vertAlign w:val="superscript"/>
        </w:rPr>
        <w:endnoteReference w:id="19"/>
      </w:r>
      <w:r w:rsidRPr="009B22BE">
        <w:rPr>
          <w:rFonts w:ascii="Times New Roman" w:hAnsi="Times New Roman" w:cs="Times New Roman"/>
          <w:sz w:val="24"/>
          <w:szCs w:val="24"/>
        </w:rPr>
        <w:t xml:space="preserve"> </w:t>
      </w:r>
      <w:r w:rsidRPr="009B22BE">
        <w:rPr>
          <w:rFonts w:ascii="Times New Roman" w:hAnsi="Times New Roman" w:cs="Times New Roman"/>
          <w:sz w:val="24"/>
          <w:szCs w:val="24"/>
          <w:vertAlign w:val="superscript"/>
        </w:rPr>
        <w:endnoteReference w:id="20"/>
      </w:r>
      <w:r w:rsidRPr="009B22BE">
        <w:rPr>
          <w:rFonts w:ascii="Times New Roman" w:hAnsi="Times New Roman" w:cs="Times New Roman"/>
          <w:sz w:val="24"/>
          <w:szCs w:val="24"/>
        </w:rPr>
        <w:t xml:space="preserve"> besluiten dat er een statistisch verband is tussen kinderleukemie</w:t>
      </w:r>
      <w:r w:rsidRPr="009B22BE">
        <w:rPr>
          <w:rFonts w:ascii="Times New Roman" w:hAnsi="Times New Roman" w:cs="Times New Roman"/>
          <w:sz w:val="24"/>
          <w:szCs w:val="24"/>
          <w:vertAlign w:val="superscript"/>
        </w:rPr>
        <w:endnoteReference w:id="21"/>
      </w:r>
      <w:r w:rsidRPr="009B22BE">
        <w:rPr>
          <w:rFonts w:ascii="Times New Roman" w:hAnsi="Times New Roman" w:cs="Times New Roman"/>
          <w:sz w:val="24"/>
          <w:szCs w:val="24"/>
        </w:rPr>
        <w:t xml:space="preserve"> </w:t>
      </w:r>
      <w:r w:rsidRPr="009B22BE">
        <w:rPr>
          <w:rFonts w:ascii="Times New Roman" w:hAnsi="Times New Roman" w:cs="Times New Roman"/>
          <w:sz w:val="24"/>
          <w:szCs w:val="24"/>
          <w:vertAlign w:val="superscript"/>
        </w:rPr>
        <w:endnoteReference w:id="22"/>
      </w:r>
      <w:r w:rsidRPr="009B22BE">
        <w:rPr>
          <w:rFonts w:ascii="Times New Roman" w:hAnsi="Times New Roman" w:cs="Times New Roman"/>
          <w:sz w:val="24"/>
          <w:szCs w:val="24"/>
        </w:rPr>
        <w:t xml:space="preserve"> (lymfatische / </w:t>
      </w:r>
      <w:proofErr w:type="spellStart"/>
      <w:r w:rsidRPr="009B22BE">
        <w:rPr>
          <w:rFonts w:ascii="Times New Roman" w:hAnsi="Times New Roman" w:cs="Times New Roman"/>
          <w:sz w:val="24"/>
          <w:szCs w:val="24"/>
        </w:rPr>
        <w:t>myuloïde</w:t>
      </w:r>
      <w:proofErr w:type="spellEnd"/>
      <w:r w:rsidRPr="009B22BE">
        <w:rPr>
          <w:rFonts w:ascii="Times New Roman" w:hAnsi="Times New Roman" w:cs="Times New Roman"/>
          <w:sz w:val="24"/>
          <w:szCs w:val="24"/>
        </w:rPr>
        <w:t xml:space="preserve"> leukemie) en de blootstelling aan hoogspanningslijnen bij afstanden tot 50 m zoals bv. van </w:t>
      </w:r>
      <w:proofErr w:type="spellStart"/>
      <w:r w:rsidRPr="009B22BE">
        <w:rPr>
          <w:rFonts w:ascii="Times New Roman" w:hAnsi="Times New Roman" w:cs="Times New Roman"/>
          <w:sz w:val="24"/>
          <w:szCs w:val="24"/>
        </w:rPr>
        <w:t>Petridou</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23"/>
      </w:r>
      <w:r w:rsidRPr="009B22BE">
        <w:rPr>
          <w:rFonts w:ascii="Times New Roman" w:hAnsi="Times New Roman" w:cs="Times New Roman"/>
          <w:sz w:val="24"/>
          <w:szCs w:val="24"/>
        </w:rPr>
        <w:t xml:space="preserve"> (1997), tot 100 m zoals bv. van </w:t>
      </w:r>
      <w:proofErr w:type="spellStart"/>
      <w:r w:rsidRPr="009B22BE">
        <w:rPr>
          <w:rFonts w:ascii="Times New Roman" w:hAnsi="Times New Roman" w:cs="Times New Roman"/>
          <w:sz w:val="24"/>
          <w:szCs w:val="24"/>
        </w:rPr>
        <w:t>Feychting</w:t>
      </w:r>
      <w:proofErr w:type="spellEnd"/>
      <w:r w:rsidRPr="009B22BE">
        <w:rPr>
          <w:rFonts w:ascii="Times New Roman" w:hAnsi="Times New Roman" w:cs="Times New Roman"/>
          <w:sz w:val="24"/>
          <w:szCs w:val="24"/>
        </w:rPr>
        <w:t xml:space="preserve"> &amp; </w:t>
      </w:r>
      <w:proofErr w:type="spellStart"/>
      <w:r w:rsidRPr="009B22BE">
        <w:rPr>
          <w:rFonts w:ascii="Times New Roman" w:hAnsi="Times New Roman" w:cs="Times New Roman"/>
          <w:sz w:val="24"/>
          <w:szCs w:val="24"/>
        </w:rPr>
        <w:t>Ahlbom</w:t>
      </w:r>
      <w:proofErr w:type="spellEnd"/>
      <w:r w:rsidRPr="009B22BE">
        <w:rPr>
          <w:rFonts w:ascii="Times New Roman" w:hAnsi="Times New Roman" w:cs="Times New Roman"/>
          <w:sz w:val="24"/>
          <w:szCs w:val="24"/>
          <w:vertAlign w:val="superscript"/>
        </w:rPr>
        <w:endnoteReference w:id="24"/>
      </w:r>
      <w:r w:rsidRPr="009B22BE">
        <w:rPr>
          <w:rFonts w:ascii="Times New Roman" w:hAnsi="Times New Roman" w:cs="Times New Roman"/>
          <w:sz w:val="24"/>
          <w:szCs w:val="24"/>
        </w:rPr>
        <w:t xml:space="preserve"> (1993), Bianchi</w:t>
      </w:r>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25"/>
      </w:r>
      <w:r w:rsidRPr="009B22BE">
        <w:rPr>
          <w:rFonts w:ascii="Times New Roman" w:hAnsi="Times New Roman" w:cs="Times New Roman"/>
          <w:sz w:val="24"/>
          <w:szCs w:val="24"/>
        </w:rPr>
        <w:t xml:space="preserve"> (2000), </w:t>
      </w:r>
      <w:proofErr w:type="spellStart"/>
      <w:r w:rsidRPr="009B22BE">
        <w:rPr>
          <w:rFonts w:ascii="Times New Roman" w:hAnsi="Times New Roman" w:cs="Times New Roman"/>
          <w:sz w:val="24"/>
          <w:szCs w:val="24"/>
        </w:rPr>
        <w:t>Kabuto</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26"/>
      </w:r>
      <w:r w:rsidRPr="009B22BE">
        <w:rPr>
          <w:rFonts w:ascii="Times New Roman" w:hAnsi="Times New Roman" w:cs="Times New Roman"/>
          <w:sz w:val="24"/>
          <w:szCs w:val="24"/>
        </w:rPr>
        <w:t xml:space="preserve"> (2006), en tot zelfs 600 m zoals </w:t>
      </w:r>
      <w:proofErr w:type="spellStart"/>
      <w:r w:rsidRPr="009B22BE">
        <w:rPr>
          <w:rFonts w:ascii="Times New Roman" w:hAnsi="Times New Roman" w:cs="Times New Roman"/>
          <w:sz w:val="24"/>
          <w:szCs w:val="24"/>
        </w:rPr>
        <w:t>Draper</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27"/>
      </w:r>
      <w:r w:rsidRPr="009B22BE">
        <w:rPr>
          <w:rFonts w:ascii="Times New Roman" w:hAnsi="Times New Roman" w:cs="Times New Roman"/>
          <w:sz w:val="24"/>
          <w:szCs w:val="24"/>
        </w:rPr>
        <w:t xml:space="preserve"> (2005) en aan magnetische velden tussen:</w:t>
      </w:r>
    </w:p>
    <w:p w14:paraId="0E1CBD33" w14:textId="37CF6B52" w:rsidR="00D86B20" w:rsidRPr="009B22BE" w:rsidRDefault="00D86B20" w:rsidP="00FD1555">
      <w:pPr>
        <w:spacing w:before="120" w:after="0"/>
        <w:ind w:left="142"/>
        <w:jc w:val="both"/>
        <w:rPr>
          <w:rFonts w:ascii="Times New Roman" w:hAnsi="Times New Roman" w:cs="Times New Roman"/>
          <w:sz w:val="24"/>
          <w:szCs w:val="24"/>
        </w:rPr>
      </w:pPr>
      <w:r w:rsidRPr="009B22BE">
        <w:rPr>
          <w:rFonts w:ascii="Times New Roman" w:hAnsi="Times New Roman" w:cs="Times New Roman"/>
          <w:sz w:val="24"/>
          <w:szCs w:val="24"/>
        </w:rPr>
        <w:t xml:space="preserve">- </w:t>
      </w:r>
      <w:r w:rsidRPr="009B22BE">
        <w:rPr>
          <w:rFonts w:ascii="Times New Roman" w:hAnsi="Times New Roman" w:cs="Times New Roman"/>
          <w:i/>
          <w:iCs/>
          <w:sz w:val="24"/>
          <w:szCs w:val="24"/>
        </w:rPr>
        <w:t>0,1 en 0,</w:t>
      </w:r>
      <w:bookmarkStart w:id="10" w:name="_Hlk39969144"/>
      <w:r w:rsidRPr="009B22BE">
        <w:rPr>
          <w:rFonts w:ascii="Times New Roman" w:hAnsi="Times New Roman" w:cs="Times New Roman"/>
          <w:i/>
          <w:iCs/>
          <w:sz w:val="24"/>
          <w:szCs w:val="24"/>
        </w:rPr>
        <w:t>2 µT (</w:t>
      </w:r>
      <w:proofErr w:type="spellStart"/>
      <w:r w:rsidRPr="009B22BE">
        <w:rPr>
          <w:rFonts w:ascii="Times New Roman" w:hAnsi="Times New Roman" w:cs="Times New Roman"/>
          <w:i/>
          <w:iCs/>
          <w:sz w:val="24"/>
          <w:szCs w:val="24"/>
        </w:rPr>
        <w:t>microTesla</w:t>
      </w:r>
      <w:proofErr w:type="spellEnd"/>
      <w:r w:rsidRPr="009B22BE">
        <w:rPr>
          <w:rFonts w:ascii="Times New Roman" w:hAnsi="Times New Roman" w:cs="Times New Roman"/>
          <w:i/>
          <w:iCs/>
          <w:sz w:val="24"/>
          <w:szCs w:val="24"/>
        </w:rPr>
        <w:t>)</w:t>
      </w:r>
      <w:r w:rsidRPr="009B22BE">
        <w:rPr>
          <w:rFonts w:ascii="Times New Roman" w:hAnsi="Times New Roman" w:cs="Times New Roman"/>
          <w:sz w:val="24"/>
          <w:szCs w:val="24"/>
        </w:rPr>
        <w:t xml:space="preserve">: </w:t>
      </w:r>
      <w:bookmarkEnd w:id="10"/>
      <w:r w:rsidRPr="009B22BE">
        <w:rPr>
          <w:rFonts w:ascii="Times New Roman" w:hAnsi="Times New Roman" w:cs="Times New Roman"/>
          <w:sz w:val="24"/>
          <w:szCs w:val="24"/>
        </w:rPr>
        <w:t>zoals bv. van Green</w:t>
      </w:r>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28"/>
      </w:r>
      <w:r w:rsidRPr="009B22BE">
        <w:rPr>
          <w:rFonts w:ascii="Times New Roman" w:hAnsi="Times New Roman" w:cs="Times New Roman"/>
          <w:sz w:val="24"/>
          <w:szCs w:val="24"/>
        </w:rPr>
        <w:t xml:space="preserve"> (1999), Bianchi</w:t>
      </w:r>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29"/>
      </w:r>
      <w:r w:rsidRPr="009B22BE">
        <w:rPr>
          <w:rFonts w:ascii="Times New Roman" w:hAnsi="Times New Roman" w:cs="Times New Roman"/>
          <w:sz w:val="24"/>
          <w:szCs w:val="24"/>
        </w:rPr>
        <w:t xml:space="preserve"> (2000), </w:t>
      </w:r>
      <w:proofErr w:type="spellStart"/>
      <w:r w:rsidRPr="009B22BE">
        <w:rPr>
          <w:rFonts w:ascii="Times New Roman" w:hAnsi="Times New Roman" w:cs="Times New Roman"/>
          <w:sz w:val="24"/>
          <w:szCs w:val="24"/>
        </w:rPr>
        <w:t>Schüz</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30"/>
      </w:r>
      <w:r w:rsidRPr="009B22BE">
        <w:rPr>
          <w:rFonts w:ascii="Times New Roman" w:hAnsi="Times New Roman" w:cs="Times New Roman"/>
          <w:sz w:val="24"/>
          <w:szCs w:val="24"/>
        </w:rPr>
        <w:t xml:space="preserve"> (2001), </w:t>
      </w:r>
      <w:proofErr w:type="spellStart"/>
      <w:r w:rsidRPr="009B22BE">
        <w:rPr>
          <w:rFonts w:ascii="Times New Roman" w:hAnsi="Times New Roman" w:cs="Times New Roman"/>
          <w:sz w:val="24"/>
          <w:szCs w:val="24"/>
        </w:rPr>
        <w:t>Dockerty</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31"/>
      </w:r>
      <w:r w:rsidRPr="009B22BE">
        <w:rPr>
          <w:rFonts w:ascii="Times New Roman" w:hAnsi="Times New Roman" w:cs="Times New Roman"/>
          <w:sz w:val="24"/>
          <w:szCs w:val="24"/>
        </w:rPr>
        <w:t xml:space="preserve"> (1998), </w:t>
      </w:r>
      <w:proofErr w:type="spellStart"/>
      <w:r w:rsidRPr="009B22BE">
        <w:rPr>
          <w:rFonts w:ascii="Times New Roman" w:hAnsi="Times New Roman" w:cs="Times New Roman"/>
          <w:sz w:val="24"/>
          <w:szCs w:val="24"/>
        </w:rPr>
        <w:t>Linet</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32"/>
      </w:r>
      <w:r w:rsidRPr="009B22BE">
        <w:rPr>
          <w:rFonts w:ascii="Times New Roman" w:hAnsi="Times New Roman" w:cs="Times New Roman"/>
          <w:sz w:val="24"/>
          <w:szCs w:val="24"/>
        </w:rPr>
        <w:t xml:space="preserve"> (1997), </w:t>
      </w:r>
      <w:proofErr w:type="spellStart"/>
      <w:r w:rsidRPr="009B22BE">
        <w:rPr>
          <w:rFonts w:ascii="Times New Roman" w:hAnsi="Times New Roman" w:cs="Times New Roman"/>
          <w:sz w:val="24"/>
          <w:szCs w:val="24"/>
        </w:rPr>
        <w:t>Feychting</w:t>
      </w:r>
      <w:proofErr w:type="spellEnd"/>
      <w:r w:rsidRPr="009B22BE">
        <w:rPr>
          <w:rFonts w:ascii="Times New Roman" w:hAnsi="Times New Roman" w:cs="Times New Roman"/>
          <w:sz w:val="24"/>
          <w:szCs w:val="24"/>
        </w:rPr>
        <w:t xml:space="preserve"> </w:t>
      </w:r>
      <w:bookmarkStart w:id="13" w:name="_Hlk40021404"/>
      <w:r w:rsidRPr="009B22BE">
        <w:rPr>
          <w:rFonts w:ascii="Times New Roman" w:hAnsi="Times New Roman" w:cs="Times New Roman"/>
          <w:sz w:val="24"/>
          <w:szCs w:val="24"/>
        </w:rPr>
        <w:t xml:space="preserve">&amp; </w:t>
      </w:r>
      <w:proofErr w:type="spellStart"/>
      <w:r w:rsidRPr="009B22BE">
        <w:rPr>
          <w:rFonts w:ascii="Times New Roman" w:hAnsi="Times New Roman" w:cs="Times New Roman"/>
          <w:sz w:val="24"/>
          <w:szCs w:val="24"/>
        </w:rPr>
        <w:t>Ahlbom</w:t>
      </w:r>
      <w:bookmarkEnd w:id="13"/>
      <w:proofErr w:type="spellEnd"/>
      <w:r w:rsidRPr="009B22BE">
        <w:rPr>
          <w:rFonts w:ascii="Times New Roman" w:hAnsi="Times New Roman" w:cs="Times New Roman"/>
          <w:sz w:val="24"/>
          <w:szCs w:val="24"/>
          <w:vertAlign w:val="superscript"/>
        </w:rPr>
        <w:endnoteReference w:id="33"/>
      </w:r>
      <w:r w:rsidRPr="009B22BE">
        <w:rPr>
          <w:rFonts w:ascii="Times New Roman" w:hAnsi="Times New Roman" w:cs="Times New Roman"/>
          <w:sz w:val="24"/>
          <w:szCs w:val="24"/>
        </w:rPr>
        <w:t xml:space="preserve"> (1993), </w:t>
      </w:r>
      <w:proofErr w:type="spellStart"/>
      <w:r w:rsidRPr="009B22BE">
        <w:rPr>
          <w:rFonts w:ascii="Times New Roman" w:hAnsi="Times New Roman" w:cs="Times New Roman"/>
          <w:sz w:val="24"/>
          <w:szCs w:val="24"/>
        </w:rPr>
        <w:t>Malagoli</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34"/>
      </w:r>
      <w:r w:rsidRPr="009B22BE">
        <w:rPr>
          <w:rFonts w:ascii="Times New Roman" w:hAnsi="Times New Roman" w:cs="Times New Roman"/>
          <w:sz w:val="24"/>
          <w:szCs w:val="24"/>
        </w:rPr>
        <w:t xml:space="preserve"> (2010);</w:t>
      </w:r>
    </w:p>
    <w:p w14:paraId="7F930A97" w14:textId="1BBA1679" w:rsidR="00D86B20" w:rsidRPr="009B22BE" w:rsidRDefault="00D86B20" w:rsidP="00FD1555">
      <w:pPr>
        <w:spacing w:before="120" w:after="0"/>
        <w:ind w:left="142"/>
        <w:jc w:val="both"/>
        <w:rPr>
          <w:rFonts w:ascii="Times New Roman" w:hAnsi="Times New Roman" w:cs="Times New Roman"/>
          <w:sz w:val="24"/>
          <w:szCs w:val="24"/>
        </w:rPr>
      </w:pPr>
      <w:r w:rsidRPr="009B22BE">
        <w:rPr>
          <w:rFonts w:ascii="Times New Roman" w:hAnsi="Times New Roman" w:cs="Times New Roman"/>
          <w:i/>
          <w:iCs/>
          <w:sz w:val="24"/>
          <w:szCs w:val="24"/>
        </w:rPr>
        <w:t>- 0,2 en 0,4 µT (</w:t>
      </w:r>
      <w:proofErr w:type="spellStart"/>
      <w:r w:rsidRPr="009B22BE">
        <w:rPr>
          <w:rFonts w:ascii="Times New Roman" w:hAnsi="Times New Roman" w:cs="Times New Roman"/>
          <w:i/>
          <w:iCs/>
          <w:sz w:val="24"/>
          <w:szCs w:val="24"/>
        </w:rPr>
        <w:t>microTesla</w:t>
      </w:r>
      <w:proofErr w:type="spellEnd"/>
      <w:r w:rsidRPr="009B22BE">
        <w:rPr>
          <w:rFonts w:ascii="Times New Roman" w:hAnsi="Times New Roman" w:cs="Times New Roman"/>
          <w:i/>
          <w:iCs/>
          <w:sz w:val="24"/>
          <w:szCs w:val="24"/>
        </w:rPr>
        <w:t>):</w:t>
      </w:r>
      <w:r w:rsidRPr="009B22BE">
        <w:rPr>
          <w:rFonts w:ascii="Times New Roman" w:hAnsi="Times New Roman" w:cs="Times New Roman"/>
          <w:sz w:val="24"/>
          <w:szCs w:val="24"/>
        </w:rPr>
        <w:t xml:space="preserve"> zoals bv. van London</w:t>
      </w:r>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35"/>
      </w:r>
      <w:r w:rsidRPr="009B22BE">
        <w:rPr>
          <w:rFonts w:ascii="Times New Roman" w:hAnsi="Times New Roman" w:cs="Times New Roman"/>
          <w:sz w:val="24"/>
          <w:szCs w:val="24"/>
        </w:rPr>
        <w:t xml:space="preserve"> (1991), </w:t>
      </w:r>
      <w:proofErr w:type="spellStart"/>
      <w:r w:rsidRPr="009B22BE">
        <w:rPr>
          <w:rFonts w:ascii="Times New Roman" w:hAnsi="Times New Roman" w:cs="Times New Roman"/>
          <w:sz w:val="24"/>
          <w:szCs w:val="24"/>
        </w:rPr>
        <w:t>Dockerty</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36"/>
      </w:r>
      <w:r w:rsidRPr="009B22BE">
        <w:rPr>
          <w:rFonts w:ascii="Times New Roman" w:hAnsi="Times New Roman" w:cs="Times New Roman"/>
          <w:sz w:val="24"/>
          <w:szCs w:val="24"/>
        </w:rPr>
        <w:t xml:space="preserve"> (1998), </w:t>
      </w:r>
      <w:proofErr w:type="spellStart"/>
      <w:r w:rsidRPr="009B22BE">
        <w:rPr>
          <w:rFonts w:ascii="Times New Roman" w:hAnsi="Times New Roman" w:cs="Times New Roman"/>
          <w:sz w:val="24"/>
          <w:szCs w:val="24"/>
        </w:rPr>
        <w:t>Linet</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37"/>
      </w:r>
      <w:r w:rsidRPr="009B22BE">
        <w:rPr>
          <w:rFonts w:ascii="Times New Roman" w:hAnsi="Times New Roman" w:cs="Times New Roman"/>
          <w:sz w:val="24"/>
          <w:szCs w:val="24"/>
        </w:rPr>
        <w:t xml:space="preserve"> (1997), </w:t>
      </w:r>
      <w:proofErr w:type="spellStart"/>
      <w:r w:rsidRPr="009B22BE">
        <w:rPr>
          <w:rFonts w:ascii="Times New Roman" w:hAnsi="Times New Roman" w:cs="Times New Roman"/>
          <w:sz w:val="24"/>
          <w:szCs w:val="24"/>
        </w:rPr>
        <w:t>Schüz</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38"/>
      </w:r>
      <w:r w:rsidRPr="009B22BE">
        <w:rPr>
          <w:rFonts w:ascii="Times New Roman" w:hAnsi="Times New Roman" w:cs="Times New Roman"/>
          <w:sz w:val="24"/>
          <w:szCs w:val="24"/>
        </w:rPr>
        <w:t xml:space="preserve"> (2001);</w:t>
      </w:r>
    </w:p>
    <w:p w14:paraId="470A447B" w14:textId="09620A0E" w:rsidR="00D86B20" w:rsidRPr="009B22BE" w:rsidRDefault="00D86B20" w:rsidP="00FD1555">
      <w:pPr>
        <w:spacing w:before="120" w:after="0"/>
        <w:ind w:left="142"/>
        <w:jc w:val="both"/>
        <w:rPr>
          <w:rFonts w:ascii="Times New Roman" w:hAnsi="Times New Roman" w:cs="Times New Roman"/>
          <w:sz w:val="24"/>
          <w:szCs w:val="24"/>
        </w:rPr>
      </w:pPr>
      <w:r w:rsidRPr="009B22BE">
        <w:rPr>
          <w:rFonts w:ascii="Times New Roman" w:hAnsi="Times New Roman" w:cs="Times New Roman"/>
          <w:i/>
          <w:iCs/>
          <w:sz w:val="24"/>
          <w:szCs w:val="24"/>
        </w:rPr>
        <w:lastRenderedPageBreak/>
        <w:t>- meer dan 0,3 / 0,4 µT (</w:t>
      </w:r>
      <w:proofErr w:type="spellStart"/>
      <w:r w:rsidRPr="009B22BE">
        <w:rPr>
          <w:rFonts w:ascii="Times New Roman" w:hAnsi="Times New Roman" w:cs="Times New Roman"/>
          <w:i/>
          <w:iCs/>
          <w:sz w:val="24"/>
          <w:szCs w:val="24"/>
        </w:rPr>
        <w:t>microTesla</w:t>
      </w:r>
      <w:proofErr w:type="spellEnd"/>
      <w:r w:rsidRPr="009B22BE">
        <w:rPr>
          <w:rFonts w:ascii="Times New Roman" w:hAnsi="Times New Roman" w:cs="Times New Roman"/>
          <w:i/>
          <w:iCs/>
          <w:sz w:val="24"/>
          <w:szCs w:val="24"/>
        </w:rPr>
        <w:t>):</w:t>
      </w:r>
      <w:r w:rsidRPr="009B22BE">
        <w:rPr>
          <w:rFonts w:ascii="Times New Roman" w:hAnsi="Times New Roman" w:cs="Times New Roman"/>
          <w:sz w:val="24"/>
          <w:szCs w:val="24"/>
        </w:rPr>
        <w:t xml:space="preserve"> zoals bv. van </w:t>
      </w:r>
      <w:proofErr w:type="spellStart"/>
      <w:r w:rsidRPr="009B22BE">
        <w:rPr>
          <w:rFonts w:ascii="Times New Roman" w:hAnsi="Times New Roman" w:cs="Times New Roman"/>
          <w:sz w:val="24"/>
          <w:szCs w:val="24"/>
        </w:rPr>
        <w:t>Pedersen</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39"/>
      </w:r>
      <w:r w:rsidRPr="009B22BE">
        <w:rPr>
          <w:rFonts w:ascii="Times New Roman" w:hAnsi="Times New Roman" w:cs="Times New Roman"/>
          <w:sz w:val="24"/>
          <w:szCs w:val="24"/>
        </w:rPr>
        <w:t xml:space="preserve"> (2015), </w:t>
      </w:r>
      <w:proofErr w:type="spellStart"/>
      <w:r w:rsidRPr="009B22BE">
        <w:rPr>
          <w:rFonts w:ascii="Times New Roman" w:hAnsi="Times New Roman" w:cs="Times New Roman"/>
          <w:sz w:val="24"/>
          <w:szCs w:val="24"/>
        </w:rPr>
        <w:t>Schüz</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40"/>
      </w:r>
      <w:r w:rsidRPr="009B22BE">
        <w:rPr>
          <w:rFonts w:ascii="Times New Roman" w:hAnsi="Times New Roman" w:cs="Times New Roman"/>
          <w:sz w:val="24"/>
          <w:szCs w:val="24"/>
        </w:rPr>
        <w:t xml:space="preserve"> (2001), </w:t>
      </w:r>
      <w:proofErr w:type="spellStart"/>
      <w:r w:rsidRPr="009B22BE">
        <w:rPr>
          <w:rFonts w:ascii="Times New Roman" w:hAnsi="Times New Roman" w:cs="Times New Roman"/>
          <w:sz w:val="24"/>
          <w:szCs w:val="24"/>
        </w:rPr>
        <w:t>Malagoli</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41"/>
      </w:r>
      <w:r w:rsidRPr="009B22BE">
        <w:rPr>
          <w:rFonts w:ascii="Times New Roman" w:hAnsi="Times New Roman" w:cs="Times New Roman"/>
          <w:sz w:val="24"/>
          <w:szCs w:val="24"/>
        </w:rPr>
        <w:t xml:space="preserve"> (2010), </w:t>
      </w:r>
      <w:proofErr w:type="spellStart"/>
      <w:r w:rsidRPr="009B22BE">
        <w:rPr>
          <w:rFonts w:ascii="Times New Roman" w:hAnsi="Times New Roman" w:cs="Times New Roman"/>
          <w:sz w:val="24"/>
          <w:szCs w:val="24"/>
        </w:rPr>
        <w:t>Linet</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42"/>
      </w:r>
      <w:r w:rsidRPr="009B22BE">
        <w:rPr>
          <w:rFonts w:ascii="Times New Roman" w:hAnsi="Times New Roman" w:cs="Times New Roman"/>
          <w:sz w:val="24"/>
          <w:szCs w:val="24"/>
        </w:rPr>
        <w:t xml:space="preserve"> (1997), </w:t>
      </w:r>
      <w:proofErr w:type="spellStart"/>
      <w:r w:rsidRPr="009B22BE">
        <w:rPr>
          <w:rFonts w:ascii="Times New Roman" w:hAnsi="Times New Roman" w:cs="Times New Roman"/>
          <w:sz w:val="24"/>
          <w:szCs w:val="24"/>
        </w:rPr>
        <w:t>Feychting</w:t>
      </w:r>
      <w:proofErr w:type="spellEnd"/>
      <w:r w:rsidRPr="009B22BE">
        <w:rPr>
          <w:rFonts w:ascii="Times New Roman" w:hAnsi="Times New Roman" w:cs="Times New Roman"/>
          <w:sz w:val="24"/>
          <w:szCs w:val="24"/>
        </w:rPr>
        <w:t xml:space="preserve"> &amp; </w:t>
      </w:r>
      <w:proofErr w:type="spellStart"/>
      <w:r w:rsidRPr="009B22BE">
        <w:rPr>
          <w:rFonts w:ascii="Times New Roman" w:hAnsi="Times New Roman" w:cs="Times New Roman"/>
          <w:sz w:val="24"/>
          <w:szCs w:val="24"/>
        </w:rPr>
        <w:t>Ahlbom</w:t>
      </w:r>
      <w:proofErr w:type="spellEnd"/>
      <w:r w:rsidRPr="009B22BE">
        <w:rPr>
          <w:rFonts w:ascii="Times New Roman" w:hAnsi="Times New Roman" w:cs="Times New Roman"/>
          <w:sz w:val="24"/>
          <w:szCs w:val="24"/>
          <w:vertAlign w:val="superscript"/>
        </w:rPr>
        <w:endnoteReference w:id="43"/>
      </w:r>
      <w:r w:rsidRPr="009B22BE">
        <w:rPr>
          <w:rFonts w:ascii="Times New Roman" w:hAnsi="Times New Roman" w:cs="Times New Roman"/>
          <w:sz w:val="24"/>
          <w:szCs w:val="24"/>
        </w:rPr>
        <w:t xml:space="preserve"> (1993);</w:t>
      </w:r>
    </w:p>
    <w:p w14:paraId="6FF205D0" w14:textId="02E9B60D" w:rsidR="00D86B20" w:rsidRPr="009B22BE" w:rsidRDefault="00D86B20" w:rsidP="00FD1555">
      <w:pPr>
        <w:spacing w:before="120" w:after="0"/>
        <w:ind w:left="142"/>
        <w:jc w:val="both"/>
        <w:rPr>
          <w:rFonts w:ascii="Times New Roman" w:hAnsi="Times New Roman" w:cs="Times New Roman"/>
          <w:sz w:val="24"/>
          <w:szCs w:val="24"/>
        </w:rPr>
      </w:pPr>
      <w:r w:rsidRPr="009B22BE">
        <w:rPr>
          <w:rFonts w:ascii="Times New Roman" w:hAnsi="Times New Roman" w:cs="Times New Roman"/>
          <w:i/>
          <w:iCs/>
          <w:sz w:val="24"/>
          <w:szCs w:val="24"/>
        </w:rPr>
        <w:t>- alsook de meta-analyses:</w:t>
      </w:r>
      <w:r w:rsidRPr="009B22BE">
        <w:rPr>
          <w:rFonts w:ascii="Times New Roman" w:hAnsi="Times New Roman" w:cs="Times New Roman"/>
          <w:sz w:val="24"/>
          <w:szCs w:val="24"/>
        </w:rPr>
        <w:t xml:space="preserve"> van bv. </w:t>
      </w:r>
      <w:proofErr w:type="spellStart"/>
      <w:r w:rsidRPr="009B22BE">
        <w:rPr>
          <w:rFonts w:ascii="Times New Roman" w:hAnsi="Times New Roman" w:cs="Times New Roman"/>
          <w:sz w:val="24"/>
          <w:szCs w:val="24"/>
        </w:rPr>
        <w:t>Ahlbom</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44"/>
      </w:r>
      <w:r w:rsidRPr="009B22BE">
        <w:rPr>
          <w:rFonts w:ascii="Times New Roman" w:hAnsi="Times New Roman" w:cs="Times New Roman"/>
          <w:sz w:val="24"/>
          <w:szCs w:val="24"/>
        </w:rPr>
        <w:t xml:space="preserve">  (2000) en Greenland</w:t>
      </w:r>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45"/>
      </w:r>
      <w:r w:rsidRPr="009B22BE">
        <w:rPr>
          <w:rFonts w:ascii="Times New Roman" w:hAnsi="Times New Roman" w:cs="Times New Roman"/>
          <w:sz w:val="24"/>
          <w:szCs w:val="24"/>
        </w:rPr>
        <w:t xml:space="preserve"> (2000) waarin tientallen eerdere onderzoeken geanalyseerd worden.</w:t>
      </w:r>
    </w:p>
    <w:p w14:paraId="4E36F473" w14:textId="55F95B2B" w:rsidR="00D86B20" w:rsidRDefault="00D86B20" w:rsidP="00CA05C2">
      <w:pPr>
        <w:spacing w:after="0"/>
        <w:jc w:val="both"/>
        <w:rPr>
          <w:rFonts w:ascii="Times New Roman" w:hAnsi="Times New Roman" w:cs="Times New Roman"/>
          <w:sz w:val="24"/>
          <w:szCs w:val="24"/>
        </w:rPr>
      </w:pPr>
    </w:p>
    <w:p w14:paraId="5A2B6240" w14:textId="09773E9E" w:rsidR="00D86B20" w:rsidRPr="00FD1555" w:rsidRDefault="00D86B20" w:rsidP="00CA05C2">
      <w:pPr>
        <w:spacing w:after="0"/>
        <w:jc w:val="both"/>
        <w:rPr>
          <w:rFonts w:ascii="Times New Roman" w:hAnsi="Times New Roman" w:cs="Times New Roman"/>
          <w:i/>
          <w:iCs/>
          <w:sz w:val="24"/>
          <w:szCs w:val="24"/>
          <w:u w:val="single"/>
        </w:rPr>
      </w:pPr>
      <w:r w:rsidRPr="00FD1555">
        <w:rPr>
          <w:rFonts w:ascii="Times New Roman" w:hAnsi="Times New Roman" w:cs="Times New Roman"/>
          <w:i/>
          <w:iCs/>
          <w:sz w:val="24"/>
          <w:szCs w:val="24"/>
        </w:rPr>
        <w:t xml:space="preserve">- </w:t>
      </w:r>
      <w:r w:rsidRPr="00FD1555">
        <w:rPr>
          <w:rFonts w:ascii="Times New Roman" w:hAnsi="Times New Roman" w:cs="Times New Roman"/>
          <w:i/>
          <w:iCs/>
          <w:sz w:val="24"/>
          <w:szCs w:val="24"/>
          <w:u w:val="single"/>
        </w:rPr>
        <w:t>Leukemie (bloedkanker) bij volwassenen:</w:t>
      </w:r>
    </w:p>
    <w:p w14:paraId="5B661E90" w14:textId="50F87404" w:rsidR="00D86B20" w:rsidRPr="009B22BE" w:rsidRDefault="00D86B20" w:rsidP="00FD1555">
      <w:pPr>
        <w:spacing w:before="120" w:after="0"/>
        <w:ind w:left="142"/>
        <w:jc w:val="both"/>
        <w:rPr>
          <w:rFonts w:ascii="Times New Roman" w:hAnsi="Times New Roman" w:cs="Times New Roman"/>
          <w:sz w:val="24"/>
          <w:szCs w:val="24"/>
        </w:rPr>
      </w:pPr>
      <w:r w:rsidRPr="00FD1555">
        <w:rPr>
          <w:rFonts w:ascii="Times New Roman" w:hAnsi="Times New Roman" w:cs="Times New Roman"/>
          <w:sz w:val="24"/>
          <w:szCs w:val="24"/>
        </w:rPr>
        <w:t>Meerdere onderzoeken</w:t>
      </w:r>
      <w:r w:rsidRPr="00FD1555">
        <w:rPr>
          <w:rFonts w:ascii="Times New Roman" w:hAnsi="Times New Roman" w:cs="Times New Roman"/>
          <w:sz w:val="24"/>
          <w:szCs w:val="24"/>
          <w:vertAlign w:val="superscript"/>
        </w:rPr>
        <w:endnoteReference w:id="46"/>
      </w:r>
      <w:r w:rsidRPr="00FD1555">
        <w:rPr>
          <w:rFonts w:ascii="Times New Roman" w:hAnsi="Times New Roman" w:cs="Times New Roman"/>
          <w:sz w:val="24"/>
          <w:szCs w:val="24"/>
        </w:rPr>
        <w:t xml:space="preserve"> hebben een verhoogd risico gevonden voor leukemie </w:t>
      </w:r>
      <w:r w:rsidR="001E0C91">
        <w:rPr>
          <w:rFonts w:ascii="Times New Roman" w:hAnsi="Times New Roman" w:cs="Times New Roman"/>
          <w:sz w:val="24"/>
          <w:szCs w:val="24"/>
        </w:rPr>
        <w:t>bij</w:t>
      </w:r>
      <w:r w:rsidRPr="00FD1555">
        <w:rPr>
          <w:rFonts w:ascii="Times New Roman" w:hAnsi="Times New Roman" w:cs="Times New Roman"/>
          <w:sz w:val="24"/>
          <w:szCs w:val="24"/>
        </w:rPr>
        <w:t xml:space="preserve"> volwassenen die wonen in de omgeving van hoogspanningslijnen. E</w:t>
      </w:r>
      <w:r w:rsidR="00CA039A">
        <w:rPr>
          <w:rFonts w:ascii="Times New Roman" w:hAnsi="Times New Roman" w:cs="Times New Roman"/>
          <w:sz w:val="24"/>
          <w:szCs w:val="24"/>
        </w:rPr>
        <w:t>én van de</w:t>
      </w:r>
      <w:r w:rsidRPr="00FD1555">
        <w:rPr>
          <w:rFonts w:ascii="Times New Roman" w:hAnsi="Times New Roman" w:cs="Times New Roman"/>
          <w:sz w:val="24"/>
          <w:szCs w:val="24"/>
        </w:rPr>
        <w:t xml:space="preserve"> onderzoek</w:t>
      </w:r>
      <w:r w:rsidR="00CA039A">
        <w:rPr>
          <w:rFonts w:ascii="Times New Roman" w:hAnsi="Times New Roman" w:cs="Times New Roman"/>
          <w:sz w:val="24"/>
          <w:szCs w:val="24"/>
        </w:rPr>
        <w:t>en</w:t>
      </w:r>
      <w:r w:rsidRPr="00FD1555">
        <w:rPr>
          <w:rFonts w:ascii="Times New Roman" w:hAnsi="Times New Roman" w:cs="Times New Roman"/>
          <w:sz w:val="24"/>
          <w:szCs w:val="24"/>
        </w:rPr>
        <w:t xml:space="preserve"> ging zelfs over </w:t>
      </w:r>
      <w:r w:rsidR="00FD1555" w:rsidRPr="00FD1555">
        <w:rPr>
          <w:rFonts w:ascii="Times New Roman" w:hAnsi="Times New Roman" w:cs="Times New Roman"/>
          <w:sz w:val="24"/>
          <w:szCs w:val="24"/>
        </w:rPr>
        <w:t>een gevaarlijke</w:t>
      </w:r>
      <w:r w:rsidRPr="00FD1555">
        <w:rPr>
          <w:rFonts w:ascii="Times New Roman" w:hAnsi="Times New Roman" w:cs="Times New Roman"/>
          <w:sz w:val="24"/>
          <w:szCs w:val="24"/>
        </w:rPr>
        <w:t xml:space="preserve"> zone </w:t>
      </w:r>
      <w:r w:rsidR="00FD1555" w:rsidRPr="00FD1555">
        <w:rPr>
          <w:rFonts w:ascii="Times New Roman" w:hAnsi="Times New Roman" w:cs="Times New Roman"/>
          <w:sz w:val="24"/>
          <w:szCs w:val="24"/>
        </w:rPr>
        <w:t>van</w:t>
      </w:r>
      <w:r w:rsidRPr="00FD1555">
        <w:rPr>
          <w:rFonts w:ascii="Times New Roman" w:hAnsi="Times New Roman" w:cs="Times New Roman"/>
          <w:sz w:val="24"/>
          <w:szCs w:val="24"/>
        </w:rPr>
        <w:t xml:space="preserve"> 400 m </w:t>
      </w:r>
      <w:r w:rsidR="00FD1555" w:rsidRPr="00FD1555">
        <w:rPr>
          <w:rFonts w:ascii="Times New Roman" w:hAnsi="Times New Roman" w:cs="Times New Roman"/>
          <w:sz w:val="24"/>
          <w:szCs w:val="24"/>
        </w:rPr>
        <w:t>rond</w:t>
      </w:r>
      <w:r w:rsidRPr="00FD1555">
        <w:rPr>
          <w:rFonts w:ascii="Times New Roman" w:hAnsi="Times New Roman" w:cs="Times New Roman"/>
          <w:sz w:val="24"/>
          <w:szCs w:val="24"/>
        </w:rPr>
        <w:t xml:space="preserve"> hoogspanningslijnen</w:t>
      </w:r>
      <w:r w:rsidRPr="00FD1555">
        <w:rPr>
          <w:rFonts w:ascii="Times New Roman" w:hAnsi="Times New Roman" w:cs="Times New Roman"/>
          <w:sz w:val="24"/>
          <w:szCs w:val="24"/>
          <w:vertAlign w:val="superscript"/>
        </w:rPr>
        <w:endnoteReference w:id="47"/>
      </w:r>
      <w:r w:rsidR="00D91195">
        <w:rPr>
          <w:rFonts w:ascii="Times New Roman" w:hAnsi="Times New Roman" w:cs="Times New Roman"/>
          <w:sz w:val="24"/>
          <w:szCs w:val="24"/>
        </w:rPr>
        <w:t xml:space="preserve"> door </w:t>
      </w:r>
      <w:proofErr w:type="spellStart"/>
      <w:r w:rsidR="00D91195">
        <w:rPr>
          <w:rFonts w:ascii="Times New Roman" w:hAnsi="Times New Roman" w:cs="Times New Roman"/>
          <w:sz w:val="24"/>
          <w:szCs w:val="24"/>
        </w:rPr>
        <w:t>Marcilio</w:t>
      </w:r>
      <w:proofErr w:type="spellEnd"/>
      <w:r w:rsidR="00D91195">
        <w:rPr>
          <w:rFonts w:ascii="Times New Roman" w:hAnsi="Times New Roman" w:cs="Times New Roman"/>
          <w:sz w:val="24"/>
          <w:szCs w:val="24"/>
        </w:rPr>
        <w:t xml:space="preserve"> et al. (2011)</w:t>
      </w:r>
      <w:r w:rsidR="00FD1555" w:rsidRPr="00FD1555">
        <w:rPr>
          <w:rFonts w:ascii="Times New Roman" w:hAnsi="Times New Roman" w:cs="Times New Roman"/>
          <w:sz w:val="24"/>
          <w:szCs w:val="24"/>
        </w:rPr>
        <w:t>.</w:t>
      </w:r>
    </w:p>
    <w:p w14:paraId="06A8BBBE" w14:textId="77777777" w:rsidR="00FD1555" w:rsidRDefault="00FD1555" w:rsidP="00CA05C2">
      <w:pPr>
        <w:spacing w:after="0"/>
        <w:jc w:val="both"/>
        <w:rPr>
          <w:rFonts w:ascii="Times New Roman" w:hAnsi="Times New Roman" w:cs="Times New Roman"/>
          <w:sz w:val="24"/>
          <w:szCs w:val="24"/>
        </w:rPr>
      </w:pPr>
    </w:p>
    <w:p w14:paraId="1D06DC82" w14:textId="51FF27F9" w:rsidR="00D86B20" w:rsidRPr="00D86B20" w:rsidRDefault="00D86B20" w:rsidP="00CA05C2">
      <w:pPr>
        <w:spacing w:after="0"/>
        <w:jc w:val="both"/>
        <w:rPr>
          <w:rFonts w:ascii="Times New Roman" w:hAnsi="Times New Roman" w:cs="Times New Roman"/>
          <w:i/>
          <w:iCs/>
          <w:sz w:val="24"/>
          <w:szCs w:val="24"/>
          <w:u w:val="single"/>
        </w:rPr>
      </w:pPr>
      <w:r w:rsidRPr="00D86B20">
        <w:rPr>
          <w:rFonts w:ascii="Times New Roman" w:hAnsi="Times New Roman" w:cs="Times New Roman"/>
          <w:i/>
          <w:iCs/>
          <w:sz w:val="24"/>
          <w:szCs w:val="24"/>
        </w:rPr>
        <w:t xml:space="preserve">- </w:t>
      </w:r>
      <w:r w:rsidRPr="00D86B20">
        <w:rPr>
          <w:rFonts w:ascii="Times New Roman" w:hAnsi="Times New Roman" w:cs="Times New Roman"/>
          <w:i/>
          <w:iCs/>
          <w:sz w:val="24"/>
          <w:szCs w:val="24"/>
          <w:u w:val="single"/>
        </w:rPr>
        <w:t>Hersentumoren (hersenkanker) bij kinderen</w:t>
      </w:r>
      <w:r>
        <w:rPr>
          <w:rFonts w:ascii="Times New Roman" w:hAnsi="Times New Roman" w:cs="Times New Roman"/>
          <w:i/>
          <w:iCs/>
          <w:sz w:val="24"/>
          <w:szCs w:val="24"/>
          <w:u w:val="single"/>
        </w:rPr>
        <w:t>:</w:t>
      </w:r>
    </w:p>
    <w:p w14:paraId="68B93349" w14:textId="77777777" w:rsidR="00D86B20" w:rsidRPr="009B22BE" w:rsidRDefault="00D86B20" w:rsidP="00FD1555">
      <w:pPr>
        <w:spacing w:before="120" w:after="0"/>
        <w:ind w:left="142"/>
        <w:jc w:val="both"/>
        <w:rPr>
          <w:rFonts w:ascii="Times New Roman" w:hAnsi="Times New Roman" w:cs="Times New Roman"/>
          <w:sz w:val="24"/>
          <w:szCs w:val="24"/>
        </w:rPr>
      </w:pPr>
      <w:r w:rsidRPr="009B22BE">
        <w:rPr>
          <w:rFonts w:ascii="Times New Roman" w:hAnsi="Times New Roman" w:cs="Times New Roman"/>
          <w:sz w:val="24"/>
          <w:szCs w:val="24"/>
        </w:rPr>
        <w:t>Vele onderzoeken</w:t>
      </w:r>
      <w:r w:rsidRPr="009B22BE">
        <w:rPr>
          <w:rFonts w:ascii="Times New Roman" w:hAnsi="Times New Roman" w:cs="Times New Roman"/>
          <w:sz w:val="24"/>
          <w:szCs w:val="24"/>
          <w:vertAlign w:val="superscript"/>
        </w:rPr>
        <w:endnoteReference w:id="48"/>
      </w:r>
      <w:r w:rsidRPr="009B22BE">
        <w:rPr>
          <w:rFonts w:ascii="Times New Roman" w:hAnsi="Times New Roman" w:cs="Times New Roman"/>
          <w:sz w:val="24"/>
          <w:szCs w:val="24"/>
        </w:rPr>
        <w:t xml:space="preserve"> tonen een epidemiologisch verband aan tussen hersentumoren bij kinderen en hoogspanningslijnen bij een magnetisch veld tussen:</w:t>
      </w:r>
    </w:p>
    <w:p w14:paraId="23F15628" w14:textId="77777777" w:rsidR="00D86B20" w:rsidRPr="009B22BE" w:rsidRDefault="00D86B20" w:rsidP="00FD1555">
      <w:pPr>
        <w:spacing w:after="0"/>
        <w:ind w:left="142"/>
        <w:jc w:val="both"/>
        <w:rPr>
          <w:rFonts w:ascii="Times New Roman" w:hAnsi="Times New Roman" w:cs="Times New Roman"/>
          <w:sz w:val="24"/>
          <w:szCs w:val="24"/>
        </w:rPr>
      </w:pPr>
      <w:r w:rsidRPr="009B22BE">
        <w:rPr>
          <w:rFonts w:ascii="Times New Roman" w:hAnsi="Times New Roman" w:cs="Times New Roman"/>
          <w:sz w:val="24"/>
          <w:szCs w:val="24"/>
        </w:rPr>
        <w:t xml:space="preserve">- </w:t>
      </w:r>
      <w:r w:rsidRPr="009B22BE">
        <w:rPr>
          <w:rFonts w:ascii="Times New Roman" w:hAnsi="Times New Roman" w:cs="Times New Roman"/>
          <w:i/>
          <w:iCs/>
          <w:sz w:val="24"/>
          <w:szCs w:val="24"/>
        </w:rPr>
        <w:t>0,1 en 0,2 µT (</w:t>
      </w:r>
      <w:proofErr w:type="spellStart"/>
      <w:r w:rsidRPr="009B22BE">
        <w:rPr>
          <w:rFonts w:ascii="Times New Roman" w:hAnsi="Times New Roman" w:cs="Times New Roman"/>
          <w:i/>
          <w:iCs/>
          <w:sz w:val="24"/>
          <w:szCs w:val="24"/>
        </w:rPr>
        <w:t>microTesla</w:t>
      </w:r>
      <w:proofErr w:type="spellEnd"/>
      <w:r w:rsidRPr="009B22BE">
        <w:rPr>
          <w:rFonts w:ascii="Times New Roman" w:hAnsi="Times New Roman" w:cs="Times New Roman"/>
          <w:i/>
          <w:iCs/>
          <w:sz w:val="24"/>
          <w:szCs w:val="24"/>
        </w:rPr>
        <w:t>):</w:t>
      </w:r>
      <w:r w:rsidRPr="009B22BE">
        <w:rPr>
          <w:rFonts w:ascii="Times New Roman" w:hAnsi="Times New Roman" w:cs="Times New Roman"/>
          <w:sz w:val="24"/>
          <w:szCs w:val="24"/>
        </w:rPr>
        <w:t xml:space="preserve"> zoals bv. van </w:t>
      </w:r>
      <w:proofErr w:type="spellStart"/>
      <w:r w:rsidRPr="009B22BE">
        <w:rPr>
          <w:rFonts w:ascii="Times New Roman" w:hAnsi="Times New Roman" w:cs="Times New Roman"/>
          <w:sz w:val="24"/>
          <w:szCs w:val="24"/>
        </w:rPr>
        <w:t>Tynes</w:t>
      </w:r>
      <w:proofErr w:type="spellEnd"/>
      <w:r w:rsidRPr="009B22BE">
        <w:rPr>
          <w:rFonts w:ascii="Times New Roman" w:hAnsi="Times New Roman" w:cs="Times New Roman"/>
          <w:sz w:val="24"/>
          <w:szCs w:val="24"/>
        </w:rPr>
        <w:t xml:space="preserve"> &amp; Haldorsen</w:t>
      </w:r>
      <w:r w:rsidRPr="009B22BE">
        <w:rPr>
          <w:rFonts w:ascii="Times New Roman" w:hAnsi="Times New Roman" w:cs="Times New Roman"/>
          <w:sz w:val="24"/>
          <w:szCs w:val="24"/>
          <w:vertAlign w:val="superscript"/>
        </w:rPr>
        <w:endnoteReference w:id="49"/>
      </w:r>
      <w:r w:rsidRPr="009B22BE">
        <w:rPr>
          <w:rFonts w:ascii="Times New Roman" w:hAnsi="Times New Roman" w:cs="Times New Roman"/>
          <w:sz w:val="24"/>
          <w:szCs w:val="24"/>
        </w:rPr>
        <w:t xml:space="preserve"> (1997);</w:t>
      </w:r>
    </w:p>
    <w:p w14:paraId="7C82FFD0" w14:textId="07CD88DB" w:rsidR="00D86B20" w:rsidRPr="009B22BE" w:rsidRDefault="00D86B20" w:rsidP="00FD1555">
      <w:pPr>
        <w:spacing w:after="0"/>
        <w:ind w:left="142"/>
        <w:jc w:val="both"/>
        <w:rPr>
          <w:rFonts w:ascii="Times New Roman" w:hAnsi="Times New Roman" w:cs="Times New Roman"/>
          <w:sz w:val="24"/>
          <w:szCs w:val="24"/>
        </w:rPr>
      </w:pPr>
      <w:r w:rsidRPr="009B22BE">
        <w:rPr>
          <w:rFonts w:ascii="Times New Roman" w:hAnsi="Times New Roman" w:cs="Times New Roman"/>
          <w:sz w:val="24"/>
          <w:szCs w:val="24"/>
        </w:rPr>
        <w:t xml:space="preserve">- </w:t>
      </w:r>
      <w:r w:rsidRPr="009B22BE">
        <w:rPr>
          <w:rFonts w:ascii="Times New Roman" w:hAnsi="Times New Roman" w:cs="Times New Roman"/>
          <w:i/>
          <w:iCs/>
          <w:sz w:val="24"/>
          <w:szCs w:val="24"/>
        </w:rPr>
        <w:t>0,2 en 0,4 µT (</w:t>
      </w:r>
      <w:proofErr w:type="spellStart"/>
      <w:r w:rsidRPr="009B22BE">
        <w:rPr>
          <w:rFonts w:ascii="Times New Roman" w:hAnsi="Times New Roman" w:cs="Times New Roman"/>
          <w:i/>
          <w:iCs/>
          <w:sz w:val="24"/>
          <w:szCs w:val="24"/>
        </w:rPr>
        <w:t>microTesla</w:t>
      </w:r>
      <w:proofErr w:type="spellEnd"/>
      <w:r w:rsidRPr="009B22BE">
        <w:rPr>
          <w:rFonts w:ascii="Times New Roman" w:hAnsi="Times New Roman" w:cs="Times New Roman"/>
          <w:i/>
          <w:iCs/>
          <w:sz w:val="24"/>
          <w:szCs w:val="24"/>
        </w:rPr>
        <w:t>):</w:t>
      </w:r>
      <w:r w:rsidRPr="009B22BE">
        <w:rPr>
          <w:rFonts w:ascii="Times New Roman" w:hAnsi="Times New Roman" w:cs="Times New Roman"/>
          <w:sz w:val="24"/>
          <w:szCs w:val="24"/>
        </w:rPr>
        <w:t xml:space="preserve"> zoals bv. van </w:t>
      </w:r>
      <w:proofErr w:type="spellStart"/>
      <w:r w:rsidRPr="009B22BE">
        <w:rPr>
          <w:rFonts w:ascii="Times New Roman" w:hAnsi="Times New Roman" w:cs="Times New Roman"/>
          <w:sz w:val="24"/>
          <w:szCs w:val="24"/>
        </w:rPr>
        <w:t>Schüz</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50"/>
      </w:r>
      <w:r w:rsidRPr="009B22BE">
        <w:rPr>
          <w:rFonts w:ascii="Times New Roman" w:hAnsi="Times New Roman" w:cs="Times New Roman"/>
          <w:sz w:val="24"/>
          <w:szCs w:val="24"/>
        </w:rPr>
        <w:t xml:space="preserve"> (2001), </w:t>
      </w:r>
      <w:proofErr w:type="spellStart"/>
      <w:r w:rsidRPr="009B22BE">
        <w:rPr>
          <w:rFonts w:ascii="Times New Roman" w:hAnsi="Times New Roman" w:cs="Times New Roman"/>
          <w:sz w:val="24"/>
          <w:szCs w:val="24"/>
        </w:rPr>
        <w:t>Saito</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51"/>
      </w:r>
      <w:r w:rsidRPr="009B22BE">
        <w:rPr>
          <w:rFonts w:ascii="Times New Roman" w:hAnsi="Times New Roman" w:cs="Times New Roman"/>
          <w:sz w:val="24"/>
          <w:szCs w:val="24"/>
        </w:rPr>
        <w:t xml:space="preserve"> (2010);</w:t>
      </w:r>
    </w:p>
    <w:p w14:paraId="73E56471" w14:textId="0B7F9864" w:rsidR="0080258A" w:rsidRDefault="00D86B20" w:rsidP="00E27716">
      <w:pPr>
        <w:spacing w:after="0"/>
        <w:ind w:left="142"/>
        <w:jc w:val="both"/>
        <w:rPr>
          <w:rFonts w:ascii="Times New Roman" w:hAnsi="Times New Roman" w:cs="Times New Roman"/>
          <w:sz w:val="24"/>
          <w:szCs w:val="24"/>
        </w:rPr>
      </w:pPr>
      <w:r w:rsidRPr="009B22BE">
        <w:rPr>
          <w:rFonts w:ascii="Times New Roman" w:hAnsi="Times New Roman" w:cs="Times New Roman"/>
          <w:sz w:val="24"/>
          <w:szCs w:val="24"/>
        </w:rPr>
        <w:t xml:space="preserve">- </w:t>
      </w:r>
      <w:r w:rsidRPr="009B22BE">
        <w:rPr>
          <w:rFonts w:ascii="Times New Roman" w:hAnsi="Times New Roman" w:cs="Times New Roman"/>
          <w:i/>
          <w:iCs/>
          <w:sz w:val="24"/>
          <w:szCs w:val="24"/>
        </w:rPr>
        <w:t>meer dan 0,3 / 0,4 µT (</w:t>
      </w:r>
      <w:proofErr w:type="spellStart"/>
      <w:r w:rsidRPr="009B22BE">
        <w:rPr>
          <w:rFonts w:ascii="Times New Roman" w:hAnsi="Times New Roman" w:cs="Times New Roman"/>
          <w:i/>
          <w:iCs/>
          <w:sz w:val="24"/>
          <w:szCs w:val="24"/>
        </w:rPr>
        <w:t>microTesla</w:t>
      </w:r>
      <w:proofErr w:type="spellEnd"/>
      <w:r w:rsidRPr="009B22BE">
        <w:rPr>
          <w:rFonts w:ascii="Times New Roman" w:hAnsi="Times New Roman" w:cs="Times New Roman"/>
          <w:i/>
          <w:iCs/>
          <w:sz w:val="24"/>
          <w:szCs w:val="24"/>
        </w:rPr>
        <w:t>):</w:t>
      </w:r>
      <w:r w:rsidRPr="009B22BE">
        <w:rPr>
          <w:rFonts w:ascii="Times New Roman" w:hAnsi="Times New Roman" w:cs="Times New Roman"/>
          <w:sz w:val="24"/>
          <w:szCs w:val="24"/>
        </w:rPr>
        <w:t xml:space="preserve"> zoals bv. van </w:t>
      </w:r>
      <w:proofErr w:type="spellStart"/>
      <w:r w:rsidRPr="009B22BE">
        <w:rPr>
          <w:rFonts w:ascii="Times New Roman" w:hAnsi="Times New Roman" w:cs="Times New Roman"/>
          <w:sz w:val="24"/>
          <w:szCs w:val="24"/>
        </w:rPr>
        <w:t>Saito</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52"/>
      </w:r>
      <w:r w:rsidRPr="009B22BE">
        <w:rPr>
          <w:rFonts w:ascii="Times New Roman" w:hAnsi="Times New Roman" w:cs="Times New Roman"/>
          <w:sz w:val="24"/>
          <w:szCs w:val="24"/>
        </w:rPr>
        <w:t xml:space="preserve"> (2010), </w:t>
      </w:r>
      <w:proofErr w:type="spellStart"/>
      <w:r w:rsidRPr="009B22BE">
        <w:rPr>
          <w:rFonts w:ascii="Times New Roman" w:hAnsi="Times New Roman" w:cs="Times New Roman"/>
          <w:sz w:val="24"/>
          <w:szCs w:val="24"/>
        </w:rPr>
        <w:t>Pedersen</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53"/>
      </w:r>
      <w:r w:rsidRPr="009B22BE">
        <w:rPr>
          <w:rFonts w:ascii="Times New Roman" w:hAnsi="Times New Roman" w:cs="Times New Roman"/>
          <w:sz w:val="24"/>
          <w:szCs w:val="24"/>
        </w:rPr>
        <w:t xml:space="preserve"> (2016).</w:t>
      </w:r>
    </w:p>
    <w:p w14:paraId="3DC35B35" w14:textId="43B09D41" w:rsidR="00D86B20" w:rsidRPr="00D86B20" w:rsidRDefault="00D86B20" w:rsidP="00CA05C2">
      <w:pPr>
        <w:spacing w:after="0"/>
        <w:jc w:val="both"/>
        <w:rPr>
          <w:rFonts w:ascii="Times New Roman" w:hAnsi="Times New Roman" w:cs="Times New Roman"/>
          <w:i/>
          <w:iCs/>
          <w:sz w:val="24"/>
          <w:szCs w:val="24"/>
          <w:u w:val="single"/>
        </w:rPr>
      </w:pPr>
      <w:r w:rsidRPr="00D86B20">
        <w:rPr>
          <w:rFonts w:ascii="Times New Roman" w:hAnsi="Times New Roman" w:cs="Times New Roman"/>
          <w:i/>
          <w:iCs/>
          <w:sz w:val="24"/>
          <w:szCs w:val="24"/>
        </w:rPr>
        <w:t xml:space="preserve">- </w:t>
      </w:r>
      <w:r w:rsidRPr="00D86B20">
        <w:rPr>
          <w:rFonts w:ascii="Times New Roman" w:hAnsi="Times New Roman" w:cs="Times New Roman"/>
          <w:i/>
          <w:iCs/>
          <w:sz w:val="24"/>
          <w:szCs w:val="24"/>
          <w:u w:val="single"/>
        </w:rPr>
        <w:t>Hersentumoren (hersenkanker) bij volwassenen</w:t>
      </w:r>
      <w:r>
        <w:rPr>
          <w:rFonts w:ascii="Times New Roman" w:hAnsi="Times New Roman" w:cs="Times New Roman"/>
          <w:i/>
          <w:iCs/>
          <w:sz w:val="24"/>
          <w:szCs w:val="24"/>
          <w:u w:val="single"/>
        </w:rPr>
        <w:t>:</w:t>
      </w:r>
    </w:p>
    <w:p w14:paraId="1F07AB9A" w14:textId="77777777" w:rsidR="00D86B20" w:rsidRPr="009B22BE" w:rsidRDefault="00D86B20" w:rsidP="008D20C5">
      <w:pPr>
        <w:spacing w:before="120" w:after="0"/>
        <w:ind w:left="142"/>
        <w:jc w:val="both"/>
        <w:rPr>
          <w:rFonts w:ascii="Times New Roman" w:hAnsi="Times New Roman" w:cs="Times New Roman"/>
          <w:sz w:val="24"/>
          <w:szCs w:val="24"/>
        </w:rPr>
      </w:pPr>
      <w:r w:rsidRPr="009B22BE">
        <w:rPr>
          <w:rFonts w:ascii="Times New Roman" w:hAnsi="Times New Roman" w:cs="Times New Roman"/>
          <w:sz w:val="24"/>
          <w:szCs w:val="24"/>
        </w:rPr>
        <w:t>Meerdere onderzoeken</w:t>
      </w:r>
      <w:r w:rsidRPr="009B22BE">
        <w:rPr>
          <w:rFonts w:ascii="Times New Roman" w:hAnsi="Times New Roman" w:cs="Times New Roman"/>
          <w:sz w:val="24"/>
          <w:szCs w:val="24"/>
          <w:vertAlign w:val="superscript"/>
        </w:rPr>
        <w:endnoteReference w:id="54"/>
      </w:r>
      <w:r w:rsidRPr="009B22BE">
        <w:rPr>
          <w:rFonts w:ascii="Times New Roman" w:hAnsi="Times New Roman" w:cs="Times New Roman"/>
          <w:sz w:val="24"/>
          <w:szCs w:val="24"/>
        </w:rPr>
        <w:t xml:space="preserve"> gebaseerd op geografische gegevensbronnen tonen een epidemiologisch verband tussen hersentumoren bij volwassenen en een langdurige blootstelling aan hoogspanningslijnen op een afstand van minder dan 50 m</w:t>
      </w:r>
      <w:r w:rsidRPr="009B22BE">
        <w:rPr>
          <w:rFonts w:ascii="Times New Roman" w:hAnsi="Times New Roman" w:cs="Times New Roman"/>
          <w:sz w:val="24"/>
          <w:szCs w:val="24"/>
          <w:vertAlign w:val="superscript"/>
        </w:rPr>
        <w:endnoteReference w:id="55"/>
      </w:r>
      <w:r w:rsidRPr="009B22BE">
        <w:rPr>
          <w:rFonts w:ascii="Times New Roman" w:hAnsi="Times New Roman" w:cs="Times New Roman"/>
          <w:sz w:val="24"/>
          <w:szCs w:val="24"/>
        </w:rPr>
        <w:t>. Het gaat hier specifiek over gliomen (hersentumor in het steunweefsel van de hersenen)</w:t>
      </w:r>
      <w:r w:rsidRPr="009B22BE">
        <w:rPr>
          <w:rFonts w:ascii="Times New Roman" w:hAnsi="Times New Roman" w:cs="Times New Roman"/>
          <w:sz w:val="24"/>
          <w:szCs w:val="24"/>
          <w:vertAlign w:val="superscript"/>
        </w:rPr>
        <w:endnoteReference w:id="56"/>
      </w:r>
      <w:r w:rsidRPr="009B22BE">
        <w:rPr>
          <w:rFonts w:ascii="Times New Roman" w:hAnsi="Times New Roman" w:cs="Times New Roman"/>
          <w:sz w:val="24"/>
          <w:szCs w:val="24"/>
        </w:rPr>
        <w:t xml:space="preserve"> </w:t>
      </w:r>
      <w:r w:rsidRPr="009B22BE">
        <w:rPr>
          <w:rFonts w:ascii="Times New Roman" w:hAnsi="Times New Roman" w:cs="Times New Roman"/>
          <w:sz w:val="24"/>
          <w:szCs w:val="24"/>
          <w:vertAlign w:val="superscript"/>
        </w:rPr>
        <w:endnoteReference w:id="57"/>
      </w:r>
      <w:r w:rsidRPr="009B22BE">
        <w:rPr>
          <w:rFonts w:ascii="Times New Roman" w:hAnsi="Times New Roman" w:cs="Times New Roman"/>
          <w:sz w:val="24"/>
          <w:szCs w:val="24"/>
        </w:rPr>
        <w:t xml:space="preserve"> en </w:t>
      </w:r>
      <w:proofErr w:type="spellStart"/>
      <w:r w:rsidRPr="009B22BE">
        <w:rPr>
          <w:rFonts w:ascii="Times New Roman" w:hAnsi="Times New Roman" w:cs="Times New Roman"/>
          <w:sz w:val="24"/>
          <w:szCs w:val="24"/>
        </w:rPr>
        <w:t>meningiomen</w:t>
      </w:r>
      <w:proofErr w:type="spellEnd"/>
      <w:r w:rsidRPr="009B22BE">
        <w:rPr>
          <w:rFonts w:ascii="Times New Roman" w:hAnsi="Times New Roman" w:cs="Times New Roman"/>
          <w:sz w:val="24"/>
          <w:szCs w:val="24"/>
        </w:rPr>
        <w:t xml:space="preserve"> (hersentumor in het hersenvlies)</w:t>
      </w:r>
      <w:r w:rsidRPr="009B22BE">
        <w:rPr>
          <w:rFonts w:ascii="Times New Roman" w:hAnsi="Times New Roman" w:cs="Times New Roman"/>
          <w:sz w:val="24"/>
          <w:szCs w:val="24"/>
          <w:vertAlign w:val="superscript"/>
        </w:rPr>
        <w:endnoteReference w:id="58"/>
      </w:r>
      <w:r w:rsidRPr="009B22BE">
        <w:rPr>
          <w:rFonts w:ascii="Times New Roman" w:hAnsi="Times New Roman" w:cs="Times New Roman"/>
          <w:sz w:val="24"/>
          <w:szCs w:val="24"/>
        </w:rPr>
        <w:t xml:space="preserve"> </w:t>
      </w:r>
      <w:r w:rsidRPr="009B22BE">
        <w:rPr>
          <w:rFonts w:ascii="Times New Roman" w:hAnsi="Times New Roman" w:cs="Times New Roman"/>
          <w:sz w:val="24"/>
          <w:szCs w:val="24"/>
          <w:vertAlign w:val="superscript"/>
        </w:rPr>
        <w:endnoteReference w:id="59"/>
      </w:r>
      <w:r w:rsidRPr="009B22BE">
        <w:rPr>
          <w:rFonts w:ascii="Times New Roman" w:hAnsi="Times New Roman" w:cs="Times New Roman"/>
          <w:sz w:val="24"/>
          <w:szCs w:val="24"/>
        </w:rPr>
        <w:t xml:space="preserve"> </w:t>
      </w:r>
      <w:r w:rsidRPr="009B22BE">
        <w:rPr>
          <w:rFonts w:ascii="Times New Roman" w:hAnsi="Times New Roman" w:cs="Times New Roman"/>
          <w:sz w:val="24"/>
          <w:szCs w:val="24"/>
          <w:vertAlign w:val="superscript"/>
        </w:rPr>
        <w:endnoteReference w:id="60"/>
      </w:r>
      <w:r w:rsidRPr="009B22BE">
        <w:rPr>
          <w:rFonts w:ascii="Times New Roman" w:hAnsi="Times New Roman" w:cs="Times New Roman"/>
          <w:sz w:val="24"/>
          <w:szCs w:val="24"/>
        </w:rPr>
        <w:t>.</w:t>
      </w:r>
    </w:p>
    <w:p w14:paraId="5F6772A0" w14:textId="1EA53DD1" w:rsidR="00D86B20" w:rsidRDefault="00D86B20" w:rsidP="00CA05C2">
      <w:pPr>
        <w:spacing w:after="0"/>
        <w:jc w:val="both"/>
        <w:rPr>
          <w:rFonts w:ascii="Times New Roman" w:hAnsi="Times New Roman" w:cs="Times New Roman"/>
          <w:sz w:val="24"/>
          <w:szCs w:val="24"/>
        </w:rPr>
      </w:pPr>
    </w:p>
    <w:p w14:paraId="44413EA9" w14:textId="32094BEA" w:rsidR="00D86B20" w:rsidRDefault="00D86B20" w:rsidP="00CA05C2">
      <w:pPr>
        <w:spacing w:after="0"/>
        <w:jc w:val="both"/>
        <w:rPr>
          <w:rFonts w:ascii="Times New Roman" w:hAnsi="Times New Roman" w:cs="Times New Roman"/>
          <w:sz w:val="24"/>
          <w:szCs w:val="24"/>
        </w:rPr>
      </w:pPr>
      <w:r w:rsidRPr="00D86B20">
        <w:rPr>
          <w:rFonts w:ascii="Times New Roman" w:hAnsi="Times New Roman" w:cs="Times New Roman"/>
          <w:sz w:val="24"/>
          <w:szCs w:val="24"/>
        </w:rPr>
        <w:t xml:space="preserve">- </w:t>
      </w:r>
      <w:r w:rsidRPr="00D86B20">
        <w:rPr>
          <w:rFonts w:ascii="Times New Roman" w:hAnsi="Times New Roman" w:cs="Times New Roman"/>
          <w:i/>
          <w:iCs/>
          <w:sz w:val="24"/>
          <w:szCs w:val="24"/>
          <w:u w:val="single"/>
        </w:rPr>
        <w:t>Lymfomen (lymfeklierkanker) bij kinderen</w:t>
      </w:r>
      <w:r>
        <w:rPr>
          <w:rFonts w:ascii="Times New Roman" w:hAnsi="Times New Roman" w:cs="Times New Roman"/>
          <w:sz w:val="24"/>
          <w:szCs w:val="24"/>
        </w:rPr>
        <w:t>:</w:t>
      </w:r>
    </w:p>
    <w:p w14:paraId="0C4912A2" w14:textId="39852F7E" w:rsidR="00D86B20" w:rsidRPr="009B22BE" w:rsidRDefault="00D86B20" w:rsidP="008D20C5">
      <w:pPr>
        <w:spacing w:before="120" w:after="0"/>
        <w:ind w:left="142"/>
        <w:jc w:val="both"/>
        <w:rPr>
          <w:rFonts w:ascii="Times New Roman" w:hAnsi="Times New Roman" w:cs="Times New Roman"/>
          <w:sz w:val="24"/>
          <w:szCs w:val="24"/>
        </w:rPr>
      </w:pPr>
      <w:r w:rsidRPr="009B22BE">
        <w:rPr>
          <w:rFonts w:ascii="Times New Roman" w:hAnsi="Times New Roman" w:cs="Times New Roman"/>
          <w:sz w:val="24"/>
          <w:szCs w:val="24"/>
        </w:rPr>
        <w:t>Meerdere onderzoeken</w:t>
      </w:r>
      <w:r w:rsidRPr="009B22BE">
        <w:rPr>
          <w:rFonts w:ascii="Times New Roman" w:hAnsi="Times New Roman" w:cs="Times New Roman"/>
          <w:sz w:val="24"/>
          <w:szCs w:val="24"/>
          <w:vertAlign w:val="superscript"/>
        </w:rPr>
        <w:endnoteReference w:id="61"/>
      </w:r>
      <w:r w:rsidRPr="009B22BE">
        <w:rPr>
          <w:rFonts w:ascii="Times New Roman" w:hAnsi="Times New Roman" w:cs="Times New Roman"/>
          <w:sz w:val="24"/>
          <w:szCs w:val="24"/>
        </w:rPr>
        <w:t xml:space="preserve"> tonen een epidemiologisch verband aan tussen lymfomen en hoogspanningslijnen bij een magnetisch veld boven de 0,2  µT (</w:t>
      </w:r>
      <w:proofErr w:type="spellStart"/>
      <w:r w:rsidRPr="009B22BE">
        <w:rPr>
          <w:rFonts w:ascii="Times New Roman" w:hAnsi="Times New Roman" w:cs="Times New Roman"/>
          <w:sz w:val="24"/>
          <w:szCs w:val="24"/>
        </w:rPr>
        <w:t>microTesla</w:t>
      </w:r>
      <w:proofErr w:type="spellEnd"/>
      <w:r w:rsidRPr="009B22BE">
        <w:rPr>
          <w:rFonts w:ascii="Times New Roman" w:hAnsi="Times New Roman" w:cs="Times New Roman"/>
          <w:sz w:val="24"/>
          <w:szCs w:val="24"/>
        </w:rPr>
        <w:t xml:space="preserve">) zoals bv. van </w:t>
      </w:r>
      <w:proofErr w:type="spellStart"/>
      <w:r w:rsidRPr="009B22BE">
        <w:rPr>
          <w:rFonts w:ascii="Times New Roman" w:hAnsi="Times New Roman" w:cs="Times New Roman"/>
          <w:sz w:val="24"/>
          <w:szCs w:val="24"/>
        </w:rPr>
        <w:t>Tynes</w:t>
      </w:r>
      <w:proofErr w:type="spellEnd"/>
      <w:r w:rsidRPr="009B22BE">
        <w:rPr>
          <w:rFonts w:ascii="Times New Roman" w:hAnsi="Times New Roman" w:cs="Times New Roman"/>
          <w:sz w:val="24"/>
          <w:szCs w:val="24"/>
        </w:rPr>
        <w:t xml:space="preserve"> &amp; </w:t>
      </w:r>
      <w:proofErr w:type="spellStart"/>
      <w:r w:rsidRPr="009B22BE">
        <w:rPr>
          <w:rFonts w:ascii="Times New Roman" w:hAnsi="Times New Roman" w:cs="Times New Roman"/>
          <w:sz w:val="24"/>
          <w:szCs w:val="24"/>
        </w:rPr>
        <w:t>Haldoson</w:t>
      </w:r>
      <w:proofErr w:type="spellEnd"/>
      <w:r w:rsidRPr="009B22BE">
        <w:rPr>
          <w:rFonts w:ascii="Times New Roman" w:hAnsi="Times New Roman" w:cs="Times New Roman"/>
          <w:sz w:val="24"/>
          <w:szCs w:val="24"/>
          <w:vertAlign w:val="superscript"/>
        </w:rPr>
        <w:endnoteReference w:id="62"/>
      </w:r>
      <w:r w:rsidRPr="009B22BE">
        <w:rPr>
          <w:rFonts w:ascii="Times New Roman" w:hAnsi="Times New Roman" w:cs="Times New Roman"/>
          <w:sz w:val="24"/>
          <w:szCs w:val="24"/>
        </w:rPr>
        <w:t xml:space="preserve"> (1997), </w:t>
      </w:r>
      <w:proofErr w:type="spellStart"/>
      <w:r w:rsidRPr="009B22BE">
        <w:rPr>
          <w:rFonts w:ascii="Times New Roman" w:hAnsi="Times New Roman" w:cs="Times New Roman"/>
          <w:sz w:val="24"/>
          <w:szCs w:val="24"/>
        </w:rPr>
        <w:t>Pedersen</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63"/>
      </w:r>
      <w:r w:rsidRPr="009B22BE">
        <w:rPr>
          <w:rFonts w:ascii="Times New Roman" w:hAnsi="Times New Roman" w:cs="Times New Roman"/>
          <w:sz w:val="24"/>
          <w:szCs w:val="24"/>
        </w:rPr>
        <w:t xml:space="preserve"> (2015), </w:t>
      </w:r>
      <w:proofErr w:type="spellStart"/>
      <w:r w:rsidRPr="009B22BE">
        <w:rPr>
          <w:rFonts w:ascii="Times New Roman" w:hAnsi="Times New Roman" w:cs="Times New Roman"/>
          <w:sz w:val="24"/>
          <w:szCs w:val="24"/>
        </w:rPr>
        <w:t>Feychting</w:t>
      </w:r>
      <w:proofErr w:type="spellEnd"/>
      <w:r w:rsidRPr="009B22BE">
        <w:rPr>
          <w:rFonts w:ascii="Times New Roman" w:hAnsi="Times New Roman" w:cs="Times New Roman"/>
          <w:sz w:val="24"/>
          <w:szCs w:val="24"/>
        </w:rPr>
        <w:t xml:space="preserve"> &amp; </w:t>
      </w:r>
      <w:proofErr w:type="spellStart"/>
      <w:r w:rsidRPr="009B22BE">
        <w:rPr>
          <w:rFonts w:ascii="Times New Roman" w:hAnsi="Times New Roman" w:cs="Times New Roman"/>
          <w:sz w:val="24"/>
          <w:szCs w:val="24"/>
        </w:rPr>
        <w:t>Ahlbom</w:t>
      </w:r>
      <w:proofErr w:type="spellEnd"/>
      <w:r w:rsidRPr="009B22BE">
        <w:rPr>
          <w:rFonts w:ascii="Times New Roman" w:hAnsi="Times New Roman" w:cs="Times New Roman"/>
          <w:sz w:val="24"/>
          <w:szCs w:val="24"/>
          <w:vertAlign w:val="superscript"/>
        </w:rPr>
        <w:endnoteReference w:id="64"/>
      </w:r>
      <w:r w:rsidRPr="009B22BE">
        <w:rPr>
          <w:rFonts w:ascii="Times New Roman" w:hAnsi="Times New Roman" w:cs="Times New Roman"/>
          <w:sz w:val="24"/>
          <w:szCs w:val="24"/>
        </w:rPr>
        <w:t xml:space="preserve"> (1993) en </w:t>
      </w:r>
      <w:proofErr w:type="spellStart"/>
      <w:r w:rsidRPr="009B22BE">
        <w:rPr>
          <w:rFonts w:ascii="Times New Roman" w:hAnsi="Times New Roman" w:cs="Times New Roman"/>
          <w:sz w:val="24"/>
          <w:szCs w:val="24"/>
        </w:rPr>
        <w:t>Savitz</w:t>
      </w:r>
      <w:proofErr w:type="spellEnd"/>
      <w:r w:rsidR="00DC2866">
        <w:rPr>
          <w:rFonts w:ascii="Times New Roman" w:hAnsi="Times New Roman" w:cs="Times New Roman"/>
          <w:sz w:val="24"/>
          <w:szCs w:val="24"/>
        </w:rPr>
        <w:t xml:space="preserve"> et al.</w:t>
      </w:r>
      <w:r w:rsidRPr="009B22BE">
        <w:rPr>
          <w:rFonts w:ascii="Times New Roman" w:hAnsi="Times New Roman" w:cs="Times New Roman"/>
          <w:sz w:val="24"/>
          <w:szCs w:val="24"/>
          <w:vertAlign w:val="superscript"/>
        </w:rPr>
        <w:endnoteReference w:id="65"/>
      </w:r>
      <w:r w:rsidRPr="009B22BE">
        <w:rPr>
          <w:rFonts w:ascii="Times New Roman" w:hAnsi="Times New Roman" w:cs="Times New Roman"/>
          <w:sz w:val="24"/>
          <w:szCs w:val="24"/>
        </w:rPr>
        <w:t xml:space="preserve"> (1988).</w:t>
      </w:r>
    </w:p>
    <w:p w14:paraId="7A4EABA0" w14:textId="5FC5971E" w:rsidR="00D86B20" w:rsidRDefault="00D86B20" w:rsidP="00CA05C2">
      <w:pPr>
        <w:spacing w:after="0"/>
        <w:jc w:val="both"/>
        <w:rPr>
          <w:rFonts w:ascii="Times New Roman" w:hAnsi="Times New Roman" w:cs="Times New Roman"/>
          <w:sz w:val="24"/>
          <w:szCs w:val="24"/>
        </w:rPr>
      </w:pPr>
    </w:p>
    <w:p w14:paraId="3A434C3D" w14:textId="721E9B5D" w:rsidR="00D86B20" w:rsidRPr="00D86B20" w:rsidRDefault="00D86B20" w:rsidP="00CA05C2">
      <w:pPr>
        <w:spacing w:after="0"/>
        <w:jc w:val="both"/>
        <w:rPr>
          <w:rFonts w:ascii="Times New Roman" w:hAnsi="Times New Roman" w:cs="Times New Roman"/>
          <w:i/>
          <w:iCs/>
          <w:sz w:val="24"/>
          <w:szCs w:val="24"/>
        </w:rPr>
      </w:pPr>
      <w:r w:rsidRPr="00D86B20">
        <w:rPr>
          <w:rFonts w:ascii="Times New Roman" w:hAnsi="Times New Roman" w:cs="Times New Roman"/>
          <w:i/>
          <w:iCs/>
          <w:sz w:val="24"/>
          <w:szCs w:val="24"/>
        </w:rPr>
        <w:t xml:space="preserve">- </w:t>
      </w:r>
      <w:r w:rsidRPr="00D86B20">
        <w:rPr>
          <w:rFonts w:ascii="Times New Roman" w:hAnsi="Times New Roman" w:cs="Times New Roman"/>
          <w:i/>
          <w:iCs/>
          <w:sz w:val="24"/>
          <w:szCs w:val="24"/>
          <w:u w:val="single"/>
        </w:rPr>
        <w:t>Huidmelanoom (huidkanker)</w:t>
      </w:r>
      <w:r>
        <w:rPr>
          <w:rFonts w:ascii="Times New Roman" w:hAnsi="Times New Roman" w:cs="Times New Roman"/>
          <w:i/>
          <w:iCs/>
          <w:sz w:val="24"/>
          <w:szCs w:val="24"/>
        </w:rPr>
        <w:t>:</w:t>
      </w:r>
    </w:p>
    <w:p w14:paraId="640AA2CE" w14:textId="77777777" w:rsidR="00D86B20" w:rsidRPr="009B22BE" w:rsidRDefault="00D86B20" w:rsidP="008D20C5">
      <w:pPr>
        <w:spacing w:before="120" w:after="0"/>
        <w:ind w:left="142"/>
        <w:jc w:val="both"/>
        <w:rPr>
          <w:rFonts w:ascii="Times New Roman" w:hAnsi="Times New Roman" w:cs="Times New Roman"/>
          <w:sz w:val="24"/>
          <w:szCs w:val="24"/>
        </w:rPr>
      </w:pPr>
      <w:r w:rsidRPr="009B22BE">
        <w:rPr>
          <w:rFonts w:ascii="Times New Roman" w:hAnsi="Times New Roman" w:cs="Times New Roman"/>
          <w:sz w:val="24"/>
          <w:szCs w:val="24"/>
        </w:rPr>
        <w:t>Wetenschappelijk onderzoek</w:t>
      </w:r>
      <w:r w:rsidRPr="009B22BE">
        <w:rPr>
          <w:rFonts w:ascii="Times New Roman" w:hAnsi="Times New Roman" w:cs="Times New Roman"/>
          <w:sz w:val="24"/>
          <w:szCs w:val="24"/>
          <w:vertAlign w:val="superscript"/>
        </w:rPr>
        <w:endnoteReference w:id="66"/>
      </w:r>
      <w:r w:rsidRPr="009B22BE">
        <w:rPr>
          <w:rFonts w:ascii="Times New Roman" w:hAnsi="Times New Roman" w:cs="Times New Roman"/>
          <w:sz w:val="24"/>
          <w:szCs w:val="24"/>
        </w:rPr>
        <w:t xml:space="preserve"> toont aan dat er een verhoogd risico is op huidmelanoom bij de blootstelling aan de magnetische velden van hoogspanningslijnen.</w:t>
      </w:r>
    </w:p>
    <w:p w14:paraId="7E979083" w14:textId="77777777" w:rsidR="00D86B20" w:rsidRDefault="00D86B20" w:rsidP="00CA05C2">
      <w:pPr>
        <w:spacing w:after="0"/>
        <w:jc w:val="both"/>
        <w:rPr>
          <w:rFonts w:ascii="Times New Roman" w:hAnsi="Times New Roman" w:cs="Times New Roman"/>
          <w:sz w:val="24"/>
          <w:szCs w:val="24"/>
        </w:rPr>
      </w:pPr>
    </w:p>
    <w:p w14:paraId="0B14DFB7" w14:textId="0408C6F7" w:rsidR="00D86B20" w:rsidRPr="00D86B20" w:rsidRDefault="00D86B20" w:rsidP="00CA05C2">
      <w:pPr>
        <w:spacing w:after="0"/>
        <w:jc w:val="both"/>
        <w:rPr>
          <w:rFonts w:ascii="Times New Roman" w:hAnsi="Times New Roman" w:cs="Times New Roman"/>
          <w:i/>
          <w:iCs/>
          <w:sz w:val="24"/>
          <w:szCs w:val="24"/>
        </w:rPr>
      </w:pPr>
      <w:r w:rsidRPr="00D86B20">
        <w:rPr>
          <w:rFonts w:ascii="Times New Roman" w:hAnsi="Times New Roman" w:cs="Times New Roman"/>
          <w:i/>
          <w:iCs/>
          <w:sz w:val="24"/>
          <w:szCs w:val="24"/>
        </w:rPr>
        <w:t xml:space="preserve">- </w:t>
      </w:r>
      <w:r w:rsidRPr="00D86B20">
        <w:rPr>
          <w:rFonts w:ascii="Times New Roman" w:hAnsi="Times New Roman" w:cs="Times New Roman"/>
          <w:i/>
          <w:iCs/>
          <w:sz w:val="24"/>
          <w:szCs w:val="24"/>
          <w:u w:val="single"/>
        </w:rPr>
        <w:t>Borstkanker</w:t>
      </w:r>
      <w:r>
        <w:rPr>
          <w:rFonts w:ascii="Times New Roman" w:hAnsi="Times New Roman" w:cs="Times New Roman"/>
          <w:i/>
          <w:iCs/>
          <w:sz w:val="24"/>
          <w:szCs w:val="24"/>
        </w:rPr>
        <w:t>:</w:t>
      </w:r>
    </w:p>
    <w:p w14:paraId="697A5E46" w14:textId="53A61428" w:rsidR="00D86B20" w:rsidRPr="009B22BE" w:rsidRDefault="00D86B20" w:rsidP="008D20C5">
      <w:pPr>
        <w:spacing w:before="120" w:after="0"/>
        <w:ind w:left="142"/>
        <w:jc w:val="both"/>
        <w:rPr>
          <w:rFonts w:ascii="Times New Roman" w:hAnsi="Times New Roman" w:cs="Times New Roman"/>
          <w:sz w:val="24"/>
          <w:szCs w:val="24"/>
        </w:rPr>
      </w:pPr>
      <w:r w:rsidRPr="009B22BE">
        <w:rPr>
          <w:rFonts w:ascii="Times New Roman" w:hAnsi="Times New Roman" w:cs="Times New Roman"/>
          <w:sz w:val="24"/>
          <w:szCs w:val="24"/>
        </w:rPr>
        <w:t>Enkele wetenschappelijke onderzoeken</w:t>
      </w:r>
      <w:r w:rsidRPr="009B22BE">
        <w:rPr>
          <w:rFonts w:ascii="Times New Roman" w:hAnsi="Times New Roman" w:cs="Times New Roman"/>
          <w:sz w:val="24"/>
          <w:szCs w:val="24"/>
          <w:vertAlign w:val="superscript"/>
        </w:rPr>
        <w:endnoteReference w:id="67"/>
      </w:r>
      <w:r w:rsidRPr="009B22BE">
        <w:rPr>
          <w:rFonts w:ascii="Times New Roman" w:hAnsi="Times New Roman" w:cs="Times New Roman"/>
          <w:sz w:val="24"/>
          <w:szCs w:val="24"/>
        </w:rPr>
        <w:t xml:space="preserve"> tonen </w:t>
      </w:r>
      <w:r w:rsidR="008D20C5">
        <w:rPr>
          <w:rFonts w:ascii="Times New Roman" w:hAnsi="Times New Roman" w:cs="Times New Roman"/>
          <w:sz w:val="24"/>
          <w:szCs w:val="24"/>
        </w:rPr>
        <w:t xml:space="preserve">zelfs </w:t>
      </w:r>
      <w:r w:rsidRPr="009B22BE">
        <w:rPr>
          <w:rFonts w:ascii="Times New Roman" w:hAnsi="Times New Roman" w:cs="Times New Roman"/>
          <w:sz w:val="24"/>
          <w:szCs w:val="24"/>
        </w:rPr>
        <w:t>een mogelijks epidemiologisch verband aan tussen wonen in de omgeving van hoogspanningslijnen en borstkanker tot zelfs een afstand van 300 m</w:t>
      </w:r>
      <w:r w:rsidRPr="009B22BE">
        <w:rPr>
          <w:rFonts w:ascii="Times New Roman" w:hAnsi="Times New Roman" w:cs="Times New Roman"/>
          <w:sz w:val="24"/>
          <w:szCs w:val="24"/>
          <w:vertAlign w:val="superscript"/>
        </w:rPr>
        <w:endnoteReference w:id="68"/>
      </w:r>
      <w:r w:rsidRPr="009B22BE">
        <w:rPr>
          <w:rFonts w:ascii="Times New Roman" w:hAnsi="Times New Roman" w:cs="Times New Roman"/>
          <w:sz w:val="24"/>
          <w:szCs w:val="24"/>
        </w:rPr>
        <w:t xml:space="preserve">  van hoogspanningslijnen.</w:t>
      </w:r>
    </w:p>
    <w:p w14:paraId="535FE213" w14:textId="4B2C8C7F" w:rsidR="00D86B20" w:rsidRDefault="00D86B20" w:rsidP="008D20C5">
      <w:pPr>
        <w:spacing w:after="0"/>
        <w:ind w:left="142"/>
        <w:jc w:val="both"/>
        <w:rPr>
          <w:rFonts w:ascii="Times New Roman" w:hAnsi="Times New Roman" w:cs="Times New Roman"/>
          <w:sz w:val="24"/>
          <w:szCs w:val="24"/>
        </w:rPr>
      </w:pPr>
    </w:p>
    <w:p w14:paraId="0716C03B" w14:textId="73D5370D" w:rsidR="00D86B20" w:rsidRPr="00D86B20" w:rsidRDefault="00D86B20" w:rsidP="00CA05C2">
      <w:pPr>
        <w:spacing w:after="0"/>
        <w:jc w:val="both"/>
        <w:rPr>
          <w:rFonts w:ascii="Times New Roman" w:hAnsi="Times New Roman" w:cs="Times New Roman"/>
          <w:i/>
          <w:iCs/>
          <w:sz w:val="24"/>
          <w:szCs w:val="24"/>
          <w:u w:val="single"/>
        </w:rPr>
      </w:pPr>
      <w:r w:rsidRPr="00D86B20">
        <w:rPr>
          <w:rFonts w:ascii="Times New Roman" w:hAnsi="Times New Roman" w:cs="Times New Roman"/>
          <w:i/>
          <w:iCs/>
          <w:sz w:val="24"/>
          <w:szCs w:val="24"/>
        </w:rPr>
        <w:t xml:space="preserve">- </w:t>
      </w:r>
      <w:r w:rsidRPr="00D86B20">
        <w:rPr>
          <w:rFonts w:ascii="Times New Roman" w:hAnsi="Times New Roman" w:cs="Times New Roman"/>
          <w:i/>
          <w:iCs/>
          <w:sz w:val="24"/>
          <w:szCs w:val="24"/>
          <w:u w:val="single"/>
        </w:rPr>
        <w:t>Alzheimer en dementie:</w:t>
      </w:r>
    </w:p>
    <w:p w14:paraId="4CDD96F3" w14:textId="12BB17B0" w:rsidR="00D86B20" w:rsidRDefault="00D86B20" w:rsidP="008D20C5">
      <w:pPr>
        <w:spacing w:before="120" w:after="0"/>
        <w:ind w:left="142"/>
        <w:jc w:val="both"/>
        <w:rPr>
          <w:rFonts w:ascii="Times New Roman" w:hAnsi="Times New Roman" w:cs="Times New Roman"/>
          <w:sz w:val="24"/>
          <w:szCs w:val="24"/>
        </w:rPr>
      </w:pPr>
      <w:r w:rsidRPr="009B22BE">
        <w:rPr>
          <w:rFonts w:ascii="Times New Roman" w:hAnsi="Times New Roman" w:cs="Times New Roman"/>
          <w:sz w:val="24"/>
          <w:szCs w:val="24"/>
        </w:rPr>
        <w:lastRenderedPageBreak/>
        <w:t>Er zijn ook meerdere wetenschappelijke onderzoeken die aantonen dat er een epidemiologisch verband is tussen de blootstelling aan magnetische velden en Alzheimer</w:t>
      </w:r>
      <w:r w:rsidRPr="009B22BE">
        <w:rPr>
          <w:rFonts w:ascii="Times New Roman" w:hAnsi="Times New Roman" w:cs="Times New Roman"/>
          <w:sz w:val="24"/>
          <w:szCs w:val="24"/>
          <w:vertAlign w:val="superscript"/>
        </w:rPr>
        <w:endnoteReference w:id="69"/>
      </w:r>
      <w:r w:rsidRPr="009B22BE">
        <w:rPr>
          <w:rFonts w:ascii="Times New Roman" w:hAnsi="Times New Roman" w:cs="Times New Roman"/>
          <w:sz w:val="24"/>
          <w:szCs w:val="24"/>
        </w:rPr>
        <w:t xml:space="preserve"> </w:t>
      </w:r>
      <w:r w:rsidRPr="009B22BE">
        <w:rPr>
          <w:rFonts w:ascii="Times New Roman" w:hAnsi="Times New Roman" w:cs="Times New Roman"/>
          <w:sz w:val="24"/>
          <w:szCs w:val="24"/>
          <w:vertAlign w:val="superscript"/>
        </w:rPr>
        <w:endnoteReference w:id="70"/>
      </w:r>
      <w:r w:rsidRPr="009B22BE">
        <w:rPr>
          <w:rFonts w:ascii="Times New Roman" w:hAnsi="Times New Roman" w:cs="Times New Roman"/>
          <w:sz w:val="24"/>
          <w:szCs w:val="24"/>
        </w:rPr>
        <w:t xml:space="preserve"> </w:t>
      </w:r>
      <w:r w:rsidRPr="009B22BE">
        <w:rPr>
          <w:rFonts w:ascii="Times New Roman" w:hAnsi="Times New Roman" w:cs="Times New Roman"/>
          <w:sz w:val="24"/>
          <w:szCs w:val="24"/>
          <w:vertAlign w:val="superscript"/>
        </w:rPr>
        <w:endnoteReference w:id="71"/>
      </w:r>
      <w:r w:rsidR="00B75C48">
        <w:rPr>
          <w:rFonts w:ascii="Times New Roman" w:hAnsi="Times New Roman" w:cs="Times New Roman"/>
          <w:sz w:val="24"/>
          <w:szCs w:val="24"/>
        </w:rPr>
        <w:t xml:space="preserve"> door bv. Huss</w:t>
      </w:r>
      <w:r w:rsidR="00DC2866">
        <w:rPr>
          <w:rFonts w:ascii="Times New Roman" w:hAnsi="Times New Roman" w:cs="Times New Roman"/>
          <w:sz w:val="24"/>
          <w:szCs w:val="24"/>
        </w:rPr>
        <w:t xml:space="preserve"> et al.</w:t>
      </w:r>
      <w:r w:rsidR="00B75C48">
        <w:rPr>
          <w:rStyle w:val="Eindnootmarkering"/>
          <w:rFonts w:ascii="Times New Roman" w:hAnsi="Times New Roman" w:cs="Times New Roman"/>
          <w:sz w:val="24"/>
          <w:szCs w:val="24"/>
        </w:rPr>
        <w:endnoteReference w:id="72"/>
      </w:r>
      <w:r w:rsidR="00B75C48">
        <w:rPr>
          <w:rFonts w:ascii="Times New Roman" w:hAnsi="Times New Roman" w:cs="Times New Roman"/>
          <w:sz w:val="24"/>
          <w:szCs w:val="24"/>
        </w:rPr>
        <w:t xml:space="preserve"> (2008) </w:t>
      </w:r>
      <w:r w:rsidRPr="009B22BE">
        <w:rPr>
          <w:rFonts w:ascii="Times New Roman" w:hAnsi="Times New Roman" w:cs="Times New Roman"/>
          <w:sz w:val="24"/>
          <w:szCs w:val="24"/>
        </w:rPr>
        <w:t>en dementie</w:t>
      </w:r>
      <w:r w:rsidRPr="009B22BE">
        <w:rPr>
          <w:rFonts w:ascii="Times New Roman" w:hAnsi="Times New Roman" w:cs="Times New Roman"/>
          <w:sz w:val="24"/>
          <w:szCs w:val="24"/>
          <w:vertAlign w:val="superscript"/>
        </w:rPr>
        <w:endnoteReference w:id="73"/>
      </w:r>
      <w:r w:rsidRPr="009B22BE">
        <w:rPr>
          <w:rFonts w:ascii="Times New Roman" w:hAnsi="Times New Roman" w:cs="Times New Roman"/>
          <w:sz w:val="24"/>
          <w:szCs w:val="24"/>
        </w:rPr>
        <w:t xml:space="preserve"> binnen de 50 m van hoogspanningslijnen.</w:t>
      </w:r>
    </w:p>
    <w:p w14:paraId="18A81114" w14:textId="77777777" w:rsidR="00D86B20" w:rsidRPr="009B22BE" w:rsidRDefault="00D86B20" w:rsidP="009B22BE">
      <w:pPr>
        <w:spacing w:after="0"/>
        <w:jc w:val="both"/>
        <w:rPr>
          <w:rFonts w:ascii="Times New Roman" w:hAnsi="Times New Roman" w:cs="Times New Roman"/>
          <w:sz w:val="24"/>
          <w:szCs w:val="24"/>
        </w:rPr>
      </w:pPr>
    </w:p>
    <w:p w14:paraId="26791803" w14:textId="4555A099" w:rsidR="00D86B20" w:rsidRPr="00D86B20" w:rsidRDefault="00D86B20" w:rsidP="00CA05C2">
      <w:pPr>
        <w:spacing w:after="0"/>
        <w:jc w:val="both"/>
        <w:rPr>
          <w:rFonts w:ascii="Times New Roman" w:hAnsi="Times New Roman" w:cs="Times New Roman"/>
          <w:i/>
          <w:iCs/>
          <w:sz w:val="24"/>
          <w:szCs w:val="24"/>
        </w:rPr>
      </w:pPr>
      <w:r w:rsidRPr="00D86B20">
        <w:rPr>
          <w:rFonts w:ascii="Times New Roman" w:hAnsi="Times New Roman" w:cs="Times New Roman"/>
          <w:i/>
          <w:iCs/>
          <w:sz w:val="24"/>
          <w:szCs w:val="24"/>
        </w:rPr>
        <w:t xml:space="preserve">- </w:t>
      </w:r>
      <w:r w:rsidRPr="00D86B20">
        <w:rPr>
          <w:rFonts w:ascii="Times New Roman" w:hAnsi="Times New Roman" w:cs="Times New Roman"/>
          <w:i/>
          <w:iCs/>
          <w:sz w:val="24"/>
          <w:szCs w:val="24"/>
          <w:u w:val="single"/>
        </w:rPr>
        <w:t>Overige mogelijke gezondheidsrisico’s</w:t>
      </w:r>
      <w:r>
        <w:rPr>
          <w:rFonts w:ascii="Times New Roman" w:hAnsi="Times New Roman" w:cs="Times New Roman"/>
          <w:i/>
          <w:iCs/>
          <w:sz w:val="24"/>
          <w:szCs w:val="24"/>
          <w:u w:val="single"/>
        </w:rPr>
        <w:t>:</w:t>
      </w:r>
    </w:p>
    <w:p w14:paraId="095EAFF9" w14:textId="77777777" w:rsidR="00D86B20" w:rsidRPr="009B22BE" w:rsidRDefault="00D86B20" w:rsidP="008D20C5">
      <w:pPr>
        <w:spacing w:before="120" w:after="0"/>
        <w:ind w:left="142"/>
        <w:jc w:val="both"/>
        <w:rPr>
          <w:rFonts w:ascii="Times New Roman" w:hAnsi="Times New Roman" w:cs="Times New Roman"/>
          <w:sz w:val="24"/>
          <w:szCs w:val="24"/>
        </w:rPr>
      </w:pPr>
      <w:r w:rsidRPr="009B22BE">
        <w:rPr>
          <w:rFonts w:ascii="Times New Roman" w:hAnsi="Times New Roman" w:cs="Times New Roman"/>
          <w:sz w:val="24"/>
          <w:szCs w:val="24"/>
        </w:rPr>
        <w:t>In bepaalde wetenschappelijke onderzoeken worden zelfs lichte verbanden gelegd tussen hoogspanningslijnen en onder meer vrouwelijke onvruchtbaarheid</w:t>
      </w:r>
      <w:r w:rsidRPr="009B22BE">
        <w:rPr>
          <w:rFonts w:ascii="Times New Roman" w:hAnsi="Times New Roman" w:cs="Times New Roman"/>
          <w:sz w:val="24"/>
          <w:szCs w:val="24"/>
          <w:vertAlign w:val="superscript"/>
        </w:rPr>
        <w:endnoteReference w:id="74"/>
      </w:r>
      <w:r w:rsidRPr="009B22BE">
        <w:rPr>
          <w:rFonts w:ascii="Times New Roman" w:hAnsi="Times New Roman" w:cs="Times New Roman"/>
          <w:sz w:val="24"/>
          <w:szCs w:val="24"/>
        </w:rPr>
        <w:t xml:space="preserve"> tot op 1.000 m afstand van de hoogspanningslijnen, spontane abortus boven 0,2 µT en ALS.</w:t>
      </w:r>
    </w:p>
    <w:p w14:paraId="342301FD" w14:textId="4C37CA96" w:rsidR="00171E5B" w:rsidRDefault="00171E5B" w:rsidP="00CA05C2">
      <w:pPr>
        <w:spacing w:after="0"/>
        <w:jc w:val="both"/>
        <w:rPr>
          <w:rFonts w:ascii="Times New Roman" w:hAnsi="Times New Roman" w:cs="Times New Roman"/>
          <w:sz w:val="24"/>
          <w:szCs w:val="24"/>
        </w:rPr>
      </w:pPr>
    </w:p>
    <w:p w14:paraId="6E6DBC45" w14:textId="45378076" w:rsidR="009404A0" w:rsidRDefault="00FD1555" w:rsidP="00CA05C2">
      <w:pPr>
        <w:spacing w:after="0"/>
        <w:jc w:val="both"/>
        <w:rPr>
          <w:rFonts w:ascii="Times New Roman" w:hAnsi="Times New Roman" w:cs="Times New Roman"/>
          <w:sz w:val="24"/>
          <w:szCs w:val="24"/>
        </w:rPr>
      </w:pPr>
      <w:r>
        <w:rPr>
          <w:rFonts w:ascii="Times New Roman" w:hAnsi="Times New Roman" w:cs="Times New Roman"/>
          <w:sz w:val="24"/>
          <w:szCs w:val="24"/>
        </w:rPr>
        <w:t>De vele wetenschappelijke onderzoeken waarnaar hierboven verwezen wordt, kunnen geraadpleegd worden via de internetlink in de desbetreffende eindnoot. De vermelde onderzoek</w:t>
      </w:r>
      <w:r w:rsidR="00BE6AD5">
        <w:rPr>
          <w:rFonts w:ascii="Times New Roman" w:hAnsi="Times New Roman" w:cs="Times New Roman"/>
          <w:sz w:val="24"/>
          <w:szCs w:val="24"/>
        </w:rPr>
        <w:t>en</w:t>
      </w:r>
      <w:r>
        <w:rPr>
          <w:rFonts w:ascii="Times New Roman" w:hAnsi="Times New Roman" w:cs="Times New Roman"/>
          <w:sz w:val="24"/>
          <w:szCs w:val="24"/>
        </w:rPr>
        <w:t xml:space="preserve"> zijn maar enkele</w:t>
      </w:r>
      <w:r w:rsidR="008D20C5">
        <w:rPr>
          <w:rFonts w:ascii="Times New Roman" w:hAnsi="Times New Roman" w:cs="Times New Roman"/>
          <w:sz w:val="24"/>
          <w:szCs w:val="24"/>
        </w:rPr>
        <w:t xml:space="preserve"> van de vele honderden wetenschappelijke onderzoeken.</w:t>
      </w:r>
    </w:p>
    <w:p w14:paraId="32131C2A" w14:textId="77777777" w:rsidR="007F1BC5" w:rsidRPr="00167585" w:rsidRDefault="007F1BC5" w:rsidP="00CA05C2">
      <w:pPr>
        <w:spacing w:after="0"/>
        <w:jc w:val="both"/>
        <w:rPr>
          <w:rFonts w:ascii="Times New Roman" w:hAnsi="Times New Roman" w:cs="Times New Roman"/>
          <w:sz w:val="24"/>
          <w:szCs w:val="24"/>
        </w:rPr>
      </w:pPr>
    </w:p>
    <w:p w14:paraId="03F4854C" w14:textId="18DBF1B6" w:rsidR="009404A0" w:rsidRDefault="009404A0" w:rsidP="00CA05C2">
      <w:pPr>
        <w:spacing w:after="0"/>
        <w:jc w:val="both"/>
        <w:rPr>
          <w:rFonts w:ascii="Times New Roman" w:hAnsi="Times New Roman" w:cs="Times New Roman"/>
          <w:sz w:val="24"/>
          <w:szCs w:val="24"/>
        </w:rPr>
      </w:pPr>
      <w:r w:rsidRPr="009404A0">
        <w:rPr>
          <w:rFonts w:ascii="Times New Roman" w:hAnsi="Times New Roman" w:cs="Times New Roman"/>
          <w:sz w:val="24"/>
          <w:szCs w:val="24"/>
        </w:rPr>
        <w:t xml:space="preserve">In onderstaande tabel staan </w:t>
      </w:r>
      <w:r w:rsidR="00167585">
        <w:rPr>
          <w:rFonts w:ascii="Times New Roman" w:hAnsi="Times New Roman" w:cs="Times New Roman"/>
          <w:sz w:val="24"/>
          <w:szCs w:val="24"/>
        </w:rPr>
        <w:t xml:space="preserve">ontvangen </w:t>
      </w:r>
      <w:r w:rsidRPr="009404A0">
        <w:rPr>
          <w:rFonts w:ascii="Times New Roman" w:hAnsi="Times New Roman" w:cs="Times New Roman"/>
          <w:sz w:val="24"/>
          <w:szCs w:val="24"/>
        </w:rPr>
        <w:t xml:space="preserve">meetwaarden </w:t>
      </w:r>
      <w:r>
        <w:rPr>
          <w:rFonts w:ascii="Times New Roman" w:hAnsi="Times New Roman" w:cs="Times New Roman"/>
          <w:sz w:val="24"/>
          <w:szCs w:val="24"/>
        </w:rPr>
        <w:t xml:space="preserve">van </w:t>
      </w:r>
      <w:r w:rsidR="008D20C5">
        <w:rPr>
          <w:rFonts w:ascii="Times New Roman" w:hAnsi="Times New Roman" w:cs="Times New Roman"/>
          <w:sz w:val="24"/>
          <w:szCs w:val="24"/>
        </w:rPr>
        <w:t xml:space="preserve">netwerkbeheerder </w:t>
      </w:r>
      <w:r>
        <w:rPr>
          <w:rFonts w:ascii="Times New Roman" w:hAnsi="Times New Roman" w:cs="Times New Roman"/>
          <w:sz w:val="24"/>
          <w:szCs w:val="24"/>
        </w:rPr>
        <w:t>Elia van het elektrisch en magnetisch veld in een woning</w:t>
      </w:r>
      <w:r w:rsidR="003135A6">
        <w:rPr>
          <w:rFonts w:ascii="Times New Roman" w:hAnsi="Times New Roman" w:cs="Times New Roman"/>
          <w:sz w:val="24"/>
          <w:szCs w:val="24"/>
        </w:rPr>
        <w:t xml:space="preserve"> te Maldegem</w:t>
      </w:r>
      <w:r>
        <w:rPr>
          <w:rFonts w:ascii="Times New Roman" w:hAnsi="Times New Roman" w:cs="Times New Roman"/>
          <w:sz w:val="24"/>
          <w:szCs w:val="24"/>
        </w:rPr>
        <w:t xml:space="preserve"> gelegen naast de recente Stevin-hoogspanningsverbinding</w:t>
      </w:r>
      <w:r w:rsidR="00167585">
        <w:rPr>
          <w:rFonts w:ascii="Times New Roman" w:hAnsi="Times New Roman" w:cs="Times New Roman"/>
          <w:sz w:val="24"/>
          <w:szCs w:val="24"/>
        </w:rPr>
        <w:t xml:space="preserve"> bij een </w:t>
      </w:r>
      <w:proofErr w:type="spellStart"/>
      <w:r w:rsidR="00167585">
        <w:rPr>
          <w:rFonts w:ascii="Times New Roman" w:hAnsi="Times New Roman" w:cs="Times New Roman"/>
          <w:sz w:val="24"/>
          <w:szCs w:val="24"/>
        </w:rPr>
        <w:t>belastingsgraad</w:t>
      </w:r>
      <w:proofErr w:type="spellEnd"/>
      <w:r w:rsidR="00167585">
        <w:rPr>
          <w:rFonts w:ascii="Times New Roman" w:hAnsi="Times New Roman" w:cs="Times New Roman"/>
          <w:sz w:val="24"/>
          <w:szCs w:val="24"/>
        </w:rPr>
        <w:t xml:space="preserve"> van </w:t>
      </w:r>
      <w:r w:rsidR="00452F56">
        <w:rPr>
          <w:rFonts w:ascii="Times New Roman" w:hAnsi="Times New Roman" w:cs="Times New Roman"/>
          <w:sz w:val="24"/>
          <w:szCs w:val="24"/>
        </w:rPr>
        <w:t>slechts</w:t>
      </w:r>
      <w:r w:rsidR="00167585">
        <w:rPr>
          <w:rFonts w:ascii="Times New Roman" w:hAnsi="Times New Roman" w:cs="Times New Roman"/>
          <w:sz w:val="24"/>
          <w:szCs w:val="24"/>
        </w:rPr>
        <w:t xml:space="preserve"> 19 % </w:t>
      </w:r>
      <w:r>
        <w:rPr>
          <w:rFonts w:ascii="Times New Roman" w:hAnsi="Times New Roman" w:cs="Times New Roman"/>
          <w:sz w:val="24"/>
          <w:szCs w:val="24"/>
        </w:rPr>
        <w:t>:</w:t>
      </w:r>
    </w:p>
    <w:p w14:paraId="18205EEB" w14:textId="52535720" w:rsidR="009404A0" w:rsidRDefault="009404A0" w:rsidP="00CA05C2">
      <w:pPr>
        <w:spacing w:after="0"/>
        <w:jc w:val="both"/>
        <w:rPr>
          <w:rFonts w:ascii="Times New Roman" w:hAnsi="Times New Roman" w:cs="Times New Roman"/>
          <w:sz w:val="12"/>
          <w:szCs w:val="12"/>
        </w:rPr>
      </w:pPr>
    </w:p>
    <w:p w14:paraId="624258AA" w14:textId="77777777" w:rsidR="001637AF" w:rsidRPr="009404A0" w:rsidRDefault="001637AF" w:rsidP="00CA05C2">
      <w:pPr>
        <w:spacing w:after="0"/>
        <w:jc w:val="both"/>
        <w:rPr>
          <w:rFonts w:ascii="Times New Roman" w:hAnsi="Times New Roman" w:cs="Times New Roman"/>
          <w:sz w:val="12"/>
          <w:szCs w:val="12"/>
        </w:rPr>
      </w:pPr>
    </w:p>
    <w:p w14:paraId="4F82925F" w14:textId="6318EC64" w:rsidR="009404A0" w:rsidRPr="009C0AF0" w:rsidRDefault="00452F56" w:rsidP="00CA05C2">
      <w:pPr>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E3193AA" wp14:editId="0574F925">
            <wp:extent cx="5772248" cy="3114675"/>
            <wp:effectExtent l="19050" t="19050" r="19050" b="9525"/>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rotWithShape="1">
                    <a:blip r:embed="rId13" cstate="print">
                      <a:extLst>
                        <a:ext uri="{28A0092B-C50C-407E-A947-70E740481C1C}">
                          <a14:useLocalDpi xmlns:a14="http://schemas.microsoft.com/office/drawing/2010/main" val="0"/>
                        </a:ext>
                      </a:extLst>
                    </a:blip>
                    <a:srcRect l="4299" t="6467" r="5921" b="7407"/>
                    <a:stretch/>
                  </pic:blipFill>
                  <pic:spPr bwMode="auto">
                    <a:xfrm>
                      <a:off x="0" y="0"/>
                      <a:ext cx="5779140" cy="311839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69773C" w14:textId="77777777" w:rsidR="008D20C5" w:rsidRDefault="008D20C5" w:rsidP="0027301A">
      <w:pPr>
        <w:spacing w:after="0"/>
        <w:jc w:val="both"/>
        <w:rPr>
          <w:rFonts w:ascii="Times New Roman" w:hAnsi="Times New Roman" w:cs="Times New Roman"/>
          <w:sz w:val="24"/>
          <w:szCs w:val="24"/>
        </w:rPr>
      </w:pPr>
    </w:p>
    <w:p w14:paraId="1D3A20E2" w14:textId="3112783D" w:rsidR="001637AF" w:rsidRDefault="000645B2" w:rsidP="0027301A">
      <w:pPr>
        <w:spacing w:after="0"/>
        <w:jc w:val="both"/>
        <w:rPr>
          <w:rFonts w:ascii="Times New Roman" w:hAnsi="Times New Roman" w:cs="Times New Roman"/>
          <w:sz w:val="24"/>
          <w:szCs w:val="24"/>
        </w:rPr>
      </w:pPr>
      <w:r>
        <w:rPr>
          <w:rFonts w:ascii="Times New Roman" w:hAnsi="Times New Roman" w:cs="Times New Roman"/>
          <w:sz w:val="24"/>
          <w:szCs w:val="24"/>
        </w:rPr>
        <w:t xml:space="preserve">Is het verantwoord dat er een magnetisch veld van 5,55 µT gemeten wordt </w:t>
      </w:r>
      <w:r w:rsidR="001637AF">
        <w:rPr>
          <w:rFonts w:ascii="Times New Roman" w:hAnsi="Times New Roman" w:cs="Times New Roman"/>
          <w:sz w:val="24"/>
          <w:szCs w:val="24"/>
        </w:rPr>
        <w:t xml:space="preserve">in een slaapkamer </w:t>
      </w:r>
      <w:r>
        <w:rPr>
          <w:rFonts w:ascii="Times New Roman" w:hAnsi="Times New Roman" w:cs="Times New Roman"/>
          <w:sz w:val="24"/>
          <w:szCs w:val="24"/>
        </w:rPr>
        <w:t xml:space="preserve">bij maar een belasting van 19 % terwijl de grens voor schadelijke gezondheidsgevolgen in tientallen wetenschappelijke epidemiologische onderzoeken op 0,1 µT tot maximum 0,4 µT ligt? Hoeveel schade wordt dan toegebracht aan de gezondheid bij een hogere </w:t>
      </w:r>
      <w:proofErr w:type="spellStart"/>
      <w:r>
        <w:rPr>
          <w:rFonts w:ascii="Times New Roman" w:hAnsi="Times New Roman" w:cs="Times New Roman"/>
          <w:sz w:val="24"/>
          <w:szCs w:val="24"/>
        </w:rPr>
        <w:t>belastingsgraad</w:t>
      </w:r>
      <w:proofErr w:type="spellEnd"/>
      <w:r>
        <w:rPr>
          <w:rFonts w:ascii="Times New Roman" w:hAnsi="Times New Roman" w:cs="Times New Roman"/>
          <w:sz w:val="24"/>
          <w:szCs w:val="24"/>
        </w:rPr>
        <w:t xml:space="preserve"> van bijvoorbeeld 60 % </w:t>
      </w:r>
      <w:r w:rsidR="008725E5">
        <w:rPr>
          <w:rFonts w:ascii="Times New Roman" w:hAnsi="Times New Roman" w:cs="Times New Roman"/>
          <w:sz w:val="24"/>
          <w:szCs w:val="24"/>
        </w:rPr>
        <w:t>of 80 %</w:t>
      </w:r>
      <w:r w:rsidR="00452F56">
        <w:rPr>
          <w:rFonts w:ascii="Times New Roman" w:hAnsi="Times New Roman" w:cs="Times New Roman"/>
          <w:sz w:val="24"/>
          <w:szCs w:val="24"/>
        </w:rPr>
        <w:t xml:space="preserve"> </w:t>
      </w:r>
      <w:r w:rsidR="0060076D">
        <w:rPr>
          <w:rFonts w:ascii="Times New Roman" w:hAnsi="Times New Roman" w:cs="Times New Roman"/>
          <w:sz w:val="24"/>
          <w:szCs w:val="24"/>
        </w:rPr>
        <w:t xml:space="preserve">al is dit </w:t>
      </w:r>
      <w:r w:rsidR="00452F56">
        <w:rPr>
          <w:rFonts w:ascii="Times New Roman" w:hAnsi="Times New Roman" w:cs="Times New Roman"/>
          <w:sz w:val="24"/>
          <w:szCs w:val="24"/>
        </w:rPr>
        <w:t>gedurende korte periodes</w:t>
      </w:r>
      <w:r>
        <w:rPr>
          <w:rFonts w:ascii="Times New Roman" w:hAnsi="Times New Roman" w:cs="Times New Roman"/>
          <w:sz w:val="24"/>
          <w:szCs w:val="24"/>
        </w:rPr>
        <w:t xml:space="preserve">? </w:t>
      </w:r>
    </w:p>
    <w:bookmarkEnd w:id="1"/>
    <w:p w14:paraId="3396B665" w14:textId="77777777" w:rsidR="00D86B20" w:rsidRDefault="00D86B20" w:rsidP="0027301A">
      <w:pPr>
        <w:spacing w:after="0"/>
        <w:jc w:val="both"/>
        <w:rPr>
          <w:rFonts w:ascii="Times New Roman" w:hAnsi="Times New Roman" w:cs="Times New Roman"/>
          <w:sz w:val="24"/>
          <w:szCs w:val="24"/>
        </w:rPr>
      </w:pPr>
    </w:p>
    <w:p w14:paraId="756A815B" w14:textId="0852725C" w:rsidR="00D86B20" w:rsidRDefault="00D86B20" w:rsidP="00CA05C2">
      <w:pPr>
        <w:spacing w:after="0"/>
        <w:jc w:val="both"/>
        <w:rPr>
          <w:rFonts w:ascii="Times New Roman" w:hAnsi="Times New Roman" w:cs="Times New Roman"/>
          <w:sz w:val="24"/>
          <w:szCs w:val="24"/>
        </w:rPr>
      </w:pPr>
      <w:r>
        <w:rPr>
          <w:rFonts w:ascii="Times New Roman" w:hAnsi="Times New Roman" w:cs="Times New Roman"/>
          <w:sz w:val="24"/>
          <w:szCs w:val="24"/>
        </w:rPr>
        <w:t xml:space="preserve">Met de huidige opgelegde plandoelstellingen en technologiekenmerken in de startnota en procesnota’s van het GRUP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 is er zelfs geen mogelijkheid om alternatieve voorstellen te onderzoeken </w:t>
      </w:r>
      <w:r w:rsidR="008D20C5">
        <w:rPr>
          <w:rFonts w:ascii="Times New Roman" w:hAnsi="Times New Roman" w:cs="Times New Roman"/>
          <w:sz w:val="24"/>
          <w:szCs w:val="24"/>
        </w:rPr>
        <w:t xml:space="preserve">op bijvoorbeeld ondergrondse gelijkstroom </w:t>
      </w:r>
      <w:r>
        <w:rPr>
          <w:rFonts w:ascii="Times New Roman" w:hAnsi="Times New Roman" w:cs="Times New Roman"/>
          <w:sz w:val="24"/>
          <w:szCs w:val="24"/>
        </w:rPr>
        <w:t xml:space="preserve">door de niet noodzakelijke </w:t>
      </w:r>
      <w:r>
        <w:rPr>
          <w:rFonts w:ascii="Times New Roman" w:hAnsi="Times New Roman" w:cs="Times New Roman"/>
          <w:sz w:val="24"/>
          <w:szCs w:val="24"/>
        </w:rPr>
        <w:lastRenderedPageBreak/>
        <w:t>beperkingen die worden opgelegd. Hierdoor worden ten koste van de gezondheid van duizenden omwonenden de alternatieve mogelijkheden van uitvoering en andere mogelijke bruikbare technologieën zoals het ongevaarlijke gelijkstroom volledig uitgesloten terwijl deze toch mogelijk zijn.</w:t>
      </w:r>
    </w:p>
    <w:p w14:paraId="1A080F32" w14:textId="77777777" w:rsidR="00831798" w:rsidRDefault="00831798" w:rsidP="00CA05C2">
      <w:pPr>
        <w:spacing w:after="0"/>
        <w:jc w:val="both"/>
        <w:rPr>
          <w:rFonts w:ascii="Times New Roman" w:hAnsi="Times New Roman" w:cs="Times New Roman"/>
          <w:sz w:val="24"/>
          <w:szCs w:val="24"/>
        </w:rPr>
      </w:pPr>
    </w:p>
    <w:p w14:paraId="63EB1899" w14:textId="2B867A1D" w:rsidR="00831798" w:rsidRDefault="00831798" w:rsidP="00CA05C2">
      <w:pPr>
        <w:spacing w:after="0"/>
        <w:jc w:val="both"/>
        <w:rPr>
          <w:rFonts w:ascii="Times New Roman" w:hAnsi="Times New Roman" w:cs="Times New Roman"/>
          <w:sz w:val="24"/>
          <w:szCs w:val="24"/>
        </w:rPr>
      </w:pPr>
      <w:r>
        <w:rPr>
          <w:rFonts w:ascii="Times New Roman" w:hAnsi="Times New Roman" w:cs="Times New Roman"/>
          <w:sz w:val="24"/>
          <w:szCs w:val="24"/>
        </w:rPr>
        <w:t>Bovendien werd duidelijk tijdens de stakeholdervergaderingen</w:t>
      </w:r>
      <w:r w:rsidR="0049045F">
        <w:rPr>
          <w:rFonts w:ascii="Times New Roman" w:hAnsi="Times New Roman" w:cs="Times New Roman"/>
          <w:sz w:val="24"/>
          <w:szCs w:val="24"/>
        </w:rPr>
        <w:t xml:space="preserve"> betreffende de technologiekeuze</w:t>
      </w:r>
      <w:r>
        <w:rPr>
          <w:rFonts w:ascii="Times New Roman" w:hAnsi="Times New Roman" w:cs="Times New Roman"/>
          <w:sz w:val="24"/>
          <w:szCs w:val="24"/>
        </w:rPr>
        <w:t xml:space="preserve"> dat de hoogspanningsverbinding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 van 2 x 3 </w:t>
      </w:r>
      <w:proofErr w:type="spellStart"/>
      <w:r>
        <w:rPr>
          <w:rFonts w:ascii="Times New Roman" w:hAnsi="Times New Roman" w:cs="Times New Roman"/>
          <w:sz w:val="24"/>
          <w:szCs w:val="24"/>
        </w:rPr>
        <w:t>GigaWatt</w:t>
      </w:r>
      <w:proofErr w:type="spellEnd"/>
      <w:r>
        <w:rPr>
          <w:rFonts w:ascii="Times New Roman" w:hAnsi="Times New Roman" w:cs="Times New Roman"/>
          <w:sz w:val="24"/>
          <w:szCs w:val="24"/>
        </w:rPr>
        <w:t xml:space="preserve"> niet zal gebruikt </w:t>
      </w:r>
      <w:r w:rsidR="00BE6AD5">
        <w:rPr>
          <w:rFonts w:ascii="Times New Roman" w:hAnsi="Times New Roman" w:cs="Times New Roman"/>
          <w:sz w:val="24"/>
          <w:szCs w:val="24"/>
        </w:rPr>
        <w:t xml:space="preserve">worden </w:t>
      </w:r>
      <w:r>
        <w:rPr>
          <w:rFonts w:ascii="Times New Roman" w:hAnsi="Times New Roman" w:cs="Times New Roman"/>
          <w:sz w:val="24"/>
          <w:szCs w:val="24"/>
        </w:rPr>
        <w:t xml:space="preserve">als 1 x 3 </w:t>
      </w:r>
      <w:proofErr w:type="spellStart"/>
      <w:r>
        <w:rPr>
          <w:rFonts w:ascii="Times New Roman" w:hAnsi="Times New Roman" w:cs="Times New Roman"/>
          <w:sz w:val="24"/>
          <w:szCs w:val="24"/>
        </w:rPr>
        <w:t>GigaWatt</w:t>
      </w:r>
      <w:proofErr w:type="spellEnd"/>
      <w:r>
        <w:rPr>
          <w:rFonts w:ascii="Times New Roman" w:hAnsi="Times New Roman" w:cs="Times New Roman"/>
          <w:sz w:val="24"/>
          <w:szCs w:val="24"/>
        </w:rPr>
        <w:t xml:space="preserve"> bruikbaar vermogen en 1 x 3 </w:t>
      </w:r>
      <w:proofErr w:type="spellStart"/>
      <w:r>
        <w:rPr>
          <w:rFonts w:ascii="Times New Roman" w:hAnsi="Times New Roman" w:cs="Times New Roman"/>
          <w:sz w:val="24"/>
          <w:szCs w:val="24"/>
        </w:rPr>
        <w:t>GigaWatt</w:t>
      </w:r>
      <w:proofErr w:type="spellEnd"/>
      <w:r>
        <w:rPr>
          <w:rFonts w:ascii="Times New Roman" w:hAnsi="Times New Roman" w:cs="Times New Roman"/>
          <w:sz w:val="24"/>
          <w:szCs w:val="24"/>
        </w:rPr>
        <w:t xml:space="preserve"> reserve voor noodsituaties en onderhoud zoals tijdens de infomarkten werd gezegd tegen de bezoekers. De huidig aangevraagde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-verbinding zal blijkbaar voortdurend 4 tot 5 </w:t>
      </w:r>
      <w:proofErr w:type="spellStart"/>
      <w:r>
        <w:rPr>
          <w:rFonts w:ascii="Times New Roman" w:hAnsi="Times New Roman" w:cs="Times New Roman"/>
          <w:sz w:val="24"/>
          <w:szCs w:val="24"/>
        </w:rPr>
        <w:t>GigaWatt</w:t>
      </w:r>
      <w:proofErr w:type="spellEnd"/>
      <w:r>
        <w:rPr>
          <w:rFonts w:ascii="Times New Roman" w:hAnsi="Times New Roman" w:cs="Times New Roman"/>
          <w:sz w:val="24"/>
          <w:szCs w:val="24"/>
        </w:rPr>
        <w:t xml:space="preserve"> vermogen transporteren en in de toekomst waarschijnlijk </w:t>
      </w:r>
      <w:r w:rsidR="00E8038F">
        <w:rPr>
          <w:rFonts w:ascii="Times New Roman" w:hAnsi="Times New Roman" w:cs="Times New Roman"/>
          <w:sz w:val="24"/>
          <w:szCs w:val="24"/>
        </w:rPr>
        <w:t xml:space="preserve">zelfs 5 tot 6 </w:t>
      </w:r>
      <w:proofErr w:type="spellStart"/>
      <w:r w:rsidR="00E8038F">
        <w:rPr>
          <w:rFonts w:ascii="Times New Roman" w:hAnsi="Times New Roman" w:cs="Times New Roman"/>
          <w:sz w:val="24"/>
          <w:szCs w:val="24"/>
        </w:rPr>
        <w:t>GigaWatt</w:t>
      </w:r>
      <w:proofErr w:type="spellEnd"/>
      <w:r w:rsidR="00E8038F">
        <w:rPr>
          <w:rFonts w:ascii="Times New Roman" w:hAnsi="Times New Roman" w:cs="Times New Roman"/>
          <w:sz w:val="24"/>
          <w:szCs w:val="24"/>
        </w:rPr>
        <w:t xml:space="preserve">. De vermelding in de GRUP </w:t>
      </w:r>
      <w:proofErr w:type="spellStart"/>
      <w:r w:rsidR="00E8038F">
        <w:rPr>
          <w:rFonts w:ascii="Times New Roman" w:hAnsi="Times New Roman" w:cs="Times New Roman"/>
          <w:sz w:val="24"/>
          <w:szCs w:val="24"/>
        </w:rPr>
        <w:t>Ventilus</w:t>
      </w:r>
      <w:proofErr w:type="spellEnd"/>
      <w:r w:rsidR="00E8038F">
        <w:rPr>
          <w:rFonts w:ascii="Times New Roman" w:hAnsi="Times New Roman" w:cs="Times New Roman"/>
          <w:sz w:val="24"/>
          <w:szCs w:val="24"/>
        </w:rPr>
        <w:t xml:space="preserve"> van n-1 (situatie bij uitval van 1 verbinding) slaat niet enkel op de </w:t>
      </w:r>
      <w:proofErr w:type="spellStart"/>
      <w:r w:rsidR="00E8038F">
        <w:rPr>
          <w:rFonts w:ascii="Times New Roman" w:hAnsi="Times New Roman" w:cs="Times New Roman"/>
          <w:sz w:val="24"/>
          <w:szCs w:val="24"/>
        </w:rPr>
        <w:t>Ventilus</w:t>
      </w:r>
      <w:proofErr w:type="spellEnd"/>
      <w:r w:rsidR="00E8038F">
        <w:rPr>
          <w:rFonts w:ascii="Times New Roman" w:hAnsi="Times New Roman" w:cs="Times New Roman"/>
          <w:sz w:val="24"/>
          <w:szCs w:val="24"/>
        </w:rPr>
        <w:t xml:space="preserve">-verbinding maar dient volgens netwerkbeheerder Elia samen gezien te worden met de reeds bestaande Stevin-hoogspanningsverbinding tussen Zeebrugge en Zomergem waarbij een gedeelte van 3 </w:t>
      </w:r>
      <w:proofErr w:type="spellStart"/>
      <w:r w:rsidR="00E8038F">
        <w:rPr>
          <w:rFonts w:ascii="Times New Roman" w:hAnsi="Times New Roman" w:cs="Times New Roman"/>
          <w:sz w:val="24"/>
          <w:szCs w:val="24"/>
        </w:rPr>
        <w:t>GigaWatt</w:t>
      </w:r>
      <w:proofErr w:type="spellEnd"/>
      <w:r w:rsidR="00E8038F">
        <w:rPr>
          <w:rFonts w:ascii="Times New Roman" w:hAnsi="Times New Roman" w:cs="Times New Roman"/>
          <w:sz w:val="24"/>
          <w:szCs w:val="24"/>
        </w:rPr>
        <w:t xml:space="preserve"> bruikbaar vermogen en 1 </w:t>
      </w:r>
      <w:proofErr w:type="spellStart"/>
      <w:r w:rsidR="00E8038F">
        <w:rPr>
          <w:rFonts w:ascii="Times New Roman" w:hAnsi="Times New Roman" w:cs="Times New Roman"/>
          <w:sz w:val="24"/>
          <w:szCs w:val="24"/>
        </w:rPr>
        <w:t>GigaWatt</w:t>
      </w:r>
      <w:proofErr w:type="spellEnd"/>
      <w:r w:rsidR="00E8038F">
        <w:rPr>
          <w:rFonts w:ascii="Times New Roman" w:hAnsi="Times New Roman" w:cs="Times New Roman"/>
          <w:sz w:val="24"/>
          <w:szCs w:val="24"/>
        </w:rPr>
        <w:t xml:space="preserve"> reservevermogen ondergronds werd geplaatst. </w:t>
      </w:r>
    </w:p>
    <w:p w14:paraId="554339D5" w14:textId="77777777" w:rsidR="0049045F" w:rsidRDefault="0049045F" w:rsidP="00CA05C2">
      <w:pPr>
        <w:spacing w:after="0"/>
        <w:jc w:val="both"/>
        <w:rPr>
          <w:rFonts w:ascii="Times New Roman" w:hAnsi="Times New Roman" w:cs="Times New Roman"/>
          <w:sz w:val="24"/>
          <w:szCs w:val="24"/>
        </w:rPr>
      </w:pPr>
    </w:p>
    <w:p w14:paraId="63D329B3" w14:textId="455DDB8D" w:rsidR="00E8038F" w:rsidRDefault="00E8038F" w:rsidP="00CA05C2">
      <w:pPr>
        <w:spacing w:after="0"/>
        <w:jc w:val="both"/>
        <w:rPr>
          <w:rFonts w:ascii="Times New Roman" w:hAnsi="Times New Roman" w:cs="Times New Roman"/>
          <w:sz w:val="24"/>
          <w:szCs w:val="24"/>
        </w:rPr>
      </w:pPr>
      <w:r>
        <w:rPr>
          <w:rFonts w:ascii="Times New Roman" w:hAnsi="Times New Roman" w:cs="Times New Roman"/>
          <w:sz w:val="24"/>
          <w:szCs w:val="24"/>
        </w:rPr>
        <w:t xml:space="preserve">Er werd tijdens de stakeholdervergaderingen gemeld door de medewerkers van Elia dat er een te transporteren vermogen van minstens 7 tot zelfs 8 </w:t>
      </w:r>
      <w:proofErr w:type="spellStart"/>
      <w:r>
        <w:rPr>
          <w:rFonts w:ascii="Times New Roman" w:hAnsi="Times New Roman" w:cs="Times New Roman"/>
          <w:sz w:val="24"/>
          <w:szCs w:val="24"/>
        </w:rPr>
        <w:t>GigaWatt</w:t>
      </w:r>
      <w:proofErr w:type="spellEnd"/>
      <w:r>
        <w:rPr>
          <w:rFonts w:ascii="Times New Roman" w:hAnsi="Times New Roman" w:cs="Times New Roman"/>
          <w:sz w:val="24"/>
          <w:szCs w:val="24"/>
        </w:rPr>
        <w:t xml:space="preserve"> op de 2 hoogspanningsverbindingen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 en Stevin zal getransporteerd worden maar in de documenten van de huidig lopende vergunningsaanvraag voor </w:t>
      </w:r>
      <w:r w:rsidR="0049045F">
        <w:rPr>
          <w:rFonts w:ascii="Times New Roman" w:hAnsi="Times New Roman" w:cs="Times New Roman"/>
          <w:sz w:val="24"/>
          <w:szCs w:val="24"/>
        </w:rPr>
        <w:t xml:space="preserve">La </w:t>
      </w:r>
      <w:proofErr w:type="spellStart"/>
      <w:r>
        <w:rPr>
          <w:rFonts w:ascii="Times New Roman" w:hAnsi="Times New Roman" w:cs="Times New Roman"/>
          <w:sz w:val="24"/>
          <w:szCs w:val="24"/>
        </w:rPr>
        <w:t>Boucle</w:t>
      </w:r>
      <w:proofErr w:type="spellEnd"/>
      <w:r>
        <w:rPr>
          <w:rFonts w:ascii="Times New Roman" w:hAnsi="Times New Roman" w:cs="Times New Roman"/>
          <w:sz w:val="24"/>
          <w:szCs w:val="24"/>
        </w:rPr>
        <w:t xml:space="preserve"> du Hainaut</w:t>
      </w:r>
      <w:r w:rsidR="0049045F">
        <w:rPr>
          <w:rStyle w:val="Eindnootmarkering"/>
          <w:rFonts w:ascii="Times New Roman" w:hAnsi="Times New Roman" w:cs="Times New Roman"/>
          <w:sz w:val="24"/>
          <w:szCs w:val="24"/>
        </w:rPr>
        <w:endnoteReference w:id="75"/>
      </w:r>
      <w:r>
        <w:rPr>
          <w:rFonts w:ascii="Times New Roman" w:hAnsi="Times New Roman" w:cs="Times New Roman"/>
          <w:sz w:val="24"/>
          <w:szCs w:val="24"/>
        </w:rPr>
        <w:t xml:space="preserve"> staat dat het </w:t>
      </w:r>
      <w:r w:rsidR="0049045F">
        <w:rPr>
          <w:rFonts w:ascii="Times New Roman" w:hAnsi="Times New Roman" w:cs="Times New Roman"/>
          <w:sz w:val="24"/>
          <w:szCs w:val="24"/>
        </w:rPr>
        <w:t xml:space="preserve">zelfs </w:t>
      </w:r>
      <w:r>
        <w:rPr>
          <w:rFonts w:ascii="Times New Roman" w:hAnsi="Times New Roman" w:cs="Times New Roman"/>
          <w:sz w:val="24"/>
          <w:szCs w:val="24"/>
        </w:rPr>
        <w:t xml:space="preserve">9 </w:t>
      </w:r>
      <w:proofErr w:type="spellStart"/>
      <w:r>
        <w:rPr>
          <w:rFonts w:ascii="Times New Roman" w:hAnsi="Times New Roman" w:cs="Times New Roman"/>
          <w:sz w:val="24"/>
          <w:szCs w:val="24"/>
        </w:rPr>
        <w:t>GigaWatt</w:t>
      </w:r>
      <w:proofErr w:type="spellEnd"/>
      <w:r>
        <w:rPr>
          <w:rFonts w:ascii="Times New Roman" w:hAnsi="Times New Roman" w:cs="Times New Roman"/>
          <w:sz w:val="24"/>
          <w:szCs w:val="24"/>
        </w:rPr>
        <w:t xml:space="preserve"> zal zijn</w:t>
      </w:r>
      <w:r w:rsidR="00907D9E">
        <w:rPr>
          <w:rFonts w:ascii="Times New Roman" w:hAnsi="Times New Roman" w:cs="Times New Roman"/>
          <w:sz w:val="24"/>
          <w:szCs w:val="24"/>
        </w:rPr>
        <w:t xml:space="preserve"> (blijkbaar reeds rekening houdend met het verbruik van de windenergie door de gebruikers in West-Vlaanderen)</w:t>
      </w:r>
      <w:r>
        <w:rPr>
          <w:rFonts w:ascii="Times New Roman" w:hAnsi="Times New Roman" w:cs="Times New Roman"/>
          <w:sz w:val="24"/>
          <w:szCs w:val="24"/>
        </w:rPr>
        <w:t>.</w:t>
      </w:r>
      <w:r w:rsidR="0049045F">
        <w:rPr>
          <w:rFonts w:ascii="Times New Roman" w:hAnsi="Times New Roman" w:cs="Times New Roman"/>
          <w:sz w:val="24"/>
          <w:szCs w:val="24"/>
        </w:rPr>
        <w:t xml:space="preserve"> Eerlijkheid en openheid over de belasting van de </w:t>
      </w:r>
      <w:proofErr w:type="spellStart"/>
      <w:r w:rsidR="0049045F">
        <w:rPr>
          <w:rFonts w:ascii="Times New Roman" w:hAnsi="Times New Roman" w:cs="Times New Roman"/>
          <w:sz w:val="24"/>
          <w:szCs w:val="24"/>
        </w:rPr>
        <w:t>Ventilus</w:t>
      </w:r>
      <w:proofErr w:type="spellEnd"/>
      <w:r w:rsidR="0049045F">
        <w:rPr>
          <w:rFonts w:ascii="Times New Roman" w:hAnsi="Times New Roman" w:cs="Times New Roman"/>
          <w:sz w:val="24"/>
          <w:szCs w:val="24"/>
        </w:rPr>
        <w:t xml:space="preserve">-hoogspanningslijn is er dus totaal niet van netwerkbeheerder Elia. Hoe meer stroom en dus vermogen dat er door een hoogspanningsverbinding loopt, hoe groter en breder het schadelijk magnetisch veld </w:t>
      </w:r>
      <w:r w:rsidR="00573C48">
        <w:rPr>
          <w:rFonts w:ascii="Times New Roman" w:hAnsi="Times New Roman" w:cs="Times New Roman"/>
          <w:sz w:val="24"/>
          <w:szCs w:val="24"/>
        </w:rPr>
        <w:t xml:space="preserve">is </w:t>
      </w:r>
      <w:r w:rsidR="0049045F">
        <w:rPr>
          <w:rFonts w:ascii="Times New Roman" w:hAnsi="Times New Roman" w:cs="Times New Roman"/>
          <w:sz w:val="24"/>
          <w:szCs w:val="24"/>
        </w:rPr>
        <w:t>bij bovengrondse hoogspanningslijnen op wisselstroom.</w:t>
      </w:r>
    </w:p>
    <w:p w14:paraId="59E08FCE" w14:textId="77777777" w:rsidR="00E27716" w:rsidRDefault="00E27716" w:rsidP="00CA05C2">
      <w:pPr>
        <w:spacing w:after="0"/>
        <w:jc w:val="both"/>
        <w:rPr>
          <w:rFonts w:ascii="Times New Roman" w:hAnsi="Times New Roman" w:cs="Times New Roman"/>
          <w:sz w:val="24"/>
          <w:szCs w:val="24"/>
        </w:rPr>
      </w:pPr>
    </w:p>
    <w:p w14:paraId="353B3D3F" w14:textId="66F8972F" w:rsidR="00E27716" w:rsidRDefault="00E8038F" w:rsidP="00CA05C2">
      <w:pPr>
        <w:spacing w:after="0"/>
        <w:jc w:val="both"/>
        <w:rPr>
          <w:rFonts w:ascii="Times New Roman" w:hAnsi="Times New Roman" w:cs="Times New Roman"/>
          <w:sz w:val="24"/>
          <w:szCs w:val="24"/>
        </w:rPr>
      </w:pPr>
      <w:r>
        <w:rPr>
          <w:noProof/>
        </w:rPr>
        <w:lastRenderedPageBreak/>
        <w:drawing>
          <wp:inline distT="0" distB="0" distL="0" distR="0" wp14:anchorId="4D2CC633" wp14:editId="4331C252">
            <wp:extent cx="5362575" cy="4095750"/>
            <wp:effectExtent l="19050" t="19050" r="28575" b="190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468" t="22128" r="66276" b="25591"/>
                    <a:stretch/>
                  </pic:blipFill>
                  <pic:spPr bwMode="auto">
                    <a:xfrm>
                      <a:off x="0" y="0"/>
                      <a:ext cx="5401879" cy="41257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1F9421" w14:textId="222C4629" w:rsidR="00167585" w:rsidRDefault="00D86B20" w:rsidP="00CA05C2">
      <w:pPr>
        <w:spacing w:after="0"/>
        <w:jc w:val="both"/>
        <w:rPr>
          <w:rFonts w:ascii="Times New Roman" w:hAnsi="Times New Roman" w:cs="Times New Roman"/>
          <w:sz w:val="24"/>
          <w:szCs w:val="24"/>
        </w:rPr>
      </w:pPr>
      <w:r>
        <w:rPr>
          <w:rFonts w:ascii="Times New Roman" w:hAnsi="Times New Roman" w:cs="Times New Roman"/>
          <w:sz w:val="24"/>
          <w:szCs w:val="24"/>
        </w:rPr>
        <w:t xml:space="preserve">Tijdens de stakeholdervergaderingen betreffende de technologiekeuze werd </w:t>
      </w:r>
      <w:r w:rsidR="0069561F">
        <w:rPr>
          <w:rFonts w:ascii="Times New Roman" w:hAnsi="Times New Roman" w:cs="Times New Roman"/>
          <w:sz w:val="24"/>
          <w:szCs w:val="24"/>
        </w:rPr>
        <w:t>herhaaldelijk</w:t>
      </w:r>
      <w:r>
        <w:rPr>
          <w:rFonts w:ascii="Times New Roman" w:hAnsi="Times New Roman" w:cs="Times New Roman"/>
          <w:sz w:val="24"/>
          <w:szCs w:val="24"/>
        </w:rPr>
        <w:t xml:space="preserve"> gemeld </w:t>
      </w:r>
      <w:r w:rsidR="00167585">
        <w:rPr>
          <w:rFonts w:ascii="Times New Roman" w:hAnsi="Times New Roman" w:cs="Times New Roman"/>
          <w:sz w:val="24"/>
          <w:szCs w:val="24"/>
        </w:rPr>
        <w:t xml:space="preserve">door de medewerker van departement Omgeving van de Vlaamse Overheid </w:t>
      </w:r>
      <w:r>
        <w:rPr>
          <w:rFonts w:ascii="Times New Roman" w:hAnsi="Times New Roman" w:cs="Times New Roman"/>
          <w:sz w:val="24"/>
          <w:szCs w:val="24"/>
        </w:rPr>
        <w:t xml:space="preserve">dat </w:t>
      </w:r>
      <w:r w:rsidR="0069561F">
        <w:rPr>
          <w:rFonts w:ascii="Times New Roman" w:hAnsi="Times New Roman" w:cs="Times New Roman"/>
          <w:sz w:val="24"/>
          <w:szCs w:val="24"/>
        </w:rPr>
        <w:t>deze vergaderingen</w:t>
      </w:r>
      <w:r>
        <w:rPr>
          <w:rFonts w:ascii="Times New Roman" w:hAnsi="Times New Roman" w:cs="Times New Roman"/>
          <w:sz w:val="24"/>
          <w:szCs w:val="24"/>
        </w:rPr>
        <w:t xml:space="preserve"> </w:t>
      </w:r>
      <w:r w:rsidR="008D20C5">
        <w:rPr>
          <w:rFonts w:ascii="Times New Roman" w:hAnsi="Times New Roman" w:cs="Times New Roman"/>
          <w:sz w:val="24"/>
          <w:szCs w:val="24"/>
        </w:rPr>
        <w:t xml:space="preserve">enkel </w:t>
      </w:r>
      <w:r>
        <w:rPr>
          <w:rFonts w:ascii="Times New Roman" w:hAnsi="Times New Roman" w:cs="Times New Roman"/>
          <w:sz w:val="24"/>
          <w:szCs w:val="24"/>
        </w:rPr>
        <w:t>ging</w:t>
      </w:r>
      <w:r w:rsidR="0069561F">
        <w:rPr>
          <w:rFonts w:ascii="Times New Roman" w:hAnsi="Times New Roman" w:cs="Times New Roman"/>
          <w:sz w:val="24"/>
          <w:szCs w:val="24"/>
        </w:rPr>
        <w:t xml:space="preserve">en </w:t>
      </w:r>
      <w:r>
        <w:rPr>
          <w:rFonts w:ascii="Times New Roman" w:hAnsi="Times New Roman" w:cs="Times New Roman"/>
          <w:sz w:val="24"/>
          <w:szCs w:val="24"/>
        </w:rPr>
        <w:t xml:space="preserve">over de bevestiging van de reeds gekozen </w:t>
      </w:r>
      <w:r w:rsidRPr="008D20C5">
        <w:rPr>
          <w:rFonts w:ascii="Times New Roman" w:hAnsi="Times New Roman" w:cs="Times New Roman"/>
          <w:sz w:val="24"/>
          <w:szCs w:val="24"/>
        </w:rPr>
        <w:t>wisselstroomtechnologie</w:t>
      </w:r>
      <w:r w:rsidR="0069561F" w:rsidRPr="008D20C5">
        <w:rPr>
          <w:rFonts w:ascii="Times New Roman" w:hAnsi="Times New Roman" w:cs="Times New Roman"/>
          <w:sz w:val="24"/>
          <w:szCs w:val="24"/>
        </w:rPr>
        <w:t>.</w:t>
      </w:r>
      <w:r w:rsidRPr="008D20C5">
        <w:rPr>
          <w:rFonts w:ascii="Times New Roman" w:hAnsi="Times New Roman" w:cs="Times New Roman"/>
          <w:sz w:val="24"/>
          <w:szCs w:val="24"/>
        </w:rPr>
        <w:t xml:space="preserve"> </w:t>
      </w:r>
      <w:r w:rsidR="0069561F" w:rsidRPr="008D20C5">
        <w:rPr>
          <w:rFonts w:ascii="Times New Roman" w:hAnsi="Times New Roman" w:cs="Times New Roman"/>
          <w:sz w:val="24"/>
          <w:szCs w:val="24"/>
        </w:rPr>
        <w:t>E</w:t>
      </w:r>
      <w:r w:rsidRPr="008D20C5">
        <w:rPr>
          <w:rFonts w:ascii="Times New Roman" w:hAnsi="Times New Roman" w:cs="Times New Roman"/>
          <w:sz w:val="24"/>
          <w:szCs w:val="24"/>
        </w:rPr>
        <w:t>r</w:t>
      </w:r>
      <w:r w:rsidR="0069561F" w:rsidRPr="008D20C5">
        <w:rPr>
          <w:rFonts w:ascii="Times New Roman" w:hAnsi="Times New Roman" w:cs="Times New Roman"/>
          <w:sz w:val="24"/>
          <w:szCs w:val="24"/>
        </w:rPr>
        <w:t xml:space="preserve"> was duidelijk</w:t>
      </w:r>
      <w:r w:rsidRPr="008D20C5">
        <w:rPr>
          <w:rFonts w:ascii="Times New Roman" w:hAnsi="Times New Roman" w:cs="Times New Roman"/>
          <w:sz w:val="24"/>
          <w:szCs w:val="24"/>
        </w:rPr>
        <w:t xml:space="preserve"> geen mogelijkheid om de door Elia gevraagde 6 professoren alternatieve voorstellen te </w:t>
      </w:r>
      <w:r w:rsidR="008D20C5" w:rsidRPr="008D20C5">
        <w:rPr>
          <w:rFonts w:ascii="Times New Roman" w:hAnsi="Times New Roman" w:cs="Times New Roman"/>
          <w:sz w:val="24"/>
          <w:szCs w:val="24"/>
        </w:rPr>
        <w:t xml:space="preserve">laten </w:t>
      </w:r>
      <w:r w:rsidRPr="008D20C5">
        <w:rPr>
          <w:rFonts w:ascii="Times New Roman" w:hAnsi="Times New Roman" w:cs="Times New Roman"/>
          <w:sz w:val="24"/>
          <w:szCs w:val="24"/>
        </w:rPr>
        <w:t xml:space="preserve">onderzoeken vanwege de opgelegde beperkte plandoelstellingen en technologiekenmerken in de startnota en procesnota’s van het GRUP </w:t>
      </w:r>
      <w:proofErr w:type="spellStart"/>
      <w:r w:rsidRPr="008D20C5">
        <w:rPr>
          <w:rFonts w:ascii="Times New Roman" w:hAnsi="Times New Roman" w:cs="Times New Roman"/>
          <w:sz w:val="24"/>
          <w:szCs w:val="24"/>
        </w:rPr>
        <w:t>Ventilus</w:t>
      </w:r>
      <w:proofErr w:type="spellEnd"/>
      <w:r w:rsidRPr="008D20C5">
        <w:rPr>
          <w:rFonts w:ascii="Times New Roman" w:hAnsi="Times New Roman" w:cs="Times New Roman"/>
          <w:sz w:val="24"/>
          <w:szCs w:val="24"/>
        </w:rPr>
        <w:t>.</w:t>
      </w:r>
      <w:r w:rsidR="00167585">
        <w:rPr>
          <w:rFonts w:ascii="Times New Roman" w:hAnsi="Times New Roman" w:cs="Times New Roman"/>
          <w:sz w:val="24"/>
          <w:szCs w:val="24"/>
        </w:rPr>
        <w:t xml:space="preserve"> </w:t>
      </w:r>
    </w:p>
    <w:p w14:paraId="178C50A3" w14:textId="77777777" w:rsidR="007F1BC5" w:rsidRDefault="007F1BC5" w:rsidP="00CA05C2">
      <w:pPr>
        <w:spacing w:after="0"/>
        <w:jc w:val="both"/>
        <w:rPr>
          <w:rFonts w:ascii="Times New Roman" w:hAnsi="Times New Roman" w:cs="Times New Roman"/>
          <w:sz w:val="24"/>
          <w:szCs w:val="24"/>
        </w:rPr>
      </w:pPr>
    </w:p>
    <w:p w14:paraId="2078F8F9" w14:textId="2577FDD3" w:rsidR="00D86B20" w:rsidRPr="0049045F" w:rsidRDefault="00167585" w:rsidP="00CA05C2">
      <w:pPr>
        <w:spacing w:after="0"/>
        <w:jc w:val="both"/>
        <w:rPr>
          <w:rFonts w:ascii="Times New Roman" w:hAnsi="Times New Roman" w:cs="Times New Roman"/>
          <w:sz w:val="24"/>
          <w:szCs w:val="24"/>
        </w:rPr>
      </w:pPr>
      <w:r>
        <w:rPr>
          <w:rFonts w:ascii="Times New Roman" w:hAnsi="Times New Roman" w:cs="Times New Roman"/>
          <w:sz w:val="24"/>
          <w:szCs w:val="24"/>
        </w:rPr>
        <w:t xml:space="preserve">Bovendien heeft een deelnemende professor achteraf via mail gemeld dat de alternatief voorgestelde ondergrondse </w:t>
      </w:r>
      <w:r w:rsidR="0049045F">
        <w:rPr>
          <w:rFonts w:ascii="Times New Roman" w:hAnsi="Times New Roman" w:cs="Times New Roman"/>
          <w:sz w:val="24"/>
          <w:szCs w:val="24"/>
        </w:rPr>
        <w:t>punt-punt-</w:t>
      </w:r>
      <w:r>
        <w:rPr>
          <w:rFonts w:ascii="Times New Roman" w:hAnsi="Times New Roman" w:cs="Times New Roman"/>
          <w:sz w:val="24"/>
          <w:szCs w:val="24"/>
        </w:rPr>
        <w:t>gelijkstroomverbindingen wel mogelijk zijn maar niet voldoen aan de huidige plandoelstellingen.</w:t>
      </w:r>
      <w:r w:rsidR="0049045F">
        <w:rPr>
          <w:rFonts w:ascii="Times New Roman" w:hAnsi="Times New Roman" w:cs="Times New Roman"/>
          <w:sz w:val="24"/>
          <w:szCs w:val="24"/>
        </w:rPr>
        <w:t xml:space="preserve"> In bijlage 1 staan ter informatie meer dan 100</w:t>
      </w:r>
      <w:r w:rsidR="0049045F" w:rsidRPr="0049045F">
        <w:rPr>
          <w:rFonts w:ascii="Times New Roman" w:hAnsi="Times New Roman" w:cs="Times New Roman"/>
          <w:sz w:val="24"/>
          <w:szCs w:val="24"/>
        </w:rPr>
        <w:t xml:space="preserve"> zware hoogspanningsverbindingen op gelijkstroom</w:t>
      </w:r>
      <w:r w:rsidR="000B7077">
        <w:rPr>
          <w:rFonts w:ascii="Times New Roman" w:hAnsi="Times New Roman" w:cs="Times New Roman"/>
          <w:sz w:val="24"/>
          <w:szCs w:val="24"/>
        </w:rPr>
        <w:t xml:space="preserve"> die</w:t>
      </w:r>
      <w:r w:rsidR="0049045F" w:rsidRPr="0049045F">
        <w:rPr>
          <w:rFonts w:ascii="Times New Roman" w:hAnsi="Times New Roman" w:cs="Times New Roman"/>
          <w:sz w:val="24"/>
          <w:szCs w:val="24"/>
        </w:rPr>
        <w:t xml:space="preserve"> </w:t>
      </w:r>
      <w:r w:rsidR="000B7077">
        <w:rPr>
          <w:rFonts w:ascii="Times New Roman" w:hAnsi="Times New Roman" w:cs="Times New Roman"/>
          <w:sz w:val="24"/>
          <w:szCs w:val="24"/>
        </w:rPr>
        <w:t>wereldwijd reeds werden uitgevoerd en dit</w:t>
      </w:r>
      <w:r w:rsidR="0049045F" w:rsidRPr="0049045F">
        <w:rPr>
          <w:rFonts w:ascii="Times New Roman" w:hAnsi="Times New Roman" w:cs="Times New Roman"/>
          <w:sz w:val="24"/>
          <w:szCs w:val="24"/>
        </w:rPr>
        <w:t xml:space="preserve"> ter vergelijking met de gevraagde </w:t>
      </w:r>
      <w:proofErr w:type="spellStart"/>
      <w:r w:rsidR="0049045F" w:rsidRPr="0049045F">
        <w:rPr>
          <w:rFonts w:ascii="Times New Roman" w:hAnsi="Times New Roman" w:cs="Times New Roman"/>
          <w:sz w:val="24"/>
          <w:szCs w:val="24"/>
        </w:rPr>
        <w:t>Ventilus</w:t>
      </w:r>
      <w:proofErr w:type="spellEnd"/>
      <w:r w:rsidR="0049045F" w:rsidRPr="0049045F">
        <w:rPr>
          <w:rFonts w:ascii="Times New Roman" w:hAnsi="Times New Roman" w:cs="Times New Roman"/>
          <w:sz w:val="24"/>
          <w:szCs w:val="24"/>
        </w:rPr>
        <w:t>-verbinding</w:t>
      </w:r>
      <w:r w:rsidR="000B7077">
        <w:rPr>
          <w:rFonts w:ascii="Times New Roman" w:hAnsi="Times New Roman" w:cs="Times New Roman"/>
          <w:sz w:val="24"/>
          <w:szCs w:val="24"/>
        </w:rPr>
        <w:t>. Een gelijkstroomverbinding kan volledig ondergronds worden aangelegd en veroorzaakt geen gezondheidsschade aan de mens.</w:t>
      </w:r>
    </w:p>
    <w:p w14:paraId="72DEE2FE" w14:textId="1A80D8DD" w:rsidR="00D86B20" w:rsidRDefault="00D86B20" w:rsidP="008077D7">
      <w:pPr>
        <w:spacing w:after="0"/>
        <w:jc w:val="both"/>
        <w:rPr>
          <w:rFonts w:ascii="Times New Roman" w:hAnsi="Times New Roman" w:cs="Times New Roman"/>
          <w:sz w:val="24"/>
          <w:szCs w:val="24"/>
        </w:rPr>
      </w:pPr>
    </w:p>
    <w:bookmarkEnd w:id="2"/>
    <w:p w14:paraId="58FFB925" w14:textId="3CCB44A4" w:rsidR="00D86B20" w:rsidRPr="007F1BC5" w:rsidRDefault="00D86B20" w:rsidP="007F1BC5">
      <w:pPr>
        <w:pStyle w:val="Lijstalinea"/>
        <w:numPr>
          <w:ilvl w:val="0"/>
          <w:numId w:val="10"/>
        </w:numPr>
        <w:spacing w:after="0"/>
        <w:jc w:val="both"/>
        <w:rPr>
          <w:rFonts w:ascii="Times New Roman" w:hAnsi="Times New Roman" w:cs="Times New Roman"/>
          <w:sz w:val="24"/>
          <w:szCs w:val="24"/>
        </w:rPr>
      </w:pPr>
      <w:r w:rsidRPr="007F1BC5">
        <w:rPr>
          <w:rFonts w:ascii="Times New Roman" w:hAnsi="Times New Roman" w:cs="Times New Roman"/>
          <w:sz w:val="24"/>
          <w:szCs w:val="24"/>
        </w:rPr>
        <w:t xml:space="preserve">Op 29 maart 2019 heeft de Vlaamse Regering de GRUP </w:t>
      </w:r>
      <w:proofErr w:type="spellStart"/>
      <w:r w:rsidRPr="007F1BC5">
        <w:rPr>
          <w:rFonts w:ascii="Times New Roman" w:hAnsi="Times New Roman" w:cs="Times New Roman"/>
          <w:sz w:val="24"/>
          <w:szCs w:val="24"/>
        </w:rPr>
        <w:t>Ventilus</w:t>
      </w:r>
      <w:proofErr w:type="spellEnd"/>
      <w:r w:rsidRPr="007F1BC5">
        <w:rPr>
          <w:rFonts w:ascii="Times New Roman" w:hAnsi="Times New Roman" w:cs="Times New Roman"/>
          <w:sz w:val="24"/>
          <w:szCs w:val="24"/>
        </w:rPr>
        <w:t>-startnota en bijhorende procesnota 01 goedgekeurd waarbij in de startnota onder ‘4.1 Ruimtelijke Principes’ op pagina 30 van 121 betreffende het Ruimtelijk Structuurplan Vlaanderen (RSV) vermeld staat:</w:t>
      </w:r>
    </w:p>
    <w:p w14:paraId="4D9BAA70" w14:textId="77777777" w:rsidR="00D86B20" w:rsidRDefault="00D86B20" w:rsidP="00503190">
      <w:pPr>
        <w:spacing w:before="240" w:after="0"/>
        <w:jc w:val="both"/>
        <w:rPr>
          <w:rFonts w:ascii="Times New Roman" w:hAnsi="Times New Roman" w:cs="Times New Roman"/>
          <w:i/>
          <w:iCs/>
          <w:sz w:val="24"/>
          <w:szCs w:val="24"/>
        </w:rPr>
      </w:pPr>
      <w:r w:rsidRPr="000C7732">
        <w:rPr>
          <w:rFonts w:ascii="Times New Roman" w:hAnsi="Times New Roman" w:cs="Times New Roman"/>
          <w:i/>
          <w:iCs/>
          <w:sz w:val="24"/>
          <w:szCs w:val="24"/>
        </w:rPr>
        <w:t>‘Volgende principes worden vooropgesteld in het richtinggevende gedeelte van het RSV:</w:t>
      </w:r>
    </w:p>
    <w:p w14:paraId="0A91D8E7" w14:textId="4D85966D" w:rsidR="00D86B20" w:rsidRDefault="00D86B20" w:rsidP="00503190">
      <w:pPr>
        <w:spacing w:before="120" w:after="0"/>
        <w:ind w:left="142" w:hanging="142"/>
        <w:rPr>
          <w:rFonts w:ascii="Times New Roman" w:hAnsi="Times New Roman" w:cs="Times New Roman"/>
          <w:i/>
          <w:iCs/>
          <w:sz w:val="24"/>
          <w:szCs w:val="24"/>
        </w:rPr>
      </w:pPr>
      <w:r w:rsidRPr="000C7732">
        <w:rPr>
          <w:rFonts w:ascii="Times New Roman" w:hAnsi="Times New Roman" w:cs="Times New Roman"/>
          <w:i/>
          <w:iCs/>
          <w:sz w:val="24"/>
          <w:szCs w:val="24"/>
        </w:rPr>
        <w:t xml:space="preserve"> </w:t>
      </w:r>
      <w:r w:rsidR="0069561F">
        <w:rPr>
          <w:rFonts w:ascii="Times New Roman" w:hAnsi="Times New Roman" w:cs="Times New Roman"/>
          <w:i/>
          <w:iCs/>
          <w:sz w:val="24"/>
          <w:szCs w:val="24"/>
        </w:rPr>
        <w:t xml:space="preserve">(1) - </w:t>
      </w:r>
      <w:r w:rsidRPr="000C7732">
        <w:rPr>
          <w:rFonts w:ascii="Times New Roman" w:hAnsi="Times New Roman" w:cs="Times New Roman"/>
          <w:i/>
          <w:iCs/>
          <w:sz w:val="24"/>
          <w:szCs w:val="24"/>
        </w:rPr>
        <w:t>totale lengte van het bovengrondse</w:t>
      </w:r>
      <w:r>
        <w:rPr>
          <w:rFonts w:ascii="Times New Roman" w:hAnsi="Times New Roman" w:cs="Times New Roman"/>
          <w:i/>
          <w:iCs/>
          <w:sz w:val="24"/>
          <w:szCs w:val="24"/>
        </w:rPr>
        <w:t xml:space="preserve"> </w:t>
      </w:r>
      <w:r w:rsidRPr="000C7732">
        <w:rPr>
          <w:rFonts w:ascii="Times New Roman" w:hAnsi="Times New Roman" w:cs="Times New Roman"/>
          <w:i/>
          <w:iCs/>
          <w:sz w:val="24"/>
          <w:szCs w:val="24"/>
        </w:rPr>
        <w:t>net wordt niet uitgebreid (‘stand-</w:t>
      </w:r>
      <w:proofErr w:type="spellStart"/>
      <w:r w:rsidRPr="000C7732">
        <w:rPr>
          <w:rFonts w:ascii="Times New Roman" w:hAnsi="Times New Roman" w:cs="Times New Roman"/>
          <w:i/>
          <w:iCs/>
          <w:sz w:val="24"/>
          <w:szCs w:val="24"/>
        </w:rPr>
        <w:t>stillprincipe</w:t>
      </w:r>
      <w:proofErr w:type="spellEnd"/>
      <w:r w:rsidRPr="000C7732">
        <w:rPr>
          <w:rFonts w:ascii="Times New Roman" w:hAnsi="Times New Roman" w:cs="Times New Roman"/>
          <w:i/>
          <w:iCs/>
          <w:sz w:val="24"/>
          <w:szCs w:val="24"/>
        </w:rPr>
        <w:t>’);</w:t>
      </w:r>
    </w:p>
    <w:p w14:paraId="22BD1452" w14:textId="01788724" w:rsidR="00D86B20" w:rsidRDefault="00D86B20" w:rsidP="00FB0F37">
      <w:pPr>
        <w:spacing w:after="0"/>
        <w:ind w:left="567" w:hanging="567"/>
        <w:rPr>
          <w:rFonts w:ascii="Times New Roman" w:hAnsi="Times New Roman" w:cs="Times New Roman"/>
          <w:i/>
          <w:iCs/>
          <w:sz w:val="24"/>
          <w:szCs w:val="24"/>
        </w:rPr>
      </w:pPr>
      <w:r w:rsidRPr="000C7732">
        <w:rPr>
          <w:rFonts w:ascii="Times New Roman" w:hAnsi="Times New Roman" w:cs="Times New Roman"/>
          <w:i/>
          <w:iCs/>
          <w:sz w:val="24"/>
          <w:szCs w:val="24"/>
        </w:rPr>
        <w:lastRenderedPageBreak/>
        <w:t xml:space="preserve"> </w:t>
      </w:r>
      <w:r w:rsidR="0069561F">
        <w:rPr>
          <w:rFonts w:ascii="Times New Roman" w:hAnsi="Times New Roman" w:cs="Times New Roman"/>
          <w:i/>
          <w:iCs/>
          <w:sz w:val="24"/>
          <w:szCs w:val="24"/>
        </w:rPr>
        <w:t xml:space="preserve">(2) - </w:t>
      </w:r>
      <w:bookmarkStart w:id="19" w:name="_Hlk52732352"/>
      <w:r w:rsidRPr="000C7732">
        <w:rPr>
          <w:rFonts w:ascii="Times New Roman" w:hAnsi="Times New Roman" w:cs="Times New Roman"/>
          <w:i/>
          <w:iCs/>
          <w:sz w:val="24"/>
          <w:szCs w:val="24"/>
        </w:rPr>
        <w:t>aan te leggen ondergrondse hoogspanningsleiding verhindert het functioneren en de ontwikkelingsmogelijkheden van de bestaande lijninfrastructuur waarmee gebundeld wordt, niet</w:t>
      </w:r>
      <w:bookmarkEnd w:id="19"/>
      <w:r w:rsidRPr="000C7732">
        <w:rPr>
          <w:rFonts w:ascii="Times New Roman" w:hAnsi="Times New Roman" w:cs="Times New Roman"/>
          <w:i/>
          <w:iCs/>
          <w:sz w:val="24"/>
          <w:szCs w:val="24"/>
        </w:rPr>
        <w:t xml:space="preserve">; </w:t>
      </w:r>
    </w:p>
    <w:p w14:paraId="77894A7A" w14:textId="3B2EDCF7" w:rsidR="00D86B20" w:rsidRDefault="0069561F" w:rsidP="00FB0F37">
      <w:pPr>
        <w:spacing w:after="0"/>
        <w:ind w:left="567" w:hanging="567"/>
        <w:rPr>
          <w:rFonts w:ascii="Times New Roman" w:hAnsi="Times New Roman" w:cs="Times New Roman"/>
          <w:i/>
          <w:iCs/>
          <w:sz w:val="24"/>
          <w:szCs w:val="24"/>
        </w:rPr>
      </w:pPr>
      <w:r>
        <w:rPr>
          <w:rFonts w:ascii="Times New Roman" w:hAnsi="Times New Roman" w:cs="Times New Roman"/>
          <w:i/>
          <w:iCs/>
          <w:sz w:val="24"/>
          <w:szCs w:val="24"/>
        </w:rPr>
        <w:t xml:space="preserve">(3) - </w:t>
      </w:r>
      <w:bookmarkStart w:id="20" w:name="_Hlk51370510"/>
      <w:r w:rsidR="00D86B20" w:rsidRPr="000C7732">
        <w:rPr>
          <w:rFonts w:ascii="Times New Roman" w:hAnsi="Times New Roman" w:cs="Times New Roman"/>
          <w:i/>
          <w:iCs/>
          <w:sz w:val="24"/>
          <w:szCs w:val="24"/>
        </w:rPr>
        <w:t xml:space="preserve">bundeling houdt in dat de nieuwe leiding zo dicht mogelijk bij de bestaande lijninfrastructuur wordt aangelegd, rekening houdend met de wettelijke beperkingen ter zake; </w:t>
      </w:r>
      <w:bookmarkEnd w:id="20"/>
    </w:p>
    <w:p w14:paraId="06E8C503" w14:textId="55A87A90" w:rsidR="00D86B20" w:rsidRDefault="0069561F" w:rsidP="00FB0F37">
      <w:pPr>
        <w:spacing w:after="0"/>
        <w:ind w:left="426" w:hanging="426"/>
        <w:rPr>
          <w:rFonts w:ascii="Times New Roman" w:hAnsi="Times New Roman" w:cs="Times New Roman"/>
          <w:i/>
          <w:iCs/>
          <w:sz w:val="24"/>
          <w:szCs w:val="24"/>
        </w:rPr>
      </w:pPr>
      <w:bookmarkStart w:id="21" w:name="_Hlk51428432"/>
      <w:r>
        <w:rPr>
          <w:rFonts w:ascii="Times New Roman" w:hAnsi="Times New Roman" w:cs="Times New Roman"/>
          <w:i/>
          <w:iCs/>
          <w:sz w:val="24"/>
          <w:szCs w:val="24"/>
        </w:rPr>
        <w:t xml:space="preserve">(4) - </w:t>
      </w:r>
      <w:r w:rsidR="00D86B20" w:rsidRPr="000C7732">
        <w:rPr>
          <w:rFonts w:ascii="Times New Roman" w:hAnsi="Times New Roman" w:cs="Times New Roman"/>
          <w:i/>
          <w:iCs/>
          <w:sz w:val="24"/>
          <w:szCs w:val="24"/>
        </w:rPr>
        <w:t>voor de toepassing van de bundeling worden alle technische oplossingen in overweging genomen</w:t>
      </w:r>
      <w:bookmarkEnd w:id="21"/>
      <w:r w:rsidR="00D86B20" w:rsidRPr="000C7732">
        <w:rPr>
          <w:rFonts w:ascii="Times New Roman" w:hAnsi="Times New Roman" w:cs="Times New Roman"/>
          <w:i/>
          <w:iCs/>
          <w:sz w:val="24"/>
          <w:szCs w:val="24"/>
        </w:rPr>
        <w:t xml:space="preserve">; </w:t>
      </w:r>
    </w:p>
    <w:p w14:paraId="7D84206B" w14:textId="1FDF9EC5" w:rsidR="00D86B20" w:rsidRPr="00503190" w:rsidRDefault="0069561F" w:rsidP="00FB0F37">
      <w:pPr>
        <w:spacing w:after="0"/>
        <w:ind w:left="426" w:hanging="426"/>
        <w:rPr>
          <w:rFonts w:ascii="Times New Roman" w:hAnsi="Times New Roman" w:cs="Times New Roman"/>
          <w:i/>
          <w:iCs/>
          <w:sz w:val="24"/>
          <w:szCs w:val="24"/>
        </w:rPr>
      </w:pPr>
      <w:r>
        <w:rPr>
          <w:rFonts w:ascii="Times New Roman" w:hAnsi="Times New Roman" w:cs="Times New Roman"/>
          <w:i/>
          <w:iCs/>
          <w:sz w:val="24"/>
          <w:szCs w:val="24"/>
        </w:rPr>
        <w:t xml:space="preserve">(5) - </w:t>
      </w:r>
      <w:r w:rsidR="00D86B20" w:rsidRPr="000C7732">
        <w:rPr>
          <w:rFonts w:ascii="Times New Roman" w:hAnsi="Times New Roman" w:cs="Times New Roman"/>
          <w:i/>
          <w:iCs/>
          <w:sz w:val="24"/>
          <w:szCs w:val="24"/>
        </w:rPr>
        <w:t>toepassing van het bundelingsprincipe gebeurt binnen de wettelijke voorschriften en veiligheidsnormen en binnen het BATNEEC-principe.’</w:t>
      </w:r>
    </w:p>
    <w:p w14:paraId="54CE894E" w14:textId="77777777" w:rsidR="00FB0F37" w:rsidRDefault="00FB0F37" w:rsidP="008077D7">
      <w:pPr>
        <w:spacing w:after="0"/>
        <w:jc w:val="both"/>
        <w:rPr>
          <w:rFonts w:ascii="Times New Roman" w:hAnsi="Times New Roman" w:cs="Times New Roman"/>
          <w:sz w:val="24"/>
          <w:szCs w:val="24"/>
        </w:rPr>
      </w:pPr>
    </w:p>
    <w:p w14:paraId="073FCFC5" w14:textId="3C302B42" w:rsidR="00D86B20" w:rsidRDefault="0069561F" w:rsidP="00FB0F37">
      <w:pPr>
        <w:spacing w:after="0"/>
        <w:ind w:left="284" w:hanging="284"/>
        <w:jc w:val="both"/>
        <w:rPr>
          <w:rFonts w:ascii="Times New Roman" w:hAnsi="Times New Roman" w:cs="Times New Roman"/>
          <w:sz w:val="24"/>
          <w:szCs w:val="24"/>
        </w:rPr>
      </w:pPr>
      <w:r w:rsidRPr="00503190">
        <w:rPr>
          <w:rFonts w:ascii="Times New Roman" w:hAnsi="Times New Roman" w:cs="Times New Roman"/>
          <w:sz w:val="24"/>
          <w:szCs w:val="24"/>
          <w:u w:val="single"/>
        </w:rPr>
        <w:t>1</w:t>
      </w:r>
      <w:r w:rsidR="00D86B20" w:rsidRPr="00503190">
        <w:rPr>
          <w:rFonts w:ascii="Times New Roman" w:hAnsi="Times New Roman" w:cs="Times New Roman"/>
          <w:sz w:val="24"/>
          <w:szCs w:val="24"/>
        </w:rPr>
        <w:t xml:space="preserve"> Principe 1, ‘</w:t>
      </w:r>
      <w:r w:rsidR="00D86B20" w:rsidRPr="00503190">
        <w:rPr>
          <w:rFonts w:ascii="Times New Roman" w:hAnsi="Times New Roman" w:cs="Times New Roman"/>
          <w:i/>
          <w:iCs/>
          <w:sz w:val="24"/>
          <w:szCs w:val="24"/>
        </w:rPr>
        <w:t>totale lengte van het bovengrondse net wordt niet uitgebreid (‘stand-</w:t>
      </w:r>
      <w:proofErr w:type="spellStart"/>
      <w:r w:rsidR="00D86B20" w:rsidRPr="00503190">
        <w:rPr>
          <w:rFonts w:ascii="Times New Roman" w:hAnsi="Times New Roman" w:cs="Times New Roman"/>
          <w:i/>
          <w:iCs/>
          <w:sz w:val="24"/>
          <w:szCs w:val="24"/>
        </w:rPr>
        <w:t>stillprincipe</w:t>
      </w:r>
      <w:proofErr w:type="spellEnd"/>
      <w:r w:rsidR="00D86B20" w:rsidRPr="00503190">
        <w:rPr>
          <w:rFonts w:ascii="Times New Roman" w:hAnsi="Times New Roman" w:cs="Times New Roman"/>
          <w:i/>
          <w:iCs/>
          <w:sz w:val="24"/>
          <w:szCs w:val="24"/>
        </w:rPr>
        <w:t xml:space="preserve">’)’, </w:t>
      </w:r>
      <w:r w:rsidR="00D86B20" w:rsidRPr="00503190">
        <w:rPr>
          <w:rFonts w:ascii="Times New Roman" w:hAnsi="Times New Roman" w:cs="Times New Roman"/>
          <w:sz w:val="24"/>
          <w:szCs w:val="24"/>
        </w:rPr>
        <w:t>maakt</w:t>
      </w:r>
      <w:r w:rsidR="00D86B20">
        <w:rPr>
          <w:rFonts w:ascii="Times New Roman" w:hAnsi="Times New Roman" w:cs="Times New Roman"/>
          <w:sz w:val="24"/>
          <w:szCs w:val="24"/>
        </w:rPr>
        <w:t xml:space="preserve"> geen onderscheid in de grootte van de spanning en het te transporteren vermogen aan elektriciteit. Een nieuwe bovengrondse hoogspanningsverbinding van 380.000 Volt met een vermogen van 6.000.000.000 Watt is niet vergelijkbaar met een hoogspanningsverbinding van 70.000 Volt of 150.000 Volt </w:t>
      </w:r>
      <w:r w:rsidR="001D2C0C">
        <w:rPr>
          <w:rFonts w:ascii="Times New Roman" w:hAnsi="Times New Roman" w:cs="Times New Roman"/>
          <w:sz w:val="24"/>
          <w:szCs w:val="24"/>
        </w:rPr>
        <w:t>met</w:t>
      </w:r>
      <w:r w:rsidR="00D86B20">
        <w:rPr>
          <w:rFonts w:ascii="Times New Roman" w:hAnsi="Times New Roman" w:cs="Times New Roman"/>
          <w:sz w:val="24"/>
          <w:szCs w:val="24"/>
        </w:rPr>
        <w:t xml:space="preserve"> een vermogen </w:t>
      </w:r>
      <w:r w:rsidR="00503190">
        <w:rPr>
          <w:rFonts w:ascii="Times New Roman" w:hAnsi="Times New Roman" w:cs="Times New Roman"/>
          <w:sz w:val="24"/>
          <w:szCs w:val="24"/>
        </w:rPr>
        <w:t xml:space="preserve">van bijvoorbeeld </w:t>
      </w:r>
      <w:r w:rsidR="001D2C0C">
        <w:rPr>
          <w:rFonts w:ascii="Times New Roman" w:hAnsi="Times New Roman" w:cs="Times New Roman"/>
          <w:sz w:val="24"/>
          <w:szCs w:val="24"/>
        </w:rPr>
        <w:t xml:space="preserve">nauwelijks </w:t>
      </w:r>
      <w:r w:rsidR="00D86B20">
        <w:rPr>
          <w:rFonts w:ascii="Times New Roman" w:hAnsi="Times New Roman" w:cs="Times New Roman"/>
          <w:sz w:val="24"/>
          <w:szCs w:val="24"/>
        </w:rPr>
        <w:t>100.000 Watt.</w:t>
      </w:r>
    </w:p>
    <w:p w14:paraId="3A35B41A" w14:textId="77777777" w:rsidR="00D86B20" w:rsidRDefault="00D86B20" w:rsidP="00FB0F37">
      <w:pPr>
        <w:spacing w:after="0"/>
        <w:ind w:left="284"/>
        <w:jc w:val="both"/>
        <w:rPr>
          <w:rFonts w:ascii="Times New Roman" w:hAnsi="Times New Roman" w:cs="Times New Roman"/>
          <w:sz w:val="24"/>
          <w:szCs w:val="24"/>
        </w:rPr>
      </w:pPr>
    </w:p>
    <w:p w14:paraId="197CDC84" w14:textId="60DAB25F" w:rsidR="00503190" w:rsidRDefault="00D86B20" w:rsidP="00FB0F37">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De grootte van de uitstraling van de </w:t>
      </w:r>
      <w:r w:rsidRPr="00EE4F48">
        <w:rPr>
          <w:rFonts w:ascii="Times New Roman" w:hAnsi="Times New Roman" w:cs="Times New Roman"/>
          <w:sz w:val="24"/>
          <w:szCs w:val="24"/>
          <w:u w:val="single"/>
        </w:rPr>
        <w:t>elektrische velden</w:t>
      </w:r>
      <w:r>
        <w:rPr>
          <w:rFonts w:ascii="Times New Roman" w:hAnsi="Times New Roman" w:cs="Times New Roman"/>
          <w:sz w:val="24"/>
          <w:szCs w:val="24"/>
        </w:rPr>
        <w:t xml:space="preserve"> staat in verhouding tot de spanning van de hoogspanningsverbinding. Hoe hoger het aantal Volt, hoe sterker en breder het elektrisch veld zal zijn rond de hoogspanningslijnen.</w:t>
      </w:r>
    </w:p>
    <w:p w14:paraId="40F9D94D" w14:textId="77777777" w:rsidR="00503190" w:rsidRDefault="00503190" w:rsidP="00FB0F37">
      <w:pPr>
        <w:spacing w:after="0"/>
        <w:ind w:left="284"/>
        <w:jc w:val="both"/>
        <w:rPr>
          <w:rFonts w:ascii="Times New Roman" w:hAnsi="Times New Roman" w:cs="Times New Roman"/>
          <w:sz w:val="24"/>
          <w:szCs w:val="24"/>
        </w:rPr>
      </w:pPr>
    </w:p>
    <w:p w14:paraId="099D6462" w14:textId="0511EA6E" w:rsidR="00D86B20" w:rsidRDefault="00D86B20" w:rsidP="00FB0F37">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De grootte van het </w:t>
      </w:r>
      <w:r w:rsidRPr="00EE4F48">
        <w:rPr>
          <w:rFonts w:ascii="Times New Roman" w:hAnsi="Times New Roman" w:cs="Times New Roman"/>
          <w:sz w:val="24"/>
          <w:szCs w:val="24"/>
          <w:u w:val="single"/>
        </w:rPr>
        <w:t>schadelijke magnetische veld</w:t>
      </w:r>
      <w:r>
        <w:rPr>
          <w:rFonts w:ascii="Times New Roman" w:hAnsi="Times New Roman" w:cs="Times New Roman"/>
          <w:sz w:val="24"/>
          <w:szCs w:val="24"/>
        </w:rPr>
        <w:t xml:space="preserve"> bij wisselstroom hoogspanningsverbindingen is onder meer afhankelijk van de hoeveelheid stroom die door de hoogspanningslijnen lopen. Een grotere hoeveelheid stroom zorgt voor een veel sterker en breder magnetisch veld rond de hoogspanningslijnen waardoor alle omwonenden tot meer dan 1.000 meter ver van de verbinding aan veel sterkere schadelijke magnetische straling worden blootgesteld.</w:t>
      </w:r>
    </w:p>
    <w:p w14:paraId="1B5B3D5A" w14:textId="77777777" w:rsidR="000B7077" w:rsidRDefault="000B7077" w:rsidP="00FB0F37">
      <w:pPr>
        <w:spacing w:after="0"/>
        <w:ind w:left="284"/>
        <w:jc w:val="both"/>
        <w:rPr>
          <w:rFonts w:ascii="Times New Roman" w:hAnsi="Times New Roman" w:cs="Times New Roman"/>
          <w:sz w:val="24"/>
          <w:szCs w:val="24"/>
        </w:rPr>
      </w:pPr>
    </w:p>
    <w:p w14:paraId="550EE109" w14:textId="63A429B5" w:rsidR="00D86B20" w:rsidRDefault="00D86B20" w:rsidP="00FB0F37">
      <w:pPr>
        <w:spacing w:after="0"/>
        <w:ind w:left="284"/>
        <w:jc w:val="both"/>
        <w:rPr>
          <w:rFonts w:ascii="Times New Roman" w:hAnsi="Times New Roman" w:cs="Times New Roman"/>
          <w:sz w:val="24"/>
          <w:szCs w:val="24"/>
        </w:rPr>
      </w:pPr>
      <w:r>
        <w:rPr>
          <w:rFonts w:ascii="Times New Roman" w:hAnsi="Times New Roman" w:cs="Times New Roman"/>
          <w:sz w:val="24"/>
          <w:szCs w:val="24"/>
        </w:rPr>
        <w:t>Het verzwaren van een lichte bestaande hoogspanningsverbinding van 70</w:t>
      </w:r>
      <w:r w:rsidR="00503190">
        <w:rPr>
          <w:rFonts w:ascii="Times New Roman" w:hAnsi="Times New Roman" w:cs="Times New Roman"/>
          <w:sz w:val="24"/>
          <w:szCs w:val="24"/>
        </w:rPr>
        <w:t xml:space="preserve">.000 </w:t>
      </w:r>
      <w:r>
        <w:rPr>
          <w:rFonts w:ascii="Times New Roman" w:hAnsi="Times New Roman" w:cs="Times New Roman"/>
          <w:sz w:val="24"/>
          <w:szCs w:val="24"/>
        </w:rPr>
        <w:t>V</w:t>
      </w:r>
      <w:r w:rsidR="00FB0F37">
        <w:rPr>
          <w:rFonts w:ascii="Times New Roman" w:hAnsi="Times New Roman" w:cs="Times New Roman"/>
          <w:sz w:val="24"/>
          <w:szCs w:val="24"/>
        </w:rPr>
        <w:t>olt</w:t>
      </w:r>
      <w:r>
        <w:rPr>
          <w:rFonts w:ascii="Times New Roman" w:hAnsi="Times New Roman" w:cs="Times New Roman"/>
          <w:sz w:val="24"/>
          <w:szCs w:val="24"/>
        </w:rPr>
        <w:t xml:space="preserve"> of 150</w:t>
      </w:r>
      <w:r w:rsidR="00503190">
        <w:rPr>
          <w:rFonts w:ascii="Times New Roman" w:hAnsi="Times New Roman" w:cs="Times New Roman"/>
          <w:sz w:val="24"/>
          <w:szCs w:val="24"/>
        </w:rPr>
        <w:t>.000</w:t>
      </w:r>
      <w:r>
        <w:rPr>
          <w:rFonts w:ascii="Times New Roman" w:hAnsi="Times New Roman" w:cs="Times New Roman"/>
          <w:sz w:val="24"/>
          <w:szCs w:val="24"/>
        </w:rPr>
        <w:t xml:space="preserve"> V</w:t>
      </w:r>
      <w:r w:rsidR="00FB0F37">
        <w:rPr>
          <w:rFonts w:ascii="Times New Roman" w:hAnsi="Times New Roman" w:cs="Times New Roman"/>
          <w:sz w:val="24"/>
          <w:szCs w:val="24"/>
        </w:rPr>
        <w:t>olt</w:t>
      </w:r>
      <w:r>
        <w:rPr>
          <w:rFonts w:ascii="Times New Roman" w:hAnsi="Times New Roman" w:cs="Times New Roman"/>
          <w:sz w:val="24"/>
          <w:szCs w:val="24"/>
        </w:rPr>
        <w:t xml:space="preserve"> naar een zeer zware hoofdverbinding van 6.000.000.000 </w:t>
      </w:r>
      <w:r w:rsidR="00FB0F37">
        <w:rPr>
          <w:rFonts w:ascii="Times New Roman" w:hAnsi="Times New Roman" w:cs="Times New Roman"/>
          <w:sz w:val="24"/>
          <w:szCs w:val="24"/>
        </w:rPr>
        <w:t xml:space="preserve">Watt </w:t>
      </w:r>
      <w:r>
        <w:rPr>
          <w:rFonts w:ascii="Times New Roman" w:hAnsi="Times New Roman" w:cs="Times New Roman"/>
          <w:sz w:val="24"/>
          <w:szCs w:val="24"/>
        </w:rPr>
        <w:t>op 380</w:t>
      </w:r>
      <w:r w:rsidR="00FB0F37">
        <w:rPr>
          <w:rFonts w:ascii="Times New Roman" w:hAnsi="Times New Roman" w:cs="Times New Roman"/>
          <w:sz w:val="24"/>
          <w:szCs w:val="24"/>
        </w:rPr>
        <w:t>.000</w:t>
      </w:r>
      <w:r>
        <w:rPr>
          <w:rFonts w:ascii="Times New Roman" w:hAnsi="Times New Roman" w:cs="Times New Roman"/>
          <w:sz w:val="24"/>
          <w:szCs w:val="24"/>
        </w:rPr>
        <w:t xml:space="preserve"> V</w:t>
      </w:r>
      <w:r w:rsidR="00FB0F37">
        <w:rPr>
          <w:rFonts w:ascii="Times New Roman" w:hAnsi="Times New Roman" w:cs="Times New Roman"/>
          <w:sz w:val="24"/>
          <w:szCs w:val="24"/>
        </w:rPr>
        <w:t>olt</w:t>
      </w:r>
      <w:r>
        <w:rPr>
          <w:rFonts w:ascii="Times New Roman" w:hAnsi="Times New Roman" w:cs="Times New Roman"/>
          <w:sz w:val="24"/>
          <w:szCs w:val="24"/>
        </w:rPr>
        <w:t xml:space="preserve"> dient dus als een uitbreiding van het bovengrondse net en nieuwe hoogspanningsverbinding aanzien te worden tegenover het Ruimtelijk Structuurplan Vlaanderen en tegenover de gezondheid van de betrokken omwonenden</w:t>
      </w:r>
      <w:r w:rsidR="00FB0F37">
        <w:rPr>
          <w:rFonts w:ascii="Times New Roman" w:hAnsi="Times New Roman" w:cs="Times New Roman"/>
          <w:sz w:val="24"/>
          <w:szCs w:val="24"/>
        </w:rPr>
        <w:t xml:space="preserve"> die door een bovengrondse </w:t>
      </w:r>
      <w:proofErr w:type="spellStart"/>
      <w:r w:rsidR="00FB0F37">
        <w:rPr>
          <w:rFonts w:ascii="Times New Roman" w:hAnsi="Times New Roman" w:cs="Times New Roman"/>
          <w:sz w:val="24"/>
          <w:szCs w:val="24"/>
        </w:rPr>
        <w:t>Ventilus</w:t>
      </w:r>
      <w:proofErr w:type="spellEnd"/>
      <w:r w:rsidR="00FB0F37">
        <w:rPr>
          <w:rFonts w:ascii="Times New Roman" w:hAnsi="Times New Roman" w:cs="Times New Roman"/>
          <w:sz w:val="24"/>
          <w:szCs w:val="24"/>
        </w:rPr>
        <w:t>-hoogspanningsverbinding op wisselstroom aan veel zwaardere en dus veel meer schadelijke magnetische velden zouden worden blootgesteld.</w:t>
      </w:r>
    </w:p>
    <w:p w14:paraId="315A5408" w14:textId="127662E2" w:rsidR="00D86B20" w:rsidRPr="00E1511A" w:rsidRDefault="00D86B20" w:rsidP="008077D7">
      <w:pPr>
        <w:spacing w:after="0"/>
        <w:jc w:val="both"/>
        <w:rPr>
          <w:rFonts w:ascii="Times New Roman" w:hAnsi="Times New Roman" w:cs="Times New Roman"/>
          <w:sz w:val="12"/>
          <w:szCs w:val="12"/>
        </w:rPr>
      </w:pPr>
    </w:p>
    <w:p w14:paraId="62BC4101" w14:textId="6B16B973" w:rsidR="00FB0F37" w:rsidRDefault="00FB0F37" w:rsidP="008077D7">
      <w:pPr>
        <w:spacing w:after="0"/>
        <w:jc w:val="both"/>
        <w:rPr>
          <w:rFonts w:ascii="Times New Roman" w:hAnsi="Times New Roman" w:cs="Times New Roman"/>
          <w:sz w:val="24"/>
          <w:szCs w:val="24"/>
        </w:rPr>
      </w:pPr>
    </w:p>
    <w:p w14:paraId="61D554CE" w14:textId="5052E066" w:rsidR="00FB0F37" w:rsidRDefault="00FB0F37" w:rsidP="00FB0F37">
      <w:pPr>
        <w:spacing w:after="0"/>
        <w:ind w:left="284" w:hanging="284"/>
        <w:jc w:val="both"/>
        <w:rPr>
          <w:rFonts w:ascii="Times New Roman" w:hAnsi="Times New Roman" w:cs="Times New Roman"/>
          <w:sz w:val="24"/>
          <w:szCs w:val="24"/>
        </w:rPr>
      </w:pPr>
      <w:r w:rsidRPr="00FB0F37">
        <w:rPr>
          <w:rFonts w:ascii="Times New Roman" w:hAnsi="Times New Roman" w:cs="Times New Roman"/>
          <w:sz w:val="24"/>
          <w:szCs w:val="24"/>
          <w:u w:val="single"/>
        </w:rPr>
        <w:t>2</w:t>
      </w:r>
      <w:r>
        <w:rPr>
          <w:rFonts w:ascii="Times New Roman" w:hAnsi="Times New Roman" w:cs="Times New Roman"/>
          <w:sz w:val="24"/>
          <w:szCs w:val="24"/>
        </w:rPr>
        <w:t xml:space="preserve">  Principe 2, ‘</w:t>
      </w:r>
      <w:r w:rsidRPr="000C7732">
        <w:rPr>
          <w:rFonts w:ascii="Times New Roman" w:hAnsi="Times New Roman" w:cs="Times New Roman"/>
          <w:i/>
          <w:iCs/>
          <w:sz w:val="24"/>
          <w:szCs w:val="24"/>
        </w:rPr>
        <w:t>aan te leggen ondergrondse hoogspanningsleiding verhindert het functioneren en de ontwikkelingsmogelijkheden van de bestaande lijninfrastructuur waarmee gebundeld wordt, niet</w:t>
      </w:r>
      <w:r>
        <w:rPr>
          <w:rFonts w:ascii="Times New Roman" w:hAnsi="Times New Roman" w:cs="Times New Roman"/>
          <w:i/>
          <w:iCs/>
          <w:sz w:val="24"/>
          <w:szCs w:val="24"/>
        </w:rPr>
        <w:t xml:space="preserve">’, </w:t>
      </w:r>
      <w:r w:rsidR="00E1511A">
        <w:rPr>
          <w:rFonts w:ascii="Times New Roman" w:hAnsi="Times New Roman" w:cs="Times New Roman"/>
          <w:sz w:val="24"/>
          <w:szCs w:val="24"/>
        </w:rPr>
        <w:t xml:space="preserve">wordt </w:t>
      </w:r>
      <w:r w:rsidR="00EE4F48">
        <w:rPr>
          <w:rFonts w:ascii="Times New Roman" w:hAnsi="Times New Roman" w:cs="Times New Roman"/>
          <w:sz w:val="24"/>
          <w:szCs w:val="24"/>
        </w:rPr>
        <w:t xml:space="preserve">ook </w:t>
      </w:r>
      <w:r w:rsidR="00E1511A">
        <w:rPr>
          <w:rFonts w:ascii="Times New Roman" w:hAnsi="Times New Roman" w:cs="Times New Roman"/>
          <w:sz w:val="24"/>
          <w:szCs w:val="24"/>
        </w:rPr>
        <w:t>gerespecteerd</w:t>
      </w:r>
      <w:r w:rsidR="00A3386D">
        <w:rPr>
          <w:rFonts w:ascii="Times New Roman" w:hAnsi="Times New Roman" w:cs="Times New Roman"/>
          <w:sz w:val="24"/>
          <w:szCs w:val="24"/>
        </w:rPr>
        <w:t xml:space="preserve"> </w:t>
      </w:r>
      <w:r w:rsidR="00615862">
        <w:rPr>
          <w:rFonts w:ascii="Times New Roman" w:hAnsi="Times New Roman" w:cs="Times New Roman"/>
          <w:sz w:val="24"/>
          <w:szCs w:val="24"/>
        </w:rPr>
        <w:t xml:space="preserve">bij </w:t>
      </w:r>
      <w:r w:rsidR="00EE4F48">
        <w:rPr>
          <w:rFonts w:ascii="Times New Roman" w:hAnsi="Times New Roman" w:cs="Times New Roman"/>
          <w:sz w:val="24"/>
          <w:szCs w:val="24"/>
        </w:rPr>
        <w:t xml:space="preserve">een </w:t>
      </w:r>
      <w:r w:rsidR="00615862">
        <w:rPr>
          <w:rFonts w:ascii="Times New Roman" w:hAnsi="Times New Roman" w:cs="Times New Roman"/>
          <w:sz w:val="24"/>
          <w:szCs w:val="24"/>
        </w:rPr>
        <w:t>volledig ondergrondse aanleg</w:t>
      </w:r>
      <w:r w:rsidR="00A3386D">
        <w:rPr>
          <w:rFonts w:ascii="Times New Roman" w:hAnsi="Times New Roman" w:cs="Times New Roman"/>
          <w:sz w:val="24"/>
          <w:szCs w:val="24"/>
        </w:rPr>
        <w:t xml:space="preserve"> </w:t>
      </w:r>
      <w:r w:rsidR="00E1511A">
        <w:rPr>
          <w:rFonts w:ascii="Times New Roman" w:hAnsi="Times New Roman" w:cs="Times New Roman"/>
          <w:sz w:val="24"/>
          <w:szCs w:val="24"/>
        </w:rPr>
        <w:t>van de</w:t>
      </w:r>
      <w:r w:rsidR="00615862">
        <w:rPr>
          <w:rFonts w:ascii="Times New Roman" w:hAnsi="Times New Roman" w:cs="Times New Roman"/>
          <w:sz w:val="24"/>
          <w:szCs w:val="24"/>
        </w:rPr>
        <w:t xml:space="preserve"> nieuwe hoogspannings</w:t>
      </w:r>
      <w:r w:rsidR="00A3386D">
        <w:rPr>
          <w:rFonts w:ascii="Times New Roman" w:hAnsi="Times New Roman" w:cs="Times New Roman"/>
          <w:sz w:val="24"/>
          <w:szCs w:val="24"/>
        </w:rPr>
        <w:t>verbindingen tussen:</w:t>
      </w:r>
    </w:p>
    <w:p w14:paraId="351A0661" w14:textId="26CD1B7F" w:rsidR="00A3386D" w:rsidRDefault="00A3386D" w:rsidP="00A3386D">
      <w:pPr>
        <w:spacing w:before="120" w:after="0"/>
        <w:ind w:left="426" w:hanging="142"/>
        <w:jc w:val="both"/>
        <w:rPr>
          <w:rFonts w:ascii="Times New Roman" w:hAnsi="Times New Roman" w:cs="Times New Roman"/>
          <w:sz w:val="24"/>
          <w:szCs w:val="24"/>
        </w:rPr>
      </w:pPr>
      <w:r>
        <w:rPr>
          <w:rFonts w:ascii="Times New Roman" w:hAnsi="Times New Roman" w:cs="Times New Roman"/>
          <w:sz w:val="24"/>
          <w:szCs w:val="24"/>
        </w:rPr>
        <w:t xml:space="preserve">- de tweede verbinding op gelijkstroom met het Verenigd Koninkrijk (Nautilus) </w:t>
      </w:r>
      <w:r w:rsidR="00615862">
        <w:rPr>
          <w:rFonts w:ascii="Times New Roman" w:hAnsi="Times New Roman" w:cs="Times New Roman"/>
          <w:sz w:val="24"/>
          <w:szCs w:val="24"/>
        </w:rPr>
        <w:t>en</w:t>
      </w:r>
      <w:r>
        <w:rPr>
          <w:rFonts w:ascii="Times New Roman" w:hAnsi="Times New Roman" w:cs="Times New Roman"/>
          <w:sz w:val="24"/>
          <w:szCs w:val="24"/>
        </w:rPr>
        <w:t xml:space="preserve"> Avelgem</w:t>
      </w:r>
      <w:r w:rsidR="00EA7F04">
        <w:rPr>
          <w:rFonts w:ascii="Times New Roman" w:hAnsi="Times New Roman" w:cs="Times New Roman"/>
          <w:sz w:val="24"/>
          <w:szCs w:val="24"/>
        </w:rPr>
        <w:t xml:space="preserve"> (of Mercator / Doel</w:t>
      </w:r>
      <w:r w:rsidR="00907D9E">
        <w:rPr>
          <w:rFonts w:ascii="Times New Roman" w:hAnsi="Times New Roman" w:cs="Times New Roman"/>
          <w:sz w:val="24"/>
          <w:szCs w:val="24"/>
        </w:rPr>
        <w:t>, zie figuur p. 14 voor ligging Mercator</w:t>
      </w:r>
      <w:r w:rsidR="00EA7F04">
        <w:rPr>
          <w:rFonts w:ascii="Times New Roman" w:hAnsi="Times New Roman" w:cs="Times New Roman"/>
          <w:sz w:val="24"/>
          <w:szCs w:val="24"/>
        </w:rPr>
        <w:t>)</w:t>
      </w:r>
      <w:r>
        <w:rPr>
          <w:rFonts w:ascii="Times New Roman" w:hAnsi="Times New Roman" w:cs="Times New Roman"/>
          <w:sz w:val="24"/>
          <w:szCs w:val="24"/>
        </w:rPr>
        <w:t>;</w:t>
      </w:r>
    </w:p>
    <w:p w14:paraId="75D36948" w14:textId="0B7C9012" w:rsidR="00A3386D" w:rsidRDefault="00A3386D" w:rsidP="00A3386D">
      <w:pPr>
        <w:spacing w:after="0"/>
        <w:ind w:left="426" w:hanging="142"/>
        <w:jc w:val="both"/>
        <w:rPr>
          <w:rFonts w:ascii="Times New Roman" w:hAnsi="Times New Roman" w:cs="Times New Roman"/>
          <w:sz w:val="24"/>
          <w:szCs w:val="24"/>
        </w:rPr>
      </w:pPr>
      <w:r>
        <w:rPr>
          <w:rFonts w:ascii="Times New Roman" w:hAnsi="Times New Roman" w:cs="Times New Roman"/>
          <w:sz w:val="24"/>
          <w:szCs w:val="24"/>
        </w:rPr>
        <w:lastRenderedPageBreak/>
        <w:t>- de verbinding van de nieuwe windmolenparkzone met Avelgem</w:t>
      </w:r>
      <w:r w:rsidR="00EA7F04">
        <w:rPr>
          <w:rFonts w:ascii="Times New Roman" w:hAnsi="Times New Roman" w:cs="Times New Roman"/>
          <w:sz w:val="24"/>
          <w:szCs w:val="24"/>
        </w:rPr>
        <w:t xml:space="preserve"> (of Mercator / Doel)</w:t>
      </w:r>
      <w:r>
        <w:rPr>
          <w:rFonts w:ascii="Times New Roman" w:hAnsi="Times New Roman" w:cs="Times New Roman"/>
          <w:sz w:val="24"/>
          <w:szCs w:val="24"/>
        </w:rPr>
        <w:t>;</w:t>
      </w:r>
    </w:p>
    <w:p w14:paraId="0708705C" w14:textId="335D0C38" w:rsidR="00A3386D" w:rsidRDefault="00A3386D" w:rsidP="00A3386D">
      <w:pPr>
        <w:spacing w:after="0"/>
        <w:ind w:left="426" w:hanging="142"/>
        <w:jc w:val="both"/>
        <w:rPr>
          <w:rFonts w:ascii="Times New Roman" w:hAnsi="Times New Roman" w:cs="Times New Roman"/>
          <w:sz w:val="24"/>
          <w:szCs w:val="24"/>
        </w:rPr>
      </w:pPr>
      <w:r>
        <w:rPr>
          <w:rFonts w:ascii="Times New Roman" w:hAnsi="Times New Roman" w:cs="Times New Roman"/>
          <w:sz w:val="24"/>
          <w:szCs w:val="24"/>
        </w:rPr>
        <w:t>- de reserveverbinding met de Stevin-hoogspanningsverbinding en/of de productie-eenheden die de stroom leveren naar de Stevin-as en Avelgem</w:t>
      </w:r>
      <w:r w:rsidR="00EA7F04">
        <w:rPr>
          <w:rFonts w:ascii="Times New Roman" w:hAnsi="Times New Roman" w:cs="Times New Roman"/>
          <w:sz w:val="24"/>
          <w:szCs w:val="24"/>
        </w:rPr>
        <w:t xml:space="preserve"> (of Mercator / Doel)</w:t>
      </w:r>
      <w:r>
        <w:rPr>
          <w:rFonts w:ascii="Times New Roman" w:hAnsi="Times New Roman" w:cs="Times New Roman"/>
          <w:sz w:val="24"/>
          <w:szCs w:val="24"/>
        </w:rPr>
        <w:t>;</w:t>
      </w:r>
    </w:p>
    <w:p w14:paraId="683BDFD7" w14:textId="7F9EFB08" w:rsidR="00A3386D" w:rsidRDefault="00A3386D" w:rsidP="00A3386D">
      <w:pPr>
        <w:spacing w:after="0"/>
        <w:ind w:left="426" w:hanging="142"/>
        <w:jc w:val="both"/>
        <w:rPr>
          <w:rFonts w:ascii="Times New Roman" w:hAnsi="Times New Roman" w:cs="Times New Roman"/>
          <w:sz w:val="24"/>
          <w:szCs w:val="24"/>
        </w:rPr>
      </w:pPr>
      <w:r>
        <w:rPr>
          <w:rFonts w:ascii="Times New Roman" w:hAnsi="Times New Roman" w:cs="Times New Roman"/>
          <w:sz w:val="24"/>
          <w:szCs w:val="24"/>
        </w:rPr>
        <w:t xml:space="preserve">- een vernieuwing van de huidige hoogspanningsverbinding tussen Oostende </w:t>
      </w:r>
      <w:proofErr w:type="spellStart"/>
      <w:r>
        <w:rPr>
          <w:rFonts w:ascii="Times New Roman" w:hAnsi="Times New Roman" w:cs="Times New Roman"/>
          <w:sz w:val="24"/>
          <w:szCs w:val="24"/>
        </w:rPr>
        <w:t>Slijkens</w:t>
      </w:r>
      <w:proofErr w:type="spellEnd"/>
      <w:r>
        <w:rPr>
          <w:rFonts w:ascii="Times New Roman" w:hAnsi="Times New Roman" w:cs="Times New Roman"/>
          <w:sz w:val="24"/>
          <w:szCs w:val="24"/>
        </w:rPr>
        <w:t xml:space="preserve"> en Brugge Waggelwater.</w:t>
      </w:r>
    </w:p>
    <w:p w14:paraId="11116230" w14:textId="62F07DB6" w:rsidR="00A3386D" w:rsidRDefault="00A3386D" w:rsidP="00A3386D">
      <w:pPr>
        <w:spacing w:after="0"/>
        <w:ind w:left="426" w:hanging="142"/>
        <w:jc w:val="both"/>
        <w:rPr>
          <w:rFonts w:ascii="Times New Roman" w:hAnsi="Times New Roman" w:cs="Times New Roman"/>
          <w:sz w:val="24"/>
          <w:szCs w:val="24"/>
        </w:rPr>
      </w:pPr>
    </w:p>
    <w:p w14:paraId="665C1CED" w14:textId="13AA93AB" w:rsidR="00A3386D" w:rsidRDefault="00E1511A" w:rsidP="00EA7F04">
      <w:pPr>
        <w:spacing w:after="0"/>
        <w:ind w:left="284"/>
        <w:jc w:val="both"/>
        <w:rPr>
          <w:rFonts w:ascii="Times New Roman" w:hAnsi="Times New Roman" w:cs="Times New Roman"/>
          <w:sz w:val="24"/>
          <w:szCs w:val="24"/>
        </w:rPr>
      </w:pPr>
      <w:r>
        <w:rPr>
          <w:rFonts w:ascii="Times New Roman" w:hAnsi="Times New Roman" w:cs="Times New Roman"/>
          <w:sz w:val="24"/>
          <w:szCs w:val="24"/>
        </w:rPr>
        <w:t>D</w:t>
      </w:r>
      <w:r w:rsidR="00615862">
        <w:rPr>
          <w:rFonts w:ascii="Times New Roman" w:hAnsi="Times New Roman" w:cs="Times New Roman"/>
          <w:sz w:val="24"/>
          <w:szCs w:val="24"/>
        </w:rPr>
        <w:t>eze hoogspanningsverbindingen moeten nog geplaatst worden en kunnen ondergronds voorzien worden op de nodige afstand van snelwegen</w:t>
      </w:r>
      <w:r>
        <w:rPr>
          <w:rFonts w:ascii="Times New Roman" w:hAnsi="Times New Roman" w:cs="Times New Roman"/>
          <w:sz w:val="24"/>
          <w:szCs w:val="24"/>
        </w:rPr>
        <w:t>,</w:t>
      </w:r>
      <w:r w:rsidR="00615862">
        <w:rPr>
          <w:rFonts w:ascii="Times New Roman" w:hAnsi="Times New Roman" w:cs="Times New Roman"/>
          <w:sz w:val="24"/>
          <w:szCs w:val="24"/>
        </w:rPr>
        <w:t xml:space="preserve"> spoorwegen</w:t>
      </w:r>
      <w:r>
        <w:rPr>
          <w:rFonts w:ascii="Times New Roman" w:hAnsi="Times New Roman" w:cs="Times New Roman"/>
          <w:sz w:val="24"/>
          <w:szCs w:val="24"/>
        </w:rPr>
        <w:t xml:space="preserve"> en waterwegen</w:t>
      </w:r>
      <w:r w:rsidR="00615862">
        <w:rPr>
          <w:rFonts w:ascii="Times New Roman" w:hAnsi="Times New Roman" w:cs="Times New Roman"/>
          <w:sz w:val="24"/>
          <w:szCs w:val="24"/>
        </w:rPr>
        <w:t xml:space="preserve">. De kruising met bestaande </w:t>
      </w:r>
      <w:r>
        <w:rPr>
          <w:rFonts w:ascii="Times New Roman" w:hAnsi="Times New Roman" w:cs="Times New Roman"/>
          <w:sz w:val="24"/>
          <w:szCs w:val="24"/>
        </w:rPr>
        <w:t>lijninfrastructuur</w:t>
      </w:r>
      <w:r w:rsidR="00615862">
        <w:rPr>
          <w:rFonts w:ascii="Times New Roman" w:hAnsi="Times New Roman" w:cs="Times New Roman"/>
          <w:sz w:val="24"/>
          <w:szCs w:val="24"/>
        </w:rPr>
        <w:t xml:space="preserve"> kan gebeuren door middel van</w:t>
      </w:r>
      <w:r>
        <w:rPr>
          <w:rFonts w:ascii="Times New Roman" w:hAnsi="Times New Roman" w:cs="Times New Roman"/>
          <w:sz w:val="24"/>
          <w:szCs w:val="24"/>
        </w:rPr>
        <w:t xml:space="preserve"> gestuurde</w:t>
      </w:r>
      <w:r w:rsidR="00615862">
        <w:rPr>
          <w:rFonts w:ascii="Times New Roman" w:hAnsi="Times New Roman" w:cs="Times New Roman"/>
          <w:sz w:val="24"/>
          <w:szCs w:val="24"/>
        </w:rPr>
        <w:t xml:space="preserve"> grondboringen en </w:t>
      </w:r>
      <w:r>
        <w:rPr>
          <w:rFonts w:ascii="Times New Roman" w:hAnsi="Times New Roman" w:cs="Times New Roman"/>
          <w:sz w:val="24"/>
          <w:szCs w:val="24"/>
        </w:rPr>
        <w:t>boor</w:t>
      </w:r>
      <w:r w:rsidR="00615862">
        <w:rPr>
          <w:rFonts w:ascii="Times New Roman" w:hAnsi="Times New Roman" w:cs="Times New Roman"/>
          <w:sz w:val="24"/>
          <w:szCs w:val="24"/>
        </w:rPr>
        <w:t>tunnels</w:t>
      </w:r>
      <w:r>
        <w:rPr>
          <w:rFonts w:ascii="Times New Roman" w:hAnsi="Times New Roman" w:cs="Times New Roman"/>
          <w:sz w:val="24"/>
          <w:szCs w:val="24"/>
        </w:rPr>
        <w:t xml:space="preserve"> op een diepte die geen hinder of beperkingen veroorzaken zoals bij het ondergronds gedeelte van de Stevin-hoogspanningsverbinding in Damme</w:t>
      </w:r>
      <w:r w:rsidR="00615862">
        <w:rPr>
          <w:rFonts w:ascii="Times New Roman" w:hAnsi="Times New Roman" w:cs="Times New Roman"/>
          <w:sz w:val="24"/>
          <w:szCs w:val="24"/>
        </w:rPr>
        <w:t>.</w:t>
      </w:r>
    </w:p>
    <w:p w14:paraId="1E77DE08" w14:textId="4D3084A1" w:rsidR="00D86B20" w:rsidRDefault="00503190" w:rsidP="00FB0F37">
      <w:pPr>
        <w:spacing w:after="0"/>
        <w:ind w:left="284" w:hanging="284"/>
        <w:jc w:val="both"/>
        <w:rPr>
          <w:rFonts w:ascii="Times New Roman" w:hAnsi="Times New Roman" w:cs="Times New Roman"/>
          <w:sz w:val="24"/>
          <w:szCs w:val="24"/>
        </w:rPr>
      </w:pPr>
      <w:r w:rsidRPr="00503190">
        <w:rPr>
          <w:rFonts w:ascii="Times New Roman" w:hAnsi="Times New Roman" w:cs="Times New Roman"/>
          <w:sz w:val="24"/>
          <w:szCs w:val="24"/>
          <w:u w:val="single"/>
        </w:rPr>
        <w:t>3</w:t>
      </w:r>
      <w:r w:rsidR="00D86B20">
        <w:rPr>
          <w:rFonts w:ascii="Times New Roman" w:hAnsi="Times New Roman" w:cs="Times New Roman"/>
          <w:sz w:val="24"/>
          <w:szCs w:val="24"/>
        </w:rPr>
        <w:t xml:space="preserve"> </w:t>
      </w:r>
      <w:r w:rsidR="000B7077">
        <w:rPr>
          <w:rFonts w:ascii="Times New Roman" w:hAnsi="Times New Roman" w:cs="Times New Roman"/>
          <w:sz w:val="24"/>
          <w:szCs w:val="24"/>
        </w:rPr>
        <w:t xml:space="preserve"> </w:t>
      </w:r>
      <w:r w:rsidR="00D86B20">
        <w:rPr>
          <w:rFonts w:ascii="Times New Roman" w:hAnsi="Times New Roman" w:cs="Times New Roman"/>
          <w:sz w:val="24"/>
          <w:szCs w:val="24"/>
        </w:rPr>
        <w:t>Principe 3, ‘</w:t>
      </w:r>
      <w:r w:rsidR="00D86B20" w:rsidRPr="000C7732">
        <w:rPr>
          <w:rFonts w:ascii="Times New Roman" w:hAnsi="Times New Roman" w:cs="Times New Roman"/>
          <w:i/>
          <w:iCs/>
          <w:sz w:val="24"/>
          <w:szCs w:val="24"/>
        </w:rPr>
        <w:t>bundeling houdt in dat de nieuwe leiding zo dicht mogelijk bij de bestaande lijninfrastructuur wordt aangelegd, rekening houdend met de wettelijke beperkingen ter zake</w:t>
      </w:r>
      <w:r w:rsidR="00D86B20">
        <w:rPr>
          <w:rFonts w:ascii="Times New Roman" w:hAnsi="Times New Roman" w:cs="Times New Roman"/>
          <w:i/>
          <w:iCs/>
          <w:sz w:val="24"/>
          <w:szCs w:val="24"/>
        </w:rPr>
        <w:t>’</w:t>
      </w:r>
      <w:r w:rsidR="00D86B20" w:rsidRPr="00CE657E">
        <w:rPr>
          <w:rFonts w:ascii="Times New Roman" w:hAnsi="Times New Roman" w:cs="Times New Roman"/>
          <w:sz w:val="24"/>
          <w:szCs w:val="24"/>
        </w:rPr>
        <w:t xml:space="preserve">, </w:t>
      </w:r>
      <w:r w:rsidR="00D86B20">
        <w:rPr>
          <w:rFonts w:ascii="Times New Roman" w:hAnsi="Times New Roman" w:cs="Times New Roman"/>
          <w:sz w:val="24"/>
          <w:szCs w:val="24"/>
        </w:rPr>
        <w:t xml:space="preserve">is volgens pagina 32 van 131 van de GRUP </w:t>
      </w:r>
      <w:proofErr w:type="spellStart"/>
      <w:r w:rsidR="00D86B20">
        <w:rPr>
          <w:rFonts w:ascii="Times New Roman" w:hAnsi="Times New Roman" w:cs="Times New Roman"/>
          <w:sz w:val="24"/>
          <w:szCs w:val="24"/>
        </w:rPr>
        <w:t>Ventilus</w:t>
      </w:r>
      <w:proofErr w:type="spellEnd"/>
      <w:r w:rsidR="00D86B20">
        <w:rPr>
          <w:rFonts w:ascii="Times New Roman" w:hAnsi="Times New Roman" w:cs="Times New Roman"/>
          <w:sz w:val="24"/>
          <w:szCs w:val="24"/>
        </w:rPr>
        <w:t xml:space="preserve">-startnota van toepassing voor onder meer bestaande wegen en </w:t>
      </w:r>
      <w:r w:rsidR="00A3386D">
        <w:rPr>
          <w:rFonts w:ascii="Times New Roman" w:hAnsi="Times New Roman" w:cs="Times New Roman"/>
          <w:sz w:val="24"/>
          <w:szCs w:val="24"/>
        </w:rPr>
        <w:t>houdt geen rekening met de gezondheid van de mens</w:t>
      </w:r>
      <w:r w:rsidR="00D86B20">
        <w:rPr>
          <w:rFonts w:ascii="Times New Roman" w:hAnsi="Times New Roman" w:cs="Times New Roman"/>
          <w:sz w:val="24"/>
          <w:szCs w:val="24"/>
        </w:rPr>
        <w:t xml:space="preserve">. </w:t>
      </w:r>
    </w:p>
    <w:p w14:paraId="06C80837" w14:textId="77777777" w:rsidR="003757F1" w:rsidRDefault="003757F1" w:rsidP="00FB0F37">
      <w:pPr>
        <w:spacing w:after="0"/>
        <w:ind w:left="284"/>
        <w:jc w:val="both"/>
        <w:rPr>
          <w:rFonts w:ascii="Times New Roman" w:hAnsi="Times New Roman" w:cs="Times New Roman"/>
          <w:sz w:val="24"/>
          <w:szCs w:val="24"/>
        </w:rPr>
      </w:pPr>
    </w:p>
    <w:p w14:paraId="50BAA8AE" w14:textId="13607694" w:rsidR="00D86B20" w:rsidRDefault="00D86B20" w:rsidP="00FB0F37">
      <w:pPr>
        <w:spacing w:after="0"/>
        <w:ind w:left="284"/>
        <w:jc w:val="both"/>
        <w:rPr>
          <w:rFonts w:ascii="Times New Roman" w:hAnsi="Times New Roman" w:cs="Times New Roman"/>
          <w:sz w:val="24"/>
          <w:szCs w:val="24"/>
        </w:rPr>
      </w:pPr>
      <w:r w:rsidRPr="002172A6">
        <w:rPr>
          <w:rFonts w:ascii="Times New Roman" w:hAnsi="Times New Roman" w:cs="Times New Roman"/>
          <w:sz w:val="24"/>
          <w:szCs w:val="24"/>
        </w:rPr>
        <w:t xml:space="preserve">De plaatsing van de zware bovengrondse hoogspanningsverbinding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 xml:space="preserve"> met 24 luchtlijnen die niet geïsoleerd worden naast grote drukke snelweg</w:t>
      </w:r>
      <w:r>
        <w:rPr>
          <w:rFonts w:ascii="Times New Roman" w:hAnsi="Times New Roman" w:cs="Times New Roman"/>
          <w:sz w:val="24"/>
          <w:szCs w:val="24"/>
        </w:rPr>
        <w:t>en</w:t>
      </w:r>
      <w:r w:rsidRPr="002172A6">
        <w:rPr>
          <w:rFonts w:ascii="Times New Roman" w:hAnsi="Times New Roman" w:cs="Times New Roman"/>
          <w:sz w:val="24"/>
          <w:szCs w:val="24"/>
        </w:rPr>
        <w:t xml:space="preserve"> </w:t>
      </w:r>
      <w:r>
        <w:rPr>
          <w:rFonts w:ascii="Times New Roman" w:hAnsi="Times New Roman" w:cs="Times New Roman"/>
          <w:sz w:val="24"/>
          <w:szCs w:val="24"/>
        </w:rPr>
        <w:t xml:space="preserve">zoals de E40 en E403 </w:t>
      </w:r>
      <w:r w:rsidRPr="002172A6">
        <w:rPr>
          <w:rFonts w:ascii="Times New Roman" w:hAnsi="Times New Roman" w:cs="Times New Roman"/>
          <w:sz w:val="24"/>
          <w:szCs w:val="24"/>
        </w:rPr>
        <w:t xml:space="preserve">die een grote bron van fijnstof </w:t>
      </w:r>
      <w:r>
        <w:rPr>
          <w:rFonts w:ascii="Times New Roman" w:hAnsi="Times New Roman" w:cs="Times New Roman"/>
          <w:sz w:val="24"/>
          <w:szCs w:val="24"/>
        </w:rPr>
        <w:t>zijn,</w:t>
      </w:r>
      <w:r w:rsidRPr="002172A6">
        <w:rPr>
          <w:rFonts w:ascii="Times New Roman" w:hAnsi="Times New Roman" w:cs="Times New Roman"/>
          <w:sz w:val="24"/>
          <w:szCs w:val="24"/>
        </w:rPr>
        <w:t xml:space="preserve"> zorgt voor een bijkomend verhoogd risico van hart- en luchtwegaandoeningen. Door metingen in onderzoeken</w:t>
      </w:r>
      <w:r w:rsidRPr="002172A6">
        <w:rPr>
          <w:rFonts w:ascii="Times New Roman" w:hAnsi="Times New Roman" w:cs="Times New Roman"/>
          <w:sz w:val="24"/>
          <w:szCs w:val="24"/>
          <w:vertAlign w:val="superscript"/>
        </w:rPr>
        <w:endnoteReference w:id="76"/>
      </w:r>
      <w:r w:rsidRPr="002172A6">
        <w:rPr>
          <w:rFonts w:ascii="Times New Roman" w:hAnsi="Times New Roman" w:cs="Times New Roman"/>
          <w:sz w:val="24"/>
          <w:szCs w:val="24"/>
        </w:rPr>
        <w:t xml:space="preserve"> werd reeds aangetoond dat elektrische coronaontladingen</w:t>
      </w:r>
      <w:r w:rsidRPr="002172A6">
        <w:rPr>
          <w:rFonts w:ascii="Times New Roman" w:hAnsi="Times New Roman" w:cs="Times New Roman"/>
          <w:sz w:val="24"/>
          <w:szCs w:val="24"/>
          <w:vertAlign w:val="superscript"/>
        </w:rPr>
        <w:endnoteReference w:id="77"/>
      </w:r>
      <w:r w:rsidRPr="002172A6">
        <w:rPr>
          <w:rFonts w:ascii="Times New Roman" w:hAnsi="Times New Roman" w:cs="Times New Roman"/>
          <w:sz w:val="24"/>
          <w:szCs w:val="24"/>
        </w:rPr>
        <w:t xml:space="preserve"> (corona-ionen) ontstaan bij hoogspanningslijnen</w:t>
      </w:r>
      <w:r w:rsidRPr="002172A6">
        <w:rPr>
          <w:rFonts w:ascii="Times New Roman" w:hAnsi="Times New Roman" w:cs="Times New Roman"/>
          <w:sz w:val="24"/>
          <w:szCs w:val="24"/>
          <w:vertAlign w:val="superscript"/>
        </w:rPr>
        <w:endnoteReference w:id="78"/>
      </w:r>
      <w:r w:rsidRPr="002172A6">
        <w:rPr>
          <w:rFonts w:ascii="Times New Roman" w:hAnsi="Times New Roman" w:cs="Times New Roman"/>
          <w:sz w:val="24"/>
          <w:szCs w:val="24"/>
        </w:rPr>
        <w:t xml:space="preserve"> </w:t>
      </w:r>
      <w:r w:rsidRPr="002172A6">
        <w:rPr>
          <w:rFonts w:ascii="Times New Roman" w:hAnsi="Times New Roman" w:cs="Times New Roman"/>
          <w:sz w:val="24"/>
          <w:szCs w:val="24"/>
          <w:vertAlign w:val="superscript"/>
        </w:rPr>
        <w:endnoteReference w:id="79"/>
      </w:r>
      <w:r w:rsidRPr="002172A6">
        <w:rPr>
          <w:rFonts w:ascii="Times New Roman" w:hAnsi="Times New Roman" w:cs="Times New Roman"/>
          <w:sz w:val="24"/>
          <w:szCs w:val="24"/>
        </w:rPr>
        <w:t xml:space="preserve">, </w:t>
      </w:r>
      <w:r w:rsidR="0060076D">
        <w:rPr>
          <w:rFonts w:ascii="Times New Roman" w:hAnsi="Times New Roman" w:cs="Times New Roman"/>
          <w:sz w:val="24"/>
          <w:szCs w:val="24"/>
        </w:rPr>
        <w:t xml:space="preserve">waardoor </w:t>
      </w:r>
      <w:r w:rsidRPr="002172A6">
        <w:rPr>
          <w:rFonts w:ascii="Times New Roman" w:hAnsi="Times New Roman" w:cs="Times New Roman"/>
          <w:sz w:val="24"/>
          <w:szCs w:val="24"/>
        </w:rPr>
        <w:t>het fijnstof wordt opgeladen</w:t>
      </w:r>
      <w:r w:rsidRPr="002172A6">
        <w:rPr>
          <w:rFonts w:ascii="Times New Roman" w:hAnsi="Times New Roman" w:cs="Times New Roman"/>
          <w:sz w:val="24"/>
          <w:szCs w:val="24"/>
          <w:vertAlign w:val="superscript"/>
        </w:rPr>
        <w:endnoteReference w:id="80"/>
      </w:r>
      <w:r w:rsidRPr="002172A6">
        <w:rPr>
          <w:rFonts w:ascii="Times New Roman" w:hAnsi="Times New Roman" w:cs="Times New Roman"/>
          <w:sz w:val="24"/>
          <w:szCs w:val="24"/>
        </w:rPr>
        <w:t xml:space="preserve"> en het extra geladen fijnstof door de wind wordt verspreid</w:t>
      </w:r>
      <w:r w:rsidR="00B75C48">
        <w:rPr>
          <w:rStyle w:val="Eindnootmarkering"/>
          <w:rFonts w:ascii="Times New Roman" w:hAnsi="Times New Roman" w:cs="Times New Roman"/>
          <w:sz w:val="24"/>
          <w:szCs w:val="24"/>
        </w:rPr>
        <w:endnoteReference w:id="81"/>
      </w:r>
      <w:r w:rsidR="00816554">
        <w:rPr>
          <w:rFonts w:ascii="Times New Roman" w:hAnsi="Times New Roman" w:cs="Times New Roman"/>
          <w:sz w:val="24"/>
          <w:szCs w:val="24"/>
        </w:rPr>
        <w:t xml:space="preserve"> </w:t>
      </w:r>
      <w:r w:rsidR="00B75C48">
        <w:rPr>
          <w:rStyle w:val="Eindnootmarkering"/>
          <w:rFonts w:ascii="Times New Roman" w:hAnsi="Times New Roman" w:cs="Times New Roman"/>
          <w:sz w:val="24"/>
          <w:szCs w:val="24"/>
        </w:rPr>
        <w:endnoteReference w:id="82"/>
      </w:r>
      <w:r w:rsidRPr="002172A6">
        <w:rPr>
          <w:rFonts w:ascii="Times New Roman" w:hAnsi="Times New Roman" w:cs="Times New Roman"/>
          <w:sz w:val="24"/>
          <w:szCs w:val="24"/>
        </w:rPr>
        <w:t>.</w:t>
      </w:r>
    </w:p>
    <w:p w14:paraId="47362E0F" w14:textId="77777777" w:rsidR="00D86B20" w:rsidRDefault="00D86B20" w:rsidP="00FB0F37">
      <w:pPr>
        <w:spacing w:after="0"/>
        <w:ind w:left="284"/>
        <w:jc w:val="both"/>
        <w:rPr>
          <w:rFonts w:ascii="Times New Roman" w:hAnsi="Times New Roman" w:cs="Times New Roman"/>
          <w:sz w:val="24"/>
          <w:szCs w:val="24"/>
        </w:rPr>
      </w:pPr>
    </w:p>
    <w:p w14:paraId="18B13B97" w14:textId="7EF3D75C" w:rsidR="00D86B20" w:rsidRDefault="00D86B20" w:rsidP="00E1511A">
      <w:pPr>
        <w:spacing w:after="0"/>
        <w:ind w:left="284"/>
        <w:jc w:val="both"/>
        <w:rPr>
          <w:rFonts w:ascii="Times New Roman" w:hAnsi="Times New Roman" w:cs="Times New Roman"/>
          <w:sz w:val="24"/>
          <w:szCs w:val="24"/>
        </w:rPr>
      </w:pPr>
      <w:r w:rsidRPr="002172A6">
        <w:rPr>
          <w:rFonts w:ascii="Times New Roman" w:hAnsi="Times New Roman" w:cs="Times New Roman"/>
          <w:sz w:val="24"/>
          <w:szCs w:val="24"/>
        </w:rPr>
        <w:t>Hoogspanningslijnen veroorzaken zelf geen fijnstof</w:t>
      </w:r>
      <w:r w:rsidR="0060076D">
        <w:rPr>
          <w:rFonts w:ascii="Times New Roman" w:hAnsi="Times New Roman" w:cs="Times New Roman"/>
          <w:sz w:val="24"/>
          <w:szCs w:val="24"/>
        </w:rPr>
        <w:t>.</w:t>
      </w:r>
      <w:r w:rsidRPr="002172A6">
        <w:rPr>
          <w:rFonts w:ascii="Times New Roman" w:hAnsi="Times New Roman" w:cs="Times New Roman"/>
          <w:sz w:val="24"/>
          <w:szCs w:val="24"/>
        </w:rPr>
        <w:t xml:space="preserve"> </w:t>
      </w:r>
      <w:r w:rsidR="0060076D">
        <w:rPr>
          <w:rFonts w:ascii="Times New Roman" w:hAnsi="Times New Roman" w:cs="Times New Roman"/>
          <w:sz w:val="24"/>
          <w:szCs w:val="24"/>
        </w:rPr>
        <w:t>I</w:t>
      </w:r>
      <w:r w:rsidRPr="002172A6">
        <w:rPr>
          <w:rFonts w:ascii="Times New Roman" w:hAnsi="Times New Roman" w:cs="Times New Roman"/>
          <w:sz w:val="24"/>
          <w:szCs w:val="24"/>
        </w:rPr>
        <w:t>ndien deze worden aangelegd naast een grote bron van fijnstof</w:t>
      </w:r>
      <w:r w:rsidR="0060076D">
        <w:rPr>
          <w:rFonts w:ascii="Times New Roman" w:hAnsi="Times New Roman" w:cs="Times New Roman"/>
          <w:sz w:val="24"/>
          <w:szCs w:val="24"/>
        </w:rPr>
        <w:t>,</w:t>
      </w:r>
      <w:r w:rsidRPr="002172A6">
        <w:rPr>
          <w:rFonts w:ascii="Times New Roman" w:hAnsi="Times New Roman" w:cs="Times New Roman"/>
          <w:sz w:val="24"/>
          <w:szCs w:val="24"/>
        </w:rPr>
        <w:t xml:space="preserve"> zoals een grote snelweg (samen met de uitstoot door de omliggende landbouw en industrie)</w:t>
      </w:r>
      <w:r w:rsidRPr="002172A6">
        <w:rPr>
          <w:rFonts w:ascii="Times New Roman" w:hAnsi="Times New Roman" w:cs="Times New Roman"/>
          <w:sz w:val="24"/>
          <w:szCs w:val="24"/>
          <w:vertAlign w:val="superscript"/>
        </w:rPr>
        <w:endnoteReference w:id="83"/>
      </w:r>
      <w:r w:rsidR="0060076D">
        <w:rPr>
          <w:rFonts w:ascii="Times New Roman" w:hAnsi="Times New Roman" w:cs="Times New Roman"/>
          <w:sz w:val="24"/>
          <w:szCs w:val="24"/>
        </w:rPr>
        <w:t>,</w:t>
      </w:r>
      <w:r w:rsidRPr="002172A6">
        <w:rPr>
          <w:rFonts w:ascii="Times New Roman" w:hAnsi="Times New Roman" w:cs="Times New Roman"/>
          <w:sz w:val="24"/>
          <w:szCs w:val="24"/>
        </w:rPr>
        <w:t xml:space="preserve"> zorgt de grotere hoeveelheid ingeademd geladen fijn stof</w:t>
      </w:r>
      <w:r w:rsidRPr="002172A6">
        <w:rPr>
          <w:rFonts w:ascii="Times New Roman" w:hAnsi="Times New Roman" w:cs="Times New Roman"/>
          <w:sz w:val="24"/>
          <w:szCs w:val="24"/>
          <w:vertAlign w:val="superscript"/>
        </w:rPr>
        <w:endnoteReference w:id="84"/>
      </w:r>
      <w:r w:rsidRPr="002172A6">
        <w:rPr>
          <w:rFonts w:ascii="Times New Roman" w:hAnsi="Times New Roman" w:cs="Times New Roman"/>
          <w:sz w:val="24"/>
          <w:szCs w:val="24"/>
        </w:rPr>
        <w:t xml:space="preserve"> </w:t>
      </w:r>
      <w:r w:rsidRPr="002172A6">
        <w:rPr>
          <w:rFonts w:ascii="Times New Roman" w:hAnsi="Times New Roman" w:cs="Times New Roman"/>
          <w:sz w:val="24"/>
          <w:szCs w:val="24"/>
          <w:vertAlign w:val="superscript"/>
        </w:rPr>
        <w:endnoteReference w:id="85"/>
      </w:r>
      <w:r w:rsidRPr="002172A6">
        <w:rPr>
          <w:rFonts w:ascii="Times New Roman" w:hAnsi="Times New Roman" w:cs="Times New Roman"/>
          <w:sz w:val="24"/>
          <w:szCs w:val="24"/>
        </w:rPr>
        <w:t xml:space="preserve"> voor een veel grotere blootstelling aan gezondheidsschade</w:t>
      </w:r>
      <w:r w:rsidRPr="002172A6">
        <w:rPr>
          <w:rFonts w:ascii="Times New Roman" w:hAnsi="Times New Roman" w:cs="Times New Roman"/>
          <w:sz w:val="24"/>
          <w:szCs w:val="24"/>
          <w:vertAlign w:val="superscript"/>
        </w:rPr>
        <w:endnoteReference w:id="86"/>
      </w:r>
      <w:r w:rsidR="0060076D">
        <w:rPr>
          <w:rFonts w:ascii="Times New Roman" w:hAnsi="Times New Roman" w:cs="Times New Roman"/>
          <w:sz w:val="24"/>
          <w:szCs w:val="24"/>
        </w:rPr>
        <w:t>,</w:t>
      </w:r>
      <w:r w:rsidRPr="002172A6">
        <w:rPr>
          <w:rFonts w:ascii="Times New Roman" w:hAnsi="Times New Roman" w:cs="Times New Roman"/>
          <w:sz w:val="24"/>
          <w:szCs w:val="24"/>
        </w:rPr>
        <w:t xml:space="preserve"> zoals onder meer hart- en luchtwegenziekten en longkanker. </w:t>
      </w:r>
    </w:p>
    <w:p w14:paraId="3439D26E" w14:textId="77777777" w:rsidR="000B7077" w:rsidRPr="002172A6" w:rsidRDefault="000B7077" w:rsidP="00E1511A">
      <w:pPr>
        <w:spacing w:after="0"/>
        <w:ind w:left="284"/>
        <w:jc w:val="both"/>
        <w:rPr>
          <w:rFonts w:ascii="Times New Roman" w:hAnsi="Times New Roman" w:cs="Times New Roman"/>
          <w:sz w:val="24"/>
          <w:szCs w:val="24"/>
        </w:rPr>
      </w:pPr>
    </w:p>
    <w:p w14:paraId="4EDE5A05" w14:textId="6B99DD21" w:rsidR="00D86B20" w:rsidRDefault="00D86B20" w:rsidP="00FB0F37">
      <w:pPr>
        <w:spacing w:after="0"/>
        <w:ind w:left="284"/>
        <w:jc w:val="both"/>
        <w:rPr>
          <w:rFonts w:ascii="Times New Roman" w:hAnsi="Times New Roman" w:cs="Times New Roman"/>
          <w:sz w:val="24"/>
          <w:szCs w:val="24"/>
        </w:rPr>
      </w:pPr>
      <w:r>
        <w:rPr>
          <w:rFonts w:ascii="Times New Roman" w:hAnsi="Times New Roman" w:cs="Times New Roman"/>
          <w:sz w:val="24"/>
          <w:szCs w:val="24"/>
        </w:rPr>
        <w:t>Hieronder</w:t>
      </w:r>
      <w:r w:rsidRPr="002172A6">
        <w:rPr>
          <w:rFonts w:ascii="Times New Roman" w:hAnsi="Times New Roman" w:cs="Times New Roman"/>
          <w:sz w:val="24"/>
          <w:szCs w:val="24"/>
        </w:rPr>
        <w:t xml:space="preserve"> werd rekening gehouden met de indeling naar de grootste gezondheidsrisico’s</w:t>
      </w:r>
      <w:r w:rsidRPr="002172A6">
        <w:rPr>
          <w:rFonts w:ascii="Times New Roman" w:hAnsi="Times New Roman" w:cs="Times New Roman"/>
          <w:sz w:val="24"/>
          <w:szCs w:val="24"/>
          <w:vertAlign w:val="superscript"/>
        </w:rPr>
        <w:endnoteReference w:id="87"/>
      </w:r>
      <w:r w:rsidRPr="002172A6">
        <w:rPr>
          <w:rFonts w:ascii="Times New Roman" w:hAnsi="Times New Roman" w:cs="Times New Roman"/>
          <w:sz w:val="24"/>
          <w:szCs w:val="24"/>
        </w:rPr>
        <w:t xml:space="preserve"> van de Wereldgezondheidsorganisatie om de kleinere deeltjesfracties (</w:t>
      </w:r>
      <w:bookmarkStart w:id="23" w:name="_Hlk38680171"/>
      <w:r w:rsidRPr="002172A6">
        <w:rPr>
          <w:rFonts w:ascii="Times New Roman" w:hAnsi="Times New Roman" w:cs="Times New Roman"/>
          <w:sz w:val="24"/>
          <w:szCs w:val="24"/>
        </w:rPr>
        <w:t>PM</w:t>
      </w:r>
      <w:r w:rsidRPr="002172A6">
        <w:rPr>
          <w:rFonts w:ascii="Times New Roman" w:hAnsi="Times New Roman" w:cs="Times New Roman"/>
          <w:sz w:val="24"/>
          <w:szCs w:val="24"/>
          <w:vertAlign w:val="subscript"/>
        </w:rPr>
        <w:t>2,5</w:t>
      </w:r>
      <w:bookmarkEnd w:id="23"/>
      <w:r w:rsidRPr="002172A6">
        <w:rPr>
          <w:rFonts w:ascii="Times New Roman" w:hAnsi="Times New Roman" w:cs="Times New Roman"/>
          <w:sz w:val="24"/>
          <w:szCs w:val="24"/>
        </w:rPr>
        <w:t>) als indicator te gebruiken</w:t>
      </w:r>
      <w:r w:rsidRPr="002172A6">
        <w:rPr>
          <w:rFonts w:ascii="Times New Roman" w:hAnsi="Times New Roman" w:cs="Times New Roman"/>
          <w:sz w:val="24"/>
          <w:szCs w:val="24"/>
          <w:vertAlign w:val="superscript"/>
        </w:rPr>
        <w:endnoteReference w:id="88"/>
      </w:r>
      <w:r w:rsidRPr="002172A6">
        <w:rPr>
          <w:rFonts w:ascii="Times New Roman" w:hAnsi="Times New Roman" w:cs="Times New Roman"/>
          <w:sz w:val="24"/>
          <w:szCs w:val="24"/>
        </w:rPr>
        <w:t>. Deze deeltjesfracties PM</w:t>
      </w:r>
      <w:r w:rsidRPr="002172A6">
        <w:rPr>
          <w:rFonts w:ascii="Times New Roman" w:hAnsi="Times New Roman" w:cs="Times New Roman"/>
          <w:sz w:val="24"/>
          <w:szCs w:val="24"/>
          <w:vertAlign w:val="subscript"/>
        </w:rPr>
        <w:t>2,5</w:t>
      </w:r>
      <w:r w:rsidRPr="002172A6">
        <w:rPr>
          <w:rFonts w:ascii="Times New Roman" w:hAnsi="Times New Roman" w:cs="Times New Roman"/>
          <w:sz w:val="24"/>
          <w:szCs w:val="24"/>
        </w:rPr>
        <w:t xml:space="preserve"> zijn het gevaarlijkst doordat ze dieper in de longen doordringen, bovendien meerdere dagen tot zelfs een paar weken in de lucht blijven hangen</w:t>
      </w:r>
      <w:r w:rsidRPr="002172A6">
        <w:rPr>
          <w:rFonts w:ascii="Times New Roman" w:hAnsi="Times New Roman" w:cs="Times New Roman"/>
          <w:sz w:val="24"/>
          <w:szCs w:val="24"/>
          <w:vertAlign w:val="superscript"/>
        </w:rPr>
        <w:endnoteReference w:id="89"/>
      </w:r>
      <w:r w:rsidRPr="002172A6">
        <w:rPr>
          <w:rFonts w:ascii="Times New Roman" w:hAnsi="Times New Roman" w:cs="Times New Roman"/>
          <w:sz w:val="24"/>
          <w:szCs w:val="24"/>
        </w:rPr>
        <w:t xml:space="preserve"> en over lange afstanden kunnen worden verplaatst</w:t>
      </w:r>
      <w:r w:rsidRPr="002172A6">
        <w:rPr>
          <w:rFonts w:ascii="Times New Roman" w:hAnsi="Times New Roman" w:cs="Times New Roman"/>
          <w:sz w:val="24"/>
          <w:szCs w:val="24"/>
          <w:vertAlign w:val="superscript"/>
        </w:rPr>
        <w:endnoteReference w:id="90"/>
      </w:r>
      <w:r w:rsidRPr="002172A6">
        <w:rPr>
          <w:rFonts w:ascii="Times New Roman" w:hAnsi="Times New Roman" w:cs="Times New Roman"/>
          <w:sz w:val="24"/>
          <w:szCs w:val="24"/>
        </w:rPr>
        <w:t>. “Bij een korte blootstelling aan fijnstof worden bestaande gezondheidsproblemen</w:t>
      </w:r>
      <w:r w:rsidR="0060076D">
        <w:rPr>
          <w:rFonts w:ascii="Times New Roman" w:hAnsi="Times New Roman" w:cs="Times New Roman"/>
          <w:sz w:val="24"/>
          <w:szCs w:val="24"/>
        </w:rPr>
        <w:t>,</w:t>
      </w:r>
      <w:r w:rsidRPr="002172A6">
        <w:rPr>
          <w:rFonts w:ascii="Times New Roman" w:hAnsi="Times New Roman" w:cs="Times New Roman"/>
          <w:sz w:val="24"/>
          <w:szCs w:val="24"/>
        </w:rPr>
        <w:t xml:space="preserve"> zoals luchtweginfecties en astma ernstiger, maar de gezondheidseffecten van lange termijn- of chronische blootstelling zijn aanzienlijk groter. Chronische blootstelling verhoogt het risico van </w:t>
      </w:r>
      <w:bookmarkStart w:id="24" w:name="_Hlk39741192"/>
      <w:r w:rsidRPr="002172A6">
        <w:rPr>
          <w:rFonts w:ascii="Times New Roman" w:hAnsi="Times New Roman" w:cs="Times New Roman"/>
          <w:sz w:val="24"/>
          <w:szCs w:val="24"/>
        </w:rPr>
        <w:t>cardiovasculaire aandoeningen, longziektes</w:t>
      </w:r>
      <w:bookmarkEnd w:id="24"/>
      <w:r w:rsidRPr="002172A6">
        <w:rPr>
          <w:rFonts w:ascii="Times New Roman" w:hAnsi="Times New Roman" w:cs="Times New Roman"/>
          <w:sz w:val="24"/>
          <w:szCs w:val="24"/>
        </w:rPr>
        <w:t xml:space="preserve"> en longkanker.”</w:t>
      </w:r>
      <w:r w:rsidRPr="002172A6">
        <w:rPr>
          <w:rFonts w:ascii="Times New Roman" w:hAnsi="Times New Roman" w:cs="Times New Roman"/>
          <w:sz w:val="24"/>
          <w:szCs w:val="24"/>
          <w:vertAlign w:val="superscript"/>
        </w:rPr>
        <w:endnoteReference w:id="91"/>
      </w:r>
    </w:p>
    <w:p w14:paraId="679098F5" w14:textId="77777777" w:rsidR="00D86B20" w:rsidRPr="002172A6" w:rsidRDefault="00D86B20" w:rsidP="00FB0F37">
      <w:pPr>
        <w:spacing w:after="0"/>
        <w:ind w:left="284"/>
        <w:jc w:val="both"/>
        <w:rPr>
          <w:rFonts w:ascii="Times New Roman" w:hAnsi="Times New Roman" w:cs="Times New Roman"/>
          <w:sz w:val="24"/>
          <w:szCs w:val="24"/>
        </w:rPr>
      </w:pPr>
    </w:p>
    <w:p w14:paraId="685C29D3" w14:textId="77777777" w:rsidR="000B7077" w:rsidRDefault="00D86B20" w:rsidP="00FB0F37">
      <w:pPr>
        <w:spacing w:after="0"/>
        <w:ind w:left="284"/>
        <w:jc w:val="both"/>
        <w:rPr>
          <w:rFonts w:ascii="Times New Roman" w:hAnsi="Times New Roman" w:cs="Times New Roman"/>
          <w:sz w:val="24"/>
          <w:szCs w:val="24"/>
        </w:rPr>
      </w:pPr>
      <w:r w:rsidRPr="002172A6">
        <w:rPr>
          <w:rFonts w:ascii="Times New Roman" w:hAnsi="Times New Roman" w:cs="Times New Roman"/>
          <w:sz w:val="24"/>
          <w:szCs w:val="24"/>
        </w:rPr>
        <w:t>Op de laatst geactualiseerde hoge resolutie fijnstof-kaart</w:t>
      </w:r>
      <w:r w:rsidRPr="002172A6">
        <w:rPr>
          <w:rFonts w:ascii="Times New Roman" w:hAnsi="Times New Roman" w:cs="Times New Roman"/>
          <w:sz w:val="24"/>
          <w:szCs w:val="24"/>
          <w:vertAlign w:val="superscript"/>
        </w:rPr>
        <w:endnoteReference w:id="92"/>
      </w:r>
      <w:r w:rsidRPr="002172A6">
        <w:rPr>
          <w:rFonts w:ascii="Times New Roman" w:hAnsi="Times New Roman" w:cs="Times New Roman"/>
          <w:sz w:val="24"/>
          <w:szCs w:val="24"/>
        </w:rPr>
        <w:t xml:space="preserve"> (2017) van België voor </w:t>
      </w:r>
      <w:bookmarkStart w:id="25" w:name="_Hlk38729294"/>
      <w:r w:rsidRPr="002172A6">
        <w:rPr>
          <w:rFonts w:ascii="Times New Roman" w:hAnsi="Times New Roman" w:cs="Times New Roman"/>
          <w:sz w:val="24"/>
          <w:szCs w:val="24"/>
        </w:rPr>
        <w:t>PM</w:t>
      </w:r>
      <w:r w:rsidRPr="002172A6">
        <w:rPr>
          <w:rFonts w:ascii="Times New Roman" w:hAnsi="Times New Roman" w:cs="Times New Roman"/>
          <w:sz w:val="24"/>
          <w:szCs w:val="24"/>
          <w:vertAlign w:val="subscript"/>
        </w:rPr>
        <w:t>2,5</w:t>
      </w:r>
      <w:r w:rsidRPr="002172A6">
        <w:rPr>
          <w:rFonts w:ascii="Times New Roman" w:hAnsi="Times New Roman" w:cs="Times New Roman"/>
          <w:sz w:val="24"/>
          <w:szCs w:val="24"/>
        </w:rPr>
        <w:t xml:space="preserve"> </w:t>
      </w:r>
      <w:bookmarkEnd w:id="25"/>
      <w:r w:rsidRPr="002172A6">
        <w:rPr>
          <w:rFonts w:ascii="Times New Roman" w:hAnsi="Times New Roman" w:cs="Times New Roman"/>
          <w:sz w:val="24"/>
          <w:szCs w:val="24"/>
        </w:rPr>
        <w:t xml:space="preserve">is duidelijk te zien dat de voorgestelde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 xml:space="preserve">-verbinding bijna volledig (Oostende, Bredene, Blankenberge, Oudenburg, snelweg E40, Jabbeke, Brugge, Zuienkerke, Zeebrugge, Oostkamp, Zedelgem, Torhout, snelweg E403, Wingene, Lichtervelde, Ardooie, Pittem, </w:t>
      </w:r>
      <w:r w:rsidRPr="002172A6">
        <w:rPr>
          <w:rFonts w:ascii="Times New Roman" w:hAnsi="Times New Roman" w:cs="Times New Roman"/>
          <w:sz w:val="24"/>
          <w:szCs w:val="24"/>
        </w:rPr>
        <w:lastRenderedPageBreak/>
        <w:t>Meulebeke, Ingelmunster, Izegem, Lendelede, Roeselare, Harelbeke, Deerlijk, Waregem, Zwevegem, Avelgem) ligt in zones van verhoogde vervuiling van fijnstof PM</w:t>
      </w:r>
      <w:r w:rsidRPr="002172A6">
        <w:rPr>
          <w:rFonts w:ascii="Times New Roman" w:hAnsi="Times New Roman" w:cs="Times New Roman"/>
          <w:sz w:val="24"/>
          <w:szCs w:val="24"/>
          <w:vertAlign w:val="subscript"/>
        </w:rPr>
        <w:t>2,5</w:t>
      </w:r>
      <w:r w:rsidRPr="002172A6">
        <w:rPr>
          <w:rFonts w:ascii="Times New Roman" w:hAnsi="Times New Roman" w:cs="Times New Roman"/>
          <w:sz w:val="24"/>
          <w:szCs w:val="24"/>
        </w:rPr>
        <w:t xml:space="preserve"> van 13 tot 15 microgram/m³ met hogere waarden dan de omliggende zones. </w:t>
      </w:r>
    </w:p>
    <w:p w14:paraId="50F934BE" w14:textId="3CA96E08" w:rsidR="000B7077" w:rsidRDefault="00D86B20" w:rsidP="00E27716">
      <w:pPr>
        <w:spacing w:after="0"/>
        <w:ind w:left="284"/>
        <w:jc w:val="both"/>
        <w:rPr>
          <w:rFonts w:ascii="Times New Roman" w:hAnsi="Times New Roman" w:cs="Times New Roman"/>
          <w:sz w:val="24"/>
          <w:szCs w:val="24"/>
        </w:rPr>
      </w:pPr>
      <w:r w:rsidRPr="002172A6">
        <w:rPr>
          <w:rFonts w:ascii="Times New Roman" w:hAnsi="Times New Roman" w:cs="Times New Roman"/>
          <w:sz w:val="24"/>
          <w:szCs w:val="24"/>
        </w:rPr>
        <w:t>De maximale grenswaarde voor fijnstof PM</w:t>
      </w:r>
      <w:r w:rsidRPr="002172A6">
        <w:rPr>
          <w:rFonts w:ascii="Times New Roman" w:hAnsi="Times New Roman" w:cs="Times New Roman"/>
          <w:sz w:val="24"/>
          <w:szCs w:val="24"/>
          <w:vertAlign w:val="subscript"/>
        </w:rPr>
        <w:t>2,5</w:t>
      </w:r>
      <w:r w:rsidRPr="002172A6">
        <w:rPr>
          <w:rFonts w:ascii="Times New Roman" w:hAnsi="Times New Roman" w:cs="Times New Roman"/>
          <w:sz w:val="24"/>
          <w:szCs w:val="24"/>
        </w:rPr>
        <w:t xml:space="preserve"> volgens de Wereldgezondheidsorganisatie (WHO) is 10 microgram/m³.  Inademen van fijn stof veroorzaakt hart- en luchtwegaandoeningen</w:t>
      </w:r>
      <w:r w:rsidRPr="002172A6">
        <w:rPr>
          <w:rFonts w:ascii="Times New Roman" w:hAnsi="Times New Roman" w:cs="Times New Roman"/>
          <w:sz w:val="24"/>
          <w:szCs w:val="24"/>
          <w:vertAlign w:val="superscript"/>
        </w:rPr>
        <w:endnoteReference w:id="93"/>
      </w:r>
      <w:r w:rsidRPr="002172A6">
        <w:rPr>
          <w:rFonts w:ascii="Times New Roman" w:hAnsi="Times New Roman" w:cs="Times New Roman"/>
          <w:sz w:val="24"/>
          <w:szCs w:val="24"/>
        </w:rPr>
        <w:t xml:space="preserve"> die leiden tot vroegtijdige sterfte</w:t>
      </w:r>
      <w:r w:rsidRPr="002172A6">
        <w:rPr>
          <w:rFonts w:ascii="Times New Roman" w:hAnsi="Times New Roman" w:cs="Times New Roman"/>
          <w:sz w:val="24"/>
          <w:szCs w:val="24"/>
          <w:vertAlign w:val="superscript"/>
        </w:rPr>
        <w:endnoteReference w:id="94"/>
      </w:r>
      <w:r w:rsidR="00E1511A">
        <w:rPr>
          <w:rFonts w:ascii="Times New Roman" w:hAnsi="Times New Roman" w:cs="Times New Roman"/>
          <w:sz w:val="24"/>
          <w:szCs w:val="24"/>
        </w:rPr>
        <w:t xml:space="preserve"> </w:t>
      </w:r>
      <w:r w:rsidRPr="002172A6">
        <w:rPr>
          <w:rFonts w:ascii="Times New Roman" w:hAnsi="Times New Roman" w:cs="Times New Roman"/>
          <w:sz w:val="24"/>
          <w:szCs w:val="24"/>
          <w:vertAlign w:val="superscript"/>
        </w:rPr>
        <w:endnoteReference w:id="95"/>
      </w:r>
      <w:r w:rsidRPr="002172A6">
        <w:rPr>
          <w:rFonts w:ascii="Times New Roman" w:hAnsi="Times New Roman" w:cs="Times New Roman"/>
          <w:sz w:val="24"/>
          <w:szCs w:val="24"/>
        </w:rPr>
        <w:t xml:space="preserve"> waardoor in België jaarlijks ongeveer 1.440 mensen sterven</w:t>
      </w:r>
      <w:r w:rsidRPr="002172A6">
        <w:rPr>
          <w:rFonts w:ascii="Times New Roman" w:hAnsi="Times New Roman" w:cs="Times New Roman"/>
          <w:sz w:val="24"/>
          <w:szCs w:val="24"/>
          <w:vertAlign w:val="superscript"/>
        </w:rPr>
        <w:endnoteReference w:id="96"/>
      </w:r>
      <w:r w:rsidRPr="002172A6">
        <w:rPr>
          <w:rFonts w:ascii="Times New Roman" w:hAnsi="Times New Roman" w:cs="Times New Roman"/>
          <w:sz w:val="24"/>
          <w:szCs w:val="24"/>
        </w:rPr>
        <w:t xml:space="preserve">. </w:t>
      </w:r>
    </w:p>
    <w:p w14:paraId="75BE15B7" w14:textId="77777777" w:rsidR="000B7077" w:rsidRPr="002172A6" w:rsidRDefault="000B7077" w:rsidP="004C2A75">
      <w:pPr>
        <w:spacing w:after="0"/>
        <w:jc w:val="both"/>
        <w:rPr>
          <w:rFonts w:ascii="Times New Roman" w:hAnsi="Times New Roman" w:cs="Times New Roman"/>
          <w:sz w:val="24"/>
          <w:szCs w:val="24"/>
        </w:rPr>
      </w:pPr>
    </w:p>
    <w:p w14:paraId="31E6DA45" w14:textId="77777777" w:rsidR="00D86B20" w:rsidRPr="002172A6" w:rsidRDefault="00D86B20" w:rsidP="001637AF">
      <w:pPr>
        <w:spacing w:after="0"/>
        <w:ind w:left="284"/>
        <w:jc w:val="both"/>
        <w:rPr>
          <w:rFonts w:ascii="Times New Roman" w:hAnsi="Times New Roman" w:cs="Times New Roman"/>
          <w:sz w:val="24"/>
          <w:szCs w:val="24"/>
        </w:rPr>
      </w:pPr>
      <w:r w:rsidRPr="002172A6">
        <w:rPr>
          <w:rFonts w:ascii="Times New Roman" w:hAnsi="Times New Roman" w:cs="Times New Roman"/>
          <w:sz w:val="24"/>
          <w:szCs w:val="24"/>
        </w:rPr>
        <w:t xml:space="preserve">In de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-zone staan zelfs meerdere gemeenten reeds hoog gerangschikt in de top van de Belgische gemeenten met het meeste fijnstof PM</w:t>
      </w:r>
      <w:r w:rsidRPr="002172A6">
        <w:rPr>
          <w:rFonts w:ascii="Times New Roman" w:hAnsi="Times New Roman" w:cs="Times New Roman"/>
          <w:sz w:val="24"/>
          <w:szCs w:val="24"/>
          <w:vertAlign w:val="subscript"/>
        </w:rPr>
        <w:t>2,5</w:t>
      </w:r>
      <w:r w:rsidRPr="002172A6">
        <w:rPr>
          <w:rFonts w:ascii="Times New Roman" w:hAnsi="Times New Roman" w:cs="Times New Roman"/>
          <w:sz w:val="24"/>
          <w:szCs w:val="24"/>
          <w:vertAlign w:val="superscript"/>
        </w:rPr>
        <w:endnoteReference w:id="97"/>
      </w:r>
      <w:r w:rsidRPr="002172A6">
        <w:rPr>
          <w:rFonts w:ascii="Times New Roman" w:hAnsi="Times New Roman" w:cs="Times New Roman"/>
          <w:sz w:val="24"/>
          <w:szCs w:val="24"/>
        </w:rPr>
        <w:t xml:space="preserve"> namelijk:</w:t>
      </w:r>
    </w:p>
    <w:p w14:paraId="005051D3" w14:textId="77777777" w:rsidR="00D86B20" w:rsidRPr="002172A6" w:rsidRDefault="00D86B20" w:rsidP="00DC2866">
      <w:pPr>
        <w:spacing w:before="120" w:after="0"/>
        <w:ind w:left="993" w:hanging="709"/>
        <w:rPr>
          <w:rFonts w:ascii="Times New Roman" w:hAnsi="Times New Roman" w:cs="Times New Roman"/>
          <w:sz w:val="24"/>
          <w:szCs w:val="24"/>
        </w:rPr>
      </w:pPr>
      <w:r w:rsidRPr="002172A6">
        <w:rPr>
          <w:rFonts w:ascii="Times New Roman" w:hAnsi="Times New Roman" w:cs="Times New Roman"/>
          <w:sz w:val="24"/>
          <w:szCs w:val="24"/>
        </w:rPr>
        <w:t xml:space="preserve">- </w:t>
      </w:r>
      <w:r w:rsidRPr="002172A6">
        <w:rPr>
          <w:rFonts w:ascii="Times New Roman" w:hAnsi="Times New Roman" w:cs="Times New Roman"/>
          <w:sz w:val="24"/>
          <w:szCs w:val="24"/>
          <w:u w:val="single"/>
        </w:rPr>
        <w:t>op 1</w:t>
      </w:r>
      <w:r w:rsidRPr="002172A6">
        <w:rPr>
          <w:rFonts w:ascii="Times New Roman" w:hAnsi="Times New Roman" w:cs="Times New Roman"/>
          <w:sz w:val="24"/>
          <w:szCs w:val="24"/>
        </w:rPr>
        <w:t xml:space="preserve"> Oostrozebeke = ligt naast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-gemeenten Ingelmunster, Meulebeke en Harelbeke;</w:t>
      </w:r>
    </w:p>
    <w:p w14:paraId="245FCD71" w14:textId="77777777" w:rsidR="00D86B20" w:rsidRPr="002172A6" w:rsidRDefault="00D86B20" w:rsidP="001637AF">
      <w:pPr>
        <w:spacing w:before="120" w:after="0"/>
        <w:ind w:left="284"/>
        <w:jc w:val="both"/>
        <w:rPr>
          <w:rFonts w:ascii="Times New Roman" w:hAnsi="Times New Roman" w:cs="Times New Roman"/>
          <w:sz w:val="24"/>
          <w:szCs w:val="24"/>
        </w:rPr>
      </w:pPr>
      <w:r w:rsidRPr="002172A6">
        <w:rPr>
          <w:rFonts w:ascii="Times New Roman" w:hAnsi="Times New Roman" w:cs="Times New Roman"/>
          <w:sz w:val="24"/>
          <w:szCs w:val="24"/>
        </w:rPr>
        <w:t xml:space="preserve">- </w:t>
      </w:r>
      <w:r w:rsidRPr="002172A6">
        <w:rPr>
          <w:rFonts w:ascii="Times New Roman" w:hAnsi="Times New Roman" w:cs="Times New Roman"/>
          <w:sz w:val="24"/>
          <w:szCs w:val="24"/>
          <w:u w:val="single"/>
        </w:rPr>
        <w:t>op 2</w:t>
      </w:r>
      <w:r w:rsidRPr="002172A6">
        <w:rPr>
          <w:rFonts w:ascii="Times New Roman" w:hAnsi="Times New Roman" w:cs="Times New Roman"/>
          <w:sz w:val="24"/>
          <w:szCs w:val="24"/>
        </w:rPr>
        <w:t xml:space="preserve"> Wielsbeke = ligt naast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-gemeenten Harelbeke en Waregem;</w:t>
      </w:r>
    </w:p>
    <w:p w14:paraId="0A592DF7" w14:textId="77777777" w:rsidR="00D86B20" w:rsidRPr="002172A6" w:rsidRDefault="00D86B20" w:rsidP="00DC2866">
      <w:pPr>
        <w:spacing w:before="120" w:after="0"/>
        <w:ind w:left="993" w:hanging="709"/>
        <w:rPr>
          <w:rFonts w:ascii="Times New Roman" w:hAnsi="Times New Roman" w:cs="Times New Roman"/>
          <w:sz w:val="24"/>
          <w:szCs w:val="24"/>
        </w:rPr>
      </w:pPr>
      <w:r w:rsidRPr="002172A6">
        <w:rPr>
          <w:rFonts w:ascii="Times New Roman" w:hAnsi="Times New Roman" w:cs="Times New Roman"/>
          <w:sz w:val="24"/>
          <w:szCs w:val="24"/>
        </w:rPr>
        <w:t xml:space="preserve">- </w:t>
      </w:r>
      <w:r w:rsidRPr="002172A6">
        <w:rPr>
          <w:rFonts w:ascii="Times New Roman" w:hAnsi="Times New Roman" w:cs="Times New Roman"/>
          <w:sz w:val="24"/>
          <w:szCs w:val="24"/>
          <w:u w:val="single"/>
        </w:rPr>
        <w:t>op 8</w:t>
      </w:r>
      <w:r w:rsidRPr="002172A6">
        <w:rPr>
          <w:rFonts w:ascii="Times New Roman" w:hAnsi="Times New Roman" w:cs="Times New Roman"/>
          <w:sz w:val="24"/>
          <w:szCs w:val="24"/>
        </w:rPr>
        <w:t xml:space="preserve">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 xml:space="preserve">-stad Roeselare met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-buurgemeenten Ardooie, Lichtervelde, Lendelede en Izegem;</w:t>
      </w:r>
    </w:p>
    <w:p w14:paraId="1A450A4A" w14:textId="77777777" w:rsidR="00D86B20" w:rsidRPr="002172A6" w:rsidRDefault="00D86B20" w:rsidP="001637AF">
      <w:pPr>
        <w:spacing w:before="120" w:after="0"/>
        <w:ind w:left="284"/>
        <w:jc w:val="both"/>
        <w:rPr>
          <w:rFonts w:ascii="Times New Roman" w:hAnsi="Times New Roman" w:cs="Times New Roman"/>
          <w:sz w:val="24"/>
          <w:szCs w:val="24"/>
        </w:rPr>
      </w:pPr>
      <w:r w:rsidRPr="002172A6">
        <w:rPr>
          <w:rFonts w:ascii="Times New Roman" w:hAnsi="Times New Roman" w:cs="Times New Roman"/>
          <w:sz w:val="24"/>
          <w:szCs w:val="24"/>
        </w:rPr>
        <w:t xml:space="preserve">- </w:t>
      </w:r>
      <w:r w:rsidRPr="002172A6">
        <w:rPr>
          <w:rFonts w:ascii="Times New Roman" w:hAnsi="Times New Roman" w:cs="Times New Roman"/>
          <w:sz w:val="24"/>
          <w:szCs w:val="24"/>
          <w:u w:val="single"/>
        </w:rPr>
        <w:t>op 9</w:t>
      </w:r>
      <w:r w:rsidRPr="002172A6">
        <w:rPr>
          <w:rFonts w:ascii="Times New Roman" w:hAnsi="Times New Roman" w:cs="Times New Roman"/>
          <w:sz w:val="24"/>
          <w:szCs w:val="24"/>
        </w:rPr>
        <w:t xml:space="preserve">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 xml:space="preserve">-stad Zwevegem met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 xml:space="preserve">-buurgemeenten Deerlijk en Avelgem. </w:t>
      </w:r>
    </w:p>
    <w:p w14:paraId="30BB98E8" w14:textId="77777777" w:rsidR="001637AF" w:rsidRDefault="001637AF" w:rsidP="001637AF">
      <w:pPr>
        <w:spacing w:after="0"/>
        <w:ind w:left="284"/>
        <w:jc w:val="both"/>
        <w:rPr>
          <w:rFonts w:ascii="Times New Roman" w:hAnsi="Times New Roman" w:cs="Times New Roman"/>
          <w:sz w:val="24"/>
          <w:szCs w:val="24"/>
        </w:rPr>
      </w:pPr>
    </w:p>
    <w:p w14:paraId="65A87D24" w14:textId="0DE7CC80" w:rsidR="00D86B20" w:rsidRPr="002172A6" w:rsidRDefault="00D86B20" w:rsidP="001637AF">
      <w:pPr>
        <w:spacing w:after="0"/>
        <w:ind w:left="284"/>
        <w:jc w:val="both"/>
        <w:rPr>
          <w:rFonts w:ascii="Times New Roman" w:hAnsi="Times New Roman" w:cs="Times New Roman"/>
          <w:sz w:val="24"/>
          <w:szCs w:val="24"/>
        </w:rPr>
      </w:pPr>
      <w:r w:rsidRPr="002172A6">
        <w:rPr>
          <w:rFonts w:ascii="Times New Roman" w:hAnsi="Times New Roman" w:cs="Times New Roman"/>
          <w:sz w:val="24"/>
          <w:szCs w:val="24"/>
        </w:rPr>
        <w:t>Door de aanwezigheid van de snelwegen E403 en E40 bestaat een groter percentage van het fijn stof in de lucht bovendien uit zware metalen die mogelijks schadelijk</w:t>
      </w:r>
      <w:r w:rsidRPr="002172A6">
        <w:rPr>
          <w:rFonts w:ascii="Times New Roman" w:hAnsi="Times New Roman" w:cs="Times New Roman"/>
          <w:sz w:val="24"/>
          <w:szCs w:val="24"/>
          <w:vertAlign w:val="superscript"/>
        </w:rPr>
        <w:endnoteReference w:id="98"/>
      </w:r>
      <w:r w:rsidRPr="002172A6">
        <w:rPr>
          <w:rFonts w:ascii="Times New Roman" w:hAnsi="Times New Roman" w:cs="Times New Roman"/>
          <w:sz w:val="24"/>
          <w:szCs w:val="24"/>
        </w:rPr>
        <w:t xml:space="preserve"> zijn bij inademing</w:t>
      </w:r>
      <w:r w:rsidRPr="002172A6">
        <w:rPr>
          <w:rFonts w:ascii="Times New Roman" w:hAnsi="Times New Roman" w:cs="Times New Roman"/>
          <w:sz w:val="24"/>
          <w:szCs w:val="24"/>
          <w:vertAlign w:val="superscript"/>
        </w:rPr>
        <w:endnoteReference w:id="99"/>
      </w:r>
      <w:r w:rsidRPr="002172A6">
        <w:rPr>
          <w:rFonts w:ascii="Times New Roman" w:hAnsi="Times New Roman" w:cs="Times New Roman"/>
          <w:sz w:val="24"/>
          <w:szCs w:val="24"/>
        </w:rPr>
        <w:t xml:space="preserve"> en komen van het verkeer (zink en koper)</w:t>
      </w:r>
      <w:r w:rsidRPr="002172A6">
        <w:rPr>
          <w:rFonts w:ascii="Times New Roman" w:hAnsi="Times New Roman" w:cs="Times New Roman"/>
          <w:sz w:val="24"/>
          <w:szCs w:val="24"/>
          <w:vertAlign w:val="superscript"/>
        </w:rPr>
        <w:endnoteReference w:id="100"/>
      </w:r>
      <w:r w:rsidRPr="002172A6">
        <w:rPr>
          <w:rFonts w:ascii="Times New Roman" w:hAnsi="Times New Roman" w:cs="Times New Roman"/>
          <w:sz w:val="24"/>
          <w:szCs w:val="24"/>
        </w:rPr>
        <w:t xml:space="preserve"> bovenop deze uit de omliggende landbouw (arseen, cadmium, chroom, koper, kwik, nikkel, lood en zink)</w:t>
      </w:r>
      <w:r w:rsidRPr="002172A6">
        <w:rPr>
          <w:rFonts w:ascii="Times New Roman" w:hAnsi="Times New Roman" w:cs="Times New Roman"/>
          <w:sz w:val="24"/>
          <w:szCs w:val="24"/>
          <w:vertAlign w:val="superscript"/>
        </w:rPr>
        <w:endnoteReference w:id="101"/>
      </w:r>
      <w:r w:rsidRPr="002172A6">
        <w:rPr>
          <w:rFonts w:ascii="Times New Roman" w:hAnsi="Times New Roman" w:cs="Times New Roman"/>
          <w:sz w:val="24"/>
          <w:szCs w:val="24"/>
        </w:rPr>
        <w:t>, industrie (</w:t>
      </w:r>
      <w:bookmarkStart w:id="26" w:name="_Hlk38734678"/>
      <w:r w:rsidRPr="002172A6">
        <w:rPr>
          <w:rFonts w:ascii="Times New Roman" w:hAnsi="Times New Roman" w:cs="Times New Roman"/>
          <w:sz w:val="24"/>
          <w:szCs w:val="24"/>
        </w:rPr>
        <w:t>arseen, cadmium, chroom, koper, kwik, nikkel, lood en zink</w:t>
      </w:r>
      <w:bookmarkEnd w:id="26"/>
      <w:r w:rsidRPr="002172A6">
        <w:rPr>
          <w:rFonts w:ascii="Times New Roman" w:hAnsi="Times New Roman" w:cs="Times New Roman"/>
          <w:sz w:val="24"/>
          <w:szCs w:val="24"/>
        </w:rPr>
        <w:t>)</w:t>
      </w:r>
      <w:r w:rsidRPr="002172A6">
        <w:rPr>
          <w:rFonts w:ascii="Times New Roman" w:hAnsi="Times New Roman" w:cs="Times New Roman"/>
          <w:sz w:val="24"/>
          <w:szCs w:val="24"/>
          <w:vertAlign w:val="superscript"/>
        </w:rPr>
        <w:endnoteReference w:id="102"/>
      </w:r>
      <w:r w:rsidRPr="002172A6">
        <w:rPr>
          <w:rFonts w:ascii="Times New Roman" w:hAnsi="Times New Roman" w:cs="Times New Roman"/>
          <w:sz w:val="24"/>
          <w:szCs w:val="24"/>
        </w:rPr>
        <w:t xml:space="preserve"> en woningen (cadmium, koper, chroom, zink). </w:t>
      </w:r>
    </w:p>
    <w:p w14:paraId="0BD5BA21" w14:textId="77777777" w:rsidR="00D86B20" w:rsidRPr="002172A6" w:rsidRDefault="00D86B20" w:rsidP="001637AF">
      <w:pPr>
        <w:spacing w:after="0"/>
        <w:ind w:left="284"/>
        <w:jc w:val="both"/>
        <w:rPr>
          <w:rFonts w:ascii="Times New Roman" w:hAnsi="Times New Roman" w:cs="Times New Roman"/>
          <w:sz w:val="24"/>
          <w:szCs w:val="24"/>
        </w:rPr>
      </w:pPr>
    </w:p>
    <w:p w14:paraId="69B966D1" w14:textId="41AF7658" w:rsidR="00D86B20" w:rsidRPr="002172A6" w:rsidRDefault="00D86B20" w:rsidP="001637AF">
      <w:pPr>
        <w:spacing w:after="0"/>
        <w:ind w:left="284"/>
        <w:jc w:val="both"/>
        <w:rPr>
          <w:rFonts w:ascii="Times New Roman" w:hAnsi="Times New Roman" w:cs="Times New Roman"/>
          <w:sz w:val="24"/>
          <w:szCs w:val="24"/>
        </w:rPr>
      </w:pPr>
      <w:r w:rsidRPr="002172A6">
        <w:rPr>
          <w:rFonts w:ascii="Times New Roman" w:hAnsi="Times New Roman" w:cs="Times New Roman"/>
          <w:sz w:val="24"/>
          <w:szCs w:val="24"/>
        </w:rPr>
        <w:t xml:space="preserve">De bovengrondse hoogspanningsverbinding </w:t>
      </w:r>
      <w:proofErr w:type="spellStart"/>
      <w:r w:rsidRPr="002172A6">
        <w:rPr>
          <w:rFonts w:ascii="Times New Roman" w:hAnsi="Times New Roman" w:cs="Times New Roman"/>
          <w:sz w:val="24"/>
          <w:szCs w:val="24"/>
        </w:rPr>
        <w:t>Ventilus</w:t>
      </w:r>
      <w:proofErr w:type="spellEnd"/>
      <w:r w:rsidRPr="002172A6">
        <w:rPr>
          <w:rFonts w:ascii="Times New Roman" w:hAnsi="Times New Roman" w:cs="Times New Roman"/>
          <w:sz w:val="24"/>
          <w:szCs w:val="24"/>
        </w:rPr>
        <w:t xml:space="preserve"> zal dus voor een nog slechtere luchtkwaliteit zorgen door het fijnstof elektrisch te laden</w:t>
      </w:r>
      <w:r w:rsidR="00EE4F48">
        <w:rPr>
          <w:rFonts w:ascii="Times New Roman" w:hAnsi="Times New Roman" w:cs="Times New Roman"/>
          <w:sz w:val="24"/>
          <w:szCs w:val="24"/>
        </w:rPr>
        <w:t>,</w:t>
      </w:r>
      <w:r w:rsidRPr="002172A6">
        <w:rPr>
          <w:rFonts w:ascii="Times New Roman" w:hAnsi="Times New Roman" w:cs="Times New Roman"/>
          <w:sz w:val="24"/>
          <w:szCs w:val="24"/>
        </w:rPr>
        <w:t xml:space="preserve"> waardoor de gezondheidsschade voor vele betrokken West-Vlamingen </w:t>
      </w:r>
      <w:r w:rsidR="00EE4F48" w:rsidRPr="002172A6">
        <w:rPr>
          <w:rFonts w:ascii="Times New Roman" w:hAnsi="Times New Roman" w:cs="Times New Roman"/>
          <w:sz w:val="24"/>
          <w:szCs w:val="24"/>
        </w:rPr>
        <w:t xml:space="preserve">nog </w:t>
      </w:r>
      <w:r w:rsidRPr="002172A6">
        <w:rPr>
          <w:rFonts w:ascii="Times New Roman" w:hAnsi="Times New Roman" w:cs="Times New Roman"/>
          <w:sz w:val="24"/>
          <w:szCs w:val="24"/>
        </w:rPr>
        <w:t>ontoelaatbaar zal toenemen.</w:t>
      </w:r>
    </w:p>
    <w:p w14:paraId="31EF9B32" w14:textId="77777777" w:rsidR="00D86B20" w:rsidRDefault="00D86B20" w:rsidP="001637AF">
      <w:pPr>
        <w:spacing w:after="0"/>
        <w:ind w:left="284"/>
        <w:jc w:val="both"/>
        <w:rPr>
          <w:rFonts w:ascii="Times New Roman" w:hAnsi="Times New Roman" w:cs="Times New Roman"/>
          <w:sz w:val="24"/>
          <w:szCs w:val="24"/>
        </w:rPr>
      </w:pPr>
    </w:p>
    <w:p w14:paraId="0848DC6A" w14:textId="0CE321C5" w:rsidR="00D86B20" w:rsidRDefault="00D86B20" w:rsidP="001637AF">
      <w:pPr>
        <w:spacing w:after="0"/>
        <w:ind w:left="284"/>
        <w:jc w:val="both"/>
        <w:rPr>
          <w:rFonts w:ascii="Times New Roman" w:hAnsi="Times New Roman" w:cs="Times New Roman"/>
          <w:sz w:val="24"/>
          <w:szCs w:val="24"/>
        </w:rPr>
      </w:pPr>
      <w:r w:rsidRPr="002172A6">
        <w:rPr>
          <w:rFonts w:ascii="Times New Roman" w:hAnsi="Times New Roman" w:cs="Times New Roman"/>
          <w:sz w:val="24"/>
          <w:szCs w:val="24"/>
        </w:rPr>
        <w:t xml:space="preserve">Ondergrondse hoogspanningskabels hebben </w:t>
      </w:r>
      <w:r>
        <w:rPr>
          <w:rFonts w:ascii="Times New Roman" w:hAnsi="Times New Roman" w:cs="Times New Roman"/>
          <w:sz w:val="24"/>
          <w:szCs w:val="24"/>
        </w:rPr>
        <w:t xml:space="preserve">rondom een </w:t>
      </w:r>
      <w:r w:rsidR="001637AF">
        <w:rPr>
          <w:rFonts w:ascii="Times New Roman" w:hAnsi="Times New Roman" w:cs="Times New Roman"/>
          <w:sz w:val="24"/>
          <w:szCs w:val="24"/>
        </w:rPr>
        <w:t xml:space="preserve">elektrisch </w:t>
      </w:r>
      <w:r>
        <w:rPr>
          <w:rFonts w:ascii="Times New Roman" w:hAnsi="Times New Roman" w:cs="Times New Roman"/>
          <w:sz w:val="24"/>
          <w:szCs w:val="24"/>
        </w:rPr>
        <w:t>isolerende beschermmantel</w:t>
      </w:r>
      <w:r w:rsidR="00EE4F48">
        <w:rPr>
          <w:rFonts w:ascii="Times New Roman" w:hAnsi="Times New Roman" w:cs="Times New Roman"/>
          <w:sz w:val="24"/>
          <w:szCs w:val="24"/>
        </w:rPr>
        <w:t>.</w:t>
      </w:r>
      <w:r>
        <w:rPr>
          <w:rFonts w:ascii="Times New Roman" w:hAnsi="Times New Roman" w:cs="Times New Roman"/>
          <w:sz w:val="24"/>
          <w:szCs w:val="24"/>
        </w:rPr>
        <w:t xml:space="preserve"> </w:t>
      </w:r>
      <w:r w:rsidR="00EE4F48">
        <w:rPr>
          <w:rFonts w:ascii="Times New Roman" w:hAnsi="Times New Roman" w:cs="Times New Roman"/>
          <w:sz w:val="24"/>
          <w:szCs w:val="24"/>
        </w:rPr>
        <w:t>Z</w:t>
      </w:r>
      <w:r w:rsidR="001D2C0C">
        <w:rPr>
          <w:rFonts w:ascii="Times New Roman" w:hAnsi="Times New Roman" w:cs="Times New Roman"/>
          <w:sz w:val="24"/>
          <w:szCs w:val="24"/>
        </w:rPr>
        <w:t xml:space="preserve">e </w:t>
      </w:r>
      <w:r w:rsidR="001637AF">
        <w:rPr>
          <w:rFonts w:ascii="Times New Roman" w:hAnsi="Times New Roman" w:cs="Times New Roman"/>
          <w:sz w:val="24"/>
          <w:szCs w:val="24"/>
        </w:rPr>
        <w:t xml:space="preserve">hebben </w:t>
      </w:r>
      <w:r>
        <w:rPr>
          <w:rFonts w:ascii="Times New Roman" w:hAnsi="Times New Roman" w:cs="Times New Roman"/>
          <w:sz w:val="24"/>
          <w:szCs w:val="24"/>
        </w:rPr>
        <w:t xml:space="preserve">hierdoor </w:t>
      </w:r>
      <w:r w:rsidRPr="002172A6">
        <w:rPr>
          <w:rFonts w:ascii="Times New Roman" w:hAnsi="Times New Roman" w:cs="Times New Roman"/>
          <w:sz w:val="24"/>
          <w:szCs w:val="24"/>
        </w:rPr>
        <w:t xml:space="preserve">geen elektrische velden </w:t>
      </w:r>
      <w:r w:rsidR="001D2C0C">
        <w:rPr>
          <w:rFonts w:ascii="Times New Roman" w:hAnsi="Times New Roman" w:cs="Times New Roman"/>
          <w:sz w:val="24"/>
          <w:szCs w:val="24"/>
        </w:rPr>
        <w:t xml:space="preserve">rond de kabels </w:t>
      </w:r>
      <w:r w:rsidRPr="002172A6">
        <w:rPr>
          <w:rFonts w:ascii="Times New Roman" w:hAnsi="Times New Roman" w:cs="Times New Roman"/>
          <w:sz w:val="24"/>
          <w:szCs w:val="24"/>
        </w:rPr>
        <w:t>en kunnen dus fijnstof niet elektrisch laden.</w:t>
      </w:r>
    </w:p>
    <w:p w14:paraId="50F79773" w14:textId="77777777" w:rsidR="00D86B20" w:rsidRDefault="00D86B20" w:rsidP="001637AF">
      <w:pPr>
        <w:spacing w:after="0"/>
        <w:ind w:left="284"/>
        <w:jc w:val="both"/>
        <w:rPr>
          <w:rFonts w:ascii="Times New Roman" w:hAnsi="Times New Roman" w:cs="Times New Roman"/>
          <w:sz w:val="24"/>
          <w:szCs w:val="24"/>
        </w:rPr>
      </w:pPr>
    </w:p>
    <w:p w14:paraId="05DE6139" w14:textId="6E3C7F6F" w:rsidR="002172A6" w:rsidRPr="00B3239F" w:rsidRDefault="00D86B20" w:rsidP="001637AF">
      <w:pPr>
        <w:spacing w:after="0"/>
        <w:ind w:left="284"/>
        <w:jc w:val="both"/>
        <w:rPr>
          <w:rFonts w:ascii="Times New Roman" w:hAnsi="Times New Roman" w:cs="Times New Roman"/>
          <w:sz w:val="24"/>
          <w:szCs w:val="24"/>
        </w:rPr>
      </w:pPr>
      <w:r w:rsidRPr="002172A6">
        <w:rPr>
          <w:rFonts w:ascii="Times New Roman" w:hAnsi="Times New Roman" w:cs="Times New Roman"/>
          <w:sz w:val="24"/>
          <w:szCs w:val="24"/>
        </w:rPr>
        <w:t xml:space="preserve">Beleidsmensen </w:t>
      </w:r>
      <w:r>
        <w:rPr>
          <w:rFonts w:ascii="Times New Roman" w:hAnsi="Times New Roman" w:cs="Times New Roman"/>
          <w:sz w:val="24"/>
          <w:szCs w:val="24"/>
        </w:rPr>
        <w:t>dienen</w:t>
      </w:r>
      <w:r w:rsidRPr="002172A6">
        <w:rPr>
          <w:rFonts w:ascii="Times New Roman" w:hAnsi="Times New Roman" w:cs="Times New Roman"/>
          <w:sz w:val="24"/>
          <w:szCs w:val="24"/>
        </w:rPr>
        <w:t xml:space="preserve"> het voorzorgsprincipe toe</w:t>
      </w:r>
      <w:r>
        <w:rPr>
          <w:rFonts w:ascii="Times New Roman" w:hAnsi="Times New Roman" w:cs="Times New Roman"/>
          <w:sz w:val="24"/>
          <w:szCs w:val="24"/>
        </w:rPr>
        <w:t xml:space="preserve"> te </w:t>
      </w:r>
      <w:r w:rsidRPr="002172A6">
        <w:rPr>
          <w:rFonts w:ascii="Times New Roman" w:hAnsi="Times New Roman" w:cs="Times New Roman"/>
          <w:sz w:val="24"/>
          <w:szCs w:val="24"/>
        </w:rPr>
        <w:t>passen dat door UNESCO</w:t>
      </w:r>
      <w:r w:rsidRPr="002172A6">
        <w:rPr>
          <w:rFonts w:ascii="Times New Roman" w:hAnsi="Times New Roman" w:cs="Times New Roman"/>
          <w:sz w:val="24"/>
          <w:szCs w:val="24"/>
          <w:vertAlign w:val="superscript"/>
        </w:rPr>
        <w:endnoteReference w:id="103"/>
      </w:r>
      <w:r w:rsidRPr="002172A6">
        <w:rPr>
          <w:rFonts w:ascii="Times New Roman" w:hAnsi="Times New Roman" w:cs="Times New Roman"/>
          <w:sz w:val="24"/>
          <w:szCs w:val="24"/>
        </w:rPr>
        <w:t xml:space="preserve"> </w:t>
      </w:r>
      <w:r w:rsidRPr="002172A6">
        <w:rPr>
          <w:rFonts w:ascii="Times New Roman" w:hAnsi="Times New Roman" w:cs="Times New Roman"/>
          <w:sz w:val="24"/>
          <w:szCs w:val="24"/>
          <w:vertAlign w:val="superscript"/>
        </w:rPr>
        <w:endnoteReference w:id="104"/>
      </w:r>
      <w:r w:rsidRPr="002172A6">
        <w:rPr>
          <w:rFonts w:ascii="Times New Roman" w:hAnsi="Times New Roman" w:cs="Times New Roman"/>
          <w:sz w:val="24"/>
          <w:szCs w:val="24"/>
        </w:rPr>
        <w:t xml:space="preserve"> </w:t>
      </w:r>
      <w:bookmarkStart w:id="27" w:name="_Hlk40298755"/>
      <w:r w:rsidR="002172A6" w:rsidRPr="002172A6">
        <w:rPr>
          <w:rFonts w:ascii="Times New Roman" w:hAnsi="Times New Roman" w:cs="Times New Roman"/>
          <w:sz w:val="24"/>
          <w:szCs w:val="24"/>
        </w:rPr>
        <w:t xml:space="preserve">in 2005 werd omschreven als:  </w:t>
      </w:r>
      <w:r w:rsidR="00CA05C2">
        <w:rPr>
          <w:rFonts w:ascii="Times New Roman" w:hAnsi="Times New Roman" w:cs="Times New Roman"/>
          <w:sz w:val="24"/>
          <w:szCs w:val="24"/>
        </w:rPr>
        <w:t>‘</w:t>
      </w:r>
      <w:r w:rsidR="002172A6" w:rsidRPr="002172A6">
        <w:rPr>
          <w:rFonts w:ascii="Times New Roman" w:hAnsi="Times New Roman" w:cs="Times New Roman"/>
          <w:i/>
          <w:iCs/>
          <w:sz w:val="24"/>
          <w:szCs w:val="24"/>
        </w:rPr>
        <w:t>wanneer menselijke activiteiten moreel onaanvaardbare schade kunnen veroorzaken die wetenschappelijk aannemelijk maar ook onzeker is, moeten maatregelen worden genomen om deze schade te voorkomen of te beperken</w:t>
      </w:r>
      <w:r w:rsidR="00CA05C2">
        <w:rPr>
          <w:rFonts w:ascii="Times New Roman" w:hAnsi="Times New Roman" w:cs="Times New Roman"/>
          <w:i/>
          <w:iCs/>
          <w:sz w:val="24"/>
          <w:szCs w:val="24"/>
        </w:rPr>
        <w:t>’</w:t>
      </w:r>
      <w:r w:rsidR="002172A6" w:rsidRPr="002172A6">
        <w:rPr>
          <w:rFonts w:ascii="Times New Roman" w:hAnsi="Times New Roman" w:cs="Times New Roman"/>
          <w:i/>
          <w:iCs/>
          <w:sz w:val="24"/>
          <w:szCs w:val="24"/>
        </w:rPr>
        <w:t>.</w:t>
      </w:r>
    </w:p>
    <w:bookmarkEnd w:id="27"/>
    <w:p w14:paraId="50424D7F" w14:textId="1AA3ED1C" w:rsidR="00653509" w:rsidRDefault="00653509" w:rsidP="008077D7">
      <w:pPr>
        <w:spacing w:after="0"/>
        <w:jc w:val="both"/>
        <w:rPr>
          <w:rFonts w:ascii="Times New Roman" w:hAnsi="Times New Roman" w:cs="Times New Roman"/>
          <w:sz w:val="24"/>
          <w:szCs w:val="24"/>
        </w:rPr>
      </w:pPr>
    </w:p>
    <w:p w14:paraId="7D9CBA29" w14:textId="0E0BBDC1" w:rsidR="00653509" w:rsidRDefault="00653509" w:rsidP="008077D7">
      <w:pPr>
        <w:spacing w:after="0"/>
        <w:jc w:val="both"/>
        <w:rPr>
          <w:rFonts w:ascii="Times New Roman" w:hAnsi="Times New Roman" w:cs="Times New Roman"/>
          <w:sz w:val="24"/>
          <w:szCs w:val="24"/>
        </w:rPr>
      </w:pPr>
    </w:p>
    <w:p w14:paraId="627331CE" w14:textId="595CF4FF" w:rsidR="00BE4256" w:rsidRDefault="003757F1" w:rsidP="003757F1">
      <w:pPr>
        <w:spacing w:after="0"/>
        <w:ind w:left="284" w:hanging="284"/>
        <w:jc w:val="both"/>
        <w:rPr>
          <w:rFonts w:ascii="Times New Roman" w:hAnsi="Times New Roman" w:cs="Times New Roman"/>
          <w:sz w:val="24"/>
          <w:szCs w:val="24"/>
        </w:rPr>
      </w:pPr>
      <w:r w:rsidRPr="003757F1">
        <w:rPr>
          <w:rFonts w:ascii="Times New Roman" w:hAnsi="Times New Roman" w:cs="Times New Roman"/>
          <w:sz w:val="24"/>
          <w:szCs w:val="24"/>
          <w:u w:val="single"/>
        </w:rPr>
        <w:t>4</w:t>
      </w:r>
      <w:r w:rsidR="00BE4256">
        <w:rPr>
          <w:rFonts w:ascii="Times New Roman" w:hAnsi="Times New Roman" w:cs="Times New Roman"/>
          <w:sz w:val="24"/>
          <w:szCs w:val="24"/>
        </w:rPr>
        <w:t xml:space="preserve"> </w:t>
      </w:r>
      <w:r w:rsidR="000B7077">
        <w:rPr>
          <w:rFonts w:ascii="Times New Roman" w:hAnsi="Times New Roman" w:cs="Times New Roman"/>
          <w:sz w:val="24"/>
          <w:szCs w:val="24"/>
        </w:rPr>
        <w:t xml:space="preserve"> </w:t>
      </w:r>
      <w:r w:rsidR="00BE4256">
        <w:rPr>
          <w:rFonts w:ascii="Times New Roman" w:hAnsi="Times New Roman" w:cs="Times New Roman"/>
          <w:sz w:val="24"/>
          <w:szCs w:val="24"/>
        </w:rPr>
        <w:t>Principe 4, ‘</w:t>
      </w:r>
      <w:r w:rsidR="00BE4256" w:rsidRPr="000C7732">
        <w:rPr>
          <w:rFonts w:ascii="Times New Roman" w:hAnsi="Times New Roman" w:cs="Times New Roman"/>
          <w:i/>
          <w:iCs/>
          <w:sz w:val="24"/>
          <w:szCs w:val="24"/>
        </w:rPr>
        <w:t>voor de toepassing van de bundeling worden alle technische oplossingen in overweging genomen</w:t>
      </w:r>
      <w:r w:rsidR="00BE4256">
        <w:rPr>
          <w:rFonts w:ascii="Times New Roman" w:hAnsi="Times New Roman" w:cs="Times New Roman"/>
          <w:i/>
          <w:iCs/>
          <w:sz w:val="24"/>
          <w:szCs w:val="24"/>
        </w:rPr>
        <w:t xml:space="preserve">’, </w:t>
      </w:r>
      <w:r w:rsidR="00BE4256" w:rsidRPr="00BE4256">
        <w:rPr>
          <w:rFonts w:ascii="Times New Roman" w:hAnsi="Times New Roman" w:cs="Times New Roman"/>
          <w:sz w:val="24"/>
          <w:szCs w:val="24"/>
        </w:rPr>
        <w:t xml:space="preserve">kan </w:t>
      </w:r>
      <w:r w:rsidR="00BE4256">
        <w:rPr>
          <w:rFonts w:ascii="Times New Roman" w:hAnsi="Times New Roman" w:cs="Times New Roman"/>
          <w:sz w:val="24"/>
          <w:szCs w:val="24"/>
        </w:rPr>
        <w:t xml:space="preserve">momenteel </w:t>
      </w:r>
      <w:r w:rsidR="00BE4256" w:rsidRPr="00BE4256">
        <w:rPr>
          <w:rFonts w:ascii="Times New Roman" w:hAnsi="Times New Roman" w:cs="Times New Roman"/>
          <w:sz w:val="24"/>
          <w:szCs w:val="24"/>
        </w:rPr>
        <w:t>niet toegepast worden</w:t>
      </w:r>
      <w:r w:rsidR="00BE4256">
        <w:rPr>
          <w:rFonts w:ascii="Times New Roman" w:hAnsi="Times New Roman" w:cs="Times New Roman"/>
          <w:sz w:val="24"/>
          <w:szCs w:val="24"/>
        </w:rPr>
        <w:t xml:space="preserve"> met de</w:t>
      </w:r>
      <w:r w:rsidR="00BE4256" w:rsidRPr="00BE4256">
        <w:rPr>
          <w:rFonts w:ascii="Times New Roman" w:hAnsi="Times New Roman" w:cs="Times New Roman"/>
          <w:sz w:val="24"/>
          <w:szCs w:val="24"/>
        </w:rPr>
        <w:t xml:space="preserve"> </w:t>
      </w:r>
      <w:bookmarkStart w:id="28" w:name="_Hlk51429370"/>
      <w:r w:rsidR="00BE4256">
        <w:rPr>
          <w:rFonts w:ascii="Times New Roman" w:hAnsi="Times New Roman" w:cs="Times New Roman"/>
          <w:sz w:val="24"/>
          <w:szCs w:val="24"/>
        </w:rPr>
        <w:t xml:space="preserve">huidig opgelegde beperkende plandoelstellingen en technologiekenmerken in de startnota en procesnota’s van het GRUP </w:t>
      </w:r>
      <w:proofErr w:type="spellStart"/>
      <w:r w:rsidR="00BE4256">
        <w:rPr>
          <w:rFonts w:ascii="Times New Roman" w:hAnsi="Times New Roman" w:cs="Times New Roman"/>
          <w:sz w:val="24"/>
          <w:szCs w:val="24"/>
        </w:rPr>
        <w:t>Ventilus</w:t>
      </w:r>
      <w:bookmarkEnd w:id="28"/>
      <w:proofErr w:type="spellEnd"/>
      <w:r w:rsidR="00BE4256">
        <w:rPr>
          <w:rFonts w:ascii="Times New Roman" w:hAnsi="Times New Roman" w:cs="Times New Roman"/>
          <w:sz w:val="24"/>
          <w:szCs w:val="24"/>
        </w:rPr>
        <w:t xml:space="preserve">. Dit bleek ook tijdens de stakeholdervergaderingen betreffende de </w:t>
      </w:r>
      <w:r w:rsidR="00BE4256">
        <w:rPr>
          <w:rFonts w:ascii="Times New Roman" w:hAnsi="Times New Roman" w:cs="Times New Roman"/>
          <w:sz w:val="24"/>
          <w:szCs w:val="24"/>
        </w:rPr>
        <w:lastRenderedPageBreak/>
        <w:t>technologiekeuze. Door die beperkingen is het niet realistisch om met de huidige plandoelstellingen eenzelfde vergelijking van uitvoering te maken tussen wisselstroom- en gelijkstroomtechnologie</w:t>
      </w:r>
      <w:r w:rsidR="006D0571">
        <w:rPr>
          <w:rFonts w:ascii="Times New Roman" w:hAnsi="Times New Roman" w:cs="Times New Roman"/>
          <w:sz w:val="24"/>
          <w:szCs w:val="24"/>
        </w:rPr>
        <w:t xml:space="preserve"> en is er zelfs geen mogelijkheid in het kader van het Voorzorgsprincipe om een vergelijking te maken tussen beide technologieën van de voor- en nadelen die beide technologieën bieden.</w:t>
      </w:r>
    </w:p>
    <w:p w14:paraId="2624BA78" w14:textId="6A1249D5" w:rsidR="00BE4256" w:rsidRDefault="00BE4256" w:rsidP="008077D7">
      <w:pPr>
        <w:spacing w:after="0"/>
        <w:jc w:val="both"/>
        <w:rPr>
          <w:rFonts w:ascii="Times New Roman" w:hAnsi="Times New Roman" w:cs="Times New Roman"/>
          <w:sz w:val="24"/>
          <w:szCs w:val="24"/>
        </w:rPr>
      </w:pPr>
    </w:p>
    <w:p w14:paraId="5AA77214" w14:textId="36CB0433" w:rsidR="00BE4256" w:rsidRDefault="00BE4256" w:rsidP="003757F1">
      <w:pPr>
        <w:spacing w:after="0"/>
        <w:ind w:left="284"/>
        <w:jc w:val="both"/>
        <w:rPr>
          <w:rFonts w:ascii="Times New Roman" w:hAnsi="Times New Roman" w:cs="Times New Roman"/>
          <w:sz w:val="24"/>
          <w:szCs w:val="24"/>
        </w:rPr>
      </w:pPr>
      <w:bookmarkStart w:id="29" w:name="_Hlk51429437"/>
      <w:r>
        <w:rPr>
          <w:rFonts w:ascii="Times New Roman" w:hAnsi="Times New Roman" w:cs="Times New Roman"/>
          <w:sz w:val="24"/>
          <w:szCs w:val="24"/>
        </w:rPr>
        <w:t xml:space="preserve">Het is dus noodzakelijk om de plandoelstellingen en technologiekenmerken van de GRUP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 aan te passen om principe 4 te kunnen respecteren.</w:t>
      </w:r>
    </w:p>
    <w:bookmarkEnd w:id="29"/>
    <w:p w14:paraId="3375F6A3" w14:textId="16F9AC47" w:rsidR="006D0571" w:rsidRDefault="006D0571" w:rsidP="008077D7">
      <w:pPr>
        <w:spacing w:after="0"/>
        <w:jc w:val="both"/>
        <w:rPr>
          <w:rFonts w:ascii="Times New Roman" w:hAnsi="Times New Roman" w:cs="Times New Roman"/>
          <w:sz w:val="24"/>
          <w:szCs w:val="24"/>
        </w:rPr>
      </w:pPr>
    </w:p>
    <w:p w14:paraId="0352DC7D" w14:textId="77777777" w:rsidR="00E27716" w:rsidRDefault="00E27716" w:rsidP="008077D7">
      <w:pPr>
        <w:spacing w:after="0"/>
        <w:jc w:val="both"/>
        <w:rPr>
          <w:rFonts w:ascii="Times New Roman" w:hAnsi="Times New Roman" w:cs="Times New Roman"/>
          <w:sz w:val="24"/>
          <w:szCs w:val="24"/>
        </w:rPr>
      </w:pPr>
    </w:p>
    <w:p w14:paraId="03284CD5" w14:textId="66E68118" w:rsidR="006D0571" w:rsidRDefault="003757F1" w:rsidP="003757F1">
      <w:pPr>
        <w:spacing w:after="0"/>
        <w:ind w:left="284" w:hanging="284"/>
        <w:jc w:val="both"/>
        <w:rPr>
          <w:rFonts w:ascii="Times New Roman" w:hAnsi="Times New Roman" w:cs="Times New Roman"/>
          <w:sz w:val="24"/>
          <w:szCs w:val="24"/>
        </w:rPr>
      </w:pPr>
      <w:r w:rsidRPr="003757F1">
        <w:rPr>
          <w:rFonts w:ascii="Times New Roman" w:hAnsi="Times New Roman" w:cs="Times New Roman"/>
          <w:sz w:val="24"/>
          <w:szCs w:val="24"/>
          <w:u w:val="single"/>
        </w:rPr>
        <w:t>5</w:t>
      </w:r>
      <w:r w:rsidR="006D0571">
        <w:rPr>
          <w:rFonts w:ascii="Times New Roman" w:hAnsi="Times New Roman" w:cs="Times New Roman"/>
          <w:sz w:val="24"/>
          <w:szCs w:val="24"/>
        </w:rPr>
        <w:t xml:space="preserve"> </w:t>
      </w:r>
      <w:r w:rsidR="000B7077">
        <w:rPr>
          <w:rFonts w:ascii="Times New Roman" w:hAnsi="Times New Roman" w:cs="Times New Roman"/>
          <w:sz w:val="24"/>
          <w:szCs w:val="24"/>
        </w:rPr>
        <w:t xml:space="preserve"> </w:t>
      </w:r>
      <w:r w:rsidR="006D0571">
        <w:rPr>
          <w:rFonts w:ascii="Times New Roman" w:hAnsi="Times New Roman" w:cs="Times New Roman"/>
          <w:sz w:val="24"/>
          <w:szCs w:val="24"/>
        </w:rPr>
        <w:t>Principe 5, ‘</w:t>
      </w:r>
      <w:r w:rsidR="006D0571" w:rsidRPr="000C7732">
        <w:rPr>
          <w:rFonts w:ascii="Times New Roman" w:hAnsi="Times New Roman" w:cs="Times New Roman"/>
          <w:i/>
          <w:iCs/>
          <w:sz w:val="24"/>
          <w:szCs w:val="24"/>
        </w:rPr>
        <w:t>toepassing van het bundelingsprincipe gebeurt binnen de wettelijke voorschriften en veiligheidsnormen en binnen het BATNEEC-principe</w:t>
      </w:r>
      <w:r w:rsidR="006D0571">
        <w:rPr>
          <w:rFonts w:ascii="Times New Roman" w:hAnsi="Times New Roman" w:cs="Times New Roman"/>
          <w:i/>
          <w:iCs/>
          <w:sz w:val="24"/>
          <w:szCs w:val="24"/>
        </w:rPr>
        <w:t xml:space="preserve">’, </w:t>
      </w:r>
      <w:r w:rsidR="006D0571" w:rsidRPr="00BE4256">
        <w:rPr>
          <w:rFonts w:ascii="Times New Roman" w:hAnsi="Times New Roman" w:cs="Times New Roman"/>
          <w:sz w:val="24"/>
          <w:szCs w:val="24"/>
        </w:rPr>
        <w:t xml:space="preserve">kan </w:t>
      </w:r>
      <w:r w:rsidR="006D0571">
        <w:rPr>
          <w:rFonts w:ascii="Times New Roman" w:hAnsi="Times New Roman" w:cs="Times New Roman"/>
          <w:sz w:val="24"/>
          <w:szCs w:val="24"/>
        </w:rPr>
        <w:t xml:space="preserve">momenteel ook </w:t>
      </w:r>
      <w:r w:rsidR="006D0571" w:rsidRPr="00BE4256">
        <w:rPr>
          <w:rFonts w:ascii="Times New Roman" w:hAnsi="Times New Roman" w:cs="Times New Roman"/>
          <w:sz w:val="24"/>
          <w:szCs w:val="24"/>
        </w:rPr>
        <w:t>niet toegepast worden</w:t>
      </w:r>
      <w:r w:rsidR="006D0571">
        <w:rPr>
          <w:rFonts w:ascii="Times New Roman" w:hAnsi="Times New Roman" w:cs="Times New Roman"/>
          <w:sz w:val="24"/>
          <w:szCs w:val="24"/>
        </w:rPr>
        <w:t xml:space="preserve"> met de</w:t>
      </w:r>
      <w:r w:rsidR="006D0571" w:rsidRPr="00BE4256">
        <w:rPr>
          <w:rFonts w:ascii="Times New Roman" w:hAnsi="Times New Roman" w:cs="Times New Roman"/>
          <w:sz w:val="24"/>
          <w:szCs w:val="24"/>
        </w:rPr>
        <w:t xml:space="preserve"> </w:t>
      </w:r>
      <w:r w:rsidR="006D0571">
        <w:rPr>
          <w:rFonts w:ascii="Times New Roman" w:hAnsi="Times New Roman" w:cs="Times New Roman"/>
          <w:sz w:val="24"/>
          <w:szCs w:val="24"/>
        </w:rPr>
        <w:t xml:space="preserve">huidig opgelegde beperkende plandoelstellingen en technologiekenmerken in de startnota en procesnota’s van het GRUP </w:t>
      </w:r>
      <w:proofErr w:type="spellStart"/>
      <w:r w:rsidR="006D0571">
        <w:rPr>
          <w:rFonts w:ascii="Times New Roman" w:hAnsi="Times New Roman" w:cs="Times New Roman"/>
          <w:sz w:val="24"/>
          <w:szCs w:val="24"/>
        </w:rPr>
        <w:t>Ventilus</w:t>
      </w:r>
      <w:proofErr w:type="spellEnd"/>
      <w:r w:rsidR="006D0571">
        <w:rPr>
          <w:rFonts w:ascii="Times New Roman" w:hAnsi="Times New Roman" w:cs="Times New Roman"/>
          <w:sz w:val="24"/>
          <w:szCs w:val="24"/>
        </w:rPr>
        <w:t xml:space="preserve">. BATNEEC staat voor Best </w:t>
      </w:r>
      <w:proofErr w:type="spellStart"/>
      <w:r w:rsidR="006D0571">
        <w:rPr>
          <w:rFonts w:ascii="Times New Roman" w:hAnsi="Times New Roman" w:cs="Times New Roman"/>
          <w:sz w:val="24"/>
          <w:szCs w:val="24"/>
        </w:rPr>
        <w:t>Available</w:t>
      </w:r>
      <w:proofErr w:type="spellEnd"/>
      <w:r w:rsidR="006D0571">
        <w:rPr>
          <w:rFonts w:ascii="Times New Roman" w:hAnsi="Times New Roman" w:cs="Times New Roman"/>
          <w:sz w:val="24"/>
          <w:szCs w:val="24"/>
        </w:rPr>
        <w:t xml:space="preserve"> </w:t>
      </w:r>
      <w:proofErr w:type="spellStart"/>
      <w:r w:rsidR="006D0571">
        <w:rPr>
          <w:rFonts w:ascii="Times New Roman" w:hAnsi="Times New Roman" w:cs="Times New Roman"/>
          <w:sz w:val="24"/>
          <w:szCs w:val="24"/>
        </w:rPr>
        <w:t>Techniques</w:t>
      </w:r>
      <w:proofErr w:type="spellEnd"/>
      <w:r w:rsidR="006D0571">
        <w:rPr>
          <w:rFonts w:ascii="Times New Roman" w:hAnsi="Times New Roman" w:cs="Times New Roman"/>
          <w:sz w:val="24"/>
          <w:szCs w:val="24"/>
        </w:rPr>
        <w:t xml:space="preserve"> </w:t>
      </w:r>
      <w:proofErr w:type="spellStart"/>
      <w:r w:rsidR="006D0571">
        <w:rPr>
          <w:rFonts w:ascii="Times New Roman" w:hAnsi="Times New Roman" w:cs="Times New Roman"/>
          <w:sz w:val="24"/>
          <w:szCs w:val="24"/>
        </w:rPr>
        <w:t>Not</w:t>
      </w:r>
      <w:proofErr w:type="spellEnd"/>
      <w:r w:rsidR="006D0571">
        <w:rPr>
          <w:rFonts w:ascii="Times New Roman" w:hAnsi="Times New Roman" w:cs="Times New Roman"/>
          <w:sz w:val="24"/>
          <w:szCs w:val="24"/>
        </w:rPr>
        <w:t xml:space="preserve"> </w:t>
      </w:r>
      <w:proofErr w:type="spellStart"/>
      <w:r w:rsidR="006D0571">
        <w:rPr>
          <w:rFonts w:ascii="Times New Roman" w:hAnsi="Times New Roman" w:cs="Times New Roman"/>
          <w:sz w:val="24"/>
          <w:szCs w:val="24"/>
        </w:rPr>
        <w:t>Entailing</w:t>
      </w:r>
      <w:proofErr w:type="spellEnd"/>
      <w:r w:rsidR="006D0571">
        <w:rPr>
          <w:rFonts w:ascii="Times New Roman" w:hAnsi="Times New Roman" w:cs="Times New Roman"/>
          <w:sz w:val="24"/>
          <w:szCs w:val="24"/>
        </w:rPr>
        <w:t xml:space="preserve"> </w:t>
      </w:r>
      <w:proofErr w:type="spellStart"/>
      <w:r w:rsidR="006D0571">
        <w:rPr>
          <w:rFonts w:ascii="Times New Roman" w:hAnsi="Times New Roman" w:cs="Times New Roman"/>
          <w:sz w:val="24"/>
          <w:szCs w:val="24"/>
        </w:rPr>
        <w:t>Excessive</w:t>
      </w:r>
      <w:proofErr w:type="spellEnd"/>
      <w:r w:rsidR="006D0571">
        <w:rPr>
          <w:rFonts w:ascii="Times New Roman" w:hAnsi="Times New Roman" w:cs="Times New Roman"/>
          <w:sz w:val="24"/>
          <w:szCs w:val="24"/>
        </w:rPr>
        <w:t xml:space="preserve"> </w:t>
      </w:r>
      <w:proofErr w:type="spellStart"/>
      <w:r w:rsidR="006D0571">
        <w:rPr>
          <w:rFonts w:ascii="Times New Roman" w:hAnsi="Times New Roman" w:cs="Times New Roman"/>
          <w:sz w:val="24"/>
          <w:szCs w:val="24"/>
        </w:rPr>
        <w:t>Costs</w:t>
      </w:r>
      <w:proofErr w:type="spellEnd"/>
      <w:r w:rsidR="006D0571">
        <w:rPr>
          <w:rFonts w:ascii="Times New Roman" w:hAnsi="Times New Roman" w:cs="Times New Roman"/>
          <w:sz w:val="24"/>
          <w:szCs w:val="24"/>
        </w:rPr>
        <w:t xml:space="preserve">. </w:t>
      </w:r>
    </w:p>
    <w:p w14:paraId="33E76A07" w14:textId="77777777" w:rsidR="003757F1" w:rsidRDefault="003757F1" w:rsidP="003757F1">
      <w:pPr>
        <w:spacing w:after="0"/>
        <w:ind w:left="284" w:hanging="284"/>
        <w:jc w:val="both"/>
        <w:rPr>
          <w:rFonts w:ascii="Times New Roman" w:hAnsi="Times New Roman" w:cs="Times New Roman"/>
          <w:sz w:val="24"/>
          <w:szCs w:val="24"/>
        </w:rPr>
      </w:pPr>
    </w:p>
    <w:p w14:paraId="08183AED" w14:textId="08C52CCF" w:rsidR="006D0571" w:rsidRDefault="006D0571" w:rsidP="003757F1">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Zolang er geen aanpassing is van de huidig opgelegde beperkende plandoelstellingen en technologiekenmerken in de startnota en procesnota’s van het GRUP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 kan er geen vergelijking gemaakt worden tussen bijvoorbeeld een bovengrondse wisselstroomverbinding en een ondergrondse gelijkstroomverbinding. </w:t>
      </w:r>
    </w:p>
    <w:p w14:paraId="0F54B162" w14:textId="3F25A836" w:rsidR="0060076D" w:rsidRDefault="0060076D" w:rsidP="003757F1">
      <w:pPr>
        <w:spacing w:after="0"/>
        <w:ind w:left="284"/>
        <w:jc w:val="both"/>
        <w:rPr>
          <w:rFonts w:ascii="Times New Roman" w:hAnsi="Times New Roman" w:cs="Times New Roman"/>
          <w:sz w:val="24"/>
          <w:szCs w:val="24"/>
        </w:rPr>
      </w:pPr>
    </w:p>
    <w:p w14:paraId="22B2EE85" w14:textId="67A9A6F0" w:rsidR="0060076D" w:rsidRDefault="0060076D" w:rsidP="003757F1">
      <w:pPr>
        <w:spacing w:after="0"/>
        <w:ind w:left="284"/>
        <w:jc w:val="both"/>
        <w:rPr>
          <w:rFonts w:ascii="Times New Roman" w:hAnsi="Times New Roman" w:cs="Times New Roman"/>
          <w:sz w:val="24"/>
          <w:szCs w:val="24"/>
        </w:rPr>
      </w:pPr>
      <w:r w:rsidRPr="00A37A67">
        <w:rPr>
          <w:rFonts w:ascii="Times New Roman" w:hAnsi="Times New Roman" w:cs="Times New Roman"/>
          <w:sz w:val="24"/>
          <w:szCs w:val="24"/>
        </w:rPr>
        <w:t xml:space="preserve">Bij het onderzoeken van mogelijke ondergrondse gelijkstroomverbindingen dient men wel realistische voorstellen te onderzoeken en zich niet te baseren op een totaal onrealistisch voorstel zoals in het kader van </w:t>
      </w:r>
      <w:proofErr w:type="spellStart"/>
      <w:r w:rsidRPr="00A37A67">
        <w:rPr>
          <w:rFonts w:ascii="Times New Roman" w:hAnsi="Times New Roman" w:cs="Times New Roman"/>
          <w:sz w:val="24"/>
          <w:szCs w:val="24"/>
        </w:rPr>
        <w:t>Ventilus</w:t>
      </w:r>
      <w:proofErr w:type="spellEnd"/>
      <w:r w:rsidRPr="00A37A67">
        <w:rPr>
          <w:rFonts w:ascii="Times New Roman" w:hAnsi="Times New Roman" w:cs="Times New Roman"/>
          <w:sz w:val="24"/>
          <w:szCs w:val="24"/>
        </w:rPr>
        <w:t xml:space="preserve"> gebeurde. Dit wordt onder punt 2.1 verder uitgelegd.</w:t>
      </w:r>
    </w:p>
    <w:p w14:paraId="0618E00D" w14:textId="03580E72" w:rsidR="00A92917" w:rsidRDefault="00A92917" w:rsidP="008077D7">
      <w:pPr>
        <w:spacing w:after="0"/>
        <w:jc w:val="both"/>
        <w:rPr>
          <w:rFonts w:ascii="Times New Roman" w:hAnsi="Times New Roman" w:cs="Times New Roman"/>
          <w:sz w:val="24"/>
          <w:szCs w:val="24"/>
        </w:rPr>
      </w:pPr>
    </w:p>
    <w:p w14:paraId="500F849A" w14:textId="18E90F1E" w:rsidR="006D0571" w:rsidRDefault="006D0571" w:rsidP="003757F1">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Het is dus noodzakelijk om de plandoelstellingen en technologiekenmerken van de GRUP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 aan te passen om principe 5 te kunnen respecteren.</w:t>
      </w:r>
    </w:p>
    <w:p w14:paraId="1690A8E7" w14:textId="1726C5B4" w:rsidR="00A92917" w:rsidRDefault="00A92917" w:rsidP="008077D7">
      <w:pPr>
        <w:spacing w:after="0"/>
        <w:jc w:val="both"/>
        <w:rPr>
          <w:rFonts w:ascii="Times New Roman" w:hAnsi="Times New Roman" w:cs="Times New Roman"/>
          <w:sz w:val="24"/>
          <w:szCs w:val="24"/>
        </w:rPr>
      </w:pPr>
    </w:p>
    <w:p w14:paraId="56590A5F" w14:textId="77777777" w:rsidR="003E2B35" w:rsidRPr="008077D7" w:rsidRDefault="003E2B35" w:rsidP="008077D7">
      <w:pPr>
        <w:spacing w:after="0"/>
        <w:jc w:val="both"/>
        <w:rPr>
          <w:rFonts w:ascii="Times New Roman" w:hAnsi="Times New Roman" w:cs="Times New Roman"/>
          <w:sz w:val="24"/>
          <w:szCs w:val="24"/>
        </w:rPr>
      </w:pPr>
    </w:p>
    <w:p w14:paraId="64FDEF7B" w14:textId="4CED5182" w:rsidR="0054494D" w:rsidRPr="00EC4CCA" w:rsidRDefault="0054494D" w:rsidP="00EC4CCA">
      <w:pPr>
        <w:pStyle w:val="Lijstalinea"/>
        <w:numPr>
          <w:ilvl w:val="0"/>
          <w:numId w:val="10"/>
        </w:numPr>
        <w:spacing w:after="0"/>
        <w:jc w:val="both"/>
        <w:rPr>
          <w:rFonts w:ascii="Times New Roman" w:hAnsi="Times New Roman" w:cs="Times New Roman"/>
          <w:sz w:val="24"/>
          <w:szCs w:val="24"/>
        </w:rPr>
      </w:pPr>
      <w:r w:rsidRPr="00EC4CCA">
        <w:rPr>
          <w:rFonts w:ascii="Times New Roman" w:hAnsi="Times New Roman" w:cs="Times New Roman"/>
          <w:sz w:val="24"/>
          <w:szCs w:val="24"/>
        </w:rPr>
        <w:t xml:space="preserve">Op 29 maart 2019 heeft de Vlaamse Regering de </w:t>
      </w:r>
      <w:r w:rsidR="00E74FD4" w:rsidRPr="00EC4CCA">
        <w:rPr>
          <w:rFonts w:ascii="Times New Roman" w:hAnsi="Times New Roman" w:cs="Times New Roman"/>
          <w:sz w:val="24"/>
          <w:szCs w:val="24"/>
        </w:rPr>
        <w:t xml:space="preserve">GRUP </w:t>
      </w:r>
      <w:proofErr w:type="spellStart"/>
      <w:r w:rsidRPr="00EC4CCA">
        <w:rPr>
          <w:rFonts w:ascii="Times New Roman" w:hAnsi="Times New Roman" w:cs="Times New Roman"/>
          <w:sz w:val="24"/>
          <w:szCs w:val="24"/>
        </w:rPr>
        <w:t>Ventilus</w:t>
      </w:r>
      <w:proofErr w:type="spellEnd"/>
      <w:r w:rsidRPr="00EC4CCA">
        <w:rPr>
          <w:rFonts w:ascii="Times New Roman" w:hAnsi="Times New Roman" w:cs="Times New Roman"/>
          <w:sz w:val="24"/>
          <w:szCs w:val="24"/>
        </w:rPr>
        <w:t>-startnota en bijhorende procesnota 01 goedgekeurd. In d</w:t>
      </w:r>
      <w:r w:rsidR="00607D31" w:rsidRPr="00EC4CCA">
        <w:rPr>
          <w:rFonts w:ascii="Times New Roman" w:hAnsi="Times New Roman" w:cs="Times New Roman"/>
          <w:sz w:val="24"/>
          <w:szCs w:val="24"/>
        </w:rPr>
        <w:t>i</w:t>
      </w:r>
      <w:r w:rsidRPr="00EC4CCA">
        <w:rPr>
          <w:rFonts w:ascii="Times New Roman" w:hAnsi="Times New Roman" w:cs="Times New Roman"/>
          <w:sz w:val="24"/>
          <w:szCs w:val="24"/>
        </w:rPr>
        <w:t xml:space="preserve">e startnota staan de doelstellingen van het GRUP </w:t>
      </w:r>
      <w:proofErr w:type="spellStart"/>
      <w:r w:rsidRPr="00EC4CCA">
        <w:rPr>
          <w:rFonts w:ascii="Times New Roman" w:hAnsi="Times New Roman" w:cs="Times New Roman"/>
          <w:sz w:val="24"/>
          <w:szCs w:val="24"/>
        </w:rPr>
        <w:t>Ventilus</w:t>
      </w:r>
      <w:proofErr w:type="spellEnd"/>
      <w:r w:rsidRPr="00EC4CCA">
        <w:rPr>
          <w:rFonts w:ascii="Times New Roman" w:hAnsi="Times New Roman" w:cs="Times New Roman"/>
          <w:sz w:val="24"/>
          <w:szCs w:val="24"/>
        </w:rPr>
        <w:t xml:space="preserve"> vermeld die bepaald werden door departement Omgeving van de Vlaamse Overheid in het kader van dit project. Op pagina 15 van 121 van die startnota staat:</w:t>
      </w:r>
    </w:p>
    <w:p w14:paraId="7CD92CD4" w14:textId="77777777" w:rsidR="0054494D" w:rsidRDefault="0054494D" w:rsidP="0054494D">
      <w:pPr>
        <w:spacing w:after="0"/>
        <w:jc w:val="both"/>
        <w:rPr>
          <w:rFonts w:ascii="Times New Roman" w:hAnsi="Times New Roman" w:cs="Times New Roman"/>
          <w:sz w:val="24"/>
          <w:szCs w:val="24"/>
        </w:rPr>
      </w:pPr>
    </w:p>
    <w:p w14:paraId="3299B77A" w14:textId="77777777" w:rsidR="0054494D" w:rsidRPr="004F1402" w:rsidRDefault="0054494D" w:rsidP="0054494D">
      <w:pPr>
        <w:spacing w:after="0"/>
        <w:jc w:val="both"/>
        <w:rPr>
          <w:rFonts w:ascii="Times New Roman" w:hAnsi="Times New Roman" w:cs="Times New Roman"/>
          <w:i/>
          <w:iCs/>
          <w:sz w:val="24"/>
          <w:szCs w:val="24"/>
        </w:rPr>
      </w:pPr>
      <w:r w:rsidRPr="00086F62">
        <w:rPr>
          <w:rFonts w:ascii="Times New Roman" w:hAnsi="Times New Roman" w:cs="Times New Roman"/>
          <w:i/>
          <w:iCs/>
          <w:sz w:val="24"/>
          <w:szCs w:val="24"/>
        </w:rPr>
        <w:t xml:space="preserve">“De doelstellingen van het ruimtelijk uitvoeringsplan is om de vereiste planologische basis te creëren voor de realisatie van een aantal noodzakelijke ontwikkelingen van het hoogspanningsnet in West-Vlaanderen in functie van de energietransitie. </w:t>
      </w:r>
      <w:r w:rsidRPr="004F1402">
        <w:rPr>
          <w:rFonts w:ascii="Times New Roman" w:hAnsi="Times New Roman" w:cs="Times New Roman"/>
          <w:i/>
          <w:iCs/>
          <w:sz w:val="24"/>
          <w:szCs w:val="24"/>
        </w:rPr>
        <w:t>Daarbij wordt optimaal rekening gehouden met het bestaande juridische en beleidsmatige kader en de omgeving.</w:t>
      </w:r>
    </w:p>
    <w:p w14:paraId="4E20A3E7" w14:textId="77777777" w:rsidR="0054494D" w:rsidRDefault="0054494D" w:rsidP="0054494D">
      <w:pPr>
        <w:spacing w:after="0"/>
        <w:jc w:val="both"/>
        <w:rPr>
          <w:rFonts w:ascii="Times New Roman" w:hAnsi="Times New Roman" w:cs="Times New Roman"/>
          <w:sz w:val="24"/>
          <w:szCs w:val="24"/>
        </w:rPr>
      </w:pPr>
    </w:p>
    <w:p w14:paraId="553CB3ED" w14:textId="77777777" w:rsidR="0054494D" w:rsidRPr="00FA538D" w:rsidRDefault="0054494D" w:rsidP="0054494D">
      <w:pPr>
        <w:spacing w:after="0"/>
        <w:jc w:val="both"/>
        <w:rPr>
          <w:rFonts w:ascii="Times New Roman" w:hAnsi="Times New Roman" w:cs="Times New Roman"/>
          <w:i/>
          <w:iCs/>
          <w:sz w:val="24"/>
          <w:szCs w:val="24"/>
        </w:rPr>
      </w:pPr>
      <w:r w:rsidRPr="00FA538D">
        <w:rPr>
          <w:rFonts w:ascii="Times New Roman" w:hAnsi="Times New Roman" w:cs="Times New Roman"/>
          <w:i/>
          <w:iCs/>
          <w:sz w:val="24"/>
          <w:szCs w:val="24"/>
        </w:rPr>
        <w:t>Alle alternatieven die zullen onderzocht worden, moeten cumulatief voldoen aan de volgende doelstellingen:</w:t>
      </w:r>
    </w:p>
    <w:p w14:paraId="14CF713A" w14:textId="77777777" w:rsidR="0054494D" w:rsidRPr="00FA538D" w:rsidRDefault="0054494D" w:rsidP="0054494D">
      <w:pPr>
        <w:pStyle w:val="Lijstalinea"/>
        <w:numPr>
          <w:ilvl w:val="0"/>
          <w:numId w:val="1"/>
        </w:numPr>
        <w:spacing w:after="0"/>
        <w:jc w:val="both"/>
        <w:rPr>
          <w:rFonts w:ascii="Times New Roman" w:hAnsi="Times New Roman" w:cs="Times New Roman"/>
          <w:i/>
          <w:iCs/>
          <w:sz w:val="24"/>
          <w:szCs w:val="24"/>
        </w:rPr>
      </w:pPr>
      <w:r w:rsidRPr="00FA538D">
        <w:rPr>
          <w:rFonts w:ascii="Times New Roman" w:hAnsi="Times New Roman" w:cs="Times New Roman"/>
          <w:i/>
          <w:iCs/>
          <w:sz w:val="24"/>
          <w:szCs w:val="24"/>
        </w:rPr>
        <w:lastRenderedPageBreak/>
        <w:t>Het aan land aansluiten van hernieuwbare energie van nieuwe offshore windparken op het 380 kV-net;</w:t>
      </w:r>
    </w:p>
    <w:p w14:paraId="753787A6" w14:textId="77777777" w:rsidR="0054494D" w:rsidRPr="009C3403" w:rsidRDefault="0054494D" w:rsidP="0054494D">
      <w:pPr>
        <w:pStyle w:val="Lijstalinea"/>
        <w:numPr>
          <w:ilvl w:val="0"/>
          <w:numId w:val="1"/>
        </w:numPr>
        <w:spacing w:after="0"/>
        <w:jc w:val="both"/>
        <w:rPr>
          <w:rFonts w:ascii="Times New Roman" w:hAnsi="Times New Roman" w:cs="Times New Roman"/>
          <w:b/>
          <w:bCs/>
          <w:i/>
          <w:iCs/>
          <w:sz w:val="24"/>
          <w:szCs w:val="24"/>
        </w:rPr>
      </w:pPr>
      <w:bookmarkStart w:id="30" w:name="_Hlk50917161"/>
      <w:r w:rsidRPr="00FA538D">
        <w:rPr>
          <w:rFonts w:ascii="Times New Roman" w:hAnsi="Times New Roman" w:cs="Times New Roman"/>
          <w:b/>
          <w:bCs/>
          <w:i/>
          <w:iCs/>
          <w:sz w:val="24"/>
          <w:szCs w:val="24"/>
        </w:rPr>
        <w:t>Realiseren van een robuust net door een hoogspanningsverbinding van 6 GW tussen de Stevin-as en het hoogspanningsstation te Avelgem</w:t>
      </w:r>
      <w:bookmarkEnd w:id="30"/>
      <w:r w:rsidRPr="00FA538D">
        <w:rPr>
          <w:rFonts w:ascii="Times New Roman" w:hAnsi="Times New Roman" w:cs="Times New Roman"/>
          <w:b/>
          <w:bCs/>
          <w:i/>
          <w:iCs/>
          <w:sz w:val="24"/>
          <w:szCs w:val="24"/>
        </w:rPr>
        <w:t>;</w:t>
      </w:r>
    </w:p>
    <w:p w14:paraId="6E5BD361" w14:textId="77777777" w:rsidR="0054494D" w:rsidRPr="009C3403" w:rsidRDefault="0054494D" w:rsidP="0054494D">
      <w:pPr>
        <w:pStyle w:val="Lijstalinea"/>
        <w:numPr>
          <w:ilvl w:val="0"/>
          <w:numId w:val="1"/>
        </w:numPr>
        <w:spacing w:after="0"/>
        <w:jc w:val="both"/>
        <w:rPr>
          <w:rFonts w:ascii="Times New Roman" w:hAnsi="Times New Roman" w:cs="Times New Roman"/>
          <w:b/>
          <w:bCs/>
          <w:i/>
          <w:iCs/>
          <w:sz w:val="24"/>
          <w:szCs w:val="24"/>
        </w:rPr>
      </w:pPr>
      <w:bookmarkStart w:id="31" w:name="_Hlk50917340"/>
      <w:r w:rsidRPr="009C3403">
        <w:rPr>
          <w:rFonts w:ascii="Times New Roman" w:hAnsi="Times New Roman" w:cs="Times New Roman"/>
          <w:b/>
          <w:bCs/>
          <w:i/>
          <w:iCs/>
          <w:sz w:val="24"/>
          <w:szCs w:val="24"/>
        </w:rPr>
        <w:t>Onthaalcapaciteit voor nieuwe onshore energieproductie in West-Vlaanderen realiseren</w:t>
      </w:r>
      <w:bookmarkEnd w:id="31"/>
      <w:r w:rsidRPr="009C3403">
        <w:rPr>
          <w:rFonts w:ascii="Times New Roman" w:hAnsi="Times New Roman" w:cs="Times New Roman"/>
          <w:b/>
          <w:bCs/>
          <w:i/>
          <w:iCs/>
          <w:sz w:val="24"/>
          <w:szCs w:val="24"/>
        </w:rPr>
        <w:t>;</w:t>
      </w:r>
    </w:p>
    <w:p w14:paraId="53C9159E" w14:textId="77777777" w:rsidR="0054494D" w:rsidRPr="00FA538D" w:rsidRDefault="0054494D" w:rsidP="0054494D">
      <w:pPr>
        <w:pStyle w:val="Lijstalinea"/>
        <w:numPr>
          <w:ilvl w:val="0"/>
          <w:numId w:val="1"/>
        </w:numPr>
        <w:spacing w:after="0"/>
        <w:jc w:val="both"/>
        <w:rPr>
          <w:rFonts w:ascii="Times New Roman" w:hAnsi="Times New Roman" w:cs="Times New Roman"/>
          <w:i/>
          <w:iCs/>
          <w:sz w:val="24"/>
          <w:szCs w:val="24"/>
        </w:rPr>
      </w:pPr>
      <w:r w:rsidRPr="00FA538D">
        <w:rPr>
          <w:rFonts w:ascii="Times New Roman" w:hAnsi="Times New Roman" w:cs="Times New Roman"/>
          <w:i/>
          <w:iCs/>
          <w:sz w:val="24"/>
          <w:szCs w:val="24"/>
        </w:rPr>
        <w:t>Aansluitingsmogelijkheid creëren van een tweede onderzeese verbinding met het buitenland (Verenigd Koninkrijk) waardoor een bijdrage wordt geleverd aan de verdere integratie van een Europese elektriciteitsmarkt;</w:t>
      </w:r>
    </w:p>
    <w:p w14:paraId="644F1F18" w14:textId="77777777" w:rsidR="0054494D" w:rsidRPr="00FA538D" w:rsidRDefault="0054494D" w:rsidP="0054494D">
      <w:pPr>
        <w:pStyle w:val="Lijstalinea"/>
        <w:numPr>
          <w:ilvl w:val="0"/>
          <w:numId w:val="1"/>
        </w:numPr>
        <w:spacing w:after="0"/>
        <w:jc w:val="both"/>
        <w:rPr>
          <w:rFonts w:ascii="Times New Roman" w:hAnsi="Times New Roman" w:cs="Times New Roman"/>
          <w:i/>
          <w:iCs/>
          <w:sz w:val="24"/>
          <w:szCs w:val="24"/>
        </w:rPr>
      </w:pPr>
      <w:r w:rsidRPr="00FA538D">
        <w:rPr>
          <w:rFonts w:ascii="Times New Roman" w:hAnsi="Times New Roman" w:cs="Times New Roman"/>
          <w:i/>
          <w:iCs/>
          <w:sz w:val="24"/>
          <w:szCs w:val="24"/>
        </w:rPr>
        <w:t xml:space="preserve">De optimale vervanging van de 150 kV-verbinding </w:t>
      </w:r>
      <w:proofErr w:type="spellStart"/>
      <w:r w:rsidRPr="00FA538D">
        <w:rPr>
          <w:rFonts w:ascii="Times New Roman" w:hAnsi="Times New Roman" w:cs="Times New Roman"/>
          <w:i/>
          <w:iCs/>
          <w:sz w:val="24"/>
          <w:szCs w:val="24"/>
        </w:rPr>
        <w:t>Slijkens</w:t>
      </w:r>
      <w:proofErr w:type="spellEnd"/>
      <w:r w:rsidRPr="00FA538D">
        <w:rPr>
          <w:rFonts w:ascii="Times New Roman" w:hAnsi="Times New Roman" w:cs="Times New Roman"/>
          <w:i/>
          <w:iCs/>
          <w:sz w:val="24"/>
          <w:szCs w:val="24"/>
        </w:rPr>
        <w:t xml:space="preserve"> (Oostende) – Brugge-Waggelwater;</w:t>
      </w:r>
    </w:p>
    <w:p w14:paraId="6B1970C2" w14:textId="548F678A" w:rsidR="00645E6A" w:rsidRDefault="0054494D" w:rsidP="008077D7">
      <w:pPr>
        <w:pStyle w:val="Lijstalinea"/>
        <w:numPr>
          <w:ilvl w:val="0"/>
          <w:numId w:val="1"/>
        </w:numPr>
        <w:spacing w:after="0"/>
        <w:jc w:val="both"/>
        <w:rPr>
          <w:rFonts w:ascii="Times New Roman" w:hAnsi="Times New Roman" w:cs="Times New Roman"/>
          <w:i/>
          <w:iCs/>
          <w:sz w:val="24"/>
          <w:szCs w:val="24"/>
        </w:rPr>
      </w:pPr>
      <w:bookmarkStart w:id="32" w:name="_Hlk50933194"/>
      <w:r w:rsidRPr="007524BE">
        <w:rPr>
          <w:rFonts w:ascii="Times New Roman" w:hAnsi="Times New Roman" w:cs="Times New Roman"/>
          <w:b/>
          <w:bCs/>
          <w:i/>
          <w:iCs/>
          <w:sz w:val="24"/>
          <w:szCs w:val="24"/>
        </w:rPr>
        <w:t>Versterking van de bevoorradingszekerheid van de regio Izegem</w:t>
      </w:r>
      <w:bookmarkEnd w:id="32"/>
      <w:r w:rsidRPr="00FA538D">
        <w:rPr>
          <w:rFonts w:ascii="Times New Roman" w:hAnsi="Times New Roman" w:cs="Times New Roman"/>
          <w:i/>
          <w:iCs/>
          <w:sz w:val="24"/>
          <w:szCs w:val="24"/>
        </w:rPr>
        <w:t>.</w:t>
      </w:r>
      <w:r w:rsidR="00CF581C">
        <w:rPr>
          <w:rFonts w:ascii="Times New Roman" w:hAnsi="Times New Roman" w:cs="Times New Roman"/>
          <w:i/>
          <w:iCs/>
          <w:sz w:val="24"/>
          <w:szCs w:val="24"/>
        </w:rPr>
        <w:t>”</w:t>
      </w:r>
    </w:p>
    <w:p w14:paraId="1C8401BC" w14:textId="0874F0FE" w:rsidR="00CF581C" w:rsidRDefault="00CF581C" w:rsidP="00CF581C">
      <w:pPr>
        <w:spacing w:after="0"/>
        <w:jc w:val="both"/>
        <w:rPr>
          <w:rFonts w:ascii="Times New Roman" w:hAnsi="Times New Roman" w:cs="Times New Roman"/>
          <w:i/>
          <w:iCs/>
          <w:sz w:val="24"/>
          <w:szCs w:val="24"/>
        </w:rPr>
      </w:pPr>
    </w:p>
    <w:p w14:paraId="094E04B0" w14:textId="77777777" w:rsidR="00CF581C" w:rsidRPr="00CF581C" w:rsidRDefault="00CF581C" w:rsidP="00CF581C">
      <w:pPr>
        <w:spacing w:after="0"/>
        <w:jc w:val="both"/>
        <w:rPr>
          <w:rFonts w:ascii="Times New Roman" w:hAnsi="Times New Roman" w:cs="Times New Roman"/>
          <w:i/>
          <w:iCs/>
          <w:sz w:val="24"/>
          <w:szCs w:val="24"/>
        </w:rPr>
      </w:pPr>
    </w:p>
    <w:p w14:paraId="036A51F4" w14:textId="21468C2E" w:rsidR="00F94E06" w:rsidRDefault="004F1402" w:rsidP="008077D7">
      <w:pPr>
        <w:spacing w:after="0"/>
        <w:jc w:val="both"/>
        <w:rPr>
          <w:rFonts w:ascii="Times New Roman" w:hAnsi="Times New Roman" w:cs="Times New Roman"/>
          <w:sz w:val="24"/>
          <w:szCs w:val="24"/>
        </w:rPr>
      </w:pPr>
      <w:r>
        <w:rPr>
          <w:rFonts w:ascii="Times New Roman" w:hAnsi="Times New Roman" w:cs="Times New Roman"/>
          <w:sz w:val="24"/>
          <w:szCs w:val="24"/>
        </w:rPr>
        <w:t>Plandoelstelling 2</w:t>
      </w:r>
      <w:r w:rsidR="00BA4215">
        <w:rPr>
          <w:rFonts w:ascii="Times New Roman" w:hAnsi="Times New Roman" w:cs="Times New Roman"/>
          <w:b/>
          <w:bCs/>
          <w:i/>
          <w:iCs/>
          <w:sz w:val="24"/>
          <w:szCs w:val="24"/>
        </w:rPr>
        <w:t xml:space="preserve">, </w:t>
      </w:r>
      <w:r w:rsidR="00BA4215" w:rsidRPr="00BA4215">
        <w:rPr>
          <w:rFonts w:ascii="Times New Roman" w:hAnsi="Times New Roman" w:cs="Times New Roman"/>
          <w:i/>
          <w:iCs/>
          <w:sz w:val="24"/>
          <w:szCs w:val="24"/>
        </w:rPr>
        <w:t>‘Realiseren van een robuust net door een hoogspanningsverbinding van 6 GW tussen de Stevin-as en het hoogspanningsstation te Avelgem’</w:t>
      </w:r>
      <w:r w:rsidR="00BA4215">
        <w:rPr>
          <w:rFonts w:ascii="Times New Roman" w:hAnsi="Times New Roman" w:cs="Times New Roman"/>
          <w:i/>
          <w:iCs/>
          <w:sz w:val="24"/>
          <w:szCs w:val="24"/>
        </w:rPr>
        <w:t>,</w:t>
      </w:r>
      <w:r w:rsidR="00BA4215">
        <w:rPr>
          <w:rFonts w:ascii="Times New Roman" w:hAnsi="Times New Roman" w:cs="Times New Roman"/>
          <w:sz w:val="24"/>
          <w:szCs w:val="24"/>
        </w:rPr>
        <w:t xml:space="preserve"> </w:t>
      </w:r>
      <w:r>
        <w:rPr>
          <w:rFonts w:ascii="Times New Roman" w:hAnsi="Times New Roman" w:cs="Times New Roman"/>
          <w:sz w:val="24"/>
          <w:szCs w:val="24"/>
        </w:rPr>
        <w:t>legt een hoogspanningsverbinding op van 6 GW tussen de Stevin-as en het hoogspanningsstation te Avelgem terwijl dit totaal niet noodzakelijk is</w:t>
      </w:r>
      <w:r w:rsidR="00C8470A">
        <w:rPr>
          <w:rFonts w:ascii="Times New Roman" w:hAnsi="Times New Roman" w:cs="Times New Roman"/>
          <w:sz w:val="24"/>
          <w:szCs w:val="24"/>
        </w:rPr>
        <w:t xml:space="preserve"> en </w:t>
      </w:r>
      <w:r w:rsidR="008725E5">
        <w:rPr>
          <w:rFonts w:ascii="Times New Roman" w:hAnsi="Times New Roman" w:cs="Times New Roman"/>
          <w:sz w:val="24"/>
          <w:szCs w:val="24"/>
        </w:rPr>
        <w:t xml:space="preserve">volledig </w:t>
      </w:r>
      <w:r w:rsidR="00C8470A">
        <w:rPr>
          <w:rFonts w:ascii="Times New Roman" w:hAnsi="Times New Roman" w:cs="Times New Roman"/>
          <w:sz w:val="24"/>
          <w:szCs w:val="24"/>
        </w:rPr>
        <w:t>ten koste van de gezondheid van de omwonenden zou zijn</w:t>
      </w:r>
      <w:r>
        <w:rPr>
          <w:rFonts w:ascii="Times New Roman" w:hAnsi="Times New Roman" w:cs="Times New Roman"/>
          <w:sz w:val="24"/>
          <w:szCs w:val="24"/>
        </w:rPr>
        <w:t xml:space="preserve">. </w:t>
      </w:r>
    </w:p>
    <w:p w14:paraId="6D1F5B85" w14:textId="77777777" w:rsidR="00322411" w:rsidRDefault="00322411" w:rsidP="008077D7">
      <w:pPr>
        <w:spacing w:after="0"/>
        <w:jc w:val="both"/>
        <w:rPr>
          <w:rFonts w:ascii="Times New Roman" w:hAnsi="Times New Roman" w:cs="Times New Roman"/>
          <w:sz w:val="24"/>
          <w:szCs w:val="24"/>
        </w:rPr>
      </w:pPr>
    </w:p>
    <w:p w14:paraId="1BD6C90B" w14:textId="37716CB1" w:rsidR="00112995" w:rsidRDefault="004F1402"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Deze doelstelling is enkel van toepassing indien </w:t>
      </w:r>
      <w:r w:rsidR="00506670">
        <w:rPr>
          <w:rFonts w:ascii="Times New Roman" w:hAnsi="Times New Roman" w:cs="Times New Roman"/>
          <w:sz w:val="24"/>
          <w:szCs w:val="24"/>
        </w:rPr>
        <w:t xml:space="preserve">zowel </w:t>
      </w:r>
      <w:bookmarkStart w:id="33" w:name="_Hlk50311631"/>
      <w:r w:rsidR="00506670">
        <w:rPr>
          <w:rFonts w:ascii="Times New Roman" w:hAnsi="Times New Roman" w:cs="Times New Roman"/>
          <w:sz w:val="24"/>
          <w:szCs w:val="24"/>
        </w:rPr>
        <w:t xml:space="preserve">de nieuwe offshore windparken (2,1 GW) als de tweede onderzeese </w:t>
      </w:r>
      <w:r w:rsidR="000F4676">
        <w:rPr>
          <w:rFonts w:ascii="Times New Roman" w:hAnsi="Times New Roman" w:cs="Times New Roman"/>
          <w:sz w:val="24"/>
          <w:szCs w:val="24"/>
        </w:rPr>
        <w:t>gelijkstroom</w:t>
      </w:r>
      <w:r w:rsidR="00506670">
        <w:rPr>
          <w:rFonts w:ascii="Times New Roman" w:hAnsi="Times New Roman" w:cs="Times New Roman"/>
          <w:sz w:val="24"/>
          <w:szCs w:val="24"/>
        </w:rPr>
        <w:t>verbinding met het Verenigd Koninkrijk (project Nautilus van 1,4 GW</w:t>
      </w:r>
      <w:r w:rsidR="000F4676">
        <w:rPr>
          <w:rFonts w:ascii="Times New Roman" w:hAnsi="Times New Roman" w:cs="Times New Roman"/>
          <w:sz w:val="24"/>
          <w:szCs w:val="24"/>
        </w:rPr>
        <w:t xml:space="preserve"> DC</w:t>
      </w:r>
      <w:r w:rsidR="00506670">
        <w:rPr>
          <w:rFonts w:ascii="Times New Roman" w:hAnsi="Times New Roman" w:cs="Times New Roman"/>
          <w:sz w:val="24"/>
          <w:szCs w:val="24"/>
        </w:rPr>
        <w:t>)</w:t>
      </w:r>
      <w:bookmarkEnd w:id="33"/>
      <w:r w:rsidR="00506670">
        <w:rPr>
          <w:rFonts w:ascii="Times New Roman" w:hAnsi="Times New Roman" w:cs="Times New Roman"/>
          <w:sz w:val="24"/>
          <w:szCs w:val="24"/>
        </w:rPr>
        <w:t xml:space="preserve"> in rechtstreekse verbinding staan met de Stevin-as terwijl dit niet noodzakelijk is. </w:t>
      </w:r>
    </w:p>
    <w:p w14:paraId="0472C581" w14:textId="1CE15FD5" w:rsidR="00112995" w:rsidRDefault="00112995" w:rsidP="008077D7">
      <w:pPr>
        <w:spacing w:after="0"/>
        <w:jc w:val="both"/>
        <w:rPr>
          <w:rFonts w:ascii="Times New Roman" w:hAnsi="Times New Roman" w:cs="Times New Roman"/>
          <w:sz w:val="24"/>
          <w:szCs w:val="24"/>
        </w:rPr>
      </w:pPr>
    </w:p>
    <w:p w14:paraId="0D263F9B" w14:textId="0F62E3E5" w:rsidR="00E27716" w:rsidRDefault="00E27716" w:rsidP="008077D7">
      <w:pPr>
        <w:spacing w:after="0"/>
        <w:jc w:val="both"/>
        <w:rPr>
          <w:rFonts w:ascii="Times New Roman" w:hAnsi="Times New Roman" w:cs="Times New Roman"/>
          <w:sz w:val="24"/>
          <w:szCs w:val="24"/>
        </w:rPr>
      </w:pPr>
    </w:p>
    <w:p w14:paraId="5FCD7FB6" w14:textId="77777777" w:rsidR="00E27716" w:rsidRDefault="00E27716" w:rsidP="008077D7">
      <w:pPr>
        <w:spacing w:after="0"/>
        <w:jc w:val="both"/>
        <w:rPr>
          <w:rFonts w:ascii="Times New Roman" w:hAnsi="Times New Roman" w:cs="Times New Roman"/>
          <w:sz w:val="24"/>
          <w:szCs w:val="24"/>
        </w:rPr>
      </w:pPr>
    </w:p>
    <w:p w14:paraId="74D9EEF8" w14:textId="30F2713D" w:rsidR="00112995" w:rsidRPr="003E2B35" w:rsidRDefault="00506670"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Indien de nieuwe offshore windparken (2,1 GW) en de tweede onderzeese </w:t>
      </w:r>
      <w:r w:rsidR="000F4676">
        <w:rPr>
          <w:rFonts w:ascii="Times New Roman" w:hAnsi="Times New Roman" w:cs="Times New Roman"/>
          <w:sz w:val="24"/>
          <w:szCs w:val="24"/>
        </w:rPr>
        <w:t>gelijkstroom</w:t>
      </w:r>
      <w:r>
        <w:rPr>
          <w:rFonts w:ascii="Times New Roman" w:hAnsi="Times New Roman" w:cs="Times New Roman"/>
          <w:sz w:val="24"/>
          <w:szCs w:val="24"/>
        </w:rPr>
        <w:t>verbinding met het Verenigd Koninkrijk (Nautilus van 1,4 GW</w:t>
      </w:r>
      <w:r w:rsidR="000F4676">
        <w:rPr>
          <w:rFonts w:ascii="Times New Roman" w:hAnsi="Times New Roman" w:cs="Times New Roman"/>
          <w:sz w:val="24"/>
          <w:szCs w:val="24"/>
        </w:rPr>
        <w:t xml:space="preserve"> DC</w:t>
      </w:r>
      <w:r>
        <w:rPr>
          <w:rFonts w:ascii="Times New Roman" w:hAnsi="Times New Roman" w:cs="Times New Roman"/>
          <w:sz w:val="24"/>
          <w:szCs w:val="24"/>
        </w:rPr>
        <w:t xml:space="preserve">) rechtstreeks in Avelgem </w:t>
      </w:r>
      <w:r w:rsidR="00EA7F04">
        <w:rPr>
          <w:rFonts w:ascii="Times New Roman" w:hAnsi="Times New Roman" w:cs="Times New Roman"/>
          <w:sz w:val="24"/>
          <w:szCs w:val="24"/>
        </w:rPr>
        <w:t xml:space="preserve">(of Avelgem / Doel) </w:t>
      </w:r>
      <w:r>
        <w:rPr>
          <w:rFonts w:ascii="Times New Roman" w:hAnsi="Times New Roman" w:cs="Times New Roman"/>
          <w:sz w:val="24"/>
          <w:szCs w:val="24"/>
        </w:rPr>
        <w:t xml:space="preserve">toekomen </w:t>
      </w:r>
      <w:r w:rsidR="008725E5">
        <w:rPr>
          <w:rFonts w:ascii="Times New Roman" w:hAnsi="Times New Roman" w:cs="Times New Roman"/>
          <w:sz w:val="24"/>
          <w:szCs w:val="24"/>
        </w:rPr>
        <w:t xml:space="preserve">via ondergrondse gelijkstroomkabels </w:t>
      </w:r>
      <w:r>
        <w:rPr>
          <w:rFonts w:ascii="Times New Roman" w:hAnsi="Times New Roman" w:cs="Times New Roman"/>
          <w:sz w:val="24"/>
          <w:szCs w:val="24"/>
        </w:rPr>
        <w:t>is er enkel een reserveverbinding nodig met een capaciteit van een te transporteren vermogen dat in verhouding staat tot:</w:t>
      </w:r>
    </w:p>
    <w:p w14:paraId="7D4A70A5" w14:textId="566A1642" w:rsidR="00506670" w:rsidRDefault="00506670" w:rsidP="00F94E06">
      <w:pPr>
        <w:spacing w:after="0"/>
        <w:ind w:left="142" w:hanging="142"/>
        <w:jc w:val="both"/>
        <w:rPr>
          <w:rFonts w:ascii="Times New Roman" w:hAnsi="Times New Roman" w:cs="Times New Roman"/>
          <w:sz w:val="24"/>
          <w:szCs w:val="24"/>
        </w:rPr>
      </w:pPr>
      <w:r>
        <w:rPr>
          <w:rFonts w:ascii="Times New Roman" w:hAnsi="Times New Roman" w:cs="Times New Roman"/>
          <w:sz w:val="24"/>
          <w:szCs w:val="24"/>
        </w:rPr>
        <w:t xml:space="preserve">-  de maximale hoeveelheid </w:t>
      </w:r>
      <w:r w:rsidR="00F94E06">
        <w:rPr>
          <w:rFonts w:ascii="Times New Roman" w:hAnsi="Times New Roman" w:cs="Times New Roman"/>
          <w:sz w:val="24"/>
          <w:szCs w:val="24"/>
        </w:rPr>
        <w:t>vermogen</w:t>
      </w:r>
      <w:r>
        <w:rPr>
          <w:rFonts w:ascii="Times New Roman" w:hAnsi="Times New Roman" w:cs="Times New Roman"/>
          <w:sz w:val="24"/>
          <w:szCs w:val="24"/>
        </w:rPr>
        <w:t xml:space="preserve"> die nu kan komen van de bestaande windmolenparkzone (2 GW) en de eerste onderzeese </w:t>
      </w:r>
      <w:r w:rsidR="000F4676">
        <w:rPr>
          <w:rFonts w:ascii="Times New Roman" w:hAnsi="Times New Roman" w:cs="Times New Roman"/>
          <w:sz w:val="24"/>
          <w:szCs w:val="24"/>
        </w:rPr>
        <w:t>gelijkstroom</w:t>
      </w:r>
      <w:r>
        <w:rPr>
          <w:rFonts w:ascii="Times New Roman" w:hAnsi="Times New Roman" w:cs="Times New Roman"/>
          <w:sz w:val="24"/>
          <w:szCs w:val="24"/>
        </w:rPr>
        <w:t>verbinding met het Verenigd Koninkrijk (project Nemo van 1 GW</w:t>
      </w:r>
      <w:r w:rsidR="000F4676">
        <w:rPr>
          <w:rFonts w:ascii="Times New Roman" w:hAnsi="Times New Roman" w:cs="Times New Roman"/>
          <w:sz w:val="24"/>
          <w:szCs w:val="24"/>
        </w:rPr>
        <w:t xml:space="preserve"> DC</w:t>
      </w:r>
      <w:r>
        <w:rPr>
          <w:rFonts w:ascii="Times New Roman" w:hAnsi="Times New Roman" w:cs="Times New Roman"/>
          <w:sz w:val="24"/>
          <w:szCs w:val="24"/>
        </w:rPr>
        <w:t>) die moet</w:t>
      </w:r>
      <w:r w:rsidR="00F94E06">
        <w:rPr>
          <w:rFonts w:ascii="Times New Roman" w:hAnsi="Times New Roman" w:cs="Times New Roman"/>
          <w:sz w:val="24"/>
          <w:szCs w:val="24"/>
        </w:rPr>
        <w:t>en</w:t>
      </w:r>
      <w:r>
        <w:rPr>
          <w:rFonts w:ascii="Times New Roman" w:hAnsi="Times New Roman" w:cs="Times New Roman"/>
          <w:sz w:val="24"/>
          <w:szCs w:val="24"/>
        </w:rPr>
        <w:t xml:space="preserve"> opgevangen worden door de reserveverbinding</w:t>
      </w:r>
      <w:r w:rsidR="00F94E06">
        <w:rPr>
          <w:rFonts w:ascii="Times New Roman" w:hAnsi="Times New Roman" w:cs="Times New Roman"/>
          <w:sz w:val="24"/>
          <w:szCs w:val="24"/>
        </w:rPr>
        <w:t xml:space="preserve"> van </w:t>
      </w:r>
      <w:proofErr w:type="spellStart"/>
      <w:r w:rsidR="00F94E06">
        <w:rPr>
          <w:rFonts w:ascii="Times New Roman" w:hAnsi="Times New Roman" w:cs="Times New Roman"/>
          <w:sz w:val="24"/>
          <w:szCs w:val="24"/>
        </w:rPr>
        <w:t>Ventilus</w:t>
      </w:r>
      <w:proofErr w:type="spellEnd"/>
      <w:r w:rsidR="00F94E06">
        <w:rPr>
          <w:rFonts w:ascii="Times New Roman" w:hAnsi="Times New Roman" w:cs="Times New Roman"/>
          <w:sz w:val="24"/>
          <w:szCs w:val="24"/>
        </w:rPr>
        <w:t xml:space="preserve"> indien de Stevin-hoogspanningsverbinding (beperking van 3 GW bruikbare capaciteit en 1 GW reserve) van Zeebrugge naar </w:t>
      </w:r>
      <w:r w:rsidR="003E50C3">
        <w:rPr>
          <w:rFonts w:ascii="Times New Roman" w:hAnsi="Times New Roman" w:cs="Times New Roman"/>
          <w:sz w:val="24"/>
          <w:szCs w:val="24"/>
        </w:rPr>
        <w:t>Zomergem</w:t>
      </w:r>
      <w:r w:rsidR="00F94E06">
        <w:rPr>
          <w:rFonts w:ascii="Times New Roman" w:hAnsi="Times New Roman" w:cs="Times New Roman"/>
          <w:sz w:val="24"/>
          <w:szCs w:val="24"/>
        </w:rPr>
        <w:t xml:space="preserve"> volledig uitvalt of in onderhoud moet;</w:t>
      </w:r>
    </w:p>
    <w:p w14:paraId="33AB99B3" w14:textId="109DE43A" w:rsidR="00F94E06" w:rsidRDefault="00F94E06" w:rsidP="00C8470A">
      <w:pPr>
        <w:spacing w:before="120" w:after="0"/>
        <w:ind w:left="142" w:hanging="142"/>
        <w:jc w:val="both"/>
        <w:rPr>
          <w:rFonts w:ascii="Times New Roman" w:hAnsi="Times New Roman" w:cs="Times New Roman"/>
          <w:sz w:val="24"/>
          <w:szCs w:val="24"/>
        </w:rPr>
      </w:pPr>
      <w:r>
        <w:rPr>
          <w:rFonts w:ascii="Times New Roman" w:hAnsi="Times New Roman" w:cs="Times New Roman"/>
          <w:sz w:val="24"/>
          <w:szCs w:val="24"/>
        </w:rPr>
        <w:t xml:space="preserve">- de maximale hoeveelheid vermogen van 1 GW die de huidige Stevin-verbinding als reserve beschikbaar heeft om bijkomend vermogen van de nieuwe windmolenparkzone (2,1 GW) en de tweede overzeese </w:t>
      </w:r>
      <w:r w:rsidR="000F4676">
        <w:rPr>
          <w:rFonts w:ascii="Times New Roman" w:hAnsi="Times New Roman" w:cs="Times New Roman"/>
          <w:sz w:val="24"/>
          <w:szCs w:val="24"/>
        </w:rPr>
        <w:t>gelijkstroom</w:t>
      </w:r>
      <w:r>
        <w:rPr>
          <w:rFonts w:ascii="Times New Roman" w:hAnsi="Times New Roman" w:cs="Times New Roman"/>
          <w:sz w:val="24"/>
          <w:szCs w:val="24"/>
        </w:rPr>
        <w:t>verbinding met het Verenigd Koninkrijk (1,4 GW</w:t>
      </w:r>
      <w:r w:rsidR="000F4676">
        <w:rPr>
          <w:rFonts w:ascii="Times New Roman" w:hAnsi="Times New Roman" w:cs="Times New Roman"/>
          <w:sz w:val="24"/>
          <w:szCs w:val="24"/>
        </w:rPr>
        <w:t xml:space="preserve"> DC</w:t>
      </w:r>
      <w:r>
        <w:rPr>
          <w:rFonts w:ascii="Times New Roman" w:hAnsi="Times New Roman" w:cs="Times New Roman"/>
          <w:sz w:val="24"/>
          <w:szCs w:val="24"/>
        </w:rPr>
        <w:t xml:space="preserve">) te transporteren in het geval dat de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-verbinding naar Avelgem </w:t>
      </w:r>
      <w:r w:rsidR="008725E5">
        <w:rPr>
          <w:rFonts w:ascii="Times New Roman" w:hAnsi="Times New Roman" w:cs="Times New Roman"/>
          <w:sz w:val="24"/>
          <w:szCs w:val="24"/>
        </w:rPr>
        <w:t>gedeeltelijk</w:t>
      </w:r>
      <w:r>
        <w:rPr>
          <w:rFonts w:ascii="Times New Roman" w:hAnsi="Times New Roman" w:cs="Times New Roman"/>
          <w:sz w:val="24"/>
          <w:szCs w:val="24"/>
        </w:rPr>
        <w:t xml:space="preserve"> uitvalt of in onderhoud moet</w:t>
      </w:r>
      <w:r w:rsidR="00322411">
        <w:rPr>
          <w:rFonts w:ascii="Times New Roman" w:hAnsi="Times New Roman" w:cs="Times New Roman"/>
          <w:sz w:val="24"/>
          <w:szCs w:val="24"/>
        </w:rPr>
        <w:t>.</w:t>
      </w:r>
    </w:p>
    <w:p w14:paraId="5F0AA7EA" w14:textId="1CD44D44" w:rsidR="00322411" w:rsidRDefault="00322411" w:rsidP="00322411">
      <w:pPr>
        <w:spacing w:after="0"/>
        <w:ind w:left="142" w:hanging="142"/>
        <w:jc w:val="both"/>
        <w:rPr>
          <w:rFonts w:ascii="Times New Roman" w:hAnsi="Times New Roman" w:cs="Times New Roman"/>
          <w:sz w:val="24"/>
          <w:szCs w:val="24"/>
        </w:rPr>
      </w:pPr>
    </w:p>
    <w:p w14:paraId="347E6A20" w14:textId="00933406" w:rsidR="003E50C3" w:rsidRDefault="00322411" w:rsidP="0032241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Omdat de Stevin-hoogspanningsverbinding maar een beperkt vermogen kan transporteren van 3 GW bruikbaar vermogen en 1 GW reservevermogen is een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-verbinding van 6 GW dus zeker niet noodzakelijk en kan de plandoelstelling aangepast worden naar </w:t>
      </w:r>
      <w:r w:rsidRPr="00A37A67">
        <w:rPr>
          <w:rFonts w:ascii="Times New Roman" w:hAnsi="Times New Roman" w:cs="Times New Roman"/>
          <w:sz w:val="24"/>
          <w:szCs w:val="24"/>
        </w:rPr>
        <w:t>m</w:t>
      </w:r>
      <w:r w:rsidR="008C6817" w:rsidRPr="00A37A67">
        <w:rPr>
          <w:rFonts w:ascii="Times New Roman" w:hAnsi="Times New Roman" w:cs="Times New Roman"/>
          <w:sz w:val="24"/>
          <w:szCs w:val="24"/>
        </w:rPr>
        <w:t>axim</w:t>
      </w:r>
      <w:r w:rsidRPr="00A37A67">
        <w:rPr>
          <w:rFonts w:ascii="Times New Roman" w:hAnsi="Times New Roman" w:cs="Times New Roman"/>
          <w:sz w:val="24"/>
          <w:szCs w:val="24"/>
        </w:rPr>
        <w:t>aal</w:t>
      </w:r>
      <w:r>
        <w:rPr>
          <w:rFonts w:ascii="Times New Roman" w:hAnsi="Times New Roman" w:cs="Times New Roman"/>
          <w:sz w:val="24"/>
          <w:szCs w:val="24"/>
        </w:rPr>
        <w:t xml:space="preserve"> 3 GW als reserveverbinding zodat hierdoor geen beperkingen worden gelegd op de </w:t>
      </w:r>
      <w:r w:rsidR="003E50C3">
        <w:rPr>
          <w:rFonts w:ascii="Times New Roman" w:hAnsi="Times New Roman" w:cs="Times New Roman"/>
          <w:sz w:val="24"/>
          <w:szCs w:val="24"/>
        </w:rPr>
        <w:t>mogelijke bruikbare technologieën en het toepassen van het voorzorgsprincipe inzake milieueffecten.</w:t>
      </w:r>
    </w:p>
    <w:p w14:paraId="580B2488" w14:textId="77777777" w:rsidR="008725E5" w:rsidRDefault="008725E5" w:rsidP="00322411">
      <w:pPr>
        <w:spacing w:after="0"/>
        <w:jc w:val="both"/>
        <w:rPr>
          <w:rFonts w:ascii="Times New Roman" w:hAnsi="Times New Roman" w:cs="Times New Roman"/>
          <w:sz w:val="24"/>
          <w:szCs w:val="24"/>
        </w:rPr>
      </w:pPr>
    </w:p>
    <w:p w14:paraId="2747BB53" w14:textId="0FB24472" w:rsidR="00171E5B" w:rsidRDefault="003E50C3" w:rsidP="00322411">
      <w:pPr>
        <w:spacing w:after="0"/>
        <w:jc w:val="both"/>
        <w:rPr>
          <w:rFonts w:ascii="Times New Roman" w:hAnsi="Times New Roman" w:cs="Times New Roman"/>
          <w:sz w:val="24"/>
          <w:szCs w:val="24"/>
        </w:rPr>
      </w:pPr>
      <w:bookmarkStart w:id="34" w:name="_Hlk50317726"/>
      <w:r>
        <w:rPr>
          <w:rFonts w:ascii="Times New Roman" w:hAnsi="Times New Roman" w:cs="Times New Roman"/>
          <w:sz w:val="24"/>
          <w:szCs w:val="24"/>
        </w:rPr>
        <w:t xml:space="preserve">Bij een </w:t>
      </w:r>
      <w:bookmarkStart w:id="35" w:name="_Hlk50314639"/>
      <w:r>
        <w:rPr>
          <w:rFonts w:ascii="Times New Roman" w:hAnsi="Times New Roman" w:cs="Times New Roman"/>
          <w:sz w:val="24"/>
          <w:szCs w:val="24"/>
        </w:rPr>
        <w:t xml:space="preserve">rechtstreekse </w:t>
      </w:r>
      <w:r w:rsidR="00C37068">
        <w:rPr>
          <w:rFonts w:ascii="Times New Roman" w:hAnsi="Times New Roman" w:cs="Times New Roman"/>
          <w:sz w:val="24"/>
          <w:szCs w:val="24"/>
        </w:rPr>
        <w:t>ondergrondse gelijkstroom</w:t>
      </w:r>
      <w:r>
        <w:rPr>
          <w:rFonts w:ascii="Times New Roman" w:hAnsi="Times New Roman" w:cs="Times New Roman"/>
          <w:sz w:val="24"/>
          <w:szCs w:val="24"/>
        </w:rPr>
        <w:t>verbinding naar Avelgem</w:t>
      </w:r>
      <w:r w:rsidR="00EA7F04">
        <w:rPr>
          <w:rFonts w:ascii="Times New Roman" w:hAnsi="Times New Roman" w:cs="Times New Roman"/>
          <w:sz w:val="24"/>
          <w:szCs w:val="24"/>
        </w:rPr>
        <w:t xml:space="preserve"> </w:t>
      </w:r>
      <w:r>
        <w:rPr>
          <w:rFonts w:ascii="Times New Roman" w:hAnsi="Times New Roman" w:cs="Times New Roman"/>
          <w:sz w:val="24"/>
          <w:szCs w:val="24"/>
        </w:rPr>
        <w:t xml:space="preserve">van zowel de nieuwe offshore windparken (2,1 GW) als de tweede onderzeese </w:t>
      </w:r>
      <w:r w:rsidR="000F4676">
        <w:rPr>
          <w:rFonts w:ascii="Times New Roman" w:hAnsi="Times New Roman" w:cs="Times New Roman"/>
          <w:sz w:val="24"/>
          <w:szCs w:val="24"/>
        </w:rPr>
        <w:t>gelijkstroom</w:t>
      </w:r>
      <w:r>
        <w:rPr>
          <w:rFonts w:ascii="Times New Roman" w:hAnsi="Times New Roman" w:cs="Times New Roman"/>
          <w:sz w:val="24"/>
          <w:szCs w:val="24"/>
        </w:rPr>
        <w:t>verbinding met het Verenigd Koninkrijk (project Nautilus van 1,4 GW</w:t>
      </w:r>
      <w:r w:rsidR="000F4676">
        <w:rPr>
          <w:rFonts w:ascii="Times New Roman" w:hAnsi="Times New Roman" w:cs="Times New Roman"/>
          <w:sz w:val="24"/>
          <w:szCs w:val="24"/>
        </w:rPr>
        <w:t xml:space="preserve"> DC</w:t>
      </w:r>
      <w:r>
        <w:rPr>
          <w:rFonts w:ascii="Times New Roman" w:hAnsi="Times New Roman" w:cs="Times New Roman"/>
          <w:sz w:val="24"/>
          <w:szCs w:val="24"/>
        </w:rPr>
        <w:t>)</w:t>
      </w:r>
      <w:bookmarkEnd w:id="35"/>
      <w:r>
        <w:rPr>
          <w:rFonts w:ascii="Times New Roman" w:hAnsi="Times New Roman" w:cs="Times New Roman"/>
          <w:sz w:val="24"/>
          <w:szCs w:val="24"/>
        </w:rPr>
        <w:t xml:space="preserve"> </w:t>
      </w:r>
      <w:bookmarkEnd w:id="34"/>
      <w:r>
        <w:rPr>
          <w:rFonts w:ascii="Times New Roman" w:hAnsi="Times New Roman" w:cs="Times New Roman"/>
          <w:sz w:val="24"/>
          <w:szCs w:val="24"/>
        </w:rPr>
        <w:t>zal het vermogen van beide verbindingen zelfs niet door de reserveverbinding met de Stevin-as lopen bij een incident of onderhoud op de hoogspanningsverbinding tussen Avelgem en Zomergem (</w:t>
      </w:r>
      <w:proofErr w:type="spellStart"/>
      <w:r>
        <w:rPr>
          <w:rFonts w:ascii="Times New Roman" w:hAnsi="Times New Roman" w:cs="Times New Roman"/>
          <w:sz w:val="24"/>
          <w:szCs w:val="24"/>
        </w:rPr>
        <w:t>Horta</w:t>
      </w:r>
      <w:proofErr w:type="spellEnd"/>
      <w:r>
        <w:rPr>
          <w:rFonts w:ascii="Times New Roman" w:hAnsi="Times New Roman" w:cs="Times New Roman"/>
          <w:sz w:val="24"/>
          <w:szCs w:val="24"/>
        </w:rPr>
        <w:t xml:space="preserve">) maar </w:t>
      </w:r>
      <w:r w:rsidR="008725E5">
        <w:rPr>
          <w:rFonts w:ascii="Times New Roman" w:hAnsi="Times New Roman" w:cs="Times New Roman"/>
          <w:sz w:val="24"/>
          <w:szCs w:val="24"/>
        </w:rPr>
        <w:t xml:space="preserve">rechtstreeks </w:t>
      </w:r>
      <w:r>
        <w:rPr>
          <w:rFonts w:ascii="Times New Roman" w:hAnsi="Times New Roman" w:cs="Times New Roman"/>
          <w:sz w:val="24"/>
          <w:szCs w:val="24"/>
        </w:rPr>
        <w:t xml:space="preserve">via de hoogspanningsverbinding </w:t>
      </w:r>
      <w:r w:rsidR="008725E5">
        <w:rPr>
          <w:rFonts w:ascii="Times New Roman" w:hAnsi="Times New Roman" w:cs="Times New Roman"/>
          <w:sz w:val="24"/>
          <w:szCs w:val="24"/>
        </w:rPr>
        <w:t xml:space="preserve">Avelgem – </w:t>
      </w:r>
      <w:proofErr w:type="spellStart"/>
      <w:r w:rsidR="008725E5">
        <w:rPr>
          <w:rFonts w:ascii="Times New Roman" w:hAnsi="Times New Roman" w:cs="Times New Roman"/>
          <w:sz w:val="24"/>
          <w:szCs w:val="24"/>
        </w:rPr>
        <w:t>Horta</w:t>
      </w:r>
      <w:proofErr w:type="spellEnd"/>
      <w:r w:rsidR="008725E5">
        <w:rPr>
          <w:rFonts w:ascii="Times New Roman" w:hAnsi="Times New Roman" w:cs="Times New Roman"/>
          <w:sz w:val="24"/>
          <w:szCs w:val="24"/>
        </w:rPr>
        <w:t xml:space="preserve"> (Zomergem) en de hoogspanningsverbinding in aanvraag La </w:t>
      </w:r>
      <w:proofErr w:type="spellStart"/>
      <w:r>
        <w:rPr>
          <w:rFonts w:ascii="Times New Roman" w:hAnsi="Times New Roman" w:cs="Times New Roman"/>
          <w:sz w:val="24"/>
          <w:szCs w:val="24"/>
        </w:rPr>
        <w:t>Boucle</w:t>
      </w:r>
      <w:proofErr w:type="spellEnd"/>
      <w:r>
        <w:rPr>
          <w:rFonts w:ascii="Times New Roman" w:hAnsi="Times New Roman" w:cs="Times New Roman"/>
          <w:sz w:val="24"/>
          <w:szCs w:val="24"/>
        </w:rPr>
        <w:t xml:space="preserve"> du Hainaut van 6 GW tussen Avelgem en Courcelles. </w:t>
      </w:r>
    </w:p>
    <w:p w14:paraId="0223E1C8" w14:textId="77777777" w:rsidR="00171E5B" w:rsidRDefault="00171E5B" w:rsidP="00322411">
      <w:pPr>
        <w:spacing w:after="0"/>
        <w:jc w:val="both"/>
        <w:rPr>
          <w:rFonts w:ascii="Times New Roman" w:hAnsi="Times New Roman" w:cs="Times New Roman"/>
          <w:sz w:val="24"/>
          <w:szCs w:val="24"/>
        </w:rPr>
      </w:pPr>
    </w:p>
    <w:p w14:paraId="6017EF76" w14:textId="114A77D8" w:rsidR="00EE4F48" w:rsidRDefault="003E50C3" w:rsidP="00322411">
      <w:pPr>
        <w:spacing w:after="0"/>
        <w:jc w:val="both"/>
        <w:rPr>
          <w:rFonts w:ascii="Times New Roman" w:hAnsi="Times New Roman" w:cs="Times New Roman"/>
          <w:sz w:val="24"/>
          <w:szCs w:val="24"/>
        </w:rPr>
      </w:pPr>
      <w:r w:rsidRPr="007E106F">
        <w:rPr>
          <w:rFonts w:ascii="Times New Roman" w:hAnsi="Times New Roman" w:cs="Times New Roman"/>
          <w:sz w:val="24"/>
          <w:szCs w:val="24"/>
        </w:rPr>
        <w:t>Er is dus enkel een</w:t>
      </w:r>
      <w:r w:rsidR="008725E5" w:rsidRPr="007E106F">
        <w:rPr>
          <w:rFonts w:ascii="Times New Roman" w:hAnsi="Times New Roman" w:cs="Times New Roman"/>
          <w:sz w:val="24"/>
          <w:szCs w:val="24"/>
        </w:rPr>
        <w:t xml:space="preserve"> totaal</w:t>
      </w:r>
      <w:r w:rsidRPr="007E106F">
        <w:rPr>
          <w:rFonts w:ascii="Times New Roman" w:hAnsi="Times New Roman" w:cs="Times New Roman"/>
          <w:sz w:val="24"/>
          <w:szCs w:val="24"/>
        </w:rPr>
        <w:t xml:space="preserve"> vermogen nodig voor de reserveverbinding van </w:t>
      </w:r>
      <w:r w:rsidR="00E52D3C" w:rsidRPr="007E106F">
        <w:rPr>
          <w:rFonts w:ascii="Times New Roman" w:hAnsi="Times New Roman" w:cs="Times New Roman"/>
          <w:sz w:val="24"/>
          <w:szCs w:val="24"/>
        </w:rPr>
        <w:t xml:space="preserve">maximaal </w:t>
      </w:r>
      <w:r w:rsidRPr="007E106F">
        <w:rPr>
          <w:rFonts w:ascii="Times New Roman" w:hAnsi="Times New Roman" w:cs="Times New Roman"/>
          <w:sz w:val="24"/>
          <w:szCs w:val="24"/>
        </w:rPr>
        <w:t xml:space="preserve">3 GW dat nu toekomt op de Stevin-as, namelijk 2 GW van de bestaande windmolenparkzone </w:t>
      </w:r>
      <w:r w:rsidR="007E106F">
        <w:rPr>
          <w:rFonts w:ascii="Times New Roman" w:hAnsi="Times New Roman" w:cs="Times New Roman"/>
          <w:sz w:val="24"/>
          <w:szCs w:val="24"/>
        </w:rPr>
        <w:t xml:space="preserve">(0,3 GW van het eerste windmolenpark C-Power loopt naar Bredene en is aangesloten op het lokale 150 kV-hoogspanningsnetwerk) </w:t>
      </w:r>
      <w:r w:rsidRPr="007E106F">
        <w:rPr>
          <w:rFonts w:ascii="Times New Roman" w:hAnsi="Times New Roman" w:cs="Times New Roman"/>
          <w:sz w:val="24"/>
          <w:szCs w:val="24"/>
        </w:rPr>
        <w:t xml:space="preserve">en 1 GW van de eerste overzeese </w:t>
      </w:r>
      <w:r w:rsidR="007E106F">
        <w:rPr>
          <w:rFonts w:ascii="Times New Roman" w:hAnsi="Times New Roman" w:cs="Times New Roman"/>
          <w:sz w:val="24"/>
          <w:szCs w:val="24"/>
        </w:rPr>
        <w:t>gelijkstroom</w:t>
      </w:r>
      <w:r w:rsidRPr="007E106F">
        <w:rPr>
          <w:rFonts w:ascii="Times New Roman" w:hAnsi="Times New Roman" w:cs="Times New Roman"/>
          <w:sz w:val="24"/>
          <w:szCs w:val="24"/>
        </w:rPr>
        <w:t>verbinding met het Verenigd Koninkrijk.</w:t>
      </w:r>
      <w:r w:rsidR="00E52D3C" w:rsidRPr="007E106F">
        <w:rPr>
          <w:rFonts w:ascii="Times New Roman" w:hAnsi="Times New Roman" w:cs="Times New Roman"/>
          <w:sz w:val="24"/>
          <w:szCs w:val="24"/>
        </w:rPr>
        <w:t xml:space="preserve"> Het</w:t>
      </w:r>
      <w:r w:rsidR="00E52D3C">
        <w:rPr>
          <w:rFonts w:ascii="Times New Roman" w:hAnsi="Times New Roman" w:cs="Times New Roman"/>
          <w:sz w:val="24"/>
          <w:szCs w:val="24"/>
        </w:rPr>
        <w:t xml:space="preserve"> overnemen van dat vermogen van de huidige windmolenparkzone kan zowel gedeeltelijk gebeuren door een verbinding tussen het productieverdeelstation MOG I in zee met het nog te plaatsen productieverdeelstation MOG II (voor de nieuwe windmolenparkzone) om zo via ondergrondse gelijkstroomkabels rechtstreeks naar Avelgem te lopen. </w:t>
      </w:r>
    </w:p>
    <w:p w14:paraId="70E45FE6" w14:textId="043FF0DF" w:rsidR="00EE4F48" w:rsidRDefault="00EE4F48" w:rsidP="00322411">
      <w:pPr>
        <w:spacing w:after="0"/>
        <w:jc w:val="both"/>
        <w:rPr>
          <w:rFonts w:ascii="Times New Roman" w:hAnsi="Times New Roman" w:cs="Times New Roman"/>
          <w:sz w:val="24"/>
          <w:szCs w:val="24"/>
        </w:rPr>
      </w:pPr>
    </w:p>
    <w:p w14:paraId="2408474C" w14:textId="77777777" w:rsidR="00EE4F48" w:rsidRDefault="00EE4F48" w:rsidP="00322411">
      <w:pPr>
        <w:spacing w:after="0"/>
        <w:jc w:val="both"/>
        <w:rPr>
          <w:rFonts w:ascii="Times New Roman" w:hAnsi="Times New Roman" w:cs="Times New Roman"/>
          <w:sz w:val="24"/>
          <w:szCs w:val="24"/>
        </w:rPr>
      </w:pPr>
    </w:p>
    <w:p w14:paraId="242DE8E3" w14:textId="2A3F7929" w:rsidR="00102D62" w:rsidRDefault="00E52D3C" w:rsidP="00322411">
      <w:pPr>
        <w:spacing w:after="0"/>
        <w:jc w:val="both"/>
        <w:rPr>
          <w:rFonts w:ascii="Times New Roman" w:hAnsi="Times New Roman" w:cs="Times New Roman"/>
          <w:sz w:val="24"/>
          <w:szCs w:val="24"/>
        </w:rPr>
      </w:pPr>
      <w:r>
        <w:rPr>
          <w:rFonts w:ascii="Times New Roman" w:hAnsi="Times New Roman" w:cs="Times New Roman"/>
          <w:sz w:val="24"/>
          <w:szCs w:val="24"/>
        </w:rPr>
        <w:t xml:space="preserve">De 1 GW op gelijkstroom die van het Verenig Koninkrijk komt kan via een ondergrondse reservegelijkstroomverbinding </w:t>
      </w:r>
      <w:r w:rsidR="001D2A97">
        <w:rPr>
          <w:rFonts w:ascii="Times New Roman" w:hAnsi="Times New Roman" w:cs="Times New Roman"/>
          <w:sz w:val="24"/>
          <w:szCs w:val="24"/>
        </w:rPr>
        <w:t xml:space="preserve">of eventueel </w:t>
      </w:r>
      <w:r w:rsidR="003E2B35">
        <w:rPr>
          <w:rFonts w:ascii="Times New Roman" w:hAnsi="Times New Roman" w:cs="Times New Roman"/>
          <w:sz w:val="24"/>
          <w:szCs w:val="24"/>
        </w:rPr>
        <w:t xml:space="preserve">indien het niet anders mogelijk is </w:t>
      </w:r>
      <w:r w:rsidR="001D2A97">
        <w:rPr>
          <w:rFonts w:ascii="Times New Roman" w:hAnsi="Times New Roman" w:cs="Times New Roman"/>
          <w:sz w:val="24"/>
          <w:szCs w:val="24"/>
        </w:rPr>
        <w:t xml:space="preserve">via een ondergrondse 150 kV-reservewisselstroomverbinding </w:t>
      </w:r>
      <w:r>
        <w:rPr>
          <w:rFonts w:ascii="Times New Roman" w:hAnsi="Times New Roman" w:cs="Times New Roman"/>
          <w:sz w:val="24"/>
          <w:szCs w:val="24"/>
        </w:rPr>
        <w:t>rechtstreeks naar Avelgem gebracht worden. De overige verbindingen van de eerste windmolenparken die niet zijn aangesloten op MOG I kunnen dan het lokale hoogspanningsnetwerk op 150 kV voeden in Bredene en Zeebrugge en staan dan nog steeds in verbinding met het binnenland via het 150 kV-hoogspanningsnetwerk.</w:t>
      </w:r>
    </w:p>
    <w:p w14:paraId="6CD5CA17" w14:textId="60B6BE87" w:rsidR="008725E5" w:rsidRDefault="008725E5" w:rsidP="00322411">
      <w:pPr>
        <w:spacing w:after="0"/>
        <w:jc w:val="both"/>
        <w:rPr>
          <w:rFonts w:ascii="Times New Roman" w:hAnsi="Times New Roman" w:cs="Times New Roman"/>
          <w:sz w:val="24"/>
          <w:szCs w:val="24"/>
        </w:rPr>
      </w:pPr>
    </w:p>
    <w:p w14:paraId="5DB829B7" w14:textId="4EB3B4B3" w:rsidR="008725E5" w:rsidRDefault="007E106F" w:rsidP="00322411">
      <w:pPr>
        <w:spacing w:after="0"/>
        <w:jc w:val="both"/>
        <w:rPr>
          <w:rFonts w:ascii="Times New Roman" w:hAnsi="Times New Roman" w:cs="Times New Roman"/>
          <w:sz w:val="24"/>
          <w:szCs w:val="24"/>
        </w:rPr>
      </w:pPr>
      <w:r>
        <w:rPr>
          <w:rFonts w:ascii="Times New Roman" w:hAnsi="Times New Roman" w:cs="Times New Roman"/>
          <w:sz w:val="24"/>
          <w:szCs w:val="24"/>
        </w:rPr>
        <w:t xml:space="preserve">Daarnaast is het als alternatieve oplossing ook mogelijk om </w:t>
      </w:r>
      <w:r w:rsidR="00FC43E1">
        <w:rPr>
          <w:rFonts w:ascii="Times New Roman" w:hAnsi="Times New Roman" w:cs="Times New Roman"/>
          <w:sz w:val="24"/>
          <w:szCs w:val="24"/>
        </w:rPr>
        <w:t>vanuit Zeebrugge/</w:t>
      </w:r>
      <w:proofErr w:type="spellStart"/>
      <w:r w:rsidR="00FC43E1">
        <w:rPr>
          <w:rFonts w:ascii="Times New Roman" w:hAnsi="Times New Roman" w:cs="Times New Roman"/>
          <w:sz w:val="24"/>
          <w:szCs w:val="24"/>
        </w:rPr>
        <w:t>Dudzele</w:t>
      </w:r>
      <w:proofErr w:type="spellEnd"/>
      <w:r w:rsidR="00FC43E1">
        <w:rPr>
          <w:rFonts w:ascii="Times New Roman" w:hAnsi="Times New Roman" w:cs="Times New Roman"/>
          <w:sz w:val="24"/>
          <w:szCs w:val="24"/>
        </w:rPr>
        <w:t xml:space="preserve"> (Stevin-as) een ondergrondse gelijkstroomverbinding aan te leggen die rechtstreeks volledig ondergronds zonder gezondheidsgevolgen naar Avelgem</w:t>
      </w:r>
      <w:r w:rsidR="00EA7F04">
        <w:rPr>
          <w:rFonts w:ascii="Times New Roman" w:hAnsi="Times New Roman" w:cs="Times New Roman"/>
          <w:sz w:val="24"/>
          <w:szCs w:val="24"/>
        </w:rPr>
        <w:t xml:space="preserve"> (of Mercator / Doel)</w:t>
      </w:r>
      <w:r w:rsidR="00FC43E1">
        <w:rPr>
          <w:rFonts w:ascii="Times New Roman" w:hAnsi="Times New Roman" w:cs="Times New Roman"/>
          <w:sz w:val="24"/>
          <w:szCs w:val="24"/>
        </w:rPr>
        <w:t xml:space="preserve"> loopt. De stroom in die reservegelijkstroomverbinding dient enkel in nood of bij onderhoud naar Avelgem </w:t>
      </w:r>
      <w:r w:rsidR="00EA7F04">
        <w:rPr>
          <w:rFonts w:ascii="Times New Roman" w:hAnsi="Times New Roman" w:cs="Times New Roman"/>
          <w:sz w:val="24"/>
          <w:szCs w:val="24"/>
        </w:rPr>
        <w:t xml:space="preserve">(of Mercator / Doel) </w:t>
      </w:r>
      <w:r w:rsidR="00FC43E1">
        <w:rPr>
          <w:rFonts w:ascii="Times New Roman" w:hAnsi="Times New Roman" w:cs="Times New Roman"/>
          <w:sz w:val="24"/>
          <w:szCs w:val="24"/>
        </w:rPr>
        <w:t xml:space="preserve">te lopen waardoor er enkel een conversiestation (omzetting gelijkstroom naar wisselstroom) in Avelgem </w:t>
      </w:r>
      <w:r w:rsidR="00EA7F04">
        <w:rPr>
          <w:rFonts w:ascii="Times New Roman" w:hAnsi="Times New Roman" w:cs="Times New Roman"/>
          <w:sz w:val="24"/>
          <w:szCs w:val="24"/>
        </w:rPr>
        <w:t xml:space="preserve">(of Mercator / Doel) </w:t>
      </w:r>
      <w:r w:rsidR="00FC43E1">
        <w:rPr>
          <w:rFonts w:ascii="Times New Roman" w:hAnsi="Times New Roman" w:cs="Times New Roman"/>
          <w:sz w:val="24"/>
          <w:szCs w:val="24"/>
        </w:rPr>
        <w:t>nodig is en in Zeebrugge/</w:t>
      </w:r>
      <w:proofErr w:type="spellStart"/>
      <w:r w:rsidR="00FC43E1">
        <w:rPr>
          <w:rFonts w:ascii="Times New Roman" w:hAnsi="Times New Roman" w:cs="Times New Roman"/>
          <w:sz w:val="24"/>
          <w:szCs w:val="24"/>
        </w:rPr>
        <w:t>Dudzele</w:t>
      </w:r>
      <w:proofErr w:type="spellEnd"/>
      <w:r w:rsidR="00FC43E1">
        <w:rPr>
          <w:rFonts w:ascii="Times New Roman" w:hAnsi="Times New Roman" w:cs="Times New Roman"/>
          <w:sz w:val="24"/>
          <w:szCs w:val="24"/>
        </w:rPr>
        <w:t xml:space="preserve"> enkel een gelijkricht</w:t>
      </w:r>
      <w:r w:rsidR="003E2B35">
        <w:rPr>
          <w:rFonts w:ascii="Times New Roman" w:hAnsi="Times New Roman" w:cs="Times New Roman"/>
          <w:sz w:val="24"/>
          <w:szCs w:val="24"/>
        </w:rPr>
        <w:t>er</w:t>
      </w:r>
      <w:r w:rsidR="00FC43E1">
        <w:rPr>
          <w:rFonts w:ascii="Times New Roman" w:hAnsi="Times New Roman" w:cs="Times New Roman"/>
          <w:sz w:val="24"/>
          <w:szCs w:val="24"/>
        </w:rPr>
        <w:t xml:space="preserve">station (eenvoudige omzetting wisselstroom naar gelijkstroom) nodig is. Dit maakt financieel een groot verschil uit. Er is totaal geen noodzaak om de stroom van Avelgem naar de Stevin-as te transporteren doordat de hoogspanningsverbinding Stevin te beperkt is in </w:t>
      </w:r>
      <w:r w:rsidR="001D2C0C">
        <w:rPr>
          <w:rFonts w:ascii="Times New Roman" w:hAnsi="Times New Roman" w:cs="Times New Roman"/>
          <w:sz w:val="24"/>
          <w:szCs w:val="24"/>
        </w:rPr>
        <w:t xml:space="preserve">de </w:t>
      </w:r>
      <w:r w:rsidR="001D2C0C">
        <w:rPr>
          <w:rFonts w:ascii="Times New Roman" w:hAnsi="Times New Roman" w:cs="Times New Roman"/>
          <w:sz w:val="24"/>
          <w:szCs w:val="24"/>
        </w:rPr>
        <w:lastRenderedPageBreak/>
        <w:t>hoeveelheid</w:t>
      </w:r>
      <w:r w:rsidR="00FC43E1">
        <w:rPr>
          <w:rFonts w:ascii="Times New Roman" w:hAnsi="Times New Roman" w:cs="Times New Roman"/>
          <w:sz w:val="24"/>
          <w:szCs w:val="24"/>
        </w:rPr>
        <w:t xml:space="preserve"> te transporteren reservevermogen (1GW). </w:t>
      </w:r>
      <w:r w:rsidR="003E2B35">
        <w:rPr>
          <w:rFonts w:ascii="Times New Roman" w:hAnsi="Times New Roman" w:cs="Times New Roman"/>
          <w:sz w:val="24"/>
          <w:szCs w:val="24"/>
        </w:rPr>
        <w:t>Bovendien bevinden de verbruikers van grote vermogens zich in het binnenland en niet aan de kust.</w:t>
      </w:r>
    </w:p>
    <w:p w14:paraId="34CC795F" w14:textId="77777777" w:rsidR="00E52D3C" w:rsidRDefault="00E52D3C" w:rsidP="00322411">
      <w:pPr>
        <w:spacing w:after="0"/>
        <w:jc w:val="both"/>
        <w:rPr>
          <w:rFonts w:ascii="Times New Roman" w:hAnsi="Times New Roman" w:cs="Times New Roman"/>
          <w:sz w:val="24"/>
          <w:szCs w:val="24"/>
        </w:rPr>
      </w:pPr>
    </w:p>
    <w:p w14:paraId="542712DA" w14:textId="01036CED" w:rsidR="00102D62" w:rsidRDefault="00102D62" w:rsidP="00322411">
      <w:pPr>
        <w:spacing w:after="0"/>
        <w:jc w:val="both"/>
        <w:rPr>
          <w:rFonts w:ascii="Times New Roman" w:hAnsi="Times New Roman" w:cs="Times New Roman"/>
          <w:sz w:val="24"/>
          <w:szCs w:val="24"/>
        </w:rPr>
      </w:pPr>
      <w:r>
        <w:rPr>
          <w:rFonts w:ascii="Times New Roman" w:hAnsi="Times New Roman" w:cs="Times New Roman"/>
          <w:sz w:val="24"/>
          <w:szCs w:val="24"/>
        </w:rPr>
        <w:t xml:space="preserve">De redundantie </w:t>
      </w:r>
      <w:r w:rsidR="000F4676">
        <w:rPr>
          <w:rFonts w:ascii="Times New Roman" w:hAnsi="Times New Roman" w:cs="Times New Roman"/>
          <w:sz w:val="24"/>
          <w:szCs w:val="24"/>
        </w:rPr>
        <w:t xml:space="preserve">(reserve) </w:t>
      </w:r>
      <w:r>
        <w:rPr>
          <w:rFonts w:ascii="Times New Roman" w:hAnsi="Times New Roman" w:cs="Times New Roman"/>
          <w:sz w:val="24"/>
          <w:szCs w:val="24"/>
        </w:rPr>
        <w:t>van een rechtstreekse hoogspanningsverbinding</w:t>
      </w:r>
      <w:r w:rsidR="00FC43E1">
        <w:rPr>
          <w:rFonts w:ascii="Times New Roman" w:hAnsi="Times New Roman" w:cs="Times New Roman"/>
          <w:sz w:val="24"/>
          <w:szCs w:val="24"/>
        </w:rPr>
        <w:t xml:space="preserve"> op ondergrondse gelijkstroom</w:t>
      </w:r>
      <w:r>
        <w:rPr>
          <w:rFonts w:ascii="Times New Roman" w:hAnsi="Times New Roman" w:cs="Times New Roman"/>
          <w:sz w:val="24"/>
          <w:szCs w:val="24"/>
        </w:rPr>
        <w:t xml:space="preserve"> naar Avelgem </w:t>
      </w:r>
      <w:r w:rsidR="00EA7F04">
        <w:rPr>
          <w:rFonts w:ascii="Times New Roman" w:hAnsi="Times New Roman" w:cs="Times New Roman"/>
          <w:sz w:val="24"/>
          <w:szCs w:val="24"/>
        </w:rPr>
        <w:t xml:space="preserve">(of Mercator / Doel) </w:t>
      </w:r>
      <w:r>
        <w:rPr>
          <w:rFonts w:ascii="Times New Roman" w:hAnsi="Times New Roman" w:cs="Times New Roman"/>
          <w:sz w:val="24"/>
          <w:szCs w:val="24"/>
        </w:rPr>
        <w:t>van de nieuwe offshore windparken (2,1 GW</w:t>
      </w:r>
      <w:r w:rsidR="000F4676">
        <w:rPr>
          <w:rFonts w:ascii="Times New Roman" w:hAnsi="Times New Roman" w:cs="Times New Roman"/>
          <w:sz w:val="24"/>
          <w:szCs w:val="24"/>
        </w:rPr>
        <w:t xml:space="preserve">) </w:t>
      </w:r>
      <w:r>
        <w:rPr>
          <w:rFonts w:ascii="Times New Roman" w:hAnsi="Times New Roman" w:cs="Times New Roman"/>
          <w:sz w:val="24"/>
          <w:szCs w:val="24"/>
        </w:rPr>
        <w:t xml:space="preserve">kan </w:t>
      </w:r>
      <w:r w:rsidR="00FC43E1">
        <w:rPr>
          <w:rFonts w:ascii="Times New Roman" w:hAnsi="Times New Roman" w:cs="Times New Roman"/>
          <w:sz w:val="24"/>
          <w:szCs w:val="24"/>
        </w:rPr>
        <w:t xml:space="preserve">indien gewenst bovendien </w:t>
      </w:r>
      <w:r>
        <w:rPr>
          <w:rFonts w:ascii="Times New Roman" w:hAnsi="Times New Roman" w:cs="Times New Roman"/>
          <w:sz w:val="24"/>
          <w:szCs w:val="24"/>
        </w:rPr>
        <w:t>worden opgevangen door een extra kabelpaar te voorzien bij</w:t>
      </w:r>
      <w:r w:rsidR="00FC43E1">
        <w:rPr>
          <w:rFonts w:ascii="Times New Roman" w:hAnsi="Times New Roman" w:cs="Times New Roman"/>
          <w:sz w:val="24"/>
          <w:szCs w:val="24"/>
        </w:rPr>
        <w:t xml:space="preserve"> de aanleg van de</w:t>
      </w:r>
      <w:r>
        <w:rPr>
          <w:rFonts w:ascii="Times New Roman" w:hAnsi="Times New Roman" w:cs="Times New Roman"/>
          <w:sz w:val="24"/>
          <w:szCs w:val="24"/>
        </w:rPr>
        <w:t xml:space="preserve"> ondergrondse gelijkstroom</w:t>
      </w:r>
      <w:r w:rsidR="00FC43E1">
        <w:rPr>
          <w:rFonts w:ascii="Times New Roman" w:hAnsi="Times New Roman" w:cs="Times New Roman"/>
          <w:sz w:val="24"/>
          <w:szCs w:val="24"/>
        </w:rPr>
        <w:t>kabels</w:t>
      </w:r>
      <w:r>
        <w:rPr>
          <w:rFonts w:ascii="Times New Roman" w:hAnsi="Times New Roman" w:cs="Times New Roman"/>
          <w:sz w:val="24"/>
          <w:szCs w:val="24"/>
        </w:rPr>
        <w:t>.</w:t>
      </w:r>
    </w:p>
    <w:p w14:paraId="6E14FAB4" w14:textId="77777777" w:rsidR="001D2A97" w:rsidRDefault="001D2A97" w:rsidP="00A11F40">
      <w:pPr>
        <w:spacing w:after="0"/>
        <w:jc w:val="both"/>
        <w:rPr>
          <w:rFonts w:ascii="Times New Roman" w:hAnsi="Times New Roman" w:cs="Times New Roman"/>
          <w:sz w:val="24"/>
          <w:szCs w:val="24"/>
        </w:rPr>
      </w:pPr>
    </w:p>
    <w:p w14:paraId="74FCF614" w14:textId="4337946B" w:rsidR="00112995" w:rsidRDefault="001D2A97" w:rsidP="00112995">
      <w:pPr>
        <w:spacing w:after="0"/>
        <w:jc w:val="both"/>
        <w:rPr>
          <w:rFonts w:ascii="Times New Roman" w:hAnsi="Times New Roman" w:cs="Times New Roman"/>
          <w:sz w:val="24"/>
          <w:szCs w:val="24"/>
        </w:rPr>
      </w:pPr>
      <w:r>
        <w:rPr>
          <w:rFonts w:ascii="Times New Roman" w:hAnsi="Times New Roman" w:cs="Times New Roman"/>
          <w:sz w:val="24"/>
          <w:szCs w:val="24"/>
        </w:rPr>
        <w:t>Door een eventueel bijkomende aanleg van extra reservekabels op gelijkstroom naar Avelgem</w:t>
      </w:r>
      <w:r w:rsidR="00EA7F04">
        <w:rPr>
          <w:rFonts w:ascii="Times New Roman" w:hAnsi="Times New Roman" w:cs="Times New Roman"/>
          <w:sz w:val="24"/>
          <w:szCs w:val="24"/>
        </w:rPr>
        <w:t xml:space="preserve"> (of Mercator / Doel) </w:t>
      </w:r>
      <w:r>
        <w:rPr>
          <w:rFonts w:ascii="Times New Roman" w:hAnsi="Times New Roman" w:cs="Times New Roman"/>
          <w:sz w:val="24"/>
          <w:szCs w:val="24"/>
        </w:rPr>
        <w:t>, kan toekomstgericht rekening gehouden worden met een mogelijke uitbreiding van het productievermogen offshore indien er later nog een derde windmolenparkzone zou worden aangelegd of indien er een verbinding gewenst zou zijn met het internationale windmolenparknetwerk op gelijkstroom dat meerdere landen in de Noordzee binnen enkele jaren gaan aanleggen.</w:t>
      </w:r>
    </w:p>
    <w:p w14:paraId="39A2FA01" w14:textId="77777777" w:rsidR="00112995" w:rsidRDefault="00112995" w:rsidP="008077D7">
      <w:pPr>
        <w:spacing w:after="0"/>
        <w:jc w:val="both"/>
        <w:rPr>
          <w:rFonts w:ascii="Times New Roman" w:hAnsi="Times New Roman" w:cs="Times New Roman"/>
          <w:sz w:val="24"/>
          <w:szCs w:val="24"/>
        </w:rPr>
      </w:pPr>
    </w:p>
    <w:p w14:paraId="50C3C040" w14:textId="348A0980" w:rsidR="00D50CFA" w:rsidRDefault="009C3403" w:rsidP="00EC4CCA">
      <w:pPr>
        <w:pStyle w:val="Lijstalinea"/>
        <w:numPr>
          <w:ilvl w:val="0"/>
          <w:numId w:val="10"/>
        </w:numPr>
        <w:spacing w:after="0"/>
        <w:jc w:val="both"/>
        <w:rPr>
          <w:rFonts w:ascii="Times New Roman" w:hAnsi="Times New Roman" w:cs="Times New Roman"/>
          <w:sz w:val="24"/>
          <w:szCs w:val="24"/>
        </w:rPr>
      </w:pPr>
      <w:r w:rsidRPr="00EC4CCA">
        <w:rPr>
          <w:rFonts w:ascii="Times New Roman" w:hAnsi="Times New Roman" w:cs="Times New Roman"/>
          <w:sz w:val="24"/>
          <w:szCs w:val="24"/>
        </w:rPr>
        <w:t>Plandoelstelling 3</w:t>
      </w:r>
      <w:r w:rsidR="00BA4215" w:rsidRPr="00EC4CCA">
        <w:rPr>
          <w:rFonts w:ascii="Times New Roman" w:hAnsi="Times New Roman" w:cs="Times New Roman"/>
          <w:sz w:val="24"/>
          <w:szCs w:val="24"/>
        </w:rPr>
        <w:t xml:space="preserve">, </w:t>
      </w:r>
      <w:r w:rsidR="000F4676" w:rsidRPr="00EC4CCA">
        <w:rPr>
          <w:rFonts w:ascii="Times New Roman" w:hAnsi="Times New Roman" w:cs="Times New Roman"/>
          <w:i/>
          <w:iCs/>
          <w:sz w:val="24"/>
          <w:szCs w:val="24"/>
        </w:rPr>
        <w:t>‘Onthaalcapaciteit voor nieuwe onshore energieproductie in West-Vlaanderen realiseren’</w:t>
      </w:r>
      <w:r w:rsidR="00BA4215" w:rsidRPr="00EC4CCA">
        <w:rPr>
          <w:rFonts w:ascii="Times New Roman" w:hAnsi="Times New Roman" w:cs="Times New Roman"/>
          <w:i/>
          <w:iCs/>
          <w:sz w:val="24"/>
          <w:szCs w:val="24"/>
        </w:rPr>
        <w:t xml:space="preserve">, </w:t>
      </w:r>
      <w:r w:rsidR="000F4676" w:rsidRPr="00EC4CCA">
        <w:rPr>
          <w:rFonts w:ascii="Times New Roman" w:hAnsi="Times New Roman" w:cs="Times New Roman"/>
          <w:sz w:val="24"/>
          <w:szCs w:val="24"/>
        </w:rPr>
        <w:t xml:space="preserve"> </w:t>
      </w:r>
      <w:r w:rsidR="00BA4215" w:rsidRPr="00EC4CCA">
        <w:rPr>
          <w:rFonts w:ascii="Times New Roman" w:hAnsi="Times New Roman" w:cs="Times New Roman"/>
          <w:sz w:val="24"/>
          <w:szCs w:val="24"/>
        </w:rPr>
        <w:t xml:space="preserve">is van groot belang om later bijkomende onshore windturbines in West-Vlaanderen te kunnen plaatsen en de geproduceerde groene stroom via het hoogspanningsnetwerk naar het binnenland te transporteren. </w:t>
      </w:r>
      <w:r w:rsidR="00F67B0C" w:rsidRPr="00EC4CCA">
        <w:rPr>
          <w:rFonts w:ascii="Times New Roman" w:hAnsi="Times New Roman" w:cs="Times New Roman"/>
          <w:sz w:val="24"/>
          <w:szCs w:val="24"/>
        </w:rPr>
        <w:t xml:space="preserve">Afhankelijk van de locatie van mogelijke toekomstige windmolenturbines op land in West-Vlaanderen, dient er onderzocht te worden waar de verbinding kan gemaakt worden met het bestaande hoogspanningsnetwerk. </w:t>
      </w:r>
    </w:p>
    <w:p w14:paraId="2E9B3523" w14:textId="77777777" w:rsidR="00EC4CCA" w:rsidRPr="00EC4CCA" w:rsidRDefault="00EC4CCA" w:rsidP="00EC4CCA">
      <w:pPr>
        <w:pStyle w:val="Lijstalinea"/>
        <w:spacing w:after="0"/>
        <w:jc w:val="both"/>
        <w:rPr>
          <w:rFonts w:ascii="Times New Roman" w:hAnsi="Times New Roman" w:cs="Times New Roman"/>
          <w:sz w:val="24"/>
          <w:szCs w:val="24"/>
        </w:rPr>
      </w:pPr>
    </w:p>
    <w:p w14:paraId="503B95FD" w14:textId="259DA6A7" w:rsidR="00D50CFA" w:rsidRDefault="00F67B0C"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Omdat windmolenturbines maar een klein vermogen opwekken, is een rechtstreekse aansluiting op de zware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-hoogspanningsverbinding op 380.000 Volt niet aangewezen. Windmolens worden aangesloten op hoogspanningsverbindingen op een lager vermogen van 36.000 Volt of 70.000 Volt. Indien een windmolenpark bestaande uit vele windmolenturbines moet aangesloten worden kan met een geschikte spanningstransformator eventueel rechtstreeks aangesloten worden op een 150.000 Volt-</w:t>
      </w:r>
      <w:r w:rsidR="00D50CFA">
        <w:rPr>
          <w:rFonts w:ascii="Times New Roman" w:hAnsi="Times New Roman" w:cs="Times New Roman"/>
          <w:sz w:val="24"/>
          <w:szCs w:val="24"/>
        </w:rPr>
        <w:t>hoogspannings</w:t>
      </w:r>
      <w:r>
        <w:rPr>
          <w:rFonts w:ascii="Times New Roman" w:hAnsi="Times New Roman" w:cs="Times New Roman"/>
          <w:sz w:val="24"/>
          <w:szCs w:val="24"/>
        </w:rPr>
        <w:t>verbinding.</w:t>
      </w:r>
      <w:r w:rsidR="00D50CFA">
        <w:rPr>
          <w:rFonts w:ascii="Times New Roman" w:hAnsi="Times New Roman" w:cs="Times New Roman"/>
          <w:sz w:val="24"/>
          <w:szCs w:val="24"/>
        </w:rPr>
        <w:t xml:space="preserve"> </w:t>
      </w:r>
    </w:p>
    <w:p w14:paraId="65808297" w14:textId="77777777" w:rsidR="00D50CFA" w:rsidRDefault="00D50CFA" w:rsidP="008077D7">
      <w:pPr>
        <w:spacing w:after="0"/>
        <w:jc w:val="both"/>
        <w:rPr>
          <w:rFonts w:ascii="Times New Roman" w:hAnsi="Times New Roman" w:cs="Times New Roman"/>
          <w:sz w:val="24"/>
          <w:szCs w:val="24"/>
        </w:rPr>
      </w:pPr>
    </w:p>
    <w:p w14:paraId="28DDF1D6" w14:textId="30F49B59" w:rsidR="00D50CFA" w:rsidRDefault="00D50CFA" w:rsidP="008077D7">
      <w:pPr>
        <w:spacing w:after="0"/>
        <w:jc w:val="both"/>
        <w:rPr>
          <w:rFonts w:ascii="Times New Roman" w:hAnsi="Times New Roman" w:cs="Times New Roman"/>
          <w:sz w:val="24"/>
          <w:szCs w:val="24"/>
        </w:rPr>
      </w:pPr>
      <w:r>
        <w:rPr>
          <w:rFonts w:ascii="Times New Roman" w:hAnsi="Times New Roman" w:cs="Times New Roman"/>
          <w:sz w:val="24"/>
          <w:szCs w:val="24"/>
        </w:rPr>
        <w:t>De aansluiting van windmolenturbines dient dus telkens onderzocht te worden</w:t>
      </w:r>
      <w:r w:rsidR="00FF1A6E">
        <w:rPr>
          <w:rFonts w:ascii="Times New Roman" w:hAnsi="Times New Roman" w:cs="Times New Roman"/>
          <w:sz w:val="24"/>
          <w:szCs w:val="24"/>
        </w:rPr>
        <w:t>.</w:t>
      </w:r>
      <w:r>
        <w:rPr>
          <w:rFonts w:ascii="Times New Roman" w:hAnsi="Times New Roman" w:cs="Times New Roman"/>
          <w:sz w:val="24"/>
          <w:szCs w:val="24"/>
        </w:rPr>
        <w:t xml:space="preserve"> </w:t>
      </w:r>
      <w:r w:rsidR="00FF1A6E">
        <w:rPr>
          <w:rFonts w:ascii="Times New Roman" w:hAnsi="Times New Roman" w:cs="Times New Roman"/>
          <w:sz w:val="24"/>
          <w:szCs w:val="24"/>
        </w:rPr>
        <w:t>Dit</w:t>
      </w:r>
      <w:r>
        <w:rPr>
          <w:rFonts w:ascii="Times New Roman" w:hAnsi="Times New Roman" w:cs="Times New Roman"/>
          <w:sz w:val="24"/>
          <w:szCs w:val="24"/>
        </w:rPr>
        <w:t xml:space="preserve"> vereist indien nodig een bijkomende ondergrondse kabelverbinding op 36.000 Volt, 70.000 Volt of 150.000 Volt afhankelijk van het totale opgewekte vermogen en de nabijheid van een hoogspanningsverbinding in de omgeving van de locatie van de te plaatsen windturbines. Het totale bijkomende opgewekte vermogen kan vervolgens </w:t>
      </w:r>
      <w:r w:rsidR="00BA4215">
        <w:rPr>
          <w:rFonts w:ascii="Times New Roman" w:hAnsi="Times New Roman" w:cs="Times New Roman"/>
          <w:sz w:val="24"/>
          <w:szCs w:val="24"/>
        </w:rPr>
        <w:t xml:space="preserve">getransporteerd worden </w:t>
      </w:r>
      <w:r>
        <w:rPr>
          <w:rFonts w:ascii="Times New Roman" w:hAnsi="Times New Roman" w:cs="Times New Roman"/>
          <w:sz w:val="24"/>
          <w:szCs w:val="24"/>
        </w:rPr>
        <w:t xml:space="preserve">via de </w:t>
      </w:r>
      <w:r w:rsidR="00BA4215">
        <w:rPr>
          <w:rFonts w:ascii="Times New Roman" w:hAnsi="Times New Roman" w:cs="Times New Roman"/>
          <w:sz w:val="24"/>
          <w:szCs w:val="24"/>
        </w:rPr>
        <w:t>150 kV-</w:t>
      </w:r>
      <w:r>
        <w:rPr>
          <w:rFonts w:ascii="Times New Roman" w:hAnsi="Times New Roman" w:cs="Times New Roman"/>
          <w:sz w:val="24"/>
          <w:szCs w:val="24"/>
        </w:rPr>
        <w:t xml:space="preserve">verbindingen </w:t>
      </w:r>
      <w:r w:rsidR="00BA4215">
        <w:rPr>
          <w:rFonts w:ascii="Times New Roman" w:hAnsi="Times New Roman" w:cs="Times New Roman"/>
          <w:sz w:val="24"/>
          <w:szCs w:val="24"/>
        </w:rPr>
        <w:t>naar een hoogspanningsstation dat is aangesloten op</w:t>
      </w:r>
      <w:r>
        <w:rPr>
          <w:rFonts w:ascii="Times New Roman" w:hAnsi="Times New Roman" w:cs="Times New Roman"/>
          <w:sz w:val="24"/>
          <w:szCs w:val="24"/>
        </w:rPr>
        <w:t xml:space="preserve"> het hoogspanningsnetwerk op </w:t>
      </w:r>
      <w:r w:rsidR="00BA4215">
        <w:rPr>
          <w:rFonts w:ascii="Times New Roman" w:hAnsi="Times New Roman" w:cs="Times New Roman"/>
          <w:sz w:val="24"/>
          <w:szCs w:val="24"/>
        </w:rPr>
        <w:t xml:space="preserve">wisselstroom van </w:t>
      </w:r>
      <w:r>
        <w:rPr>
          <w:rFonts w:ascii="Times New Roman" w:hAnsi="Times New Roman" w:cs="Times New Roman"/>
          <w:sz w:val="24"/>
          <w:szCs w:val="24"/>
        </w:rPr>
        <w:t xml:space="preserve">380.000 Volt in onder meer Izegem, Avelgem, </w:t>
      </w:r>
      <w:proofErr w:type="spellStart"/>
      <w:r w:rsidR="008D1BC0">
        <w:rPr>
          <w:rFonts w:ascii="Times New Roman" w:hAnsi="Times New Roman" w:cs="Times New Roman"/>
          <w:sz w:val="24"/>
          <w:szCs w:val="24"/>
        </w:rPr>
        <w:t>Dudzele</w:t>
      </w:r>
      <w:proofErr w:type="spellEnd"/>
      <w:r w:rsidR="008D1BC0">
        <w:rPr>
          <w:rFonts w:ascii="Times New Roman" w:hAnsi="Times New Roman" w:cs="Times New Roman"/>
          <w:sz w:val="24"/>
          <w:szCs w:val="24"/>
        </w:rPr>
        <w:t xml:space="preserve"> en Zeebrugge</w:t>
      </w:r>
      <w:r w:rsidR="00D8448A">
        <w:rPr>
          <w:rFonts w:ascii="Times New Roman" w:hAnsi="Times New Roman" w:cs="Times New Roman"/>
          <w:sz w:val="24"/>
          <w:szCs w:val="24"/>
        </w:rPr>
        <w:t xml:space="preserve">. Van daaruit lopen de bestaande hoogspanningslijnen op 380.000 Volt naar het binnenland en naar internationale connecties met de omliggende landen Frankrijk, Nederland, Duitsland en Luxemburg.  </w:t>
      </w:r>
    </w:p>
    <w:p w14:paraId="36A5BD3B" w14:textId="768163A9" w:rsidR="000D6673" w:rsidRDefault="00D8448A"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Plandoelstelling 3 mag dus </w:t>
      </w:r>
      <w:r w:rsidR="007524BE">
        <w:rPr>
          <w:rFonts w:ascii="Times New Roman" w:hAnsi="Times New Roman" w:cs="Times New Roman"/>
          <w:sz w:val="24"/>
          <w:szCs w:val="24"/>
        </w:rPr>
        <w:t>g</w:t>
      </w:r>
      <w:r>
        <w:rPr>
          <w:rFonts w:ascii="Times New Roman" w:hAnsi="Times New Roman" w:cs="Times New Roman"/>
          <w:sz w:val="24"/>
          <w:szCs w:val="24"/>
        </w:rPr>
        <w:t xml:space="preserve">een beperking opleggen op de mogelijke bruikbare technologieën omdat in de realiteit een aansluiting van in totaal mogelijks enkele tientallen verspreide windturbines niet </w:t>
      </w:r>
      <w:r w:rsidR="007524BE">
        <w:rPr>
          <w:rFonts w:ascii="Times New Roman" w:hAnsi="Times New Roman" w:cs="Times New Roman"/>
          <w:sz w:val="24"/>
          <w:szCs w:val="24"/>
        </w:rPr>
        <w:t>rechtstreeks</w:t>
      </w:r>
      <w:r>
        <w:rPr>
          <w:rFonts w:ascii="Times New Roman" w:hAnsi="Times New Roman" w:cs="Times New Roman"/>
          <w:sz w:val="24"/>
          <w:szCs w:val="24"/>
        </w:rPr>
        <w:t xml:space="preserve"> op een zware hoogspanningslijn met een vermogen van 6.000.000.000 Watt van de voorgestelde 380.000 Volt zal gebeuren.</w:t>
      </w:r>
    </w:p>
    <w:p w14:paraId="1FB4FEAC" w14:textId="77777777" w:rsidR="003E2B35" w:rsidRDefault="003E2B35" w:rsidP="008077D7">
      <w:pPr>
        <w:spacing w:after="0"/>
        <w:jc w:val="both"/>
        <w:rPr>
          <w:rFonts w:ascii="Times New Roman" w:hAnsi="Times New Roman" w:cs="Times New Roman"/>
          <w:sz w:val="24"/>
          <w:szCs w:val="24"/>
        </w:rPr>
      </w:pPr>
    </w:p>
    <w:p w14:paraId="720EBA7C" w14:textId="77777777" w:rsidR="00111EE4" w:rsidRPr="00EC4CCA" w:rsidRDefault="00C37068" w:rsidP="00EC4CCA">
      <w:pPr>
        <w:pStyle w:val="Lijstalinea"/>
        <w:numPr>
          <w:ilvl w:val="0"/>
          <w:numId w:val="10"/>
        </w:numPr>
        <w:spacing w:after="0"/>
        <w:jc w:val="both"/>
        <w:rPr>
          <w:rFonts w:ascii="Times New Roman" w:hAnsi="Times New Roman" w:cs="Times New Roman"/>
          <w:sz w:val="24"/>
          <w:szCs w:val="24"/>
        </w:rPr>
      </w:pPr>
      <w:r w:rsidRPr="00EC4CCA">
        <w:rPr>
          <w:rFonts w:ascii="Times New Roman" w:hAnsi="Times New Roman" w:cs="Times New Roman"/>
          <w:sz w:val="24"/>
          <w:szCs w:val="24"/>
        </w:rPr>
        <w:t>Plandoelstelling 6, ‘</w:t>
      </w:r>
      <w:r w:rsidRPr="00EC4CCA">
        <w:rPr>
          <w:rFonts w:ascii="Times New Roman" w:hAnsi="Times New Roman" w:cs="Times New Roman"/>
          <w:i/>
          <w:iCs/>
          <w:sz w:val="24"/>
          <w:szCs w:val="24"/>
        </w:rPr>
        <w:t>Versterking van de bevoorradingszekerheid van de regio Izegem’</w:t>
      </w:r>
      <w:r w:rsidRPr="00EC4CCA">
        <w:rPr>
          <w:rFonts w:ascii="Times New Roman" w:hAnsi="Times New Roman" w:cs="Times New Roman"/>
          <w:sz w:val="24"/>
          <w:szCs w:val="24"/>
        </w:rPr>
        <w:t>,</w:t>
      </w:r>
      <w:r w:rsidRPr="00EC4CCA">
        <w:rPr>
          <w:rFonts w:ascii="Times New Roman" w:hAnsi="Times New Roman" w:cs="Times New Roman"/>
          <w:b/>
          <w:bCs/>
          <w:i/>
          <w:iCs/>
          <w:sz w:val="24"/>
          <w:szCs w:val="24"/>
        </w:rPr>
        <w:t xml:space="preserve">  </w:t>
      </w:r>
      <w:r w:rsidR="008B40D0" w:rsidRPr="00EC4CCA">
        <w:rPr>
          <w:rFonts w:ascii="Times New Roman" w:hAnsi="Times New Roman" w:cs="Times New Roman"/>
          <w:sz w:val="24"/>
          <w:szCs w:val="24"/>
        </w:rPr>
        <w:t>moet</w:t>
      </w:r>
      <w:r w:rsidRPr="00EC4CCA">
        <w:rPr>
          <w:rFonts w:ascii="Times New Roman" w:hAnsi="Times New Roman" w:cs="Times New Roman"/>
          <w:sz w:val="24"/>
          <w:szCs w:val="24"/>
        </w:rPr>
        <w:t xml:space="preserve"> niet noodzakelijk </w:t>
      </w:r>
      <w:r w:rsidR="008B40D0" w:rsidRPr="00EC4CCA">
        <w:rPr>
          <w:rFonts w:ascii="Times New Roman" w:hAnsi="Times New Roman" w:cs="Times New Roman"/>
          <w:sz w:val="24"/>
          <w:szCs w:val="24"/>
        </w:rPr>
        <w:t xml:space="preserve">verwerkt zitten in de hoogspanningsverbindingen die komen van de offshore of de reserveverbinding met de Stevin-as </w:t>
      </w:r>
      <w:r w:rsidRPr="00EC4CCA">
        <w:rPr>
          <w:rFonts w:ascii="Times New Roman" w:hAnsi="Times New Roman" w:cs="Times New Roman"/>
          <w:sz w:val="24"/>
          <w:szCs w:val="24"/>
        </w:rPr>
        <w:t xml:space="preserve">door de huidige bovengrondse hoogspanningsverbinding van 3GW op 380 kV tussen Izegem en Avelgem. </w:t>
      </w:r>
    </w:p>
    <w:p w14:paraId="59028ED3" w14:textId="77777777" w:rsidR="00111EE4" w:rsidRDefault="00111EE4" w:rsidP="008077D7">
      <w:pPr>
        <w:spacing w:after="0"/>
        <w:jc w:val="both"/>
        <w:rPr>
          <w:rFonts w:ascii="Times New Roman" w:hAnsi="Times New Roman" w:cs="Times New Roman"/>
          <w:sz w:val="24"/>
          <w:szCs w:val="24"/>
        </w:rPr>
      </w:pPr>
    </w:p>
    <w:p w14:paraId="4B33F1DA" w14:textId="2E1EAAB7" w:rsidR="00111EE4" w:rsidRDefault="00C37068"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Bij een rechtstreekse ondergrondse </w:t>
      </w:r>
      <w:r w:rsidR="008B40D0">
        <w:rPr>
          <w:rFonts w:ascii="Times New Roman" w:hAnsi="Times New Roman" w:cs="Times New Roman"/>
          <w:sz w:val="24"/>
          <w:szCs w:val="24"/>
        </w:rPr>
        <w:t>gelijkstroom</w:t>
      </w:r>
      <w:r>
        <w:rPr>
          <w:rFonts w:ascii="Times New Roman" w:hAnsi="Times New Roman" w:cs="Times New Roman"/>
          <w:sz w:val="24"/>
          <w:szCs w:val="24"/>
        </w:rPr>
        <w:t xml:space="preserve">verbinding </w:t>
      </w:r>
      <w:r w:rsidR="008B40D0">
        <w:rPr>
          <w:rFonts w:ascii="Times New Roman" w:hAnsi="Times New Roman" w:cs="Times New Roman"/>
          <w:sz w:val="24"/>
          <w:szCs w:val="24"/>
        </w:rPr>
        <w:t xml:space="preserve">naar Avelgem </w:t>
      </w:r>
      <w:r w:rsidR="00EA7F04">
        <w:rPr>
          <w:rFonts w:ascii="Times New Roman" w:hAnsi="Times New Roman" w:cs="Times New Roman"/>
          <w:sz w:val="24"/>
          <w:szCs w:val="24"/>
        </w:rPr>
        <w:t xml:space="preserve">(of Mercator / Doel) </w:t>
      </w:r>
      <w:r>
        <w:rPr>
          <w:rFonts w:ascii="Times New Roman" w:hAnsi="Times New Roman" w:cs="Times New Roman"/>
          <w:sz w:val="24"/>
          <w:szCs w:val="24"/>
        </w:rPr>
        <w:t xml:space="preserve">van zowel de nieuwe offshore windparken (2,1 GW) als de tweede onderzeese gelijkstroomverbinding met het Verenigd Koninkrijk (project Nautilus van 1,4 GW DC) </w:t>
      </w:r>
      <w:r w:rsidR="008B40D0">
        <w:rPr>
          <w:rFonts w:ascii="Times New Roman" w:hAnsi="Times New Roman" w:cs="Times New Roman"/>
          <w:sz w:val="24"/>
          <w:szCs w:val="24"/>
        </w:rPr>
        <w:t>is het dus niet noodzakelijk om af te takken of te stoppen in Izegem.</w:t>
      </w:r>
      <w:r w:rsidR="00111EE4">
        <w:rPr>
          <w:rFonts w:ascii="Times New Roman" w:hAnsi="Times New Roman" w:cs="Times New Roman"/>
          <w:sz w:val="24"/>
          <w:szCs w:val="24"/>
        </w:rPr>
        <w:t xml:space="preserve"> </w:t>
      </w:r>
    </w:p>
    <w:p w14:paraId="6FDF96E1" w14:textId="77777777" w:rsidR="00111EE4" w:rsidRDefault="00111EE4" w:rsidP="008077D7">
      <w:pPr>
        <w:spacing w:after="0"/>
        <w:jc w:val="both"/>
        <w:rPr>
          <w:rFonts w:ascii="Times New Roman" w:hAnsi="Times New Roman" w:cs="Times New Roman"/>
          <w:sz w:val="24"/>
          <w:szCs w:val="24"/>
        </w:rPr>
      </w:pPr>
    </w:p>
    <w:p w14:paraId="4778A9B1" w14:textId="5CD94307" w:rsidR="00EC4CCA" w:rsidRDefault="00111EE4"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Bij het onderzoek naar een reserveverbinding op gelijkstroom tussen Stevin en Avelgem </w:t>
      </w:r>
      <w:r w:rsidR="00EA7F04">
        <w:rPr>
          <w:rFonts w:ascii="Times New Roman" w:hAnsi="Times New Roman" w:cs="Times New Roman"/>
          <w:sz w:val="24"/>
          <w:szCs w:val="24"/>
        </w:rPr>
        <w:t xml:space="preserve">(of Mercator / Doel) </w:t>
      </w:r>
      <w:r>
        <w:rPr>
          <w:rFonts w:ascii="Times New Roman" w:hAnsi="Times New Roman" w:cs="Times New Roman"/>
          <w:sz w:val="24"/>
          <w:szCs w:val="24"/>
        </w:rPr>
        <w:t>kan onderzocht worden of een eventuele</w:t>
      </w:r>
      <w:r w:rsidRPr="00111EE4">
        <w:rPr>
          <w:rFonts w:ascii="Times New Roman" w:hAnsi="Times New Roman" w:cs="Times New Roman"/>
          <w:sz w:val="24"/>
          <w:szCs w:val="24"/>
        </w:rPr>
        <w:t xml:space="preserve"> </w:t>
      </w:r>
      <w:r>
        <w:rPr>
          <w:rFonts w:ascii="Times New Roman" w:hAnsi="Times New Roman" w:cs="Times New Roman"/>
          <w:sz w:val="24"/>
          <w:szCs w:val="24"/>
        </w:rPr>
        <w:t xml:space="preserve">aansluiting op het hoogspanningsstation in Izegem een meerwaarde kan bieden of niet. Dit mag echter geen beperkend kenmerk zijn van de uitgangspunten in de technologiestudies van de GRUP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 </w:t>
      </w:r>
    </w:p>
    <w:p w14:paraId="4E708B32" w14:textId="4E98DA86" w:rsidR="004F1402" w:rsidRDefault="004F1402" w:rsidP="008077D7">
      <w:pPr>
        <w:spacing w:after="0"/>
        <w:jc w:val="both"/>
        <w:rPr>
          <w:rFonts w:ascii="Times New Roman" w:hAnsi="Times New Roman" w:cs="Times New Roman"/>
          <w:sz w:val="24"/>
          <w:szCs w:val="24"/>
        </w:rPr>
      </w:pPr>
    </w:p>
    <w:p w14:paraId="3400A8E5" w14:textId="77777777" w:rsidR="00D66036" w:rsidRPr="00EC4CCA" w:rsidRDefault="004F1402" w:rsidP="00EC4CCA">
      <w:pPr>
        <w:pStyle w:val="Lijstalinea"/>
        <w:numPr>
          <w:ilvl w:val="0"/>
          <w:numId w:val="10"/>
        </w:numPr>
        <w:spacing w:after="120"/>
        <w:jc w:val="both"/>
        <w:rPr>
          <w:rFonts w:ascii="Times New Roman" w:hAnsi="Times New Roman" w:cs="Times New Roman"/>
          <w:sz w:val="24"/>
          <w:szCs w:val="24"/>
        </w:rPr>
      </w:pPr>
      <w:r w:rsidRPr="00EC4CCA">
        <w:rPr>
          <w:rFonts w:ascii="Times New Roman" w:hAnsi="Times New Roman" w:cs="Times New Roman"/>
          <w:sz w:val="24"/>
          <w:szCs w:val="24"/>
        </w:rPr>
        <w:t xml:space="preserve">Op 29 maart 2019 heeft de Vlaamse Regering de </w:t>
      </w:r>
      <w:proofErr w:type="spellStart"/>
      <w:r w:rsidRPr="00EC4CCA">
        <w:rPr>
          <w:rFonts w:ascii="Times New Roman" w:hAnsi="Times New Roman" w:cs="Times New Roman"/>
          <w:sz w:val="24"/>
          <w:szCs w:val="24"/>
        </w:rPr>
        <w:t>Ventilus</w:t>
      </w:r>
      <w:proofErr w:type="spellEnd"/>
      <w:r w:rsidRPr="00EC4CCA">
        <w:rPr>
          <w:rFonts w:ascii="Times New Roman" w:hAnsi="Times New Roman" w:cs="Times New Roman"/>
          <w:sz w:val="24"/>
          <w:szCs w:val="24"/>
        </w:rPr>
        <w:t xml:space="preserve">-startnota en bijhorende procesnota 01 goedgekeurd. In die startnota werden voor het onderzoek naar bruikbare technologieën plots bijkomende specifieke kenmerken opgenomen die grote beperkingen leggen op de plandoelstellingen, de mogelijke bruikbare technologieën en het toepassen van het voorzorgsprincipe inzake </w:t>
      </w:r>
      <w:r w:rsidR="003E50C3" w:rsidRPr="00EC4CCA">
        <w:rPr>
          <w:rFonts w:ascii="Times New Roman" w:hAnsi="Times New Roman" w:cs="Times New Roman"/>
          <w:sz w:val="24"/>
          <w:szCs w:val="24"/>
        </w:rPr>
        <w:t>milieueffecten</w:t>
      </w:r>
      <w:r w:rsidRPr="00EC4CCA">
        <w:rPr>
          <w:rFonts w:ascii="Times New Roman" w:hAnsi="Times New Roman" w:cs="Times New Roman"/>
          <w:sz w:val="24"/>
          <w:szCs w:val="24"/>
        </w:rPr>
        <w:t xml:space="preserve"> op onder meer de gezondheid van mensen en dieren en de gevolgen voor de landbouw. In de Startnota van GRUP </w:t>
      </w:r>
      <w:proofErr w:type="spellStart"/>
      <w:r w:rsidRPr="00EC4CCA">
        <w:rPr>
          <w:rFonts w:ascii="Times New Roman" w:hAnsi="Times New Roman" w:cs="Times New Roman"/>
          <w:sz w:val="24"/>
          <w:szCs w:val="24"/>
        </w:rPr>
        <w:t>Ventilus</w:t>
      </w:r>
      <w:proofErr w:type="spellEnd"/>
      <w:r w:rsidRPr="00EC4CCA">
        <w:rPr>
          <w:rFonts w:ascii="Times New Roman" w:hAnsi="Times New Roman" w:cs="Times New Roman"/>
          <w:sz w:val="24"/>
          <w:szCs w:val="24"/>
        </w:rPr>
        <w:t xml:space="preserve"> staat op pagina 21 van 121:</w:t>
      </w:r>
      <w:r w:rsidR="00D66036" w:rsidRPr="00EC4CCA">
        <w:rPr>
          <w:rFonts w:ascii="Times New Roman" w:hAnsi="Times New Roman" w:cs="Times New Roman"/>
          <w:sz w:val="24"/>
          <w:szCs w:val="24"/>
        </w:rPr>
        <w:t xml:space="preserve"> </w:t>
      </w:r>
    </w:p>
    <w:p w14:paraId="5FB240D4" w14:textId="34E799B6" w:rsidR="004F1402" w:rsidRPr="00D66036" w:rsidRDefault="004F1402" w:rsidP="00D66036">
      <w:pPr>
        <w:spacing w:after="120"/>
        <w:jc w:val="both"/>
        <w:rPr>
          <w:rFonts w:ascii="Times New Roman" w:hAnsi="Times New Roman" w:cs="Times New Roman"/>
          <w:sz w:val="24"/>
          <w:szCs w:val="24"/>
        </w:rPr>
      </w:pPr>
      <w:r w:rsidRPr="004F1402">
        <w:rPr>
          <w:rFonts w:ascii="Times New Roman" w:hAnsi="Times New Roman" w:cs="Times New Roman"/>
          <w:i/>
          <w:iCs/>
          <w:sz w:val="24"/>
          <w:szCs w:val="24"/>
        </w:rPr>
        <w:t>“Het uitgangspunt voor de studies was een oplossing die kon voldoen aan de volgende kenmerken:</w:t>
      </w:r>
    </w:p>
    <w:p w14:paraId="546DFD80" w14:textId="77777777" w:rsidR="004F1402" w:rsidRPr="00637F12" w:rsidRDefault="004F1402" w:rsidP="004F1402">
      <w:pPr>
        <w:spacing w:after="0"/>
        <w:jc w:val="both"/>
        <w:rPr>
          <w:rFonts w:ascii="Times New Roman" w:hAnsi="Times New Roman" w:cs="Times New Roman"/>
          <w:b/>
          <w:bCs/>
          <w:i/>
          <w:iCs/>
          <w:sz w:val="24"/>
          <w:szCs w:val="24"/>
        </w:rPr>
      </w:pPr>
      <w:r w:rsidRPr="004F1402">
        <w:rPr>
          <w:rFonts w:ascii="Times New Roman" w:hAnsi="Times New Roman" w:cs="Times New Roman"/>
          <w:i/>
          <w:iCs/>
          <w:sz w:val="24"/>
          <w:szCs w:val="24"/>
        </w:rPr>
        <w:t xml:space="preserve">- </w:t>
      </w:r>
      <w:bookmarkStart w:id="36" w:name="_Hlk50923907"/>
      <w:r w:rsidRPr="00637F12">
        <w:rPr>
          <w:rFonts w:ascii="Times New Roman" w:hAnsi="Times New Roman" w:cs="Times New Roman"/>
          <w:b/>
          <w:bCs/>
          <w:i/>
          <w:iCs/>
          <w:sz w:val="24"/>
          <w:szCs w:val="24"/>
        </w:rPr>
        <w:t>6GW-transportcapaciteit in normale omstandigheden</w:t>
      </w:r>
      <w:bookmarkEnd w:id="36"/>
      <w:r w:rsidRPr="00637F12">
        <w:rPr>
          <w:rFonts w:ascii="Times New Roman" w:hAnsi="Times New Roman" w:cs="Times New Roman"/>
          <w:b/>
          <w:bCs/>
          <w:i/>
          <w:iCs/>
          <w:sz w:val="24"/>
          <w:szCs w:val="24"/>
        </w:rPr>
        <w:t>;</w:t>
      </w:r>
    </w:p>
    <w:p w14:paraId="1AA2F457" w14:textId="77777777" w:rsidR="004F1402" w:rsidRPr="00637F12" w:rsidRDefault="004F1402" w:rsidP="004F1402">
      <w:pPr>
        <w:spacing w:after="0"/>
        <w:jc w:val="both"/>
        <w:rPr>
          <w:rFonts w:ascii="Times New Roman" w:hAnsi="Times New Roman" w:cs="Times New Roman"/>
          <w:b/>
          <w:bCs/>
          <w:i/>
          <w:iCs/>
          <w:sz w:val="24"/>
          <w:szCs w:val="24"/>
        </w:rPr>
      </w:pPr>
      <w:r w:rsidRPr="00D66036">
        <w:rPr>
          <w:rFonts w:ascii="Times New Roman" w:hAnsi="Times New Roman" w:cs="Times New Roman"/>
          <w:i/>
          <w:iCs/>
          <w:sz w:val="24"/>
          <w:szCs w:val="24"/>
        </w:rPr>
        <w:t xml:space="preserve">- </w:t>
      </w:r>
      <w:r w:rsidRPr="00637F12">
        <w:rPr>
          <w:rFonts w:ascii="Times New Roman" w:hAnsi="Times New Roman" w:cs="Times New Roman"/>
          <w:b/>
          <w:bCs/>
          <w:i/>
          <w:iCs/>
          <w:sz w:val="24"/>
          <w:szCs w:val="24"/>
        </w:rPr>
        <w:t>Minstens 3GW-transportcapaciteit in een N-1-situatie;</w:t>
      </w:r>
    </w:p>
    <w:p w14:paraId="7884631A" w14:textId="2958BD5A" w:rsidR="004F1402" w:rsidRPr="00D66036" w:rsidRDefault="004F1402" w:rsidP="004F1402">
      <w:pPr>
        <w:spacing w:after="0"/>
        <w:jc w:val="both"/>
        <w:rPr>
          <w:rFonts w:ascii="Times New Roman" w:hAnsi="Times New Roman" w:cs="Times New Roman"/>
          <w:i/>
          <w:iCs/>
          <w:sz w:val="24"/>
          <w:szCs w:val="24"/>
        </w:rPr>
      </w:pPr>
      <w:r w:rsidRPr="00D66036">
        <w:rPr>
          <w:rFonts w:ascii="Times New Roman" w:hAnsi="Times New Roman" w:cs="Times New Roman"/>
          <w:i/>
          <w:iCs/>
          <w:sz w:val="24"/>
          <w:szCs w:val="24"/>
        </w:rPr>
        <w:t xml:space="preserve">- </w:t>
      </w:r>
      <w:r w:rsidRPr="00BC1879">
        <w:rPr>
          <w:rFonts w:ascii="Times New Roman" w:hAnsi="Times New Roman" w:cs="Times New Roman"/>
          <w:b/>
          <w:bCs/>
          <w:i/>
          <w:iCs/>
          <w:sz w:val="24"/>
          <w:szCs w:val="24"/>
        </w:rPr>
        <w:t>Een lengte van 50 à 100</w:t>
      </w:r>
      <w:r w:rsidR="00A92917">
        <w:rPr>
          <w:rFonts w:ascii="Times New Roman" w:hAnsi="Times New Roman" w:cs="Times New Roman"/>
          <w:b/>
          <w:bCs/>
          <w:i/>
          <w:iCs/>
          <w:sz w:val="24"/>
          <w:szCs w:val="24"/>
        </w:rPr>
        <w:t xml:space="preserve"> </w:t>
      </w:r>
      <w:r w:rsidRPr="00BC1879">
        <w:rPr>
          <w:rFonts w:ascii="Times New Roman" w:hAnsi="Times New Roman" w:cs="Times New Roman"/>
          <w:b/>
          <w:bCs/>
          <w:i/>
          <w:iCs/>
          <w:sz w:val="24"/>
          <w:szCs w:val="24"/>
        </w:rPr>
        <w:t>km;</w:t>
      </w:r>
      <w:r w:rsidRPr="00D66036">
        <w:rPr>
          <w:rFonts w:ascii="Times New Roman" w:hAnsi="Times New Roman" w:cs="Times New Roman"/>
          <w:i/>
          <w:iCs/>
          <w:sz w:val="24"/>
          <w:szCs w:val="24"/>
        </w:rPr>
        <w:t xml:space="preserve"> </w:t>
      </w:r>
    </w:p>
    <w:p w14:paraId="2A89727D" w14:textId="15ED4E78" w:rsidR="004F1402" w:rsidRPr="0027301A" w:rsidRDefault="004F1402" w:rsidP="004F1402">
      <w:pPr>
        <w:spacing w:after="0"/>
        <w:jc w:val="both"/>
        <w:rPr>
          <w:rFonts w:ascii="Times New Roman" w:hAnsi="Times New Roman" w:cs="Times New Roman"/>
          <w:i/>
          <w:iCs/>
          <w:sz w:val="24"/>
          <w:szCs w:val="24"/>
        </w:rPr>
      </w:pPr>
      <w:r w:rsidRPr="004F1402">
        <w:rPr>
          <w:rFonts w:ascii="Times New Roman" w:hAnsi="Times New Roman" w:cs="Times New Roman"/>
          <w:i/>
          <w:iCs/>
          <w:sz w:val="24"/>
          <w:szCs w:val="24"/>
        </w:rPr>
        <w:t xml:space="preserve">- </w:t>
      </w:r>
      <w:r w:rsidRPr="00D66036">
        <w:rPr>
          <w:rFonts w:ascii="Times New Roman" w:hAnsi="Times New Roman" w:cs="Times New Roman"/>
          <w:b/>
          <w:bCs/>
          <w:i/>
          <w:iCs/>
          <w:sz w:val="24"/>
          <w:szCs w:val="24"/>
        </w:rPr>
        <w:t>De mogelijkheid om in de toekomst aftakkingen te creëren op de verbinding</w:t>
      </w:r>
      <w:r w:rsidRPr="00BC1879">
        <w:rPr>
          <w:rFonts w:ascii="Times New Roman" w:hAnsi="Times New Roman" w:cs="Times New Roman"/>
          <w:b/>
          <w:bCs/>
          <w:i/>
          <w:iCs/>
          <w:sz w:val="24"/>
          <w:szCs w:val="24"/>
        </w:rPr>
        <w:t>.</w:t>
      </w:r>
      <w:r w:rsidRPr="004F1402">
        <w:rPr>
          <w:rFonts w:ascii="Times New Roman" w:hAnsi="Times New Roman" w:cs="Times New Roman"/>
          <w:i/>
          <w:iCs/>
          <w:sz w:val="24"/>
          <w:szCs w:val="24"/>
        </w:rPr>
        <w:t>”</w:t>
      </w:r>
    </w:p>
    <w:p w14:paraId="4C4417A4" w14:textId="77777777" w:rsidR="00D33D77" w:rsidRDefault="00D33D77" w:rsidP="004F1402">
      <w:pPr>
        <w:spacing w:after="0"/>
        <w:jc w:val="both"/>
        <w:rPr>
          <w:rFonts w:ascii="Times New Roman" w:hAnsi="Times New Roman" w:cs="Times New Roman"/>
          <w:sz w:val="24"/>
          <w:szCs w:val="24"/>
        </w:rPr>
      </w:pPr>
    </w:p>
    <w:p w14:paraId="53D72FA3" w14:textId="34A62ED7" w:rsidR="00BF26E4" w:rsidRDefault="00D33D77" w:rsidP="004F1402">
      <w:pPr>
        <w:spacing w:after="0"/>
        <w:jc w:val="both"/>
        <w:rPr>
          <w:rFonts w:ascii="Times New Roman" w:hAnsi="Times New Roman" w:cs="Times New Roman"/>
          <w:sz w:val="24"/>
          <w:szCs w:val="24"/>
        </w:rPr>
      </w:pPr>
      <w:r>
        <w:rPr>
          <w:rFonts w:ascii="Times New Roman" w:hAnsi="Times New Roman" w:cs="Times New Roman"/>
          <w:sz w:val="24"/>
          <w:szCs w:val="24"/>
        </w:rPr>
        <w:t xml:space="preserve">De noodzaak van de aanpassing van het eerste kenmerk, </w:t>
      </w:r>
      <w:r w:rsidRPr="00D33D77">
        <w:rPr>
          <w:rFonts w:ascii="Times New Roman" w:hAnsi="Times New Roman" w:cs="Times New Roman"/>
          <w:sz w:val="24"/>
          <w:szCs w:val="24"/>
        </w:rPr>
        <w:t>6GW-transportcapaciteit in normale omstandigheden</w:t>
      </w:r>
      <w:r>
        <w:rPr>
          <w:rFonts w:ascii="Times New Roman" w:hAnsi="Times New Roman" w:cs="Times New Roman"/>
          <w:sz w:val="24"/>
          <w:szCs w:val="24"/>
        </w:rPr>
        <w:t>, werd reeds uitgebreid uitgelegd</w:t>
      </w:r>
      <w:r w:rsidR="00EC4CCA">
        <w:rPr>
          <w:rFonts w:ascii="Times New Roman" w:hAnsi="Times New Roman" w:cs="Times New Roman"/>
          <w:sz w:val="24"/>
          <w:szCs w:val="24"/>
        </w:rPr>
        <w:t>.</w:t>
      </w:r>
    </w:p>
    <w:p w14:paraId="63DDF20F" w14:textId="77777777" w:rsidR="004C7EC0" w:rsidRDefault="004C7EC0" w:rsidP="004F1402">
      <w:pPr>
        <w:spacing w:after="0"/>
        <w:jc w:val="both"/>
        <w:rPr>
          <w:rFonts w:ascii="Times New Roman" w:hAnsi="Times New Roman" w:cs="Times New Roman"/>
          <w:sz w:val="24"/>
          <w:szCs w:val="24"/>
        </w:rPr>
      </w:pPr>
    </w:p>
    <w:p w14:paraId="3675AACE" w14:textId="7F54BE5E" w:rsidR="008644A2" w:rsidRPr="00EC4CCA" w:rsidRDefault="00211815" w:rsidP="00EC4CCA">
      <w:pPr>
        <w:pStyle w:val="Lijstalinea"/>
        <w:numPr>
          <w:ilvl w:val="0"/>
          <w:numId w:val="10"/>
        </w:numPr>
        <w:spacing w:after="0"/>
        <w:jc w:val="both"/>
        <w:rPr>
          <w:rFonts w:ascii="Times New Roman" w:hAnsi="Times New Roman" w:cs="Times New Roman"/>
          <w:sz w:val="24"/>
          <w:szCs w:val="24"/>
        </w:rPr>
      </w:pPr>
      <w:r w:rsidRPr="00EC4CCA">
        <w:rPr>
          <w:rFonts w:ascii="Times New Roman" w:hAnsi="Times New Roman" w:cs="Times New Roman"/>
          <w:sz w:val="24"/>
          <w:szCs w:val="24"/>
        </w:rPr>
        <w:t xml:space="preserve">Het tweede kenmerk </w:t>
      </w:r>
      <w:r w:rsidR="00A139B8" w:rsidRPr="00EC4CCA">
        <w:rPr>
          <w:rFonts w:ascii="Times New Roman" w:hAnsi="Times New Roman" w:cs="Times New Roman"/>
          <w:sz w:val="24"/>
          <w:szCs w:val="24"/>
        </w:rPr>
        <w:t>inhoudende</w:t>
      </w:r>
      <w:r w:rsidRPr="00EC4CCA">
        <w:rPr>
          <w:rFonts w:ascii="Times New Roman" w:hAnsi="Times New Roman" w:cs="Times New Roman"/>
          <w:sz w:val="24"/>
          <w:szCs w:val="24"/>
        </w:rPr>
        <w:t xml:space="preserve"> minstens 3 GW transportcapaciteit in een N-1-situatie </w:t>
      </w:r>
      <w:r w:rsidR="00A139B8" w:rsidRPr="00EC4CCA">
        <w:rPr>
          <w:rFonts w:ascii="Times New Roman" w:hAnsi="Times New Roman" w:cs="Times New Roman"/>
          <w:sz w:val="24"/>
          <w:szCs w:val="24"/>
        </w:rPr>
        <w:t xml:space="preserve">te voorzien staat niet in de plandoelstellingen en is bij het onderzoek naar bruikbare technologieën toegevoegd zonder dat dit verklaard wordt. Dit kenmerk is specifiek van toepassing op bovengrondse hoogspanningsverbindingen en houdt totaal geen rekening met het mogelijke gebruik van ondergrondse kabelverbindingen. Bij een ondergrondse transportverbinding wordt het vermogen namelijk opgesplitst over meer verbindingen dan bij een bovengrondse verbinding. </w:t>
      </w:r>
    </w:p>
    <w:p w14:paraId="768C3FDB" w14:textId="77777777" w:rsidR="00BC1879" w:rsidRDefault="00BC1879" w:rsidP="004F1402">
      <w:pPr>
        <w:spacing w:after="0"/>
        <w:jc w:val="both"/>
        <w:rPr>
          <w:rFonts w:ascii="Times New Roman" w:hAnsi="Times New Roman" w:cs="Times New Roman"/>
          <w:sz w:val="24"/>
          <w:szCs w:val="24"/>
        </w:rPr>
      </w:pPr>
    </w:p>
    <w:p w14:paraId="51162AB5" w14:textId="58109BCB" w:rsidR="00211815" w:rsidRDefault="00A139B8" w:rsidP="004F1402">
      <w:pPr>
        <w:spacing w:after="0"/>
        <w:jc w:val="both"/>
        <w:rPr>
          <w:rFonts w:ascii="Times New Roman" w:hAnsi="Times New Roman" w:cs="Times New Roman"/>
          <w:sz w:val="24"/>
          <w:szCs w:val="24"/>
        </w:rPr>
      </w:pPr>
      <w:r>
        <w:rPr>
          <w:rFonts w:ascii="Times New Roman" w:hAnsi="Times New Roman" w:cs="Times New Roman"/>
          <w:sz w:val="24"/>
          <w:szCs w:val="24"/>
        </w:rPr>
        <w:t xml:space="preserve">Als voorbeeld kunnen we de recente Stevin-hoogspanningsverbinding bespreken die bestaat uit beide types verbindingen namelijk 2 bovengrondse verbindingen van elk 3 GW waarbij 3 GW </w:t>
      </w:r>
      <w:r>
        <w:rPr>
          <w:rFonts w:ascii="Times New Roman" w:hAnsi="Times New Roman" w:cs="Times New Roman"/>
          <w:sz w:val="24"/>
          <w:szCs w:val="24"/>
        </w:rPr>
        <w:lastRenderedPageBreak/>
        <w:t xml:space="preserve">bruikbaar is en 3 GW reserve is, en 4 ondergrondse verbindingen van elk 1 GW bestaande uit 3 bruikbare en 1 reserveverbinding. Dit is het reserveprincipe van n-1 waarbij n staat voor het totaal aantal verbindingen en </w:t>
      </w:r>
      <w:r w:rsidR="008644A2">
        <w:rPr>
          <w:rFonts w:ascii="Times New Roman" w:hAnsi="Times New Roman" w:cs="Times New Roman"/>
          <w:sz w:val="24"/>
          <w:szCs w:val="24"/>
        </w:rPr>
        <w:t xml:space="preserve">de </w:t>
      </w:r>
      <w:r w:rsidR="004B64AB">
        <w:rPr>
          <w:rFonts w:ascii="Times New Roman" w:hAnsi="Times New Roman" w:cs="Times New Roman"/>
          <w:sz w:val="24"/>
          <w:szCs w:val="24"/>
        </w:rPr>
        <w:t>n</w:t>
      </w:r>
      <w:r w:rsidR="008644A2">
        <w:rPr>
          <w:rFonts w:ascii="Times New Roman" w:hAnsi="Times New Roman" w:cs="Times New Roman"/>
          <w:sz w:val="24"/>
          <w:szCs w:val="24"/>
        </w:rPr>
        <w:t xml:space="preserve">-1 voor </w:t>
      </w:r>
      <w:r w:rsidR="004B64AB">
        <w:rPr>
          <w:rFonts w:ascii="Times New Roman" w:hAnsi="Times New Roman" w:cs="Times New Roman"/>
          <w:sz w:val="24"/>
          <w:szCs w:val="24"/>
        </w:rPr>
        <w:t>1 verbinding minder dan normaal</w:t>
      </w:r>
      <w:r w:rsidR="008644A2">
        <w:rPr>
          <w:rFonts w:ascii="Times New Roman" w:hAnsi="Times New Roman" w:cs="Times New Roman"/>
          <w:sz w:val="24"/>
          <w:szCs w:val="24"/>
        </w:rPr>
        <w:t>. Hiermee rekening houdend heeft de Stevin-verbinding dus 3 GW reserve bovengronds en 1 GW ondergronds.</w:t>
      </w:r>
    </w:p>
    <w:p w14:paraId="674770A7" w14:textId="77777777" w:rsidR="00BC1879" w:rsidRDefault="00BC1879" w:rsidP="004F1402">
      <w:pPr>
        <w:spacing w:after="0"/>
        <w:jc w:val="both"/>
        <w:rPr>
          <w:rFonts w:ascii="Times New Roman" w:hAnsi="Times New Roman" w:cs="Times New Roman"/>
          <w:sz w:val="24"/>
          <w:szCs w:val="24"/>
        </w:rPr>
      </w:pPr>
    </w:p>
    <w:p w14:paraId="0DD424B3" w14:textId="1CA57D9C" w:rsidR="004F1402" w:rsidRDefault="008644A2" w:rsidP="004F1402">
      <w:pPr>
        <w:spacing w:after="0"/>
        <w:jc w:val="both"/>
        <w:rPr>
          <w:rFonts w:ascii="Times New Roman" w:hAnsi="Times New Roman" w:cs="Times New Roman"/>
          <w:sz w:val="24"/>
          <w:szCs w:val="24"/>
        </w:rPr>
      </w:pPr>
      <w:r>
        <w:rPr>
          <w:rFonts w:ascii="Times New Roman" w:hAnsi="Times New Roman" w:cs="Times New Roman"/>
          <w:sz w:val="24"/>
          <w:szCs w:val="24"/>
        </w:rPr>
        <w:t xml:space="preserve">Bij een rechtstreekse </w:t>
      </w:r>
      <w:r w:rsidR="008B40D0">
        <w:rPr>
          <w:rFonts w:ascii="Times New Roman" w:hAnsi="Times New Roman" w:cs="Times New Roman"/>
          <w:sz w:val="24"/>
          <w:szCs w:val="24"/>
        </w:rPr>
        <w:t>gelijkstroom</w:t>
      </w:r>
      <w:r>
        <w:rPr>
          <w:rFonts w:ascii="Times New Roman" w:hAnsi="Times New Roman" w:cs="Times New Roman"/>
          <w:sz w:val="24"/>
          <w:szCs w:val="24"/>
        </w:rPr>
        <w:t xml:space="preserve">verbinding naar Avelgem </w:t>
      </w:r>
      <w:r w:rsidR="00EA7F04">
        <w:rPr>
          <w:rFonts w:ascii="Times New Roman" w:hAnsi="Times New Roman" w:cs="Times New Roman"/>
          <w:sz w:val="24"/>
          <w:szCs w:val="24"/>
        </w:rPr>
        <w:t xml:space="preserve">(of Mercator / Doel) </w:t>
      </w:r>
      <w:r>
        <w:rPr>
          <w:rFonts w:ascii="Times New Roman" w:hAnsi="Times New Roman" w:cs="Times New Roman"/>
          <w:sz w:val="24"/>
          <w:szCs w:val="24"/>
        </w:rPr>
        <w:t xml:space="preserve">van zowel de nieuwe offshore windparken (2,1 GW) als de tweede onderzeese </w:t>
      </w:r>
      <w:r w:rsidR="00C37068">
        <w:rPr>
          <w:rFonts w:ascii="Times New Roman" w:hAnsi="Times New Roman" w:cs="Times New Roman"/>
          <w:sz w:val="24"/>
          <w:szCs w:val="24"/>
        </w:rPr>
        <w:t>gelijkstroom</w:t>
      </w:r>
      <w:r>
        <w:rPr>
          <w:rFonts w:ascii="Times New Roman" w:hAnsi="Times New Roman" w:cs="Times New Roman"/>
          <w:sz w:val="24"/>
          <w:szCs w:val="24"/>
        </w:rPr>
        <w:t>verbinding met het Verenigd Koninkrijk (project Nautilus van 1,4 GW</w:t>
      </w:r>
      <w:r w:rsidR="00C37068">
        <w:rPr>
          <w:rFonts w:ascii="Times New Roman" w:hAnsi="Times New Roman" w:cs="Times New Roman"/>
          <w:sz w:val="24"/>
          <w:szCs w:val="24"/>
        </w:rPr>
        <w:t xml:space="preserve"> DC</w:t>
      </w:r>
      <w:r>
        <w:rPr>
          <w:rFonts w:ascii="Times New Roman" w:hAnsi="Times New Roman" w:cs="Times New Roman"/>
          <w:sz w:val="24"/>
          <w:szCs w:val="24"/>
        </w:rPr>
        <w:t xml:space="preserve">) dient de verbinding tussen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 xml:space="preserve"> en Stevin volledig als reserveverbinding en is een capaciteit van 3 GW voldoende. </w:t>
      </w:r>
    </w:p>
    <w:p w14:paraId="21F5E262" w14:textId="6F2FC2F3" w:rsidR="008644A2" w:rsidRDefault="008644A2" w:rsidP="008077D7">
      <w:pPr>
        <w:spacing w:after="0"/>
        <w:jc w:val="both"/>
        <w:rPr>
          <w:rFonts w:ascii="Times New Roman" w:hAnsi="Times New Roman" w:cs="Times New Roman"/>
          <w:sz w:val="24"/>
          <w:szCs w:val="24"/>
        </w:rPr>
      </w:pPr>
      <w:r>
        <w:rPr>
          <w:rFonts w:ascii="Times New Roman" w:hAnsi="Times New Roman" w:cs="Times New Roman"/>
          <w:sz w:val="24"/>
          <w:szCs w:val="24"/>
        </w:rPr>
        <w:t>Dit bijkomende kenmerk van minstens 3 GW-transportcapaciteit in een n-1-situatie is dus zeker niet algemeen van toepassing en dient dus geschrapt te worden in het onderzoek naar bruikbare technologieën.</w:t>
      </w:r>
    </w:p>
    <w:p w14:paraId="3EA0E63A" w14:textId="77777777" w:rsidR="003E2B35" w:rsidRDefault="003E2B35" w:rsidP="008077D7">
      <w:pPr>
        <w:spacing w:after="0"/>
        <w:jc w:val="both"/>
        <w:rPr>
          <w:rFonts w:ascii="Times New Roman" w:hAnsi="Times New Roman" w:cs="Times New Roman"/>
          <w:sz w:val="24"/>
          <w:szCs w:val="24"/>
        </w:rPr>
      </w:pPr>
    </w:p>
    <w:p w14:paraId="43AF2B4F" w14:textId="6C2CFF14" w:rsidR="00D66036" w:rsidRPr="00EC4CCA" w:rsidRDefault="00D66036" w:rsidP="00EC4CCA">
      <w:pPr>
        <w:pStyle w:val="Lijstalinea"/>
        <w:numPr>
          <w:ilvl w:val="0"/>
          <w:numId w:val="10"/>
        </w:numPr>
        <w:spacing w:after="0"/>
        <w:jc w:val="both"/>
        <w:rPr>
          <w:rFonts w:ascii="Times New Roman" w:hAnsi="Times New Roman" w:cs="Times New Roman"/>
          <w:sz w:val="24"/>
          <w:szCs w:val="24"/>
        </w:rPr>
      </w:pPr>
      <w:r w:rsidRPr="00EC4CCA">
        <w:rPr>
          <w:rFonts w:ascii="Times New Roman" w:hAnsi="Times New Roman" w:cs="Times New Roman"/>
          <w:sz w:val="24"/>
          <w:szCs w:val="24"/>
        </w:rPr>
        <w:t xml:space="preserve">Het derde kenmerk </w:t>
      </w:r>
      <w:r w:rsidR="00BC1879" w:rsidRPr="00EC4CCA">
        <w:rPr>
          <w:rFonts w:ascii="Times New Roman" w:hAnsi="Times New Roman" w:cs="Times New Roman"/>
          <w:sz w:val="24"/>
          <w:szCs w:val="24"/>
        </w:rPr>
        <w:t xml:space="preserve">inhoudende een lengte van 50 à 100 km </w:t>
      </w:r>
      <w:r w:rsidRPr="00EC4CCA">
        <w:rPr>
          <w:rFonts w:ascii="Times New Roman" w:hAnsi="Times New Roman" w:cs="Times New Roman"/>
          <w:sz w:val="24"/>
          <w:szCs w:val="24"/>
        </w:rPr>
        <w:t xml:space="preserve">kan enkel van toepassing zijn voor de hoogspanningsverbindingen op land in het kader van het GRUP </w:t>
      </w:r>
      <w:proofErr w:type="spellStart"/>
      <w:r w:rsidRPr="00EC4CCA">
        <w:rPr>
          <w:rFonts w:ascii="Times New Roman" w:hAnsi="Times New Roman" w:cs="Times New Roman"/>
          <w:sz w:val="24"/>
          <w:szCs w:val="24"/>
        </w:rPr>
        <w:t>Ventilus</w:t>
      </w:r>
      <w:proofErr w:type="spellEnd"/>
      <w:r w:rsidRPr="00EC4CCA">
        <w:rPr>
          <w:rFonts w:ascii="Times New Roman" w:hAnsi="Times New Roman" w:cs="Times New Roman"/>
          <w:sz w:val="24"/>
          <w:szCs w:val="24"/>
        </w:rPr>
        <w:t xml:space="preserve"> zonder rekening te houden met de verdere kabelverbinding van zowel de nieuwe offshore windparken (2,1 GW) als de tweede onderzeese verbinding met het Verenigd Koninkrijk (project Nautilus van 1,4 GW) die in de zeebodem worden ingegraven.</w:t>
      </w:r>
    </w:p>
    <w:p w14:paraId="15428FF7" w14:textId="77777777" w:rsidR="00A92917" w:rsidRDefault="00A92917" w:rsidP="008077D7">
      <w:pPr>
        <w:spacing w:after="0"/>
        <w:jc w:val="both"/>
        <w:rPr>
          <w:rFonts w:ascii="Times New Roman" w:hAnsi="Times New Roman" w:cs="Times New Roman"/>
          <w:sz w:val="24"/>
          <w:szCs w:val="24"/>
        </w:rPr>
      </w:pPr>
    </w:p>
    <w:p w14:paraId="699FC168" w14:textId="590A87B9" w:rsidR="00D66036" w:rsidRDefault="00D66036" w:rsidP="008077D7">
      <w:pPr>
        <w:spacing w:after="0"/>
        <w:jc w:val="both"/>
        <w:rPr>
          <w:rFonts w:ascii="Times New Roman" w:hAnsi="Times New Roman" w:cs="Times New Roman"/>
          <w:sz w:val="24"/>
          <w:szCs w:val="24"/>
        </w:rPr>
      </w:pPr>
      <w:r>
        <w:rPr>
          <w:rFonts w:ascii="Times New Roman" w:hAnsi="Times New Roman" w:cs="Times New Roman"/>
          <w:sz w:val="24"/>
          <w:szCs w:val="24"/>
        </w:rPr>
        <w:t>D</w:t>
      </w:r>
      <w:r w:rsidR="00BC1879">
        <w:rPr>
          <w:rFonts w:ascii="Times New Roman" w:hAnsi="Times New Roman" w:cs="Times New Roman"/>
          <w:sz w:val="24"/>
          <w:szCs w:val="24"/>
        </w:rPr>
        <w:t>e huidige gelijkstroomkabels van de eerste onderzeese verbinding met het Verenigd Koninkrijk (project Nemo) hebben momenteel in zee een lengte van ongeveer 130 kilometer.</w:t>
      </w:r>
    </w:p>
    <w:p w14:paraId="7540C126" w14:textId="3B816CBF" w:rsidR="00111EE4" w:rsidRDefault="00BC1879" w:rsidP="008077D7">
      <w:pPr>
        <w:spacing w:after="0"/>
        <w:jc w:val="both"/>
        <w:rPr>
          <w:rFonts w:ascii="Times New Roman" w:hAnsi="Times New Roman" w:cs="Times New Roman"/>
          <w:sz w:val="24"/>
          <w:szCs w:val="24"/>
        </w:rPr>
      </w:pPr>
      <w:r>
        <w:rPr>
          <w:rFonts w:ascii="Times New Roman" w:hAnsi="Times New Roman" w:cs="Times New Roman"/>
          <w:sz w:val="24"/>
          <w:szCs w:val="24"/>
        </w:rPr>
        <w:t>De lengte van 50 à 100 km van het derde kenmerk mag dus geen beperkende rol spelen in het onderzoek naar de mogelijke technologieën en het toepassen van het voorzorgsprincipe</w:t>
      </w:r>
      <w:bookmarkStart w:id="37" w:name="_Hlk51433974"/>
      <w:r w:rsidR="0027301A">
        <w:rPr>
          <w:rFonts w:ascii="Times New Roman" w:hAnsi="Times New Roman" w:cs="Times New Roman"/>
          <w:sz w:val="24"/>
          <w:szCs w:val="24"/>
        </w:rPr>
        <w:t>.</w:t>
      </w:r>
    </w:p>
    <w:p w14:paraId="116910F1" w14:textId="77777777" w:rsidR="003E2B35" w:rsidRDefault="003E2B35" w:rsidP="008077D7">
      <w:pPr>
        <w:spacing w:after="0"/>
        <w:jc w:val="both"/>
        <w:rPr>
          <w:rFonts w:ascii="Times New Roman" w:hAnsi="Times New Roman" w:cs="Times New Roman"/>
          <w:sz w:val="24"/>
          <w:szCs w:val="24"/>
        </w:rPr>
      </w:pPr>
    </w:p>
    <w:p w14:paraId="5A36853C" w14:textId="526C5B5B" w:rsidR="00BC1879" w:rsidRPr="00EC4CCA" w:rsidRDefault="00BC1879" w:rsidP="00EC4CCA">
      <w:pPr>
        <w:pStyle w:val="Lijstalinea"/>
        <w:numPr>
          <w:ilvl w:val="0"/>
          <w:numId w:val="10"/>
        </w:numPr>
        <w:spacing w:after="0"/>
        <w:jc w:val="both"/>
        <w:rPr>
          <w:rFonts w:ascii="Times New Roman" w:hAnsi="Times New Roman" w:cs="Times New Roman"/>
          <w:sz w:val="24"/>
          <w:szCs w:val="24"/>
        </w:rPr>
      </w:pPr>
      <w:r w:rsidRPr="00EC4CCA">
        <w:rPr>
          <w:rFonts w:ascii="Times New Roman" w:hAnsi="Times New Roman" w:cs="Times New Roman"/>
          <w:sz w:val="24"/>
          <w:szCs w:val="24"/>
        </w:rPr>
        <w:t xml:space="preserve">Het </w:t>
      </w:r>
      <w:bookmarkEnd w:id="37"/>
      <w:r w:rsidRPr="00EC4CCA">
        <w:rPr>
          <w:rFonts w:ascii="Times New Roman" w:hAnsi="Times New Roman" w:cs="Times New Roman"/>
          <w:sz w:val="24"/>
          <w:szCs w:val="24"/>
        </w:rPr>
        <w:t>vierde kenmerk vermeld</w:t>
      </w:r>
      <w:r w:rsidR="0069561F" w:rsidRPr="00EC4CCA">
        <w:rPr>
          <w:rFonts w:ascii="Times New Roman" w:hAnsi="Times New Roman" w:cs="Times New Roman"/>
          <w:sz w:val="24"/>
          <w:szCs w:val="24"/>
        </w:rPr>
        <w:t>t</w:t>
      </w:r>
      <w:r w:rsidRPr="00EC4CCA">
        <w:rPr>
          <w:rFonts w:ascii="Times New Roman" w:hAnsi="Times New Roman" w:cs="Times New Roman"/>
          <w:sz w:val="24"/>
          <w:szCs w:val="24"/>
        </w:rPr>
        <w:t xml:space="preserve"> de mogelijkheid om in de toekomst aftakkingen te creëren op de verbinding. Omdat de </w:t>
      </w:r>
      <w:proofErr w:type="spellStart"/>
      <w:r w:rsidRPr="00EC4CCA">
        <w:rPr>
          <w:rFonts w:ascii="Times New Roman" w:hAnsi="Times New Roman" w:cs="Times New Roman"/>
          <w:sz w:val="24"/>
          <w:szCs w:val="24"/>
        </w:rPr>
        <w:t>Ventilus</w:t>
      </w:r>
      <w:proofErr w:type="spellEnd"/>
      <w:r w:rsidRPr="00EC4CCA">
        <w:rPr>
          <w:rFonts w:ascii="Times New Roman" w:hAnsi="Times New Roman" w:cs="Times New Roman"/>
          <w:sz w:val="24"/>
          <w:szCs w:val="24"/>
        </w:rPr>
        <w:t>-hoogspanningsverbinding een spanning heeft van 380.000 Volt dient deze verbinding voor het transport van grote vermogens aan elektriciteit naar het binnenland en dient deze niet om het lokale laagspanningsnetwerk</w:t>
      </w:r>
      <w:r w:rsidR="00695B3E" w:rsidRPr="00EC4CCA">
        <w:rPr>
          <w:rFonts w:ascii="Times New Roman" w:hAnsi="Times New Roman" w:cs="Times New Roman"/>
          <w:sz w:val="24"/>
          <w:szCs w:val="24"/>
        </w:rPr>
        <w:t xml:space="preserve"> te voeden. Dit gebeurt enkel op grote knooppunten die na aftakking van de spanning van 380.000 Volt het voltage met transformatoren verlagen naar 150.000 Volt. Vanaf dat knooppunt vertrekt dan de hoogspanningsverbinding naar grote aftakpunten met transfor</w:t>
      </w:r>
      <w:r w:rsidR="00D849E7" w:rsidRPr="00EC4CCA">
        <w:rPr>
          <w:rFonts w:ascii="Times New Roman" w:hAnsi="Times New Roman" w:cs="Times New Roman"/>
          <w:sz w:val="24"/>
          <w:szCs w:val="24"/>
        </w:rPr>
        <w:t xml:space="preserve">matoren die de spanning verlagen naar 70.000 Volt, vervolgens naar 36.000 Volt en lager, tot we een netspanning hebben van </w:t>
      </w:r>
      <w:r w:rsidR="005C2E26" w:rsidRPr="00EC4CCA">
        <w:rPr>
          <w:rFonts w:ascii="Times New Roman" w:hAnsi="Times New Roman" w:cs="Times New Roman"/>
          <w:sz w:val="24"/>
          <w:szCs w:val="24"/>
        </w:rPr>
        <w:t xml:space="preserve">400 Volt </w:t>
      </w:r>
      <w:r w:rsidR="00EA0174" w:rsidRPr="00EC4CCA">
        <w:rPr>
          <w:rFonts w:ascii="Times New Roman" w:hAnsi="Times New Roman" w:cs="Times New Roman"/>
          <w:sz w:val="24"/>
          <w:szCs w:val="24"/>
        </w:rPr>
        <w:t xml:space="preserve">voor de industrie </w:t>
      </w:r>
      <w:r w:rsidR="005C2E26" w:rsidRPr="00EC4CCA">
        <w:rPr>
          <w:rFonts w:ascii="Times New Roman" w:hAnsi="Times New Roman" w:cs="Times New Roman"/>
          <w:sz w:val="24"/>
          <w:szCs w:val="24"/>
        </w:rPr>
        <w:t xml:space="preserve">en de </w:t>
      </w:r>
      <w:r w:rsidR="00D849E7" w:rsidRPr="00EC4CCA">
        <w:rPr>
          <w:rFonts w:ascii="Times New Roman" w:hAnsi="Times New Roman" w:cs="Times New Roman"/>
          <w:sz w:val="24"/>
          <w:szCs w:val="24"/>
        </w:rPr>
        <w:t>230 Volt die uit het stopcontact komt.</w:t>
      </w:r>
    </w:p>
    <w:p w14:paraId="21F9A4B4" w14:textId="77777777" w:rsidR="00EA0174" w:rsidRDefault="00EA0174" w:rsidP="008077D7">
      <w:pPr>
        <w:spacing w:after="0"/>
        <w:jc w:val="both"/>
        <w:rPr>
          <w:rFonts w:ascii="Times New Roman" w:hAnsi="Times New Roman" w:cs="Times New Roman"/>
          <w:sz w:val="24"/>
          <w:szCs w:val="24"/>
        </w:rPr>
      </w:pPr>
    </w:p>
    <w:p w14:paraId="03846577" w14:textId="5D9938CA" w:rsidR="00D66036" w:rsidRDefault="00D849E7"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West-Vlaanderen heeft momenteel reeds een uitgebreid 150 kV-netwerk dat gevoed wordt vanuit de grote 380-kV-knooppunten in onder meer Izegem, Avelgem, </w:t>
      </w:r>
      <w:proofErr w:type="spellStart"/>
      <w:r>
        <w:rPr>
          <w:rFonts w:ascii="Times New Roman" w:hAnsi="Times New Roman" w:cs="Times New Roman"/>
          <w:sz w:val="24"/>
          <w:szCs w:val="24"/>
        </w:rPr>
        <w:t>Dudzele</w:t>
      </w:r>
      <w:proofErr w:type="spellEnd"/>
      <w:r>
        <w:rPr>
          <w:rFonts w:ascii="Times New Roman" w:hAnsi="Times New Roman" w:cs="Times New Roman"/>
          <w:sz w:val="24"/>
          <w:szCs w:val="24"/>
        </w:rPr>
        <w:t xml:space="preserve"> en Zeebrugge, en in Bredene rechtstreeks vanuit het windmolenpark C-Power</w:t>
      </w:r>
      <w:r w:rsidR="0028128E">
        <w:rPr>
          <w:rFonts w:ascii="Times New Roman" w:hAnsi="Times New Roman" w:cs="Times New Roman"/>
          <w:sz w:val="24"/>
          <w:szCs w:val="24"/>
        </w:rPr>
        <w:t xml:space="preserve">. Een aftakking maken van </w:t>
      </w:r>
      <w:r w:rsidR="00E22800">
        <w:rPr>
          <w:rFonts w:ascii="Times New Roman" w:hAnsi="Times New Roman" w:cs="Times New Roman"/>
          <w:sz w:val="24"/>
          <w:szCs w:val="24"/>
        </w:rPr>
        <w:t xml:space="preserve">deze </w:t>
      </w:r>
      <w:proofErr w:type="spellStart"/>
      <w:r w:rsidR="00E22800">
        <w:rPr>
          <w:rFonts w:ascii="Times New Roman" w:hAnsi="Times New Roman" w:cs="Times New Roman"/>
          <w:sz w:val="24"/>
          <w:szCs w:val="24"/>
        </w:rPr>
        <w:t>Ventilus</w:t>
      </w:r>
      <w:proofErr w:type="spellEnd"/>
      <w:r w:rsidR="00E22800">
        <w:rPr>
          <w:rFonts w:ascii="Times New Roman" w:hAnsi="Times New Roman" w:cs="Times New Roman"/>
          <w:sz w:val="24"/>
          <w:szCs w:val="24"/>
        </w:rPr>
        <w:t>-</w:t>
      </w:r>
      <w:r w:rsidR="0028128E">
        <w:rPr>
          <w:rFonts w:ascii="Times New Roman" w:hAnsi="Times New Roman" w:cs="Times New Roman"/>
          <w:sz w:val="24"/>
          <w:szCs w:val="24"/>
        </w:rPr>
        <w:t>hoofdtransportverbinding is dus niet noodzakelijk</w:t>
      </w:r>
      <w:r w:rsidR="0069561F">
        <w:rPr>
          <w:rFonts w:ascii="Times New Roman" w:hAnsi="Times New Roman" w:cs="Times New Roman"/>
          <w:sz w:val="24"/>
          <w:szCs w:val="24"/>
        </w:rPr>
        <w:t>,</w:t>
      </w:r>
      <w:r w:rsidR="00E22800">
        <w:rPr>
          <w:rFonts w:ascii="Times New Roman" w:hAnsi="Times New Roman" w:cs="Times New Roman"/>
          <w:sz w:val="24"/>
          <w:szCs w:val="24"/>
        </w:rPr>
        <w:t xml:space="preserve"> maar kan steeds mee onderzocht worden.</w:t>
      </w:r>
    </w:p>
    <w:p w14:paraId="1E706B7B" w14:textId="77777777" w:rsidR="0028128E" w:rsidRDefault="0028128E" w:rsidP="008077D7">
      <w:pPr>
        <w:spacing w:after="0"/>
        <w:jc w:val="both"/>
        <w:rPr>
          <w:rFonts w:ascii="Times New Roman" w:hAnsi="Times New Roman" w:cs="Times New Roman"/>
          <w:sz w:val="24"/>
          <w:szCs w:val="24"/>
        </w:rPr>
      </w:pPr>
    </w:p>
    <w:p w14:paraId="3425E19C" w14:textId="2C42CA2F" w:rsidR="007B0231" w:rsidRDefault="0028128E"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Het maken van een aftakking op de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-verbinding kan bekeken worden als een meerwaarde</w:t>
      </w:r>
      <w:r w:rsidR="0069561F">
        <w:rPr>
          <w:rFonts w:ascii="Times New Roman" w:hAnsi="Times New Roman" w:cs="Times New Roman"/>
          <w:sz w:val="24"/>
          <w:szCs w:val="24"/>
        </w:rPr>
        <w:t>,</w:t>
      </w:r>
      <w:r>
        <w:rPr>
          <w:rFonts w:ascii="Times New Roman" w:hAnsi="Times New Roman" w:cs="Times New Roman"/>
          <w:sz w:val="24"/>
          <w:szCs w:val="24"/>
        </w:rPr>
        <w:t xml:space="preserve"> maar kan door de vele huidige aftakpunten geen beperkende factor zijn in de keuze en het onderzoek van bruikbare technologieën</w:t>
      </w:r>
      <w:r w:rsidR="0027301A">
        <w:rPr>
          <w:rFonts w:ascii="Times New Roman" w:hAnsi="Times New Roman" w:cs="Times New Roman"/>
          <w:sz w:val="24"/>
          <w:szCs w:val="24"/>
        </w:rPr>
        <w:t>.</w:t>
      </w:r>
    </w:p>
    <w:p w14:paraId="3E3ACFEE" w14:textId="0F23D40E" w:rsidR="00882DED" w:rsidRPr="007B0231" w:rsidRDefault="00125A06" w:rsidP="007B0231">
      <w:pPr>
        <w:pStyle w:val="Lijstalinea"/>
        <w:numPr>
          <w:ilvl w:val="0"/>
          <w:numId w:val="10"/>
        </w:numPr>
        <w:spacing w:before="120" w:after="0"/>
        <w:jc w:val="both"/>
        <w:rPr>
          <w:rFonts w:ascii="Times New Roman" w:hAnsi="Times New Roman" w:cs="Times New Roman"/>
          <w:sz w:val="24"/>
          <w:szCs w:val="24"/>
        </w:rPr>
      </w:pPr>
      <w:r w:rsidRPr="007B0231">
        <w:rPr>
          <w:rFonts w:ascii="Times New Roman" w:hAnsi="Times New Roman" w:cs="Times New Roman"/>
          <w:sz w:val="24"/>
          <w:szCs w:val="24"/>
        </w:rPr>
        <w:lastRenderedPageBreak/>
        <w:t xml:space="preserve">Tijdens de stakeholdervergaderingen technologiestudie is gebleken dat ondergrondse gelijkstroomverbindingen </w:t>
      </w:r>
      <w:r w:rsidR="00E24BAB" w:rsidRPr="007B0231">
        <w:rPr>
          <w:rFonts w:ascii="Times New Roman" w:hAnsi="Times New Roman" w:cs="Times New Roman"/>
          <w:sz w:val="24"/>
          <w:szCs w:val="24"/>
        </w:rPr>
        <w:t xml:space="preserve">perfect </w:t>
      </w:r>
      <w:r w:rsidRPr="007B0231">
        <w:rPr>
          <w:rFonts w:ascii="Times New Roman" w:hAnsi="Times New Roman" w:cs="Times New Roman"/>
          <w:sz w:val="24"/>
          <w:szCs w:val="24"/>
        </w:rPr>
        <w:t xml:space="preserve">mogelijk zijn als deze worden uitgevoerd als eenvoudige punt-punt-verbindingen. </w:t>
      </w:r>
      <w:r w:rsidR="00101484" w:rsidRPr="007B0231">
        <w:rPr>
          <w:rFonts w:ascii="Times New Roman" w:hAnsi="Times New Roman" w:cs="Times New Roman"/>
          <w:sz w:val="24"/>
          <w:szCs w:val="24"/>
        </w:rPr>
        <w:t xml:space="preserve">Reeds sinds 1970 werden meer dan honderd zware gelijkstroomverbindingen gerealiseerd (zie bijlage 1). </w:t>
      </w:r>
      <w:r w:rsidR="00882DED" w:rsidRPr="007B0231">
        <w:rPr>
          <w:rFonts w:ascii="Times New Roman" w:hAnsi="Times New Roman" w:cs="Times New Roman"/>
          <w:sz w:val="24"/>
          <w:szCs w:val="24"/>
        </w:rPr>
        <w:t xml:space="preserve">Bovendien zijn er wereldwijd volgens de literatuur reeds 40 verbindingen van minimum 6.000 </w:t>
      </w:r>
      <w:proofErr w:type="spellStart"/>
      <w:r w:rsidR="00882DED" w:rsidRPr="007B0231">
        <w:rPr>
          <w:rFonts w:ascii="Times New Roman" w:hAnsi="Times New Roman" w:cs="Times New Roman"/>
          <w:sz w:val="24"/>
          <w:szCs w:val="24"/>
        </w:rPr>
        <w:t>MegaWatt</w:t>
      </w:r>
      <w:proofErr w:type="spellEnd"/>
      <w:r w:rsidR="00882DED" w:rsidRPr="007B0231">
        <w:rPr>
          <w:rFonts w:ascii="Times New Roman" w:hAnsi="Times New Roman" w:cs="Times New Roman"/>
          <w:sz w:val="24"/>
          <w:szCs w:val="24"/>
        </w:rPr>
        <w:t xml:space="preserve"> per verbinding gerealiseerd terwijl hier geadviseerd wordt om voor </w:t>
      </w:r>
      <w:proofErr w:type="spellStart"/>
      <w:r w:rsidR="00882DED" w:rsidRPr="007B0231">
        <w:rPr>
          <w:rFonts w:ascii="Times New Roman" w:hAnsi="Times New Roman" w:cs="Times New Roman"/>
          <w:sz w:val="24"/>
          <w:szCs w:val="24"/>
        </w:rPr>
        <w:t>Ventilus</w:t>
      </w:r>
      <w:proofErr w:type="spellEnd"/>
      <w:r w:rsidR="00882DED" w:rsidRPr="007B0231">
        <w:rPr>
          <w:rFonts w:ascii="Times New Roman" w:hAnsi="Times New Roman" w:cs="Times New Roman"/>
          <w:sz w:val="24"/>
          <w:szCs w:val="24"/>
        </w:rPr>
        <w:t xml:space="preserve"> de voorkeur te geven aan 2 keer 3.000 MW (minstens 72 keer uitgevoerd) of nog beter aan 4 keer 1.500 MW (minstens 93 keer uitgevoerd). </w:t>
      </w:r>
    </w:p>
    <w:p w14:paraId="765D31EA" w14:textId="77777777" w:rsidR="00C63DC4" w:rsidRPr="00A37A67" w:rsidRDefault="00C63DC4" w:rsidP="00DE6FD5">
      <w:pPr>
        <w:spacing w:after="0"/>
        <w:jc w:val="both"/>
        <w:rPr>
          <w:rFonts w:ascii="Times New Roman" w:hAnsi="Times New Roman" w:cs="Times New Roman"/>
          <w:sz w:val="24"/>
          <w:szCs w:val="24"/>
        </w:rPr>
      </w:pPr>
    </w:p>
    <w:p w14:paraId="0FDFE0A2" w14:textId="755204E5" w:rsidR="003E2B35" w:rsidRPr="00A37A67" w:rsidRDefault="00101484" w:rsidP="00DE6FD5">
      <w:pPr>
        <w:spacing w:after="0"/>
        <w:jc w:val="both"/>
        <w:rPr>
          <w:rFonts w:ascii="Times New Roman" w:hAnsi="Times New Roman" w:cs="Times New Roman"/>
          <w:sz w:val="24"/>
          <w:szCs w:val="24"/>
        </w:rPr>
      </w:pPr>
      <w:r w:rsidRPr="00A37A67">
        <w:rPr>
          <w:rFonts w:ascii="Times New Roman" w:hAnsi="Times New Roman" w:cs="Times New Roman"/>
          <w:sz w:val="24"/>
          <w:szCs w:val="24"/>
        </w:rPr>
        <w:t xml:space="preserve">De huidige Nemo-verbinding tussen het Verenigd Koninkrijk en België (Zeebrugge) werkt op gelijkstroom en werd volledig ondergronds aangelegd over een afstand van 140 km. Ook de </w:t>
      </w:r>
      <w:proofErr w:type="spellStart"/>
      <w:r w:rsidRPr="00A37A67">
        <w:rPr>
          <w:rFonts w:ascii="Times New Roman" w:hAnsi="Times New Roman" w:cs="Times New Roman"/>
          <w:sz w:val="24"/>
          <w:szCs w:val="24"/>
        </w:rPr>
        <w:t>Alegro</w:t>
      </w:r>
      <w:proofErr w:type="spellEnd"/>
      <w:r w:rsidRPr="00A37A67">
        <w:rPr>
          <w:rFonts w:ascii="Times New Roman" w:hAnsi="Times New Roman" w:cs="Times New Roman"/>
          <w:sz w:val="24"/>
          <w:szCs w:val="24"/>
        </w:rPr>
        <w:t xml:space="preserve">-verbinding tussen Duitsland en België werd volledig ondergronds in gelijkstroomkabels gerealiseerd over een afstand van 90 km. </w:t>
      </w:r>
    </w:p>
    <w:p w14:paraId="369906B6" w14:textId="7339C4C4" w:rsidR="00125A06" w:rsidRPr="00A37A67" w:rsidRDefault="00C63DC4" w:rsidP="00DE6FD5">
      <w:pPr>
        <w:spacing w:after="0"/>
        <w:jc w:val="both"/>
        <w:rPr>
          <w:rFonts w:ascii="Times New Roman" w:hAnsi="Times New Roman" w:cs="Times New Roman"/>
          <w:sz w:val="24"/>
          <w:szCs w:val="24"/>
        </w:rPr>
      </w:pPr>
      <w:r w:rsidRPr="00A37A67">
        <w:rPr>
          <w:rFonts w:ascii="Times New Roman" w:hAnsi="Times New Roman" w:cs="Times New Roman"/>
          <w:sz w:val="24"/>
          <w:szCs w:val="24"/>
        </w:rPr>
        <w:t xml:space="preserve">De tweede toekomstige verbinding met het Verenigd Koninkrijk (Nautilus) zal ook terug op gelijkstroom uitgevoerd worden tot in België om vervolgens via de voorgestelde </w:t>
      </w:r>
      <w:proofErr w:type="spellStart"/>
      <w:r w:rsidRPr="00A37A67">
        <w:rPr>
          <w:rFonts w:ascii="Times New Roman" w:hAnsi="Times New Roman" w:cs="Times New Roman"/>
          <w:sz w:val="24"/>
          <w:szCs w:val="24"/>
        </w:rPr>
        <w:t>Ventilus</w:t>
      </w:r>
      <w:proofErr w:type="spellEnd"/>
      <w:r w:rsidRPr="00A37A67">
        <w:rPr>
          <w:rFonts w:ascii="Times New Roman" w:hAnsi="Times New Roman" w:cs="Times New Roman"/>
          <w:sz w:val="24"/>
          <w:szCs w:val="24"/>
        </w:rPr>
        <w:t>-wisselstroomverbindingen aangesloten te worden met het hoogspanningsnetwerk van België. In plaats van het conversiestation voor de omschakeling van de toekomende gelijkstroom naar de wisselstroom van het Belgisch hoogspanningsnetwerk aan de kust te plaatsen, kan dit conversiestation ook in Avelgem</w:t>
      </w:r>
      <w:r w:rsidR="00E24BAB" w:rsidRPr="00A37A67">
        <w:rPr>
          <w:rFonts w:ascii="Times New Roman" w:hAnsi="Times New Roman" w:cs="Times New Roman"/>
          <w:sz w:val="24"/>
          <w:szCs w:val="24"/>
        </w:rPr>
        <w:t>, Mercator of Doel</w:t>
      </w:r>
      <w:r w:rsidRPr="00A37A67">
        <w:rPr>
          <w:rFonts w:ascii="Times New Roman" w:hAnsi="Times New Roman" w:cs="Times New Roman"/>
          <w:sz w:val="24"/>
          <w:szCs w:val="24"/>
        </w:rPr>
        <w:t xml:space="preserve"> geplaatst worden. De locatie zal in de kostprijs van het conversiestation nauwelijks verschil uitmaken maar de langere ondergrondse gelijkstroom</w:t>
      </w:r>
      <w:r w:rsidR="00472850" w:rsidRPr="00A37A67">
        <w:rPr>
          <w:rFonts w:ascii="Times New Roman" w:hAnsi="Times New Roman" w:cs="Times New Roman"/>
          <w:sz w:val="24"/>
          <w:szCs w:val="24"/>
        </w:rPr>
        <w:t>transport</w:t>
      </w:r>
      <w:r w:rsidRPr="00A37A67">
        <w:rPr>
          <w:rFonts w:ascii="Times New Roman" w:hAnsi="Times New Roman" w:cs="Times New Roman"/>
          <w:sz w:val="24"/>
          <w:szCs w:val="24"/>
        </w:rPr>
        <w:t>verbinding zorgt voor geen gezondheidsgevolgen voor de omwonenden langs het traject dat de gelijkstroomkabels ondergronds volgen tot in Avelgem, Mercator of Doel</w:t>
      </w:r>
      <w:r w:rsidR="00882DED" w:rsidRPr="00A37A67">
        <w:rPr>
          <w:rFonts w:ascii="Times New Roman" w:hAnsi="Times New Roman" w:cs="Times New Roman"/>
          <w:sz w:val="24"/>
          <w:szCs w:val="24"/>
        </w:rPr>
        <w:t>.</w:t>
      </w:r>
    </w:p>
    <w:p w14:paraId="3D4BF4B0" w14:textId="3AD5ACE8" w:rsidR="00125A06" w:rsidRPr="00A37A67" w:rsidRDefault="00125A06" w:rsidP="00DE6FD5">
      <w:pPr>
        <w:spacing w:after="0"/>
        <w:jc w:val="both"/>
        <w:rPr>
          <w:rFonts w:ascii="Times New Roman" w:hAnsi="Times New Roman" w:cs="Times New Roman"/>
          <w:sz w:val="24"/>
          <w:szCs w:val="24"/>
        </w:rPr>
      </w:pPr>
    </w:p>
    <w:p w14:paraId="32570897" w14:textId="3C27EC86" w:rsidR="00472850" w:rsidRPr="00A37A67" w:rsidRDefault="00472850" w:rsidP="00DE6FD5">
      <w:pPr>
        <w:spacing w:after="0"/>
        <w:jc w:val="both"/>
        <w:rPr>
          <w:rFonts w:ascii="Times New Roman" w:hAnsi="Times New Roman" w:cs="Times New Roman"/>
          <w:sz w:val="24"/>
          <w:szCs w:val="24"/>
        </w:rPr>
      </w:pPr>
      <w:r w:rsidRPr="00A37A67">
        <w:rPr>
          <w:rFonts w:ascii="Times New Roman" w:hAnsi="Times New Roman" w:cs="Times New Roman"/>
          <w:sz w:val="24"/>
          <w:szCs w:val="24"/>
        </w:rPr>
        <w:t xml:space="preserve">Omdat in vele landen de offshore windmolenparken steeds meer met het vasteland worden verbonden met gelijkstroomverbindingen, dient dit ook voor België onderzocht te worden. De belangrijkste redenen voor het noodzakelijk onderzoek is dat gelijkstroom geen gezondheidsschade veroorzaakt in tegenstelling tot wisselstroom, de verbinding op gelijkstroom volledig ondergronds kan aangelegd worden over </w:t>
      </w:r>
      <w:r w:rsidR="00882DED" w:rsidRPr="00A37A67">
        <w:rPr>
          <w:rFonts w:ascii="Times New Roman" w:hAnsi="Times New Roman" w:cs="Times New Roman"/>
          <w:sz w:val="24"/>
          <w:szCs w:val="24"/>
        </w:rPr>
        <w:t xml:space="preserve">zelfs </w:t>
      </w:r>
      <w:r w:rsidRPr="00A37A67">
        <w:rPr>
          <w:rFonts w:ascii="Times New Roman" w:hAnsi="Times New Roman" w:cs="Times New Roman"/>
          <w:sz w:val="24"/>
          <w:szCs w:val="24"/>
        </w:rPr>
        <w:t>meerdere honderden kilometers en de transportverliezen veel kleiner zijn dan bij wisselstroom. Bovendien moet de geproduceerde stroom door de windmolens maar in 1 richting getransporteerd te worden</w:t>
      </w:r>
      <w:r w:rsidR="00907D9E">
        <w:rPr>
          <w:rFonts w:ascii="Times New Roman" w:hAnsi="Times New Roman" w:cs="Times New Roman"/>
          <w:sz w:val="24"/>
          <w:szCs w:val="24"/>
        </w:rPr>
        <w:t xml:space="preserve"> </w:t>
      </w:r>
      <w:r w:rsidRPr="00A37A67">
        <w:rPr>
          <w:rFonts w:ascii="Times New Roman" w:hAnsi="Times New Roman" w:cs="Times New Roman"/>
          <w:sz w:val="24"/>
          <w:szCs w:val="24"/>
        </w:rPr>
        <w:t>waardoor maar 1 conversiestation dient geplaatst te worden in Avelgem, Mercator of Doel.</w:t>
      </w:r>
      <w:r w:rsidR="00907D9E">
        <w:rPr>
          <w:rFonts w:ascii="Times New Roman" w:hAnsi="Times New Roman" w:cs="Times New Roman"/>
          <w:sz w:val="24"/>
          <w:szCs w:val="24"/>
        </w:rPr>
        <w:t xml:space="preserve"> De windmolens produceren namelijk stroom voor de verbruikers en niet omgekeerd.</w:t>
      </w:r>
    </w:p>
    <w:p w14:paraId="4BF0D385" w14:textId="70EF7812" w:rsidR="00472850" w:rsidRPr="00A37A67" w:rsidRDefault="00472850" w:rsidP="00DE6FD5">
      <w:pPr>
        <w:spacing w:after="0"/>
        <w:jc w:val="both"/>
        <w:rPr>
          <w:rFonts w:ascii="Times New Roman" w:hAnsi="Times New Roman" w:cs="Times New Roman"/>
          <w:sz w:val="24"/>
          <w:szCs w:val="24"/>
        </w:rPr>
      </w:pPr>
    </w:p>
    <w:p w14:paraId="7928809E" w14:textId="2DC93ECA" w:rsidR="0057781C" w:rsidRDefault="006620BA" w:rsidP="00DE6FD5">
      <w:pPr>
        <w:spacing w:after="0"/>
        <w:jc w:val="both"/>
        <w:rPr>
          <w:rFonts w:ascii="Times New Roman" w:hAnsi="Times New Roman" w:cs="Times New Roman"/>
          <w:sz w:val="24"/>
          <w:szCs w:val="24"/>
        </w:rPr>
      </w:pPr>
      <w:r w:rsidRPr="00A37A67">
        <w:rPr>
          <w:rFonts w:ascii="Times New Roman" w:hAnsi="Times New Roman" w:cs="Times New Roman"/>
          <w:sz w:val="24"/>
          <w:szCs w:val="24"/>
        </w:rPr>
        <w:t>Ook de reserveverbinding met de Stevin-as kan op een onschadelijke manier voor de gezondheid gerealiseerd worden met een volledig ondergrondse gelijkstroomverbinding naar Avelgem, Mercator of Doel.</w:t>
      </w:r>
      <w:r w:rsidR="00907D9E">
        <w:rPr>
          <w:rFonts w:ascii="Times New Roman" w:hAnsi="Times New Roman" w:cs="Times New Roman"/>
          <w:sz w:val="24"/>
          <w:szCs w:val="24"/>
        </w:rPr>
        <w:t xml:space="preserve"> Hierbij is er enkel een conversiestation nodig in Avelgem, Mercator of Doel en een veel eenvoudiger gelijkrichterstation aan de Stevin-as. De stroom die </w:t>
      </w:r>
      <w:r w:rsidR="001366EE">
        <w:rPr>
          <w:rFonts w:ascii="Times New Roman" w:hAnsi="Times New Roman" w:cs="Times New Roman"/>
          <w:sz w:val="24"/>
          <w:szCs w:val="24"/>
        </w:rPr>
        <w:t>aan</w:t>
      </w:r>
      <w:r w:rsidR="00907D9E">
        <w:rPr>
          <w:rFonts w:ascii="Times New Roman" w:hAnsi="Times New Roman" w:cs="Times New Roman"/>
          <w:sz w:val="24"/>
          <w:szCs w:val="24"/>
        </w:rPr>
        <w:t xml:space="preserve"> het Vereni</w:t>
      </w:r>
      <w:r w:rsidR="001366EE">
        <w:rPr>
          <w:rFonts w:ascii="Times New Roman" w:hAnsi="Times New Roman" w:cs="Times New Roman"/>
          <w:sz w:val="24"/>
          <w:szCs w:val="24"/>
        </w:rPr>
        <w:t>gd Koninkrijk wordt verkocht via de huidige Nemo-gelijkstroomverbinding wordt reeds gevoed door de geproduceerde stroom die in Zeebrugge toekomt van de huidige windmolenparkzone.</w:t>
      </w:r>
    </w:p>
    <w:p w14:paraId="1C7A915E" w14:textId="25278FA7" w:rsidR="007B0231" w:rsidRDefault="007B0231" w:rsidP="00DE6FD5">
      <w:pPr>
        <w:spacing w:after="0"/>
        <w:jc w:val="both"/>
        <w:rPr>
          <w:rFonts w:ascii="Times New Roman" w:hAnsi="Times New Roman" w:cs="Times New Roman"/>
          <w:sz w:val="24"/>
          <w:szCs w:val="24"/>
        </w:rPr>
      </w:pPr>
    </w:p>
    <w:p w14:paraId="79BEBE99" w14:textId="25A2F7FB" w:rsidR="007B0231" w:rsidRDefault="007B0231" w:rsidP="00DE6FD5">
      <w:pPr>
        <w:spacing w:after="0"/>
        <w:jc w:val="both"/>
        <w:rPr>
          <w:rFonts w:ascii="Times New Roman" w:hAnsi="Times New Roman" w:cs="Times New Roman"/>
          <w:sz w:val="24"/>
          <w:szCs w:val="24"/>
        </w:rPr>
      </w:pPr>
    </w:p>
    <w:p w14:paraId="78103085" w14:textId="20226471" w:rsidR="007B0231" w:rsidRDefault="007B0231" w:rsidP="00DE6FD5">
      <w:pPr>
        <w:spacing w:after="0"/>
        <w:jc w:val="both"/>
        <w:rPr>
          <w:rFonts w:ascii="Times New Roman" w:hAnsi="Times New Roman" w:cs="Times New Roman"/>
          <w:sz w:val="24"/>
          <w:szCs w:val="24"/>
        </w:rPr>
      </w:pPr>
    </w:p>
    <w:p w14:paraId="6273FBEB" w14:textId="77777777" w:rsidR="007B0231" w:rsidRPr="00A37A67" w:rsidRDefault="007B0231" w:rsidP="00DE6FD5">
      <w:pPr>
        <w:spacing w:after="0"/>
        <w:jc w:val="both"/>
        <w:rPr>
          <w:rFonts w:ascii="Times New Roman" w:hAnsi="Times New Roman" w:cs="Times New Roman"/>
          <w:sz w:val="24"/>
          <w:szCs w:val="24"/>
        </w:rPr>
      </w:pPr>
    </w:p>
    <w:p w14:paraId="787054A4" w14:textId="77777777" w:rsidR="0057781C" w:rsidRPr="00A37A67" w:rsidRDefault="0057781C" w:rsidP="0057781C">
      <w:pPr>
        <w:spacing w:after="240"/>
        <w:jc w:val="both"/>
        <w:rPr>
          <w:rFonts w:ascii="Times New Roman" w:hAnsi="Times New Roman" w:cs="Times New Roman"/>
          <w:sz w:val="24"/>
          <w:szCs w:val="24"/>
          <w:u w:val="single"/>
        </w:rPr>
      </w:pPr>
      <w:r w:rsidRPr="00A37A67">
        <w:rPr>
          <w:rFonts w:ascii="Times New Roman" w:hAnsi="Times New Roman" w:cs="Times New Roman"/>
          <w:sz w:val="24"/>
          <w:szCs w:val="24"/>
          <w:u w:val="single"/>
        </w:rPr>
        <w:t>A  Hoogspanningsverbindingen met Avelgem</w:t>
      </w:r>
    </w:p>
    <w:p w14:paraId="71DE4E57" w14:textId="086C0D4B" w:rsidR="0057781C" w:rsidRPr="001366EE" w:rsidRDefault="0057781C" w:rsidP="00DE6FD5">
      <w:pPr>
        <w:spacing w:after="0"/>
        <w:jc w:val="both"/>
        <w:rPr>
          <w:rFonts w:ascii="Times New Roman" w:hAnsi="Times New Roman" w:cs="Times New Roman"/>
          <w:sz w:val="24"/>
          <w:szCs w:val="24"/>
        </w:rPr>
      </w:pPr>
    </w:p>
    <w:p w14:paraId="5FEB5C50" w14:textId="5BE9D30F" w:rsidR="00AF2438" w:rsidRPr="00A37A67" w:rsidRDefault="0057781C" w:rsidP="00EB55DE">
      <w:pPr>
        <w:pStyle w:val="Normaalweb"/>
        <w:spacing w:after="120"/>
        <w:jc w:val="both"/>
        <w:rPr>
          <w:rFonts w:eastAsia="Times New Roman"/>
          <w:lang w:eastAsia="nl-BE"/>
        </w:rPr>
      </w:pPr>
      <w:r w:rsidRPr="00A37A67">
        <w:t xml:space="preserve">Rekening houdend met de vele wetenschappelijke onderzoeken over de schadelijke magnetische velden van wisselstroom, dient rekening houdend met het Voorzorgsprincipe elk hoogspanningsproject </w:t>
      </w:r>
      <w:r w:rsidR="00F94537" w:rsidRPr="00A37A67">
        <w:t xml:space="preserve">zoveel mogelijk uitgevoerd te worden in gelijkstroom. </w:t>
      </w:r>
      <w:r w:rsidR="001366EE">
        <w:t xml:space="preserve">Bovendien zijn de overheden in België verplicht door de Europese regelgeving om elk alternatief uitgebreid te onderzoeken. </w:t>
      </w:r>
      <w:r w:rsidR="00AF2438" w:rsidRPr="00A37A67">
        <w:t>Daarom v</w:t>
      </w:r>
      <w:r w:rsidR="00F94103">
        <w:t>ragen</w:t>
      </w:r>
      <w:r w:rsidR="00AF2438" w:rsidRPr="00A37A67">
        <w:t xml:space="preserve"> wij dat netwerkbeheerder Elia en </w:t>
      </w:r>
      <w:r w:rsidR="00AF2438" w:rsidRPr="00A37A67">
        <w:rPr>
          <w:rFonts w:eastAsia="Times New Roman"/>
          <w:lang w:eastAsia="nl-BE"/>
        </w:rPr>
        <w:t xml:space="preserve">Departement Omgeving van de Vlaamse Overheid in het kader van de GRUP </w:t>
      </w:r>
      <w:proofErr w:type="spellStart"/>
      <w:r w:rsidR="00AF2438" w:rsidRPr="00A37A67">
        <w:rPr>
          <w:rFonts w:eastAsia="Times New Roman"/>
          <w:lang w:eastAsia="nl-BE"/>
        </w:rPr>
        <w:t>Ventilus</w:t>
      </w:r>
      <w:proofErr w:type="spellEnd"/>
      <w:r w:rsidR="00AF2438" w:rsidRPr="00A37A67">
        <w:rPr>
          <w:rFonts w:eastAsia="Times New Roman"/>
          <w:lang w:eastAsia="nl-BE"/>
        </w:rPr>
        <w:t xml:space="preserve"> verplicht worden om </w:t>
      </w:r>
      <w:r w:rsidR="00C26EBE" w:rsidRPr="00A37A67">
        <w:rPr>
          <w:rFonts w:eastAsia="Times New Roman"/>
          <w:lang w:eastAsia="nl-BE"/>
        </w:rPr>
        <w:t>volgend alternatief voorstel</w:t>
      </w:r>
      <w:r w:rsidR="00AF2438" w:rsidRPr="00A37A67">
        <w:rPr>
          <w:rFonts w:eastAsia="Times New Roman"/>
          <w:lang w:eastAsia="nl-BE"/>
        </w:rPr>
        <w:t xml:space="preserve"> </w:t>
      </w:r>
      <w:r w:rsidR="00006147">
        <w:rPr>
          <w:rFonts w:eastAsia="Times New Roman"/>
          <w:lang w:eastAsia="nl-BE"/>
        </w:rPr>
        <w:t xml:space="preserve">uitgebreid </w:t>
      </w:r>
      <w:r w:rsidR="00AF2438" w:rsidRPr="00A37A67">
        <w:rPr>
          <w:rFonts w:eastAsia="Times New Roman"/>
          <w:lang w:eastAsia="nl-BE"/>
        </w:rPr>
        <w:t xml:space="preserve">te onderzoeken en te vergelijken met het huidig voorstel op vlak van technologie </w:t>
      </w:r>
      <w:r w:rsidR="00AF2438" w:rsidRPr="00A37A67">
        <w:rPr>
          <w:rFonts w:eastAsia="Times New Roman"/>
          <w:u w:val="single"/>
          <w:lang w:eastAsia="nl-BE"/>
        </w:rPr>
        <w:t>samen</w:t>
      </w:r>
      <w:r w:rsidR="00AF2438" w:rsidRPr="00A37A67">
        <w:rPr>
          <w:rFonts w:eastAsia="Times New Roman"/>
          <w:lang w:eastAsia="nl-BE"/>
        </w:rPr>
        <w:t xml:space="preserve"> met alle mogelijke gevolgen voor de gezondheid van mens en dier en de landbouw:</w:t>
      </w:r>
    </w:p>
    <w:p w14:paraId="63415961" w14:textId="39E767CC" w:rsidR="00AF2438" w:rsidRPr="00A37A67" w:rsidRDefault="00AF2438" w:rsidP="001366EE">
      <w:pPr>
        <w:pStyle w:val="Normaalweb"/>
        <w:tabs>
          <w:tab w:val="left" w:pos="142"/>
        </w:tabs>
        <w:spacing w:after="80"/>
        <w:ind w:left="284" w:hanging="142"/>
        <w:rPr>
          <w:rFonts w:eastAsia="Times New Roman"/>
          <w:lang w:eastAsia="nl-BE"/>
        </w:rPr>
      </w:pPr>
      <w:r w:rsidRPr="00A37A67">
        <w:rPr>
          <w:rFonts w:eastAsia="Times New Roman"/>
          <w:lang w:eastAsia="nl-BE"/>
        </w:rPr>
        <w:t>- een rechtstreekse ondergrondse gelijkstroomverbinding tussen het Verenigd Koninkrijk (Nautilus) en Avelgem;</w:t>
      </w:r>
    </w:p>
    <w:p w14:paraId="5D0EC2CA" w14:textId="77777777" w:rsidR="00AF2438" w:rsidRPr="00A37A67" w:rsidRDefault="00AF2438" w:rsidP="001366EE">
      <w:pPr>
        <w:spacing w:after="80" w:line="240" w:lineRule="auto"/>
        <w:ind w:left="284" w:hanging="142"/>
        <w:rPr>
          <w:rFonts w:ascii="Times New Roman" w:eastAsia="Times New Roman" w:hAnsi="Times New Roman" w:cs="Times New Roman"/>
          <w:sz w:val="24"/>
          <w:szCs w:val="24"/>
          <w:lang w:eastAsia="nl-BE"/>
        </w:rPr>
      </w:pPr>
      <w:r w:rsidRPr="00A37A67">
        <w:rPr>
          <w:rFonts w:ascii="Times New Roman" w:eastAsia="Times New Roman" w:hAnsi="Times New Roman" w:cs="Times New Roman"/>
          <w:sz w:val="24"/>
          <w:szCs w:val="24"/>
          <w:lang w:eastAsia="nl-BE"/>
        </w:rPr>
        <w:t>- een rechtstreekse ondergrondse gelijkstroomverbinding tussen de nieuwe windmolenparkzone en Avelgem;</w:t>
      </w:r>
    </w:p>
    <w:p w14:paraId="1A53B672" w14:textId="77777777" w:rsidR="00AF2438" w:rsidRPr="00A37A67" w:rsidRDefault="00AF2438" w:rsidP="00AF2438">
      <w:pPr>
        <w:spacing w:after="120" w:line="240" w:lineRule="auto"/>
        <w:ind w:left="284" w:hanging="142"/>
        <w:rPr>
          <w:rFonts w:ascii="Times New Roman" w:eastAsia="Times New Roman" w:hAnsi="Times New Roman" w:cs="Times New Roman"/>
          <w:sz w:val="24"/>
          <w:szCs w:val="24"/>
          <w:lang w:eastAsia="nl-BE"/>
        </w:rPr>
      </w:pPr>
      <w:r w:rsidRPr="00A37A67">
        <w:rPr>
          <w:rFonts w:ascii="Times New Roman" w:eastAsia="Times New Roman" w:hAnsi="Times New Roman" w:cs="Times New Roman"/>
          <w:sz w:val="24"/>
          <w:szCs w:val="24"/>
          <w:lang w:eastAsia="nl-BE"/>
        </w:rPr>
        <w:t>- een reserveverbinding van maximaal 3 GW tussen de Stevin-as en Izegem/Avelgem in de verschillende mogelijkheden van hoogspanningsverbindingen, namelijk zowel ondergronds als bovengronds voor zowel gelijkstroom als wisselstroom.</w:t>
      </w:r>
    </w:p>
    <w:p w14:paraId="3446B782" w14:textId="188AFEF2" w:rsidR="0057781C" w:rsidRPr="001366EE" w:rsidRDefault="0057781C" w:rsidP="00DE6FD5">
      <w:pPr>
        <w:spacing w:after="0"/>
        <w:jc w:val="both"/>
        <w:rPr>
          <w:rFonts w:ascii="Times New Roman" w:hAnsi="Times New Roman" w:cs="Times New Roman"/>
          <w:sz w:val="24"/>
          <w:szCs w:val="24"/>
        </w:rPr>
      </w:pPr>
    </w:p>
    <w:p w14:paraId="0D408003" w14:textId="7E7BB985" w:rsidR="0057781C" w:rsidRPr="001366EE" w:rsidRDefault="0057781C" w:rsidP="00DE6FD5">
      <w:pPr>
        <w:spacing w:after="0"/>
        <w:jc w:val="both"/>
        <w:rPr>
          <w:rFonts w:ascii="Times New Roman" w:hAnsi="Times New Roman" w:cs="Times New Roman"/>
          <w:sz w:val="24"/>
          <w:szCs w:val="24"/>
        </w:rPr>
      </w:pPr>
    </w:p>
    <w:p w14:paraId="4A587EAA" w14:textId="2C4FE152" w:rsidR="0057781C" w:rsidRPr="00A37A67" w:rsidRDefault="0057781C" w:rsidP="0057781C">
      <w:pPr>
        <w:spacing w:after="240"/>
        <w:jc w:val="both"/>
        <w:rPr>
          <w:rFonts w:ascii="Times New Roman" w:hAnsi="Times New Roman" w:cs="Times New Roman"/>
          <w:sz w:val="24"/>
          <w:szCs w:val="24"/>
          <w:u w:val="single"/>
        </w:rPr>
      </w:pPr>
      <w:r w:rsidRPr="00A37A67">
        <w:rPr>
          <w:rFonts w:ascii="Times New Roman" w:hAnsi="Times New Roman" w:cs="Times New Roman"/>
          <w:sz w:val="24"/>
          <w:szCs w:val="24"/>
          <w:u w:val="single"/>
        </w:rPr>
        <w:t>B  Hoogspanningsverbindingen met Mercator of Doel</w:t>
      </w:r>
    </w:p>
    <w:p w14:paraId="6180961F" w14:textId="77777777" w:rsidR="0057781C" w:rsidRPr="00A37A67" w:rsidRDefault="0057781C" w:rsidP="00DE6FD5">
      <w:pPr>
        <w:spacing w:after="0"/>
        <w:jc w:val="both"/>
        <w:rPr>
          <w:rFonts w:ascii="Times New Roman" w:hAnsi="Times New Roman" w:cs="Times New Roman"/>
          <w:sz w:val="24"/>
          <w:szCs w:val="24"/>
        </w:rPr>
      </w:pPr>
    </w:p>
    <w:p w14:paraId="4C04271C" w14:textId="3853FDAE" w:rsidR="006620BA" w:rsidRPr="00A37A67" w:rsidRDefault="006620BA" w:rsidP="00DE6FD5">
      <w:pPr>
        <w:spacing w:after="0"/>
        <w:jc w:val="both"/>
        <w:rPr>
          <w:rFonts w:ascii="Times New Roman" w:hAnsi="Times New Roman" w:cs="Times New Roman"/>
          <w:sz w:val="24"/>
          <w:szCs w:val="24"/>
        </w:rPr>
      </w:pPr>
      <w:r w:rsidRPr="00A37A67">
        <w:rPr>
          <w:rFonts w:ascii="Times New Roman" w:hAnsi="Times New Roman" w:cs="Times New Roman"/>
          <w:sz w:val="24"/>
          <w:szCs w:val="24"/>
        </w:rPr>
        <w:t xml:space="preserve">Om toekomstgericht rekening te houden met eventuele bijkomende offshore windmolens in een mogelijks derde offshore windmolenparkzone, een mogelijke verbinding met het eventueel toekomstig Europees windmolenpark centraal in de Noordzee of een mogelijke internationale hoogspanningsverbinding met bijvoorbeeld Noorwegen, vragen wij hierbij rekening te houden met de aanleg van volledig ondergrondse gelijkstroomverbindingen die van vermogen zwaarder zijn dan de huidig gevraagde bruikbare transportcapaciteit van 2,1 </w:t>
      </w:r>
      <w:proofErr w:type="spellStart"/>
      <w:r w:rsidRPr="00A37A67">
        <w:rPr>
          <w:rFonts w:ascii="Times New Roman" w:hAnsi="Times New Roman" w:cs="Times New Roman"/>
          <w:sz w:val="24"/>
          <w:szCs w:val="24"/>
        </w:rPr>
        <w:t>GigaWatt</w:t>
      </w:r>
      <w:proofErr w:type="spellEnd"/>
      <w:r w:rsidRPr="00A37A67">
        <w:rPr>
          <w:rFonts w:ascii="Times New Roman" w:hAnsi="Times New Roman" w:cs="Times New Roman"/>
          <w:sz w:val="24"/>
          <w:szCs w:val="24"/>
        </w:rPr>
        <w:t xml:space="preserve">. Die verbinding kan het best rechtstreeks verbonden </w:t>
      </w:r>
      <w:r w:rsidR="00882DED" w:rsidRPr="00A37A67">
        <w:rPr>
          <w:rFonts w:ascii="Times New Roman" w:hAnsi="Times New Roman" w:cs="Times New Roman"/>
          <w:sz w:val="24"/>
          <w:szCs w:val="24"/>
        </w:rPr>
        <w:t xml:space="preserve">worden met een sterk vertakt </w:t>
      </w:r>
      <w:r w:rsidR="0057781C" w:rsidRPr="00A37A67">
        <w:rPr>
          <w:rFonts w:ascii="Times New Roman" w:hAnsi="Times New Roman" w:cs="Times New Roman"/>
          <w:sz w:val="24"/>
          <w:szCs w:val="24"/>
        </w:rPr>
        <w:t xml:space="preserve">centraal gelegen </w:t>
      </w:r>
      <w:r w:rsidR="00882DED" w:rsidRPr="00A37A67">
        <w:rPr>
          <w:rFonts w:ascii="Times New Roman" w:hAnsi="Times New Roman" w:cs="Times New Roman"/>
          <w:sz w:val="24"/>
          <w:szCs w:val="24"/>
        </w:rPr>
        <w:t>hoogspanningsverdeelpunt, zoals Mercator, dat zich zo dicht mogelijk bevindt bij de grootste verbruikers zoals de haven van Antwerpen</w:t>
      </w:r>
      <w:r w:rsidR="0057781C" w:rsidRPr="00A37A67">
        <w:rPr>
          <w:rFonts w:ascii="Times New Roman" w:hAnsi="Times New Roman" w:cs="Times New Roman"/>
          <w:sz w:val="24"/>
          <w:szCs w:val="24"/>
        </w:rPr>
        <w:t xml:space="preserve"> en Gent, en dat optimaal gebruik kan maken van het huidige hoogspanningsnetwerk zoals in Mercator en Doel rekening houdend met de geplande </w:t>
      </w:r>
      <w:proofErr w:type="spellStart"/>
      <w:r w:rsidR="0057781C" w:rsidRPr="00A37A67">
        <w:rPr>
          <w:rFonts w:ascii="Times New Roman" w:hAnsi="Times New Roman" w:cs="Times New Roman"/>
          <w:sz w:val="24"/>
          <w:szCs w:val="24"/>
        </w:rPr>
        <w:t>kernenergieuitstap</w:t>
      </w:r>
      <w:proofErr w:type="spellEnd"/>
      <w:r w:rsidR="0057781C" w:rsidRPr="00A37A67">
        <w:rPr>
          <w:rFonts w:ascii="Times New Roman" w:hAnsi="Times New Roman" w:cs="Times New Roman"/>
          <w:sz w:val="24"/>
          <w:szCs w:val="24"/>
        </w:rPr>
        <w:t>.</w:t>
      </w:r>
    </w:p>
    <w:p w14:paraId="0937BE60" w14:textId="77777777" w:rsidR="00C26EBE" w:rsidRPr="00A37A67" w:rsidRDefault="00C26EBE" w:rsidP="00DE6FD5">
      <w:pPr>
        <w:spacing w:after="0"/>
        <w:jc w:val="both"/>
        <w:rPr>
          <w:rFonts w:ascii="Times New Roman" w:hAnsi="Times New Roman" w:cs="Times New Roman"/>
          <w:sz w:val="24"/>
          <w:szCs w:val="24"/>
        </w:rPr>
      </w:pPr>
    </w:p>
    <w:p w14:paraId="56B07342" w14:textId="4EA9DBF1" w:rsidR="001366EE" w:rsidRDefault="0057781C" w:rsidP="00DE6FD5">
      <w:pPr>
        <w:spacing w:after="0"/>
        <w:jc w:val="both"/>
        <w:rPr>
          <w:rFonts w:ascii="Times New Roman" w:hAnsi="Times New Roman" w:cs="Times New Roman"/>
          <w:sz w:val="24"/>
          <w:szCs w:val="24"/>
        </w:rPr>
      </w:pPr>
      <w:r w:rsidRPr="00A37A67">
        <w:rPr>
          <w:rFonts w:ascii="Times New Roman" w:hAnsi="Times New Roman" w:cs="Times New Roman"/>
          <w:sz w:val="24"/>
          <w:szCs w:val="24"/>
        </w:rPr>
        <w:t xml:space="preserve">Het vermogen van een ondergrondse gelijkstroomverbinding tussen Zeebrugge en Mercator of Doel kan hierdoor enkele </w:t>
      </w:r>
      <w:proofErr w:type="spellStart"/>
      <w:r w:rsidRPr="00A37A67">
        <w:rPr>
          <w:rFonts w:ascii="Times New Roman" w:hAnsi="Times New Roman" w:cs="Times New Roman"/>
          <w:sz w:val="24"/>
          <w:szCs w:val="24"/>
        </w:rPr>
        <w:t>GigaWatt</w:t>
      </w:r>
      <w:proofErr w:type="spellEnd"/>
      <w:r w:rsidRPr="00A37A67">
        <w:rPr>
          <w:rFonts w:ascii="Times New Roman" w:hAnsi="Times New Roman" w:cs="Times New Roman"/>
          <w:sz w:val="24"/>
          <w:szCs w:val="24"/>
        </w:rPr>
        <w:t xml:space="preserve"> zwaarder voorzien worden </w:t>
      </w:r>
      <w:r w:rsidR="001366EE">
        <w:rPr>
          <w:rFonts w:ascii="Times New Roman" w:hAnsi="Times New Roman" w:cs="Times New Roman"/>
          <w:sz w:val="24"/>
          <w:szCs w:val="24"/>
        </w:rPr>
        <w:t>(</w:t>
      </w:r>
      <w:proofErr w:type="spellStart"/>
      <w:r w:rsidR="001366EE">
        <w:rPr>
          <w:rFonts w:ascii="Times New Roman" w:hAnsi="Times New Roman" w:cs="Times New Roman"/>
          <w:sz w:val="24"/>
          <w:szCs w:val="24"/>
        </w:rPr>
        <w:t>bvb</w:t>
      </w:r>
      <w:proofErr w:type="spellEnd"/>
      <w:r w:rsidR="001366EE">
        <w:rPr>
          <w:rFonts w:ascii="Times New Roman" w:hAnsi="Times New Roman" w:cs="Times New Roman"/>
          <w:sz w:val="24"/>
          <w:szCs w:val="24"/>
        </w:rPr>
        <w:t xml:space="preserve">. 10 </w:t>
      </w:r>
      <w:proofErr w:type="spellStart"/>
      <w:r w:rsidR="001366EE">
        <w:rPr>
          <w:rFonts w:ascii="Times New Roman" w:hAnsi="Times New Roman" w:cs="Times New Roman"/>
          <w:sz w:val="24"/>
          <w:szCs w:val="24"/>
        </w:rPr>
        <w:t>GigaWatt</w:t>
      </w:r>
      <w:proofErr w:type="spellEnd"/>
      <w:r w:rsidR="001366EE">
        <w:rPr>
          <w:rFonts w:ascii="Times New Roman" w:hAnsi="Times New Roman" w:cs="Times New Roman"/>
          <w:sz w:val="24"/>
          <w:szCs w:val="24"/>
        </w:rPr>
        <w:t xml:space="preserve"> in totaal) </w:t>
      </w:r>
      <w:r w:rsidRPr="00A37A67">
        <w:rPr>
          <w:rFonts w:ascii="Times New Roman" w:hAnsi="Times New Roman" w:cs="Times New Roman"/>
          <w:sz w:val="24"/>
          <w:szCs w:val="24"/>
        </w:rPr>
        <w:t xml:space="preserve">zodat binnen 10 jaar geen derde hoogspanningsverbinding nodig is vanaf de kust door West-Vlaanderen. Bovendien kan deze verbinding met Mercator of Doel </w:t>
      </w:r>
      <w:r w:rsidR="00AF2438" w:rsidRPr="00A37A67">
        <w:rPr>
          <w:rFonts w:ascii="Times New Roman" w:hAnsi="Times New Roman" w:cs="Times New Roman"/>
          <w:sz w:val="24"/>
          <w:szCs w:val="24"/>
        </w:rPr>
        <w:t xml:space="preserve">gebruikt worden als de hoofdverbinding voor het transport van de stroom van de offshore windmolenparken naar het </w:t>
      </w:r>
      <w:r w:rsidR="00AF2438" w:rsidRPr="00A37A67">
        <w:rPr>
          <w:rFonts w:ascii="Times New Roman" w:hAnsi="Times New Roman" w:cs="Times New Roman"/>
          <w:sz w:val="24"/>
          <w:szCs w:val="24"/>
        </w:rPr>
        <w:lastRenderedPageBreak/>
        <w:t>binnenland en de grote verbruikers.</w:t>
      </w:r>
      <w:r w:rsidR="00C26EBE" w:rsidRPr="00A37A67">
        <w:rPr>
          <w:rFonts w:ascii="Times New Roman" w:hAnsi="Times New Roman" w:cs="Times New Roman"/>
          <w:sz w:val="24"/>
          <w:szCs w:val="24"/>
        </w:rPr>
        <w:t xml:space="preserve"> </w:t>
      </w:r>
      <w:r w:rsidR="00006147">
        <w:rPr>
          <w:rFonts w:ascii="Times New Roman" w:hAnsi="Times New Roman" w:cs="Times New Roman"/>
          <w:sz w:val="24"/>
          <w:szCs w:val="24"/>
        </w:rPr>
        <w:t>De extra kabels kunnen dan in gebruik genomen worden op het moment dat ze nodig zijn in de toekomst.</w:t>
      </w:r>
    </w:p>
    <w:p w14:paraId="332245E6" w14:textId="0A6579A9" w:rsidR="00006147" w:rsidRDefault="00006147" w:rsidP="00006147">
      <w:pPr>
        <w:spacing w:after="0"/>
        <w:jc w:val="both"/>
        <w:rPr>
          <w:rFonts w:ascii="Times New Roman" w:hAnsi="Times New Roman" w:cs="Times New Roman"/>
          <w:sz w:val="24"/>
          <w:szCs w:val="24"/>
        </w:rPr>
      </w:pPr>
      <w:r>
        <w:rPr>
          <w:rFonts w:ascii="Times New Roman" w:hAnsi="Times New Roman" w:cs="Times New Roman"/>
          <w:sz w:val="24"/>
          <w:szCs w:val="24"/>
        </w:rPr>
        <w:t xml:space="preserve">Een zware ondergrondse gelijkstroomverbinding bestaat telkens uit meerdere onafhankelijke kabelverbindingen van bijvoorbeeld elk 1.500 of 2.000 </w:t>
      </w:r>
      <w:proofErr w:type="spellStart"/>
      <w:r>
        <w:rPr>
          <w:rFonts w:ascii="Times New Roman" w:hAnsi="Times New Roman" w:cs="Times New Roman"/>
          <w:sz w:val="24"/>
          <w:szCs w:val="24"/>
        </w:rPr>
        <w:t>MegaWatt</w:t>
      </w:r>
      <w:proofErr w:type="spellEnd"/>
      <w:r>
        <w:rPr>
          <w:rFonts w:ascii="Times New Roman" w:hAnsi="Times New Roman" w:cs="Times New Roman"/>
          <w:sz w:val="24"/>
          <w:szCs w:val="24"/>
        </w:rPr>
        <w:t>. Door een extra kabelverbinding te voorzien wordt hierdoor een redundantie (reserveverbinding) gemaakt die zorgt voor een zeer betrouwbare ondergrondse hoofdverbinding op gelijkstroom.</w:t>
      </w:r>
    </w:p>
    <w:p w14:paraId="6CE128BE" w14:textId="77777777" w:rsidR="00006147" w:rsidRDefault="00006147" w:rsidP="00DE6FD5">
      <w:pPr>
        <w:spacing w:after="0"/>
        <w:jc w:val="both"/>
        <w:rPr>
          <w:rFonts w:ascii="Times New Roman" w:hAnsi="Times New Roman" w:cs="Times New Roman"/>
          <w:sz w:val="24"/>
          <w:szCs w:val="24"/>
        </w:rPr>
      </w:pPr>
    </w:p>
    <w:p w14:paraId="09621B95" w14:textId="44E0531C" w:rsidR="00125A06" w:rsidRDefault="00C26EBE" w:rsidP="00DE6FD5">
      <w:pPr>
        <w:spacing w:after="0"/>
        <w:jc w:val="both"/>
        <w:rPr>
          <w:rFonts w:ascii="Times New Roman" w:hAnsi="Times New Roman" w:cs="Times New Roman"/>
          <w:sz w:val="24"/>
          <w:szCs w:val="24"/>
        </w:rPr>
      </w:pPr>
      <w:r w:rsidRPr="00A37A67">
        <w:rPr>
          <w:rFonts w:ascii="Times New Roman" w:hAnsi="Times New Roman" w:cs="Times New Roman"/>
          <w:sz w:val="24"/>
          <w:szCs w:val="24"/>
        </w:rPr>
        <w:t>De huidige Stevin-hoogspanningsverbinding op schadelijke wisselstroom kan dan gebruikt worden als extra verbinding op piekmomenten van stroomproductie in plaats van voortdurend ten koste van de gezondheid van de omwonenden.</w:t>
      </w:r>
      <w:r w:rsidR="001366EE">
        <w:rPr>
          <w:rFonts w:ascii="Times New Roman" w:hAnsi="Times New Roman" w:cs="Times New Roman"/>
          <w:sz w:val="24"/>
          <w:szCs w:val="24"/>
        </w:rPr>
        <w:t xml:space="preserve"> </w:t>
      </w:r>
    </w:p>
    <w:p w14:paraId="4DA472A2" w14:textId="77777777" w:rsidR="00006147" w:rsidRPr="00A37A67" w:rsidRDefault="00006147" w:rsidP="00DE6FD5">
      <w:pPr>
        <w:spacing w:after="0"/>
        <w:jc w:val="both"/>
        <w:rPr>
          <w:rFonts w:ascii="Times New Roman" w:hAnsi="Times New Roman" w:cs="Times New Roman"/>
          <w:sz w:val="24"/>
          <w:szCs w:val="24"/>
        </w:rPr>
      </w:pPr>
    </w:p>
    <w:p w14:paraId="109F08FF" w14:textId="12CB43FC" w:rsidR="00C26EBE" w:rsidRPr="00A37A67" w:rsidRDefault="001366EE" w:rsidP="00EB55DE">
      <w:pPr>
        <w:pStyle w:val="Normaalweb"/>
        <w:spacing w:after="120"/>
        <w:jc w:val="both"/>
        <w:rPr>
          <w:rFonts w:eastAsia="Times New Roman"/>
          <w:lang w:eastAsia="nl-BE"/>
        </w:rPr>
      </w:pPr>
      <w:r>
        <w:t xml:space="preserve">De overheden in België zijn bovendien verplicht door de Europese regelgeving om elk alternatief uitgebreid te onderzoeken. </w:t>
      </w:r>
      <w:r w:rsidR="00C26EBE" w:rsidRPr="00A37A67">
        <w:t>Daarom v</w:t>
      </w:r>
      <w:r w:rsidR="00F94103">
        <w:t>ragen</w:t>
      </w:r>
      <w:r w:rsidR="00C26EBE" w:rsidRPr="00A37A67">
        <w:t xml:space="preserve"> wij dat netwerkbeheerder Elia en </w:t>
      </w:r>
      <w:r w:rsidR="00C26EBE" w:rsidRPr="00A37A67">
        <w:rPr>
          <w:rFonts w:eastAsia="Times New Roman"/>
          <w:lang w:eastAsia="nl-BE"/>
        </w:rPr>
        <w:t xml:space="preserve">Departement Omgeving van de Vlaamse Overheid in het kader van de GRUP </w:t>
      </w:r>
      <w:proofErr w:type="spellStart"/>
      <w:r w:rsidR="00C26EBE" w:rsidRPr="00A37A67">
        <w:rPr>
          <w:rFonts w:eastAsia="Times New Roman"/>
          <w:lang w:eastAsia="nl-BE"/>
        </w:rPr>
        <w:t>Ventilus</w:t>
      </w:r>
      <w:proofErr w:type="spellEnd"/>
      <w:r w:rsidR="00C26EBE" w:rsidRPr="00A37A67">
        <w:rPr>
          <w:rFonts w:eastAsia="Times New Roman"/>
          <w:lang w:eastAsia="nl-BE"/>
        </w:rPr>
        <w:t xml:space="preserve"> verplicht worden om volgend alternatief voorstel </w:t>
      </w:r>
      <w:r w:rsidR="00006147">
        <w:rPr>
          <w:rFonts w:eastAsia="Times New Roman"/>
          <w:lang w:eastAsia="nl-BE"/>
        </w:rPr>
        <w:t xml:space="preserve">uitgebreid </w:t>
      </w:r>
      <w:r w:rsidR="00C26EBE" w:rsidRPr="00A37A67">
        <w:rPr>
          <w:rFonts w:eastAsia="Times New Roman"/>
          <w:lang w:eastAsia="nl-BE"/>
        </w:rPr>
        <w:t xml:space="preserve">te onderzoeken en te vergelijken met het huidig voorstel op vlak van technologie </w:t>
      </w:r>
      <w:r w:rsidR="00C26EBE" w:rsidRPr="00A37A67">
        <w:rPr>
          <w:rFonts w:eastAsia="Times New Roman"/>
          <w:u w:val="single"/>
          <w:lang w:eastAsia="nl-BE"/>
        </w:rPr>
        <w:t>samen</w:t>
      </w:r>
      <w:r w:rsidR="00C26EBE" w:rsidRPr="00A37A67">
        <w:rPr>
          <w:rFonts w:eastAsia="Times New Roman"/>
          <w:lang w:eastAsia="nl-BE"/>
        </w:rPr>
        <w:t xml:space="preserve"> met alle mogelijke gevolgen voor de gezondheid van mens en dier en de landbouw:</w:t>
      </w:r>
    </w:p>
    <w:p w14:paraId="7528BEC6" w14:textId="37A90CDD" w:rsidR="00DE6FD5" w:rsidRPr="00A37A67" w:rsidRDefault="00DE6FD5" w:rsidP="001366EE">
      <w:pPr>
        <w:pStyle w:val="Normaalweb"/>
        <w:tabs>
          <w:tab w:val="left" w:pos="142"/>
        </w:tabs>
        <w:spacing w:after="80"/>
        <w:ind w:left="284" w:hanging="142"/>
        <w:rPr>
          <w:rFonts w:eastAsia="Times New Roman"/>
          <w:lang w:eastAsia="nl-BE"/>
        </w:rPr>
      </w:pPr>
      <w:r w:rsidRPr="00A37A67">
        <w:rPr>
          <w:rFonts w:eastAsia="Times New Roman"/>
          <w:lang w:eastAsia="nl-BE"/>
        </w:rPr>
        <w:t>- een rechtstreekse ondergrondse gelijkstroomverbinding tussen het Verenigd Koninkrijk (Nautilus) en Mercator of Doel;</w:t>
      </w:r>
    </w:p>
    <w:p w14:paraId="372BB907" w14:textId="77777777" w:rsidR="00DE6FD5" w:rsidRPr="00A37A67" w:rsidRDefault="00DE6FD5" w:rsidP="001366EE">
      <w:pPr>
        <w:spacing w:after="80" w:line="240" w:lineRule="auto"/>
        <w:ind w:left="284" w:hanging="142"/>
        <w:rPr>
          <w:rFonts w:ascii="Times New Roman" w:eastAsia="Times New Roman" w:hAnsi="Times New Roman" w:cs="Times New Roman"/>
          <w:sz w:val="24"/>
          <w:szCs w:val="24"/>
          <w:lang w:eastAsia="nl-BE"/>
        </w:rPr>
      </w:pPr>
      <w:r w:rsidRPr="00A37A67">
        <w:rPr>
          <w:rFonts w:ascii="Times New Roman" w:eastAsia="Times New Roman" w:hAnsi="Times New Roman" w:cs="Times New Roman"/>
          <w:sz w:val="24"/>
          <w:szCs w:val="24"/>
          <w:lang w:eastAsia="nl-BE"/>
        </w:rPr>
        <w:t>- een rechtstreekse ondergrondse gelijkstroomverbinding tussen de nieuwe windmolenparkzone en Mercator of Doel;</w:t>
      </w:r>
    </w:p>
    <w:p w14:paraId="23660834" w14:textId="77777777" w:rsidR="00DE6FD5" w:rsidRPr="00A37A67" w:rsidRDefault="00DE6FD5" w:rsidP="00C26EBE">
      <w:pPr>
        <w:spacing w:after="120" w:line="240" w:lineRule="auto"/>
        <w:ind w:left="284" w:hanging="142"/>
        <w:rPr>
          <w:rFonts w:ascii="Times New Roman" w:eastAsia="Times New Roman" w:hAnsi="Times New Roman" w:cs="Times New Roman"/>
          <w:sz w:val="24"/>
          <w:szCs w:val="24"/>
          <w:lang w:eastAsia="nl-BE"/>
        </w:rPr>
      </w:pPr>
      <w:r w:rsidRPr="00A37A67">
        <w:rPr>
          <w:rFonts w:ascii="Times New Roman" w:eastAsia="Times New Roman" w:hAnsi="Times New Roman" w:cs="Times New Roman"/>
          <w:sz w:val="24"/>
          <w:szCs w:val="24"/>
          <w:lang w:eastAsia="nl-BE"/>
        </w:rPr>
        <w:t>- een rechtstreekse ondergrondse gelijkstroomverbinding van minimaal 3 GW tussen de Stevin-as en Mercator of Doel.</w:t>
      </w:r>
    </w:p>
    <w:p w14:paraId="64F8DFCA" w14:textId="77777777" w:rsidR="008A1CAC" w:rsidRPr="008A1CAC" w:rsidRDefault="008A1CAC" w:rsidP="008A1CAC">
      <w:pPr>
        <w:jc w:val="both"/>
        <w:rPr>
          <w:rFonts w:ascii="Times New Roman" w:hAnsi="Times New Roman" w:cs="Times New Roman"/>
          <w:b/>
          <w:bCs/>
          <w:sz w:val="24"/>
          <w:szCs w:val="24"/>
        </w:rPr>
      </w:pPr>
    </w:p>
    <w:p w14:paraId="11CE693A" w14:textId="3A6E5A70" w:rsidR="00D66036" w:rsidRPr="008A1CAC" w:rsidRDefault="007F4D5E" w:rsidP="008A1CAC">
      <w:pPr>
        <w:pStyle w:val="Lijstalinea"/>
        <w:numPr>
          <w:ilvl w:val="0"/>
          <w:numId w:val="10"/>
        </w:numPr>
        <w:spacing w:after="0"/>
        <w:jc w:val="both"/>
        <w:rPr>
          <w:rFonts w:ascii="Times New Roman" w:hAnsi="Times New Roman" w:cs="Times New Roman"/>
          <w:sz w:val="24"/>
          <w:szCs w:val="24"/>
        </w:rPr>
      </w:pPr>
      <w:r w:rsidRPr="008A1CAC">
        <w:rPr>
          <w:rFonts w:ascii="Times New Roman" w:hAnsi="Times New Roman" w:cs="Times New Roman"/>
          <w:sz w:val="24"/>
          <w:szCs w:val="24"/>
        </w:rPr>
        <w:t xml:space="preserve">Tijdens de eerste publieke raadplegingsfase in 2019 en </w:t>
      </w:r>
      <w:bookmarkStart w:id="38" w:name="_Hlk54529629"/>
      <w:r w:rsidRPr="008A1CAC">
        <w:rPr>
          <w:rFonts w:ascii="Times New Roman" w:hAnsi="Times New Roman" w:cs="Times New Roman"/>
          <w:sz w:val="24"/>
          <w:szCs w:val="24"/>
        </w:rPr>
        <w:t xml:space="preserve">tijdens de stakeholdervergaderingen betreffende de technologiekeuze </w:t>
      </w:r>
      <w:bookmarkEnd w:id="38"/>
      <w:r w:rsidRPr="008A1CAC">
        <w:rPr>
          <w:rFonts w:ascii="Times New Roman" w:hAnsi="Times New Roman" w:cs="Times New Roman"/>
          <w:sz w:val="24"/>
          <w:szCs w:val="24"/>
        </w:rPr>
        <w:t xml:space="preserve">legde netwerkbeheerder Elia studies voor over de gedeeltelijke uitvoering van de </w:t>
      </w:r>
      <w:proofErr w:type="spellStart"/>
      <w:r w:rsidRPr="008A1CAC">
        <w:rPr>
          <w:rFonts w:ascii="Times New Roman" w:hAnsi="Times New Roman" w:cs="Times New Roman"/>
          <w:sz w:val="24"/>
          <w:szCs w:val="24"/>
        </w:rPr>
        <w:t>Ventilus</w:t>
      </w:r>
      <w:proofErr w:type="spellEnd"/>
      <w:r w:rsidRPr="008A1CAC">
        <w:rPr>
          <w:rFonts w:ascii="Times New Roman" w:hAnsi="Times New Roman" w:cs="Times New Roman"/>
          <w:sz w:val="24"/>
          <w:szCs w:val="24"/>
        </w:rPr>
        <w:t xml:space="preserve">-hoogspanningsverbindingen in gelijkstroom. De gegevens en voorwaarden werden door netwerkbeheerder Elia overgemaakt aan de desbetreffende studiebureaus. Hierbij werd </w:t>
      </w:r>
      <w:r w:rsidR="002D69F1" w:rsidRPr="008A1CAC">
        <w:rPr>
          <w:rFonts w:ascii="Times New Roman" w:hAnsi="Times New Roman" w:cs="Times New Roman"/>
          <w:sz w:val="24"/>
          <w:szCs w:val="24"/>
        </w:rPr>
        <w:t xml:space="preserve">door de medewerkers van netwerkbeheerder Elia </w:t>
      </w:r>
      <w:r w:rsidRPr="008A1CAC">
        <w:rPr>
          <w:rFonts w:ascii="Times New Roman" w:hAnsi="Times New Roman" w:cs="Times New Roman"/>
          <w:sz w:val="24"/>
          <w:szCs w:val="24"/>
        </w:rPr>
        <w:t xml:space="preserve">uitgegaan van een </w:t>
      </w:r>
      <w:r w:rsidR="00222852" w:rsidRPr="008A1CAC">
        <w:rPr>
          <w:rFonts w:ascii="Times New Roman" w:hAnsi="Times New Roman" w:cs="Times New Roman"/>
          <w:sz w:val="24"/>
          <w:szCs w:val="24"/>
        </w:rPr>
        <w:t xml:space="preserve">zeer </w:t>
      </w:r>
      <w:r w:rsidRPr="008A1CAC">
        <w:rPr>
          <w:rFonts w:ascii="Times New Roman" w:hAnsi="Times New Roman" w:cs="Times New Roman"/>
          <w:sz w:val="24"/>
          <w:szCs w:val="24"/>
        </w:rPr>
        <w:t xml:space="preserve">onrealistisch voorstel dat ook is opgenomen als schematische voorstelling in meerdere studies </w:t>
      </w:r>
      <w:r w:rsidR="00C14D3B" w:rsidRPr="008A1CAC">
        <w:rPr>
          <w:rFonts w:ascii="Times New Roman" w:hAnsi="Times New Roman" w:cs="Times New Roman"/>
          <w:sz w:val="24"/>
          <w:szCs w:val="24"/>
        </w:rPr>
        <w:t xml:space="preserve">(onder meer in de studie ‘Technical </w:t>
      </w:r>
      <w:proofErr w:type="spellStart"/>
      <w:r w:rsidR="00C14D3B" w:rsidRPr="008A1CAC">
        <w:rPr>
          <w:rFonts w:ascii="Times New Roman" w:hAnsi="Times New Roman" w:cs="Times New Roman"/>
          <w:sz w:val="24"/>
          <w:szCs w:val="24"/>
        </w:rPr>
        <w:t>Note</w:t>
      </w:r>
      <w:proofErr w:type="spellEnd"/>
      <w:r w:rsidR="00C14D3B" w:rsidRPr="008A1CAC">
        <w:rPr>
          <w:rFonts w:ascii="Times New Roman" w:hAnsi="Times New Roman" w:cs="Times New Roman"/>
          <w:sz w:val="24"/>
          <w:szCs w:val="24"/>
        </w:rPr>
        <w:t xml:space="preserve"> – Technical </w:t>
      </w:r>
      <w:proofErr w:type="spellStart"/>
      <w:r w:rsidR="00C14D3B" w:rsidRPr="008A1CAC">
        <w:rPr>
          <w:rFonts w:ascii="Times New Roman" w:hAnsi="Times New Roman" w:cs="Times New Roman"/>
          <w:sz w:val="24"/>
          <w:szCs w:val="24"/>
        </w:rPr>
        <w:t>Challenges</w:t>
      </w:r>
      <w:proofErr w:type="spellEnd"/>
      <w:r w:rsidR="00C14D3B" w:rsidRPr="008A1CAC">
        <w:rPr>
          <w:rFonts w:ascii="Times New Roman" w:hAnsi="Times New Roman" w:cs="Times New Roman"/>
          <w:sz w:val="24"/>
          <w:szCs w:val="24"/>
        </w:rPr>
        <w:t xml:space="preserve"> &amp; </w:t>
      </w:r>
      <w:proofErr w:type="spellStart"/>
      <w:r w:rsidR="00C14D3B" w:rsidRPr="008A1CAC">
        <w:rPr>
          <w:rFonts w:ascii="Times New Roman" w:hAnsi="Times New Roman" w:cs="Times New Roman"/>
          <w:sz w:val="24"/>
          <w:szCs w:val="24"/>
        </w:rPr>
        <w:t>Risks</w:t>
      </w:r>
      <w:proofErr w:type="spellEnd"/>
      <w:r w:rsidR="00C14D3B" w:rsidRPr="008A1CAC">
        <w:rPr>
          <w:rFonts w:ascii="Times New Roman" w:hAnsi="Times New Roman" w:cs="Times New Roman"/>
          <w:sz w:val="24"/>
          <w:szCs w:val="24"/>
        </w:rPr>
        <w:t xml:space="preserve"> of HVDC Transmission </w:t>
      </w:r>
      <w:proofErr w:type="spellStart"/>
      <w:r w:rsidR="00C14D3B" w:rsidRPr="008A1CAC">
        <w:rPr>
          <w:rFonts w:ascii="Times New Roman" w:hAnsi="Times New Roman" w:cs="Times New Roman"/>
          <w:sz w:val="24"/>
          <w:szCs w:val="24"/>
        </w:rPr>
        <w:t>for</w:t>
      </w:r>
      <w:proofErr w:type="spellEnd"/>
      <w:r w:rsidR="00C14D3B" w:rsidRPr="008A1CAC">
        <w:rPr>
          <w:rFonts w:ascii="Times New Roman" w:hAnsi="Times New Roman" w:cs="Times New Roman"/>
          <w:sz w:val="24"/>
          <w:szCs w:val="24"/>
        </w:rPr>
        <w:t xml:space="preserve"> </w:t>
      </w:r>
      <w:proofErr w:type="spellStart"/>
      <w:r w:rsidR="00C14D3B" w:rsidRPr="008A1CAC">
        <w:rPr>
          <w:rFonts w:ascii="Times New Roman" w:hAnsi="Times New Roman" w:cs="Times New Roman"/>
          <w:sz w:val="24"/>
          <w:szCs w:val="24"/>
        </w:rPr>
        <w:t>Ventilus</w:t>
      </w:r>
      <w:proofErr w:type="spellEnd"/>
      <w:r w:rsidR="00C14D3B" w:rsidRPr="008A1CAC">
        <w:rPr>
          <w:rFonts w:ascii="Times New Roman" w:hAnsi="Times New Roman" w:cs="Times New Roman"/>
          <w:sz w:val="24"/>
          <w:szCs w:val="24"/>
        </w:rPr>
        <w:t xml:space="preserve"> </w:t>
      </w:r>
      <w:proofErr w:type="spellStart"/>
      <w:r w:rsidR="00C14D3B" w:rsidRPr="008A1CAC">
        <w:rPr>
          <w:rFonts w:ascii="Times New Roman" w:hAnsi="Times New Roman" w:cs="Times New Roman"/>
          <w:sz w:val="24"/>
          <w:szCs w:val="24"/>
        </w:rPr>
        <w:t>and</w:t>
      </w:r>
      <w:proofErr w:type="spellEnd"/>
      <w:r w:rsidR="00C14D3B" w:rsidRPr="008A1CAC">
        <w:rPr>
          <w:rFonts w:ascii="Times New Roman" w:hAnsi="Times New Roman" w:cs="Times New Roman"/>
          <w:sz w:val="24"/>
          <w:szCs w:val="24"/>
        </w:rPr>
        <w:t xml:space="preserve"> Loop of Hainaut Corridors’</w:t>
      </w:r>
      <w:r w:rsidR="00C14D3B">
        <w:rPr>
          <w:rStyle w:val="Eindnootmarkering"/>
          <w:rFonts w:ascii="Times New Roman" w:hAnsi="Times New Roman" w:cs="Times New Roman"/>
          <w:sz w:val="24"/>
          <w:szCs w:val="24"/>
        </w:rPr>
        <w:endnoteReference w:id="105"/>
      </w:r>
      <w:r w:rsidR="00C14D3B" w:rsidRPr="008A1CAC">
        <w:rPr>
          <w:rFonts w:ascii="Times New Roman" w:hAnsi="Times New Roman" w:cs="Times New Roman"/>
          <w:sz w:val="24"/>
          <w:szCs w:val="24"/>
        </w:rPr>
        <w:t xml:space="preserve"> van Manitoba Hydro en de studie ‘Bijkomend advies – Conclusie HVDC Centre over gelijkstroom’ van HVDC Centre Schotland</w:t>
      </w:r>
      <w:r w:rsidR="00C14D3B">
        <w:rPr>
          <w:rStyle w:val="Eindnootmarkering"/>
          <w:rFonts w:ascii="Times New Roman" w:hAnsi="Times New Roman" w:cs="Times New Roman"/>
          <w:sz w:val="24"/>
          <w:szCs w:val="24"/>
        </w:rPr>
        <w:endnoteReference w:id="106"/>
      </w:r>
      <w:r w:rsidR="00C14D3B" w:rsidRPr="008A1CAC">
        <w:rPr>
          <w:rFonts w:ascii="Times New Roman" w:hAnsi="Times New Roman" w:cs="Times New Roman"/>
          <w:sz w:val="24"/>
          <w:szCs w:val="24"/>
        </w:rPr>
        <w:t xml:space="preserve">) </w:t>
      </w:r>
      <w:r w:rsidR="002D69F1" w:rsidRPr="008A1CAC">
        <w:rPr>
          <w:rFonts w:ascii="Times New Roman" w:hAnsi="Times New Roman" w:cs="Times New Roman"/>
          <w:sz w:val="24"/>
          <w:szCs w:val="24"/>
        </w:rPr>
        <w:t>zoals</w:t>
      </w:r>
      <w:r w:rsidRPr="008A1CAC">
        <w:rPr>
          <w:rFonts w:ascii="Times New Roman" w:hAnsi="Times New Roman" w:cs="Times New Roman"/>
          <w:sz w:val="24"/>
          <w:szCs w:val="24"/>
        </w:rPr>
        <w:t xml:space="preserve"> hieronder te zien is.</w:t>
      </w:r>
    </w:p>
    <w:p w14:paraId="3DD9C387" w14:textId="662ED51A" w:rsidR="007F4D5E" w:rsidRPr="007F4D5E" w:rsidRDefault="007F4D5E" w:rsidP="008077D7">
      <w:pPr>
        <w:spacing w:after="0"/>
        <w:jc w:val="both"/>
        <w:rPr>
          <w:rFonts w:ascii="Times New Roman" w:hAnsi="Times New Roman" w:cs="Times New Roman"/>
          <w:sz w:val="24"/>
          <w:szCs w:val="24"/>
        </w:rPr>
      </w:pPr>
    </w:p>
    <w:p w14:paraId="2DB23617" w14:textId="3D61FD16" w:rsidR="007F4D5E" w:rsidRPr="007F4D5E" w:rsidRDefault="00222852" w:rsidP="001D2C0C">
      <w:pPr>
        <w:spacing w:after="0"/>
        <w:ind w:hanging="851"/>
        <w:jc w:val="both"/>
        <w:rPr>
          <w:rFonts w:ascii="Times New Roman" w:hAnsi="Times New Roman" w:cs="Times New Roman"/>
          <w:sz w:val="24"/>
          <w:szCs w:val="24"/>
        </w:rPr>
      </w:pPr>
      <w:r>
        <w:rPr>
          <w:noProof/>
        </w:rPr>
        <w:lastRenderedPageBreak/>
        <w:drawing>
          <wp:inline distT="0" distB="0" distL="0" distR="0" wp14:anchorId="7336F919" wp14:editId="25BA4CBF">
            <wp:extent cx="6838493" cy="3257891"/>
            <wp:effectExtent l="19050" t="19050" r="19685" b="190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807" t="37779" r="14983" b="12753"/>
                    <a:stretch/>
                  </pic:blipFill>
                  <pic:spPr bwMode="auto">
                    <a:xfrm>
                      <a:off x="0" y="0"/>
                      <a:ext cx="6895625" cy="32851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072960" w14:textId="2BCB1008" w:rsidR="007F4D5E" w:rsidRPr="007F4D5E" w:rsidRDefault="007F4D5E" w:rsidP="008077D7">
      <w:pPr>
        <w:spacing w:after="0"/>
        <w:jc w:val="both"/>
        <w:rPr>
          <w:rFonts w:ascii="Times New Roman" w:hAnsi="Times New Roman" w:cs="Times New Roman"/>
          <w:sz w:val="24"/>
          <w:szCs w:val="24"/>
        </w:rPr>
      </w:pPr>
    </w:p>
    <w:p w14:paraId="2832D9AD" w14:textId="4C2371A1" w:rsidR="007F4D5E" w:rsidRPr="007F4D5E" w:rsidRDefault="00222852" w:rsidP="00222852">
      <w:pPr>
        <w:spacing w:after="0"/>
        <w:jc w:val="both"/>
        <w:rPr>
          <w:rFonts w:ascii="Times New Roman" w:hAnsi="Times New Roman" w:cs="Times New Roman"/>
          <w:sz w:val="24"/>
          <w:szCs w:val="24"/>
        </w:rPr>
      </w:pPr>
      <w:r>
        <w:rPr>
          <w:rFonts w:ascii="Times New Roman" w:hAnsi="Times New Roman" w:cs="Times New Roman"/>
          <w:sz w:val="24"/>
          <w:szCs w:val="24"/>
        </w:rPr>
        <w:t>Op bovenstaande figuur uit de studie ‘</w:t>
      </w:r>
      <w:r w:rsidRPr="00222852">
        <w:rPr>
          <w:rFonts w:ascii="Times New Roman" w:hAnsi="Times New Roman" w:cs="Times New Roman"/>
          <w:sz w:val="24"/>
          <w:szCs w:val="24"/>
        </w:rPr>
        <w:t xml:space="preserve">Technical </w:t>
      </w:r>
      <w:proofErr w:type="spellStart"/>
      <w:r w:rsidRPr="00222852">
        <w:rPr>
          <w:rFonts w:ascii="Times New Roman" w:hAnsi="Times New Roman" w:cs="Times New Roman"/>
          <w:sz w:val="24"/>
          <w:szCs w:val="24"/>
        </w:rPr>
        <w:t>Note</w:t>
      </w:r>
      <w:proofErr w:type="spellEnd"/>
      <w:r w:rsidRPr="00222852">
        <w:rPr>
          <w:rFonts w:ascii="Times New Roman" w:hAnsi="Times New Roman" w:cs="Times New Roman"/>
          <w:sz w:val="24"/>
          <w:szCs w:val="24"/>
        </w:rPr>
        <w:t xml:space="preserve"> – Technical </w:t>
      </w:r>
      <w:proofErr w:type="spellStart"/>
      <w:r w:rsidRPr="00222852">
        <w:rPr>
          <w:rFonts w:ascii="Times New Roman" w:hAnsi="Times New Roman" w:cs="Times New Roman"/>
          <w:sz w:val="24"/>
          <w:szCs w:val="24"/>
        </w:rPr>
        <w:t>Challenges</w:t>
      </w:r>
      <w:proofErr w:type="spellEnd"/>
      <w:r w:rsidRPr="00222852">
        <w:rPr>
          <w:rFonts w:ascii="Times New Roman" w:hAnsi="Times New Roman" w:cs="Times New Roman"/>
          <w:sz w:val="24"/>
          <w:szCs w:val="24"/>
        </w:rPr>
        <w:t xml:space="preserve"> &amp; </w:t>
      </w:r>
      <w:proofErr w:type="spellStart"/>
      <w:r w:rsidRPr="00222852">
        <w:rPr>
          <w:rFonts w:ascii="Times New Roman" w:hAnsi="Times New Roman" w:cs="Times New Roman"/>
          <w:sz w:val="24"/>
          <w:szCs w:val="24"/>
        </w:rPr>
        <w:t>Risks</w:t>
      </w:r>
      <w:proofErr w:type="spellEnd"/>
      <w:r w:rsidRPr="00222852">
        <w:rPr>
          <w:rFonts w:ascii="Times New Roman" w:hAnsi="Times New Roman" w:cs="Times New Roman"/>
          <w:sz w:val="24"/>
          <w:szCs w:val="24"/>
        </w:rPr>
        <w:t xml:space="preserve"> of HVDC</w:t>
      </w:r>
      <w:r>
        <w:rPr>
          <w:rFonts w:ascii="Times New Roman" w:hAnsi="Times New Roman" w:cs="Times New Roman"/>
          <w:sz w:val="24"/>
          <w:szCs w:val="24"/>
        </w:rPr>
        <w:t xml:space="preserve"> </w:t>
      </w:r>
      <w:r w:rsidRPr="00222852">
        <w:rPr>
          <w:rFonts w:ascii="Times New Roman" w:hAnsi="Times New Roman" w:cs="Times New Roman"/>
          <w:sz w:val="24"/>
          <w:szCs w:val="24"/>
        </w:rPr>
        <w:t xml:space="preserve">Transmission </w:t>
      </w:r>
      <w:proofErr w:type="spellStart"/>
      <w:r w:rsidRPr="00222852">
        <w:rPr>
          <w:rFonts w:ascii="Times New Roman" w:hAnsi="Times New Roman" w:cs="Times New Roman"/>
          <w:sz w:val="24"/>
          <w:szCs w:val="24"/>
        </w:rPr>
        <w:t>for</w:t>
      </w:r>
      <w:proofErr w:type="spellEnd"/>
      <w:r w:rsidRPr="00222852">
        <w:rPr>
          <w:rFonts w:ascii="Times New Roman" w:hAnsi="Times New Roman" w:cs="Times New Roman"/>
          <w:sz w:val="24"/>
          <w:szCs w:val="24"/>
        </w:rPr>
        <w:t xml:space="preserve"> </w:t>
      </w:r>
      <w:proofErr w:type="spellStart"/>
      <w:r w:rsidRPr="00222852">
        <w:rPr>
          <w:rFonts w:ascii="Times New Roman" w:hAnsi="Times New Roman" w:cs="Times New Roman"/>
          <w:sz w:val="24"/>
          <w:szCs w:val="24"/>
        </w:rPr>
        <w:t>Ventilus</w:t>
      </w:r>
      <w:proofErr w:type="spellEnd"/>
      <w:r w:rsidRPr="00222852">
        <w:rPr>
          <w:rFonts w:ascii="Times New Roman" w:hAnsi="Times New Roman" w:cs="Times New Roman"/>
          <w:sz w:val="24"/>
          <w:szCs w:val="24"/>
        </w:rPr>
        <w:t xml:space="preserve"> </w:t>
      </w:r>
      <w:proofErr w:type="spellStart"/>
      <w:r w:rsidRPr="00222852">
        <w:rPr>
          <w:rFonts w:ascii="Times New Roman" w:hAnsi="Times New Roman" w:cs="Times New Roman"/>
          <w:sz w:val="24"/>
          <w:szCs w:val="24"/>
        </w:rPr>
        <w:t>and</w:t>
      </w:r>
      <w:proofErr w:type="spellEnd"/>
      <w:r w:rsidRPr="00222852">
        <w:rPr>
          <w:rFonts w:ascii="Times New Roman" w:hAnsi="Times New Roman" w:cs="Times New Roman"/>
          <w:sz w:val="24"/>
          <w:szCs w:val="24"/>
        </w:rPr>
        <w:t xml:space="preserve"> Loop of Hainaut Corridors</w:t>
      </w:r>
      <w:r>
        <w:rPr>
          <w:rFonts w:ascii="Times New Roman" w:hAnsi="Times New Roman" w:cs="Times New Roman"/>
          <w:sz w:val="24"/>
          <w:szCs w:val="24"/>
        </w:rPr>
        <w:t>’</w:t>
      </w:r>
      <w:r w:rsidR="00C14D3B">
        <w:rPr>
          <w:rStyle w:val="Eindnootmarkering"/>
          <w:rFonts w:ascii="Times New Roman" w:hAnsi="Times New Roman" w:cs="Times New Roman"/>
          <w:sz w:val="24"/>
          <w:szCs w:val="24"/>
        </w:rPr>
        <w:endnoteReference w:id="107"/>
      </w:r>
      <w:r>
        <w:rPr>
          <w:rFonts w:ascii="Times New Roman" w:hAnsi="Times New Roman" w:cs="Times New Roman"/>
          <w:sz w:val="24"/>
          <w:szCs w:val="24"/>
        </w:rPr>
        <w:t xml:space="preserve"> van Manitoba </w:t>
      </w:r>
      <w:r w:rsidR="002D69F1">
        <w:rPr>
          <w:rFonts w:ascii="Times New Roman" w:hAnsi="Times New Roman" w:cs="Times New Roman"/>
          <w:sz w:val="24"/>
          <w:szCs w:val="24"/>
        </w:rPr>
        <w:t xml:space="preserve">Hydro International </w:t>
      </w:r>
      <w:r>
        <w:rPr>
          <w:rFonts w:ascii="Times New Roman" w:hAnsi="Times New Roman" w:cs="Times New Roman"/>
          <w:sz w:val="24"/>
          <w:szCs w:val="24"/>
        </w:rPr>
        <w:t>is</w:t>
      </w:r>
      <w:r w:rsidR="002D69F1">
        <w:rPr>
          <w:rFonts w:ascii="Times New Roman" w:hAnsi="Times New Roman" w:cs="Times New Roman"/>
          <w:sz w:val="24"/>
          <w:szCs w:val="24"/>
        </w:rPr>
        <w:t xml:space="preserve"> onderaan </w:t>
      </w:r>
      <w:r>
        <w:rPr>
          <w:rFonts w:ascii="Times New Roman" w:hAnsi="Times New Roman" w:cs="Times New Roman"/>
          <w:sz w:val="24"/>
          <w:szCs w:val="24"/>
        </w:rPr>
        <w:t xml:space="preserve">te zien </w:t>
      </w:r>
      <w:r w:rsidR="002D69F1">
        <w:rPr>
          <w:rFonts w:ascii="Times New Roman" w:hAnsi="Times New Roman" w:cs="Times New Roman"/>
          <w:sz w:val="24"/>
          <w:szCs w:val="24"/>
        </w:rPr>
        <w:t>dat de Nautilus-verbinding (tweede verbinding met het Verenigd Koninkrijk) van 1,4 GW op gelijkstroom (paars/roze kleur) toekomt aan land en eerst wordt geconverteerd naar wisselstroom voor deze wordt verbonden met schakelstation TBD. In het schakelstation komt ook de wisselstroom toe van de nieuwe windmolenparkzone en de reserveverbinding met de Stevin-as om vervolgens voor 6 GW te worden omgezet naar gelijkstroom en naar Izegem te lopen. Daar wordt het volledige vermogen van 6 GW terug geconverteerd naar wisselstroom voor het bovengronds naar Avelgem wordt getransporteerd. In Avelgem wordt het volledige vermogen van 6 GW terug omgezet naar gelijkstroom om uiteindelijk voor de derde keer te worden geconverteerd naar wisselstroom in Courcelles.</w:t>
      </w:r>
    </w:p>
    <w:p w14:paraId="79AD3520" w14:textId="77777777" w:rsidR="00E27A6B" w:rsidRPr="007F4D5E" w:rsidRDefault="00E27A6B" w:rsidP="008077D7">
      <w:pPr>
        <w:spacing w:after="0"/>
        <w:jc w:val="both"/>
        <w:rPr>
          <w:rFonts w:ascii="Times New Roman" w:hAnsi="Times New Roman" w:cs="Times New Roman"/>
          <w:sz w:val="24"/>
          <w:szCs w:val="24"/>
        </w:rPr>
      </w:pPr>
    </w:p>
    <w:p w14:paraId="3848E181" w14:textId="161FA6BD" w:rsidR="007F4D5E" w:rsidRPr="007F4D5E" w:rsidRDefault="00E27A6B" w:rsidP="008077D7">
      <w:pPr>
        <w:spacing w:after="0"/>
        <w:jc w:val="both"/>
        <w:rPr>
          <w:rFonts w:ascii="Times New Roman" w:hAnsi="Times New Roman" w:cs="Times New Roman"/>
          <w:sz w:val="24"/>
          <w:szCs w:val="24"/>
        </w:rPr>
      </w:pPr>
      <w:r>
        <w:rPr>
          <w:rFonts w:ascii="Times New Roman" w:hAnsi="Times New Roman" w:cs="Times New Roman"/>
          <w:sz w:val="24"/>
          <w:szCs w:val="24"/>
        </w:rPr>
        <w:t>Op deze manier wordt een zeer moeilijke onrealistische en onbetrouwbare transportverbinding gemaakt waarbij de resultaten van de studies op dit voorstel zeer voorspelbaar waren</w:t>
      </w:r>
      <w:r w:rsidR="00EA0174">
        <w:rPr>
          <w:rFonts w:ascii="Times New Roman" w:hAnsi="Times New Roman" w:cs="Times New Roman"/>
          <w:sz w:val="24"/>
          <w:szCs w:val="24"/>
        </w:rPr>
        <w:t>.</w:t>
      </w:r>
      <w:r>
        <w:rPr>
          <w:rFonts w:ascii="Times New Roman" w:hAnsi="Times New Roman" w:cs="Times New Roman"/>
          <w:sz w:val="24"/>
          <w:szCs w:val="24"/>
        </w:rPr>
        <w:t xml:space="preserve"> </w:t>
      </w:r>
      <w:r w:rsidR="00EA0174">
        <w:rPr>
          <w:rFonts w:ascii="Times New Roman" w:hAnsi="Times New Roman" w:cs="Times New Roman"/>
          <w:sz w:val="24"/>
          <w:szCs w:val="24"/>
        </w:rPr>
        <w:t>Er kan</w:t>
      </w:r>
      <w:r>
        <w:rPr>
          <w:rFonts w:ascii="Times New Roman" w:hAnsi="Times New Roman" w:cs="Times New Roman"/>
          <w:sz w:val="24"/>
          <w:szCs w:val="24"/>
        </w:rPr>
        <w:t xml:space="preserve"> enkel besl</w:t>
      </w:r>
      <w:r w:rsidR="00EA0174">
        <w:rPr>
          <w:rFonts w:ascii="Times New Roman" w:hAnsi="Times New Roman" w:cs="Times New Roman"/>
          <w:sz w:val="24"/>
          <w:szCs w:val="24"/>
        </w:rPr>
        <w:t>o</w:t>
      </w:r>
      <w:r>
        <w:rPr>
          <w:rFonts w:ascii="Times New Roman" w:hAnsi="Times New Roman" w:cs="Times New Roman"/>
          <w:sz w:val="24"/>
          <w:szCs w:val="24"/>
        </w:rPr>
        <w:t xml:space="preserve">ten </w:t>
      </w:r>
      <w:r w:rsidR="00EA0174">
        <w:rPr>
          <w:rFonts w:ascii="Times New Roman" w:hAnsi="Times New Roman" w:cs="Times New Roman"/>
          <w:sz w:val="24"/>
          <w:szCs w:val="24"/>
        </w:rPr>
        <w:t xml:space="preserve">worden </w:t>
      </w:r>
      <w:r>
        <w:rPr>
          <w:rFonts w:ascii="Times New Roman" w:hAnsi="Times New Roman" w:cs="Times New Roman"/>
          <w:sz w:val="24"/>
          <w:szCs w:val="24"/>
        </w:rPr>
        <w:t>dat er uiteraard nog nergens zo</w:t>
      </w:r>
      <w:r w:rsidR="001D2C0C">
        <w:rPr>
          <w:rFonts w:ascii="Times New Roman" w:hAnsi="Times New Roman" w:cs="Times New Roman"/>
          <w:sz w:val="24"/>
          <w:szCs w:val="24"/>
        </w:rPr>
        <w:t xml:space="preserve"> ee</w:t>
      </w:r>
      <w:r>
        <w:rPr>
          <w:rFonts w:ascii="Times New Roman" w:hAnsi="Times New Roman" w:cs="Times New Roman"/>
          <w:sz w:val="24"/>
          <w:szCs w:val="24"/>
        </w:rPr>
        <w:t>n verbinding in de wereld is gerealiseerd en hierbij een onbetrouwbare verbinding wordt gemaakt. Dit is duidelijk een verspilling van geld</w:t>
      </w:r>
      <w:r w:rsidR="00EA0174">
        <w:rPr>
          <w:rFonts w:ascii="Times New Roman" w:hAnsi="Times New Roman" w:cs="Times New Roman"/>
          <w:sz w:val="24"/>
          <w:szCs w:val="24"/>
        </w:rPr>
        <w:t>,</w:t>
      </w:r>
      <w:r>
        <w:rPr>
          <w:rFonts w:ascii="Times New Roman" w:hAnsi="Times New Roman" w:cs="Times New Roman"/>
          <w:sz w:val="24"/>
          <w:szCs w:val="24"/>
        </w:rPr>
        <w:t xml:space="preserve"> die in de netwerkkosten aan iedereen wordt doorgerekend waarbij netwerkbeheerder Elia wil aantonen dat hieruit door hen algemeen kan besloten worden dat een verbinding op gelijkstroom niet mogelijk is. </w:t>
      </w:r>
    </w:p>
    <w:p w14:paraId="190E0091" w14:textId="4938883A" w:rsidR="007F4D5E" w:rsidRPr="007F4D5E" w:rsidRDefault="007F4D5E" w:rsidP="008077D7">
      <w:pPr>
        <w:spacing w:after="0"/>
        <w:jc w:val="both"/>
        <w:rPr>
          <w:rFonts w:ascii="Times New Roman" w:hAnsi="Times New Roman" w:cs="Times New Roman"/>
          <w:sz w:val="24"/>
          <w:szCs w:val="24"/>
        </w:rPr>
      </w:pPr>
    </w:p>
    <w:p w14:paraId="4D2619BE" w14:textId="77777777" w:rsidR="004C4C39" w:rsidRDefault="00222852"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Bovendien werd er </w:t>
      </w:r>
      <w:r w:rsidR="00E27A6B">
        <w:rPr>
          <w:rFonts w:ascii="Times New Roman" w:hAnsi="Times New Roman" w:cs="Times New Roman"/>
          <w:sz w:val="24"/>
          <w:szCs w:val="24"/>
        </w:rPr>
        <w:t>tijdens de stakeholdervergaderingen</w:t>
      </w:r>
    </w:p>
    <w:p w14:paraId="18CEF2D6" w14:textId="49B6780C" w:rsidR="007F4D5E" w:rsidRPr="007F4D5E" w:rsidRDefault="00E27A6B"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 en in vele documenten </w:t>
      </w:r>
      <w:r w:rsidR="00222852">
        <w:rPr>
          <w:rFonts w:ascii="Times New Roman" w:hAnsi="Times New Roman" w:cs="Times New Roman"/>
          <w:sz w:val="24"/>
          <w:szCs w:val="24"/>
        </w:rPr>
        <w:t xml:space="preserve">meermaals verwezen naar een gelijkstroomsysteem met één of meerdere technisch moeilijke </w:t>
      </w:r>
      <w:proofErr w:type="spellStart"/>
      <w:r w:rsidR="00222852">
        <w:rPr>
          <w:rFonts w:ascii="Times New Roman" w:hAnsi="Times New Roman" w:cs="Times New Roman"/>
          <w:sz w:val="24"/>
          <w:szCs w:val="24"/>
        </w:rPr>
        <w:t>multiterminal</w:t>
      </w:r>
      <w:proofErr w:type="spellEnd"/>
      <w:r w:rsidR="00222852">
        <w:rPr>
          <w:rFonts w:ascii="Times New Roman" w:hAnsi="Times New Roman" w:cs="Times New Roman"/>
          <w:sz w:val="24"/>
          <w:szCs w:val="24"/>
        </w:rPr>
        <w:t xml:space="preserve">-verbindingen terwijl </w:t>
      </w:r>
      <w:proofErr w:type="spellStart"/>
      <w:r w:rsidR="00222852">
        <w:rPr>
          <w:rFonts w:ascii="Times New Roman" w:hAnsi="Times New Roman" w:cs="Times New Roman"/>
          <w:sz w:val="24"/>
          <w:szCs w:val="24"/>
        </w:rPr>
        <w:t>Ventilus</w:t>
      </w:r>
      <w:proofErr w:type="spellEnd"/>
      <w:r w:rsidR="00222852">
        <w:rPr>
          <w:rFonts w:ascii="Times New Roman" w:hAnsi="Times New Roman" w:cs="Times New Roman"/>
          <w:sz w:val="24"/>
          <w:szCs w:val="24"/>
        </w:rPr>
        <w:t xml:space="preserve"> kan gerealiseerd worden met eenvoudige punt-punt-verbindingen die reeds sinds 1970 voor een vermogen van 1,44 GW </w:t>
      </w:r>
      <w:r w:rsidR="00222852">
        <w:rPr>
          <w:rFonts w:ascii="Times New Roman" w:hAnsi="Times New Roman" w:cs="Times New Roman"/>
          <w:sz w:val="24"/>
          <w:szCs w:val="24"/>
        </w:rPr>
        <w:lastRenderedPageBreak/>
        <w:t>werden gerealiseerd en waarna reeds meer dan honderd zware gelijkstroomverbindingen wereldwijd werden geplaatst en gebruikt worden.</w:t>
      </w:r>
    </w:p>
    <w:p w14:paraId="7437E0EC" w14:textId="1EBCB1F3" w:rsidR="007F4D5E" w:rsidRPr="007F4D5E" w:rsidRDefault="007F4D5E" w:rsidP="008077D7">
      <w:pPr>
        <w:spacing w:after="0"/>
        <w:jc w:val="both"/>
        <w:rPr>
          <w:rFonts w:ascii="Times New Roman" w:hAnsi="Times New Roman" w:cs="Times New Roman"/>
          <w:sz w:val="24"/>
          <w:szCs w:val="24"/>
        </w:rPr>
      </w:pPr>
    </w:p>
    <w:p w14:paraId="781B0D05" w14:textId="77777777" w:rsidR="00222852" w:rsidRPr="00222852" w:rsidRDefault="00222852" w:rsidP="00222852">
      <w:pPr>
        <w:spacing w:after="0"/>
        <w:jc w:val="both"/>
        <w:rPr>
          <w:rFonts w:ascii="Times New Roman" w:hAnsi="Times New Roman" w:cs="Times New Roman"/>
          <w:sz w:val="24"/>
          <w:szCs w:val="24"/>
        </w:rPr>
      </w:pPr>
      <w:r w:rsidRPr="00222852">
        <w:rPr>
          <w:rFonts w:ascii="Times New Roman" w:hAnsi="Times New Roman" w:cs="Times New Roman"/>
          <w:sz w:val="24"/>
          <w:szCs w:val="24"/>
        </w:rPr>
        <w:t xml:space="preserve">Het huidig voorgestelde </w:t>
      </w:r>
      <w:proofErr w:type="spellStart"/>
      <w:r w:rsidRPr="00222852">
        <w:rPr>
          <w:rFonts w:ascii="Times New Roman" w:hAnsi="Times New Roman" w:cs="Times New Roman"/>
          <w:sz w:val="24"/>
          <w:szCs w:val="24"/>
        </w:rPr>
        <w:t>Ventilus</w:t>
      </w:r>
      <w:proofErr w:type="spellEnd"/>
      <w:r w:rsidRPr="00222852">
        <w:rPr>
          <w:rFonts w:ascii="Times New Roman" w:hAnsi="Times New Roman" w:cs="Times New Roman"/>
          <w:sz w:val="24"/>
          <w:szCs w:val="24"/>
        </w:rPr>
        <w:t xml:space="preserve">-project van 6 </w:t>
      </w:r>
      <w:proofErr w:type="spellStart"/>
      <w:r w:rsidRPr="00222852">
        <w:rPr>
          <w:rFonts w:ascii="Times New Roman" w:hAnsi="Times New Roman" w:cs="Times New Roman"/>
          <w:sz w:val="24"/>
          <w:szCs w:val="24"/>
        </w:rPr>
        <w:t>GigaWatt</w:t>
      </w:r>
      <w:proofErr w:type="spellEnd"/>
      <w:r w:rsidRPr="00222852">
        <w:rPr>
          <w:rFonts w:ascii="Times New Roman" w:hAnsi="Times New Roman" w:cs="Times New Roman"/>
          <w:sz w:val="24"/>
          <w:szCs w:val="24"/>
        </w:rPr>
        <w:t xml:space="preserve"> (= 6.000 </w:t>
      </w:r>
      <w:proofErr w:type="spellStart"/>
      <w:r w:rsidRPr="00222852">
        <w:rPr>
          <w:rFonts w:ascii="Times New Roman" w:hAnsi="Times New Roman" w:cs="Times New Roman"/>
          <w:sz w:val="24"/>
          <w:szCs w:val="24"/>
        </w:rPr>
        <w:t>MegaWatt</w:t>
      </w:r>
      <w:proofErr w:type="spellEnd"/>
      <w:r w:rsidRPr="00222852">
        <w:rPr>
          <w:rFonts w:ascii="Times New Roman" w:hAnsi="Times New Roman" w:cs="Times New Roman"/>
          <w:sz w:val="24"/>
          <w:szCs w:val="24"/>
        </w:rPr>
        <w:t xml:space="preserve">) bestaat vanuit Zeebrugge tot in Avelgem doorheen West-Vlaanderen uit 2 bovengrondse hoogspanningsverbindingen van elk 3 </w:t>
      </w:r>
      <w:proofErr w:type="spellStart"/>
      <w:r w:rsidRPr="00222852">
        <w:rPr>
          <w:rFonts w:ascii="Times New Roman" w:hAnsi="Times New Roman" w:cs="Times New Roman"/>
          <w:sz w:val="24"/>
          <w:szCs w:val="24"/>
        </w:rPr>
        <w:t>GigaWatt</w:t>
      </w:r>
      <w:proofErr w:type="spellEnd"/>
      <w:r w:rsidRPr="00222852">
        <w:rPr>
          <w:rFonts w:ascii="Times New Roman" w:hAnsi="Times New Roman" w:cs="Times New Roman"/>
          <w:sz w:val="24"/>
          <w:szCs w:val="24"/>
        </w:rPr>
        <w:t xml:space="preserve"> op wisselstroom (= HVAC = High Voltage </w:t>
      </w:r>
      <w:proofErr w:type="spellStart"/>
      <w:r w:rsidRPr="00222852">
        <w:rPr>
          <w:rFonts w:ascii="Times New Roman" w:hAnsi="Times New Roman" w:cs="Times New Roman"/>
          <w:sz w:val="24"/>
          <w:szCs w:val="24"/>
        </w:rPr>
        <w:t>Alternating</w:t>
      </w:r>
      <w:proofErr w:type="spellEnd"/>
      <w:r w:rsidRPr="00222852">
        <w:rPr>
          <w:rFonts w:ascii="Times New Roman" w:hAnsi="Times New Roman" w:cs="Times New Roman"/>
          <w:sz w:val="24"/>
          <w:szCs w:val="24"/>
        </w:rPr>
        <w:t xml:space="preserve"> </w:t>
      </w:r>
      <w:proofErr w:type="spellStart"/>
      <w:r w:rsidRPr="00222852">
        <w:rPr>
          <w:rFonts w:ascii="Times New Roman" w:hAnsi="Times New Roman" w:cs="Times New Roman"/>
          <w:sz w:val="24"/>
          <w:szCs w:val="24"/>
        </w:rPr>
        <w:t>Current</w:t>
      </w:r>
      <w:proofErr w:type="spellEnd"/>
      <w:r w:rsidRPr="00222852">
        <w:rPr>
          <w:rFonts w:ascii="Times New Roman" w:hAnsi="Times New Roman" w:cs="Times New Roman"/>
          <w:sz w:val="24"/>
          <w:szCs w:val="24"/>
        </w:rPr>
        <w:t xml:space="preserve">) via hoogspanningslijnen en hoogspanningsmasten. Eén van de mogelijke alternatieven voor het voorgestelde </w:t>
      </w:r>
      <w:proofErr w:type="spellStart"/>
      <w:r w:rsidRPr="00222852">
        <w:rPr>
          <w:rFonts w:ascii="Times New Roman" w:hAnsi="Times New Roman" w:cs="Times New Roman"/>
          <w:sz w:val="24"/>
          <w:szCs w:val="24"/>
        </w:rPr>
        <w:t>Ventilus</w:t>
      </w:r>
      <w:proofErr w:type="spellEnd"/>
      <w:r w:rsidRPr="00222852">
        <w:rPr>
          <w:rFonts w:ascii="Times New Roman" w:hAnsi="Times New Roman" w:cs="Times New Roman"/>
          <w:sz w:val="24"/>
          <w:szCs w:val="24"/>
        </w:rPr>
        <w:t xml:space="preserve">-project bestaat uit 4 hoogspanningsverbindingen van elk 1,5 </w:t>
      </w:r>
      <w:proofErr w:type="spellStart"/>
      <w:r w:rsidRPr="00222852">
        <w:rPr>
          <w:rFonts w:ascii="Times New Roman" w:hAnsi="Times New Roman" w:cs="Times New Roman"/>
          <w:sz w:val="24"/>
          <w:szCs w:val="24"/>
        </w:rPr>
        <w:t>GigaWatt</w:t>
      </w:r>
      <w:proofErr w:type="spellEnd"/>
      <w:r w:rsidRPr="00222852">
        <w:rPr>
          <w:rFonts w:ascii="Times New Roman" w:hAnsi="Times New Roman" w:cs="Times New Roman"/>
          <w:sz w:val="24"/>
          <w:szCs w:val="24"/>
        </w:rPr>
        <w:t xml:space="preserve"> (= 1.500 </w:t>
      </w:r>
      <w:proofErr w:type="spellStart"/>
      <w:r w:rsidRPr="00222852">
        <w:rPr>
          <w:rFonts w:ascii="Times New Roman" w:hAnsi="Times New Roman" w:cs="Times New Roman"/>
          <w:sz w:val="24"/>
          <w:szCs w:val="24"/>
        </w:rPr>
        <w:t>MegaWatt</w:t>
      </w:r>
      <w:proofErr w:type="spellEnd"/>
      <w:r w:rsidRPr="00222852">
        <w:rPr>
          <w:rFonts w:ascii="Times New Roman" w:hAnsi="Times New Roman" w:cs="Times New Roman"/>
          <w:sz w:val="24"/>
          <w:szCs w:val="24"/>
        </w:rPr>
        <w:t xml:space="preserve">) op gelijkstroom (= HVDC = High Voltage Direct </w:t>
      </w:r>
      <w:proofErr w:type="spellStart"/>
      <w:r w:rsidRPr="00222852">
        <w:rPr>
          <w:rFonts w:ascii="Times New Roman" w:hAnsi="Times New Roman" w:cs="Times New Roman"/>
          <w:sz w:val="24"/>
          <w:szCs w:val="24"/>
        </w:rPr>
        <w:t>Current</w:t>
      </w:r>
      <w:proofErr w:type="spellEnd"/>
      <w:r w:rsidRPr="00222852">
        <w:rPr>
          <w:rFonts w:ascii="Times New Roman" w:hAnsi="Times New Roman" w:cs="Times New Roman"/>
          <w:sz w:val="24"/>
          <w:szCs w:val="24"/>
        </w:rPr>
        <w:t>) via ondergrondse gelijkstroomkabels.</w:t>
      </w:r>
    </w:p>
    <w:p w14:paraId="40CF7DF7" w14:textId="77777777" w:rsidR="00222852" w:rsidRPr="008F71DC" w:rsidRDefault="00222852" w:rsidP="00222852">
      <w:pPr>
        <w:spacing w:after="0"/>
        <w:jc w:val="both"/>
        <w:rPr>
          <w:rFonts w:ascii="Times New Roman" w:hAnsi="Times New Roman" w:cs="Times New Roman"/>
          <w:sz w:val="24"/>
          <w:szCs w:val="24"/>
          <w:highlight w:val="yellow"/>
        </w:rPr>
      </w:pPr>
    </w:p>
    <w:p w14:paraId="73203E06" w14:textId="77777777" w:rsidR="00222852" w:rsidRPr="00222852" w:rsidRDefault="00222852" w:rsidP="00222852">
      <w:pPr>
        <w:spacing w:after="0"/>
        <w:jc w:val="both"/>
        <w:rPr>
          <w:rFonts w:ascii="Times New Roman" w:hAnsi="Times New Roman" w:cs="Times New Roman"/>
          <w:sz w:val="24"/>
          <w:szCs w:val="24"/>
        </w:rPr>
      </w:pPr>
      <w:r w:rsidRPr="00222852">
        <w:rPr>
          <w:rFonts w:ascii="Times New Roman" w:hAnsi="Times New Roman" w:cs="Times New Roman"/>
          <w:sz w:val="24"/>
          <w:szCs w:val="24"/>
        </w:rPr>
        <w:t xml:space="preserve">In de technologiestudie van Elia van het </w:t>
      </w:r>
      <w:proofErr w:type="spellStart"/>
      <w:r w:rsidRPr="00222852">
        <w:rPr>
          <w:rFonts w:ascii="Times New Roman" w:hAnsi="Times New Roman" w:cs="Times New Roman"/>
          <w:sz w:val="24"/>
          <w:szCs w:val="24"/>
        </w:rPr>
        <w:t>Ventilus</w:t>
      </w:r>
      <w:proofErr w:type="spellEnd"/>
      <w:r w:rsidRPr="00222852">
        <w:rPr>
          <w:rFonts w:ascii="Times New Roman" w:hAnsi="Times New Roman" w:cs="Times New Roman"/>
          <w:sz w:val="24"/>
          <w:szCs w:val="24"/>
        </w:rPr>
        <w:t xml:space="preserve">-project werd geadviseerd om bij een alternatief op ondergrondse gelijkstroomkabels met liefst 4 parallelle verbindingen van 1.500 </w:t>
      </w:r>
      <w:proofErr w:type="spellStart"/>
      <w:r w:rsidRPr="00222852">
        <w:rPr>
          <w:rFonts w:ascii="Times New Roman" w:hAnsi="Times New Roman" w:cs="Times New Roman"/>
          <w:sz w:val="24"/>
          <w:szCs w:val="24"/>
        </w:rPr>
        <w:t>MegaWatt</w:t>
      </w:r>
      <w:proofErr w:type="spellEnd"/>
      <w:r w:rsidRPr="00222852">
        <w:rPr>
          <w:rFonts w:ascii="Times New Roman" w:hAnsi="Times New Roman" w:cs="Times New Roman"/>
          <w:sz w:val="24"/>
          <w:szCs w:val="24"/>
        </w:rPr>
        <w:t xml:space="preserve"> (= 4 x 1.500.000.000 Watt) te werken of 2 verbindingen van 3.000 </w:t>
      </w:r>
      <w:proofErr w:type="spellStart"/>
      <w:r w:rsidRPr="00222852">
        <w:rPr>
          <w:rFonts w:ascii="Times New Roman" w:hAnsi="Times New Roman" w:cs="Times New Roman"/>
          <w:sz w:val="24"/>
          <w:szCs w:val="24"/>
        </w:rPr>
        <w:t>MegaWatt</w:t>
      </w:r>
      <w:proofErr w:type="spellEnd"/>
      <w:r w:rsidRPr="00222852">
        <w:rPr>
          <w:rFonts w:ascii="Times New Roman" w:hAnsi="Times New Roman" w:cs="Times New Roman"/>
          <w:sz w:val="24"/>
          <w:szCs w:val="24"/>
        </w:rPr>
        <w:t>.</w:t>
      </w:r>
    </w:p>
    <w:p w14:paraId="574AF556" w14:textId="77777777" w:rsidR="00222852" w:rsidRPr="008F71DC" w:rsidRDefault="00222852" w:rsidP="00222852">
      <w:pPr>
        <w:spacing w:after="0"/>
        <w:jc w:val="both"/>
        <w:rPr>
          <w:rFonts w:ascii="Times New Roman" w:hAnsi="Times New Roman" w:cs="Times New Roman"/>
          <w:sz w:val="24"/>
          <w:szCs w:val="24"/>
          <w:highlight w:val="yellow"/>
        </w:rPr>
      </w:pPr>
    </w:p>
    <w:p w14:paraId="71B2C1FA" w14:textId="77777777" w:rsidR="00222852" w:rsidRPr="00222852" w:rsidRDefault="00222852" w:rsidP="00222852">
      <w:pPr>
        <w:spacing w:after="0"/>
        <w:jc w:val="both"/>
        <w:rPr>
          <w:rFonts w:ascii="Times New Roman" w:hAnsi="Times New Roman" w:cs="Times New Roman"/>
          <w:sz w:val="24"/>
          <w:szCs w:val="24"/>
        </w:rPr>
      </w:pPr>
      <w:r w:rsidRPr="00222852">
        <w:rPr>
          <w:rFonts w:ascii="Times New Roman" w:hAnsi="Times New Roman" w:cs="Times New Roman"/>
          <w:sz w:val="24"/>
          <w:szCs w:val="24"/>
        </w:rPr>
        <w:t xml:space="preserve">In bijlage 1 staat een opsomming van enkele zware gelijkstroomverbindingen in de wereld waarin te zien is dat er reeds minstens 93 zware gelijkstroomverbindingen van 1.500 </w:t>
      </w:r>
      <w:proofErr w:type="spellStart"/>
      <w:r w:rsidRPr="00222852">
        <w:rPr>
          <w:rFonts w:ascii="Times New Roman" w:hAnsi="Times New Roman" w:cs="Times New Roman"/>
          <w:sz w:val="24"/>
          <w:szCs w:val="24"/>
        </w:rPr>
        <w:t>MegaWatt</w:t>
      </w:r>
      <w:proofErr w:type="spellEnd"/>
      <w:r w:rsidRPr="00222852">
        <w:rPr>
          <w:rFonts w:ascii="Times New Roman" w:hAnsi="Times New Roman" w:cs="Times New Roman"/>
          <w:sz w:val="24"/>
          <w:szCs w:val="24"/>
        </w:rPr>
        <w:t xml:space="preserve"> in gebruik zijn in de wereld. Medewerkers van Elia ontkenden echter op de infomarkten dat die er zijn en beweerden dat deze onbetrouwbaar zouden zijn. Het is toch weinig waarschijnlijk dat die landen voor zware hoogspanningsverbindingen sinds 1971 herhaaldelijk hebben gekozen voor risico’s en problemen met het transport van hun elektriciteit door gelijkstroomtechnologie (</w:t>
      </w:r>
      <w:bookmarkStart w:id="39" w:name="_Hlk41912379"/>
      <w:r w:rsidRPr="00222852">
        <w:rPr>
          <w:rFonts w:ascii="Times New Roman" w:hAnsi="Times New Roman" w:cs="Times New Roman"/>
          <w:sz w:val="24"/>
          <w:szCs w:val="24"/>
        </w:rPr>
        <w:t>België 2x(+2), Brazilië 4x, Canada 8x, China 70x(+12), Italië 2x, India 9x, Frankrijk 4x(+5), Mongolië 3x, Rusland 3x, Spanje 2x(+2), Verenigd Koninkrijk 6x(+8), Verenigde Staten 9x(+1)</w:t>
      </w:r>
      <w:bookmarkEnd w:id="39"/>
      <w:r w:rsidRPr="00222852">
        <w:rPr>
          <w:rFonts w:ascii="Times New Roman" w:hAnsi="Times New Roman" w:cs="Times New Roman"/>
          <w:sz w:val="24"/>
          <w:szCs w:val="24"/>
        </w:rPr>
        <w:t>) ?</w:t>
      </w:r>
    </w:p>
    <w:p w14:paraId="71C87693" w14:textId="77777777" w:rsidR="00222852" w:rsidRPr="008F71DC" w:rsidRDefault="00222852" w:rsidP="00222852">
      <w:pPr>
        <w:spacing w:after="0"/>
        <w:jc w:val="both"/>
        <w:rPr>
          <w:rFonts w:ascii="Times New Roman" w:hAnsi="Times New Roman" w:cs="Times New Roman"/>
          <w:sz w:val="24"/>
          <w:szCs w:val="24"/>
          <w:highlight w:val="yellow"/>
        </w:rPr>
      </w:pPr>
    </w:p>
    <w:p w14:paraId="06006460" w14:textId="34352343" w:rsidR="00222852" w:rsidRPr="00E27716" w:rsidRDefault="00222852" w:rsidP="00222852">
      <w:pPr>
        <w:spacing w:after="0"/>
        <w:jc w:val="both"/>
        <w:rPr>
          <w:rFonts w:ascii="Times New Roman" w:hAnsi="Times New Roman" w:cs="Times New Roman"/>
          <w:sz w:val="24"/>
          <w:szCs w:val="24"/>
        </w:rPr>
      </w:pPr>
      <w:r w:rsidRPr="00E27A6B">
        <w:rPr>
          <w:rFonts w:ascii="Times New Roman" w:hAnsi="Times New Roman" w:cs="Times New Roman"/>
          <w:sz w:val="24"/>
          <w:szCs w:val="24"/>
        </w:rPr>
        <w:t xml:space="preserve">De technologie om zware </w:t>
      </w:r>
      <w:r w:rsidR="00E27A6B">
        <w:rPr>
          <w:rFonts w:ascii="Times New Roman" w:hAnsi="Times New Roman" w:cs="Times New Roman"/>
          <w:sz w:val="24"/>
          <w:szCs w:val="24"/>
        </w:rPr>
        <w:t>punt-punt-</w:t>
      </w:r>
      <w:r w:rsidRPr="00E27A6B">
        <w:rPr>
          <w:rFonts w:ascii="Times New Roman" w:hAnsi="Times New Roman" w:cs="Times New Roman"/>
          <w:sz w:val="24"/>
          <w:szCs w:val="24"/>
        </w:rPr>
        <w:t xml:space="preserve">verbindingen op gelijkstroom te realiseren werd reeds in 1971 toegepast en is voldoende betrouwbaar. Ze wordt veelvuldig in meerdere landen toegepast waaronder zelfs 2 keer (+ 2 extra in 2028) in België. Bovendien zijn er wereldwijd reeds 40 gelijkstroomverbindingen van minimum 6.000 </w:t>
      </w:r>
      <w:proofErr w:type="spellStart"/>
      <w:r w:rsidRPr="00E27A6B">
        <w:rPr>
          <w:rFonts w:ascii="Times New Roman" w:hAnsi="Times New Roman" w:cs="Times New Roman"/>
          <w:sz w:val="24"/>
          <w:szCs w:val="24"/>
        </w:rPr>
        <w:t>MegaWatt</w:t>
      </w:r>
      <w:proofErr w:type="spellEnd"/>
      <w:r w:rsidRPr="00E27A6B">
        <w:rPr>
          <w:rFonts w:ascii="Times New Roman" w:hAnsi="Times New Roman" w:cs="Times New Roman"/>
          <w:sz w:val="24"/>
          <w:szCs w:val="24"/>
        </w:rPr>
        <w:t xml:space="preserve"> per verbinding gerealiseerd. Nochtans wordt hier geadviseerd om voor </w:t>
      </w:r>
      <w:proofErr w:type="spellStart"/>
      <w:r w:rsidRPr="00E27A6B">
        <w:rPr>
          <w:rFonts w:ascii="Times New Roman" w:hAnsi="Times New Roman" w:cs="Times New Roman"/>
          <w:sz w:val="24"/>
          <w:szCs w:val="24"/>
        </w:rPr>
        <w:t>Ventilus</w:t>
      </w:r>
      <w:proofErr w:type="spellEnd"/>
      <w:r w:rsidRPr="00E27A6B">
        <w:rPr>
          <w:rFonts w:ascii="Times New Roman" w:hAnsi="Times New Roman" w:cs="Times New Roman"/>
          <w:sz w:val="24"/>
          <w:szCs w:val="24"/>
        </w:rPr>
        <w:t xml:space="preserve"> de voorkeur te geven aan 2 keer 3.000 MW (minstens 72 keer uitgevoerd) of nog beter aan 4 keer 1.500 MW (minstens 93 keer uitgevoerd). In Europa zijn er ook reeds minstens 46 hoogspanningsverbindingen op gelijkstroom</w:t>
      </w:r>
      <w:r w:rsidRPr="00E27A6B">
        <w:rPr>
          <w:rFonts w:ascii="Times New Roman" w:hAnsi="Times New Roman" w:cs="Times New Roman"/>
          <w:sz w:val="24"/>
          <w:szCs w:val="24"/>
          <w:vertAlign w:val="superscript"/>
        </w:rPr>
        <w:endnoteReference w:id="108"/>
      </w:r>
      <w:r w:rsidRPr="00E27A6B">
        <w:rPr>
          <w:rFonts w:ascii="Times New Roman" w:hAnsi="Times New Roman" w:cs="Times New Roman"/>
          <w:sz w:val="24"/>
          <w:szCs w:val="24"/>
        </w:rPr>
        <w:t>.</w:t>
      </w:r>
    </w:p>
    <w:p w14:paraId="581763AE" w14:textId="4DD548DF" w:rsidR="00222852" w:rsidRPr="00E27A6B" w:rsidRDefault="00222852" w:rsidP="00222852">
      <w:pPr>
        <w:spacing w:after="0"/>
        <w:jc w:val="both"/>
        <w:rPr>
          <w:rFonts w:ascii="Times New Roman" w:hAnsi="Times New Roman" w:cs="Times New Roman"/>
          <w:sz w:val="24"/>
          <w:szCs w:val="24"/>
        </w:rPr>
      </w:pPr>
      <w:r w:rsidRPr="00E27A6B">
        <w:rPr>
          <w:rFonts w:ascii="Times New Roman" w:hAnsi="Times New Roman" w:cs="Times New Roman"/>
          <w:sz w:val="24"/>
          <w:szCs w:val="24"/>
        </w:rPr>
        <w:t xml:space="preserve">De Duitse afdeling (50 Hertz) van de Elia Group is in Duitsland bovendien betrokken </w:t>
      </w:r>
      <w:r w:rsidR="00E27A6B">
        <w:rPr>
          <w:rFonts w:ascii="Times New Roman" w:hAnsi="Times New Roman" w:cs="Times New Roman"/>
          <w:sz w:val="24"/>
          <w:szCs w:val="24"/>
        </w:rPr>
        <w:t xml:space="preserve">in de aanleg van onder meer </w:t>
      </w:r>
      <w:r w:rsidRPr="00E27A6B">
        <w:rPr>
          <w:rFonts w:ascii="Times New Roman" w:hAnsi="Times New Roman" w:cs="Times New Roman"/>
          <w:sz w:val="24"/>
          <w:szCs w:val="24"/>
        </w:rPr>
        <w:t xml:space="preserve">4 x 2.000 </w:t>
      </w:r>
      <w:proofErr w:type="spellStart"/>
      <w:r w:rsidRPr="00E27A6B">
        <w:rPr>
          <w:rFonts w:ascii="Times New Roman" w:hAnsi="Times New Roman" w:cs="Times New Roman"/>
          <w:sz w:val="24"/>
          <w:szCs w:val="24"/>
        </w:rPr>
        <w:t>MegaWatt</w:t>
      </w:r>
      <w:proofErr w:type="spellEnd"/>
      <w:r w:rsidRPr="00E27A6B">
        <w:rPr>
          <w:rFonts w:ascii="Times New Roman" w:hAnsi="Times New Roman" w:cs="Times New Roman"/>
          <w:sz w:val="24"/>
          <w:szCs w:val="24"/>
          <w:vertAlign w:val="superscript"/>
        </w:rPr>
        <w:endnoteReference w:id="109"/>
      </w:r>
      <w:r w:rsidRPr="00E27A6B">
        <w:rPr>
          <w:rFonts w:ascii="Times New Roman" w:hAnsi="Times New Roman" w:cs="Times New Roman"/>
          <w:sz w:val="24"/>
          <w:szCs w:val="24"/>
        </w:rPr>
        <w:t xml:space="preserve"> </w:t>
      </w:r>
      <w:r w:rsidRPr="00E27A6B">
        <w:rPr>
          <w:rFonts w:ascii="Times New Roman" w:hAnsi="Times New Roman" w:cs="Times New Roman"/>
          <w:sz w:val="24"/>
          <w:szCs w:val="24"/>
          <w:vertAlign w:val="superscript"/>
        </w:rPr>
        <w:endnoteReference w:id="110"/>
      </w:r>
      <w:r w:rsidRPr="00E27A6B">
        <w:rPr>
          <w:rFonts w:ascii="Times New Roman" w:hAnsi="Times New Roman" w:cs="Times New Roman"/>
          <w:sz w:val="24"/>
          <w:szCs w:val="24"/>
        </w:rPr>
        <w:t xml:space="preserve"> </w:t>
      </w:r>
      <w:r w:rsidRPr="00E27A6B">
        <w:rPr>
          <w:rFonts w:ascii="Times New Roman" w:hAnsi="Times New Roman" w:cs="Times New Roman"/>
          <w:sz w:val="24"/>
          <w:szCs w:val="24"/>
          <w:vertAlign w:val="superscript"/>
        </w:rPr>
        <w:endnoteReference w:id="111"/>
      </w:r>
      <w:r w:rsidRPr="00E27A6B">
        <w:rPr>
          <w:rFonts w:ascii="Times New Roman" w:hAnsi="Times New Roman" w:cs="Times New Roman"/>
          <w:sz w:val="24"/>
          <w:szCs w:val="24"/>
        </w:rPr>
        <w:t xml:space="preserve"> </w:t>
      </w:r>
      <w:r w:rsidRPr="00E27A6B">
        <w:rPr>
          <w:rFonts w:ascii="Times New Roman" w:hAnsi="Times New Roman" w:cs="Times New Roman"/>
          <w:sz w:val="24"/>
          <w:szCs w:val="24"/>
          <w:vertAlign w:val="superscript"/>
        </w:rPr>
        <w:endnoteReference w:id="112"/>
      </w:r>
      <w:r w:rsidRPr="00E27A6B">
        <w:rPr>
          <w:rFonts w:ascii="Times New Roman" w:hAnsi="Times New Roman" w:cs="Times New Roman"/>
          <w:sz w:val="24"/>
          <w:szCs w:val="24"/>
        </w:rPr>
        <w:t xml:space="preserve"> op gelijkstroom en heeft daarvoor zelfs een geschikte en betrouwbare kabel</w:t>
      </w:r>
      <w:r w:rsidRPr="00E27A6B">
        <w:rPr>
          <w:rFonts w:ascii="Times New Roman" w:hAnsi="Times New Roman" w:cs="Times New Roman"/>
          <w:sz w:val="24"/>
          <w:szCs w:val="24"/>
          <w:vertAlign w:val="superscript"/>
        </w:rPr>
        <w:endnoteReference w:id="113"/>
      </w:r>
      <w:r w:rsidRPr="00E27A6B">
        <w:rPr>
          <w:rFonts w:ascii="Times New Roman" w:hAnsi="Times New Roman" w:cs="Times New Roman"/>
          <w:sz w:val="24"/>
          <w:szCs w:val="24"/>
        </w:rPr>
        <w:t xml:space="preserve"> </w:t>
      </w:r>
      <w:r w:rsidRPr="00E27A6B">
        <w:rPr>
          <w:rFonts w:ascii="Times New Roman" w:hAnsi="Times New Roman" w:cs="Times New Roman"/>
          <w:sz w:val="24"/>
          <w:szCs w:val="24"/>
          <w:vertAlign w:val="superscript"/>
        </w:rPr>
        <w:endnoteReference w:id="114"/>
      </w:r>
      <w:r w:rsidRPr="00E27A6B">
        <w:rPr>
          <w:rFonts w:ascii="Times New Roman" w:hAnsi="Times New Roman" w:cs="Times New Roman"/>
          <w:sz w:val="24"/>
          <w:szCs w:val="24"/>
        </w:rPr>
        <w:t xml:space="preserve"> laten ontwikkelen. Gelijkstroomkabels voor ondergronds gebruik zijn dus in België ook perfect betrouwbaar toepasbaar door de Elia Group.</w:t>
      </w:r>
    </w:p>
    <w:p w14:paraId="1457FBE1" w14:textId="77777777" w:rsidR="00222852" w:rsidRPr="00E27A6B" w:rsidRDefault="00222852" w:rsidP="00222852">
      <w:pPr>
        <w:spacing w:after="0"/>
        <w:jc w:val="both"/>
        <w:rPr>
          <w:rFonts w:ascii="Times New Roman" w:hAnsi="Times New Roman" w:cs="Times New Roman"/>
          <w:sz w:val="24"/>
          <w:szCs w:val="24"/>
        </w:rPr>
      </w:pPr>
    </w:p>
    <w:p w14:paraId="0E66AF46" w14:textId="04566FE3" w:rsidR="00222852" w:rsidRPr="00E27A6B" w:rsidRDefault="00222852" w:rsidP="00222852">
      <w:pPr>
        <w:spacing w:after="0"/>
        <w:jc w:val="both"/>
        <w:rPr>
          <w:rFonts w:ascii="Times New Roman" w:hAnsi="Times New Roman" w:cs="Times New Roman"/>
          <w:sz w:val="24"/>
          <w:szCs w:val="24"/>
        </w:rPr>
      </w:pPr>
      <w:r w:rsidRPr="00E27A6B">
        <w:rPr>
          <w:rFonts w:ascii="Times New Roman" w:hAnsi="Times New Roman" w:cs="Times New Roman"/>
          <w:sz w:val="24"/>
          <w:szCs w:val="24"/>
        </w:rPr>
        <w:t>In tegenstelling tot wisselstroomkabels hebben gelijkstroomkabels geen last van het skin-effect</w:t>
      </w:r>
      <w:r w:rsidRPr="00E27A6B">
        <w:rPr>
          <w:rFonts w:ascii="Times New Roman" w:hAnsi="Times New Roman" w:cs="Times New Roman"/>
          <w:sz w:val="24"/>
          <w:szCs w:val="24"/>
          <w:vertAlign w:val="superscript"/>
        </w:rPr>
        <w:endnoteReference w:id="115"/>
      </w:r>
      <w:r w:rsidRPr="00E27A6B">
        <w:rPr>
          <w:rFonts w:ascii="Times New Roman" w:hAnsi="Times New Roman" w:cs="Times New Roman"/>
          <w:sz w:val="24"/>
          <w:szCs w:val="24"/>
        </w:rPr>
        <w:t xml:space="preserve"> waardoor de oppervlakte van de volledige kabeldoorsnede gebruikt wordt. Gelijkstroomverbindingen hebben minder kabels nodig: per verbinding 2 lijndraden en zelfs 1 is mogelijk afhankelijk van het type gelijkstroomsysteem terwijl wisselstroom steeds 3 lijndraden nodig heeft</w:t>
      </w:r>
      <w:r w:rsidR="00E27A6B" w:rsidRPr="00E27A6B">
        <w:rPr>
          <w:rFonts w:ascii="Times New Roman" w:hAnsi="Times New Roman" w:cs="Times New Roman"/>
          <w:sz w:val="24"/>
          <w:szCs w:val="24"/>
        </w:rPr>
        <w:t xml:space="preserve"> die veel warmteverlies ontwikkelen</w:t>
      </w:r>
      <w:r w:rsidRPr="00E27A6B">
        <w:rPr>
          <w:rFonts w:ascii="Times New Roman" w:hAnsi="Times New Roman" w:cs="Times New Roman"/>
          <w:sz w:val="24"/>
          <w:szCs w:val="24"/>
        </w:rPr>
        <w:t>.</w:t>
      </w:r>
    </w:p>
    <w:p w14:paraId="145EBD51" w14:textId="77777777" w:rsidR="00222852" w:rsidRPr="00E27A6B" w:rsidRDefault="00222852" w:rsidP="00222852">
      <w:pPr>
        <w:spacing w:after="0"/>
        <w:jc w:val="both"/>
        <w:rPr>
          <w:rFonts w:ascii="Times New Roman" w:hAnsi="Times New Roman" w:cs="Times New Roman"/>
          <w:sz w:val="24"/>
          <w:szCs w:val="24"/>
        </w:rPr>
      </w:pPr>
    </w:p>
    <w:p w14:paraId="11917856" w14:textId="77777777" w:rsidR="00222852" w:rsidRPr="00E27A6B" w:rsidRDefault="00222852" w:rsidP="00222852">
      <w:pPr>
        <w:spacing w:after="0"/>
        <w:jc w:val="both"/>
        <w:rPr>
          <w:rFonts w:ascii="Times New Roman" w:hAnsi="Times New Roman" w:cs="Times New Roman"/>
          <w:sz w:val="24"/>
          <w:szCs w:val="24"/>
        </w:rPr>
      </w:pPr>
      <w:r w:rsidRPr="00E27A6B">
        <w:rPr>
          <w:rFonts w:ascii="Times New Roman" w:hAnsi="Times New Roman" w:cs="Times New Roman"/>
          <w:sz w:val="24"/>
          <w:szCs w:val="24"/>
        </w:rPr>
        <w:lastRenderedPageBreak/>
        <w:t>Gelijkstroomkabels worden steeds meer gebruikt voor hoogspanningsverbindingen ondergronds op land en op zee. De vergelijking</w:t>
      </w:r>
      <w:r w:rsidRPr="00E27A6B">
        <w:rPr>
          <w:rFonts w:ascii="Times New Roman" w:hAnsi="Times New Roman" w:cs="Times New Roman"/>
          <w:sz w:val="24"/>
          <w:szCs w:val="24"/>
          <w:vertAlign w:val="superscript"/>
        </w:rPr>
        <w:endnoteReference w:id="116"/>
      </w:r>
      <w:r w:rsidRPr="00E27A6B">
        <w:rPr>
          <w:rFonts w:ascii="Times New Roman" w:hAnsi="Times New Roman" w:cs="Times New Roman"/>
          <w:sz w:val="24"/>
          <w:szCs w:val="24"/>
          <w:vertAlign w:val="superscript"/>
        </w:rPr>
        <w:t xml:space="preserve"> </w:t>
      </w:r>
      <w:r w:rsidRPr="00E27A6B">
        <w:rPr>
          <w:rFonts w:ascii="Times New Roman" w:hAnsi="Times New Roman" w:cs="Times New Roman"/>
          <w:sz w:val="24"/>
          <w:szCs w:val="24"/>
        </w:rPr>
        <w:t xml:space="preserve">in de verwachte vraag door de vereniging van Europese netwerkbeheerders </w:t>
      </w:r>
      <w:proofErr w:type="spellStart"/>
      <w:r w:rsidRPr="00E27A6B">
        <w:rPr>
          <w:rFonts w:ascii="Times New Roman" w:hAnsi="Times New Roman" w:cs="Times New Roman"/>
          <w:sz w:val="24"/>
          <w:szCs w:val="24"/>
        </w:rPr>
        <w:t>Entso</w:t>
      </w:r>
      <w:proofErr w:type="spellEnd"/>
      <w:r w:rsidRPr="00E27A6B">
        <w:rPr>
          <w:rFonts w:ascii="Times New Roman" w:hAnsi="Times New Roman" w:cs="Times New Roman"/>
          <w:sz w:val="24"/>
          <w:szCs w:val="24"/>
        </w:rPr>
        <w:t xml:space="preserve">-e en de vereniging van Europese kabelproducenten </w:t>
      </w:r>
      <w:proofErr w:type="spellStart"/>
      <w:r w:rsidRPr="00E27A6B">
        <w:rPr>
          <w:rFonts w:ascii="Times New Roman" w:hAnsi="Times New Roman" w:cs="Times New Roman"/>
          <w:sz w:val="24"/>
          <w:szCs w:val="24"/>
        </w:rPr>
        <w:t>Europacable</w:t>
      </w:r>
      <w:proofErr w:type="spellEnd"/>
      <w:r w:rsidRPr="00E27A6B">
        <w:rPr>
          <w:rFonts w:ascii="Times New Roman" w:hAnsi="Times New Roman" w:cs="Times New Roman"/>
          <w:sz w:val="24"/>
          <w:szCs w:val="24"/>
        </w:rPr>
        <w:t xml:space="preserve"> voor productie van gelijkstroomkabels gebaseerd op onder meer projectgegevens tussen 2017 en 2026 bedraagt:</w:t>
      </w:r>
    </w:p>
    <w:p w14:paraId="14C23FA8" w14:textId="77777777" w:rsidR="00222852" w:rsidRPr="00E27A6B" w:rsidRDefault="00222852" w:rsidP="00E27A6B">
      <w:pPr>
        <w:spacing w:before="120" w:after="0"/>
        <w:jc w:val="both"/>
        <w:rPr>
          <w:rFonts w:ascii="Times New Roman" w:hAnsi="Times New Roman" w:cs="Times New Roman"/>
          <w:sz w:val="24"/>
          <w:szCs w:val="24"/>
        </w:rPr>
      </w:pPr>
      <w:r w:rsidRPr="00E27A6B">
        <w:rPr>
          <w:rFonts w:ascii="Times New Roman" w:hAnsi="Times New Roman" w:cs="Times New Roman"/>
          <w:sz w:val="24"/>
          <w:szCs w:val="24"/>
        </w:rPr>
        <w:t>- op land van 320 kV: 3.696 km;</w:t>
      </w:r>
    </w:p>
    <w:p w14:paraId="7B10BD49" w14:textId="77777777" w:rsidR="00222852" w:rsidRPr="00E27A6B" w:rsidRDefault="00222852" w:rsidP="00222852">
      <w:pPr>
        <w:spacing w:after="0"/>
        <w:jc w:val="both"/>
        <w:rPr>
          <w:rFonts w:ascii="Times New Roman" w:hAnsi="Times New Roman" w:cs="Times New Roman"/>
          <w:sz w:val="24"/>
          <w:szCs w:val="24"/>
        </w:rPr>
      </w:pPr>
      <w:r w:rsidRPr="00E27A6B">
        <w:rPr>
          <w:rFonts w:ascii="Times New Roman" w:hAnsi="Times New Roman" w:cs="Times New Roman"/>
          <w:sz w:val="24"/>
          <w:szCs w:val="24"/>
        </w:rPr>
        <w:t>- op zee van 320 kV: 19.332 km;</w:t>
      </w:r>
    </w:p>
    <w:p w14:paraId="4C3A8EA2" w14:textId="77777777" w:rsidR="00222852" w:rsidRPr="00E27A6B" w:rsidRDefault="00222852" w:rsidP="00222852">
      <w:pPr>
        <w:spacing w:after="0"/>
        <w:jc w:val="both"/>
        <w:rPr>
          <w:rFonts w:ascii="Times New Roman" w:hAnsi="Times New Roman" w:cs="Times New Roman"/>
          <w:sz w:val="24"/>
          <w:szCs w:val="24"/>
        </w:rPr>
      </w:pPr>
      <w:r w:rsidRPr="00E27A6B">
        <w:rPr>
          <w:rFonts w:ascii="Times New Roman" w:hAnsi="Times New Roman" w:cs="Times New Roman"/>
          <w:sz w:val="24"/>
          <w:szCs w:val="24"/>
        </w:rPr>
        <w:t>- op land van &gt; 320 kV: 8.200 km;</w:t>
      </w:r>
    </w:p>
    <w:p w14:paraId="7D7EB317" w14:textId="77777777" w:rsidR="00222852" w:rsidRPr="008F71DC" w:rsidRDefault="00222852" w:rsidP="00222852">
      <w:pPr>
        <w:spacing w:after="0"/>
        <w:jc w:val="both"/>
        <w:rPr>
          <w:rFonts w:ascii="Times New Roman" w:hAnsi="Times New Roman" w:cs="Times New Roman"/>
          <w:sz w:val="24"/>
          <w:szCs w:val="24"/>
        </w:rPr>
      </w:pPr>
      <w:r w:rsidRPr="00E27A6B">
        <w:rPr>
          <w:rFonts w:ascii="Times New Roman" w:hAnsi="Times New Roman" w:cs="Times New Roman"/>
          <w:sz w:val="24"/>
          <w:szCs w:val="24"/>
        </w:rPr>
        <w:t>- op zee van &gt; 320 kV: 31.338 km.</w:t>
      </w:r>
    </w:p>
    <w:p w14:paraId="480386A0" w14:textId="55F66637" w:rsidR="007F4D5E" w:rsidRDefault="007F4D5E" w:rsidP="008077D7">
      <w:pPr>
        <w:spacing w:after="0"/>
        <w:jc w:val="both"/>
        <w:rPr>
          <w:rFonts w:ascii="Times New Roman" w:hAnsi="Times New Roman" w:cs="Times New Roman"/>
          <w:sz w:val="24"/>
          <w:szCs w:val="24"/>
        </w:rPr>
      </w:pPr>
    </w:p>
    <w:p w14:paraId="68BC3567" w14:textId="1759A010" w:rsidR="00906163" w:rsidRDefault="00906163" w:rsidP="008077D7">
      <w:pPr>
        <w:spacing w:after="0"/>
        <w:jc w:val="both"/>
        <w:rPr>
          <w:rFonts w:ascii="Times New Roman" w:hAnsi="Times New Roman" w:cs="Times New Roman"/>
          <w:sz w:val="24"/>
          <w:szCs w:val="24"/>
        </w:rPr>
      </w:pPr>
    </w:p>
    <w:p w14:paraId="1A752532" w14:textId="19658DD9" w:rsidR="00CA57FA" w:rsidRDefault="00E80398"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Tijdens de stakeholdervergaderingen betreffende de technologiekeuze werd </w:t>
      </w:r>
      <w:r w:rsidR="007F1829">
        <w:rPr>
          <w:rFonts w:ascii="Times New Roman" w:hAnsi="Times New Roman" w:cs="Times New Roman"/>
          <w:sz w:val="24"/>
          <w:szCs w:val="24"/>
        </w:rPr>
        <w:t xml:space="preserve">bovendien </w:t>
      </w:r>
      <w:r>
        <w:rPr>
          <w:rFonts w:ascii="Times New Roman" w:hAnsi="Times New Roman" w:cs="Times New Roman"/>
          <w:sz w:val="24"/>
          <w:szCs w:val="24"/>
        </w:rPr>
        <w:t xml:space="preserve">duidelijk </w:t>
      </w:r>
      <w:r w:rsidR="00FB239D">
        <w:rPr>
          <w:rFonts w:ascii="Times New Roman" w:hAnsi="Times New Roman" w:cs="Times New Roman"/>
          <w:sz w:val="24"/>
          <w:szCs w:val="24"/>
        </w:rPr>
        <w:t>door het studierapport ‘Studie van het gedeeltelijk ondergronds brengen van de 380kV hoogspanningsverbinding’</w:t>
      </w:r>
      <w:r w:rsidR="00FB239D">
        <w:rPr>
          <w:rStyle w:val="Eindnootmarkering"/>
          <w:rFonts w:ascii="Times New Roman" w:hAnsi="Times New Roman" w:cs="Times New Roman"/>
          <w:sz w:val="24"/>
          <w:szCs w:val="24"/>
        </w:rPr>
        <w:endnoteReference w:id="117"/>
      </w:r>
      <w:r w:rsidR="00FB239D">
        <w:rPr>
          <w:rFonts w:ascii="Times New Roman" w:hAnsi="Times New Roman" w:cs="Times New Roman"/>
          <w:sz w:val="24"/>
          <w:szCs w:val="24"/>
        </w:rPr>
        <w:t xml:space="preserve"> van </w:t>
      </w:r>
      <w:r w:rsidR="00CA57FA">
        <w:rPr>
          <w:rFonts w:ascii="Times New Roman" w:hAnsi="Times New Roman" w:cs="Times New Roman"/>
          <w:sz w:val="24"/>
          <w:szCs w:val="24"/>
        </w:rPr>
        <w:t xml:space="preserve">netwerkbeheerder </w:t>
      </w:r>
      <w:r w:rsidR="00FB239D">
        <w:rPr>
          <w:rFonts w:ascii="Times New Roman" w:hAnsi="Times New Roman" w:cs="Times New Roman"/>
          <w:sz w:val="24"/>
          <w:szCs w:val="24"/>
        </w:rPr>
        <w:t xml:space="preserve">Elia </w:t>
      </w:r>
      <w:r>
        <w:rPr>
          <w:rFonts w:ascii="Times New Roman" w:hAnsi="Times New Roman" w:cs="Times New Roman"/>
          <w:sz w:val="24"/>
          <w:szCs w:val="24"/>
        </w:rPr>
        <w:t xml:space="preserve">dat het verbinden van de nieuwe windmolenparkzone </w:t>
      </w:r>
      <w:r w:rsidR="00FB239D">
        <w:rPr>
          <w:rFonts w:ascii="Times New Roman" w:hAnsi="Times New Roman" w:cs="Times New Roman"/>
          <w:sz w:val="24"/>
          <w:szCs w:val="24"/>
        </w:rPr>
        <w:t xml:space="preserve">op wisselstroom </w:t>
      </w:r>
      <w:r w:rsidR="007F1829">
        <w:rPr>
          <w:rFonts w:ascii="Times New Roman" w:hAnsi="Times New Roman" w:cs="Times New Roman"/>
          <w:sz w:val="24"/>
          <w:szCs w:val="24"/>
        </w:rPr>
        <w:t xml:space="preserve">naar land </w:t>
      </w:r>
      <w:r w:rsidR="00FB239D">
        <w:rPr>
          <w:rFonts w:ascii="Times New Roman" w:hAnsi="Times New Roman" w:cs="Times New Roman"/>
          <w:sz w:val="24"/>
          <w:szCs w:val="24"/>
        </w:rPr>
        <w:t>voor een nog meer onbetrouwbaar en onstabiel hoogspanningsnet</w:t>
      </w:r>
      <w:r w:rsidR="007F1829">
        <w:rPr>
          <w:rFonts w:ascii="Times New Roman" w:hAnsi="Times New Roman" w:cs="Times New Roman"/>
          <w:sz w:val="24"/>
          <w:szCs w:val="24"/>
        </w:rPr>
        <w:t xml:space="preserve"> zorgt</w:t>
      </w:r>
      <w:r w:rsidR="00FB239D">
        <w:rPr>
          <w:rFonts w:ascii="Times New Roman" w:hAnsi="Times New Roman" w:cs="Times New Roman"/>
          <w:sz w:val="24"/>
          <w:szCs w:val="24"/>
        </w:rPr>
        <w:t xml:space="preserve">. </w:t>
      </w:r>
      <w:r w:rsidR="007F1829">
        <w:rPr>
          <w:rFonts w:ascii="Times New Roman" w:hAnsi="Times New Roman" w:cs="Times New Roman"/>
          <w:sz w:val="24"/>
          <w:szCs w:val="24"/>
        </w:rPr>
        <w:t>Het</w:t>
      </w:r>
      <w:r w:rsidR="00FB239D">
        <w:rPr>
          <w:rFonts w:ascii="Times New Roman" w:hAnsi="Times New Roman" w:cs="Times New Roman"/>
          <w:sz w:val="24"/>
          <w:szCs w:val="24"/>
        </w:rPr>
        <w:t xml:space="preserve"> huidige Belgische hoogspanningsnet </w:t>
      </w:r>
      <w:r w:rsidR="007F1829">
        <w:rPr>
          <w:rFonts w:ascii="Times New Roman" w:hAnsi="Times New Roman" w:cs="Times New Roman"/>
          <w:sz w:val="24"/>
          <w:szCs w:val="24"/>
        </w:rPr>
        <w:t xml:space="preserve">zit volgens </w:t>
      </w:r>
      <w:proofErr w:type="spellStart"/>
      <w:r w:rsidR="00FB239D">
        <w:rPr>
          <w:rFonts w:ascii="Times New Roman" w:hAnsi="Times New Roman" w:cs="Times New Roman"/>
          <w:sz w:val="24"/>
          <w:szCs w:val="24"/>
        </w:rPr>
        <w:t>TenneT</w:t>
      </w:r>
      <w:proofErr w:type="spellEnd"/>
      <w:r w:rsidR="00FB239D">
        <w:rPr>
          <w:rFonts w:ascii="Times New Roman" w:hAnsi="Times New Roman" w:cs="Times New Roman"/>
          <w:sz w:val="24"/>
          <w:szCs w:val="24"/>
        </w:rPr>
        <w:t xml:space="preserve"> reeds in een </w:t>
      </w:r>
      <w:r w:rsidR="007F1829">
        <w:rPr>
          <w:rFonts w:ascii="Times New Roman" w:hAnsi="Times New Roman" w:cs="Times New Roman"/>
          <w:sz w:val="24"/>
          <w:szCs w:val="24"/>
        </w:rPr>
        <w:t>gevaarlijke zone en de situatie wordt steeds gevaarlijker door wisselstroomverbindingen ondergronds aan te brengen.</w:t>
      </w:r>
      <w:r w:rsidR="00CA57FA">
        <w:rPr>
          <w:rFonts w:ascii="Times New Roman" w:hAnsi="Times New Roman" w:cs="Times New Roman"/>
          <w:sz w:val="24"/>
          <w:szCs w:val="24"/>
        </w:rPr>
        <w:t xml:space="preserve"> Hoe meer ondergrondse zware wisselstroomverbindingen worden geplaatst, </w:t>
      </w:r>
      <w:r w:rsidR="00D6108A">
        <w:rPr>
          <w:rFonts w:ascii="Times New Roman" w:hAnsi="Times New Roman" w:cs="Times New Roman"/>
          <w:sz w:val="24"/>
          <w:szCs w:val="24"/>
        </w:rPr>
        <w:t xml:space="preserve">hoe </w:t>
      </w:r>
      <w:r w:rsidR="00CA57FA">
        <w:rPr>
          <w:rFonts w:ascii="Times New Roman" w:hAnsi="Times New Roman" w:cs="Times New Roman"/>
          <w:sz w:val="24"/>
          <w:szCs w:val="24"/>
        </w:rPr>
        <w:t>dichter we met de eerste resonantiepiek bij de 100 Hz komen</w:t>
      </w:r>
      <w:r w:rsidR="00D6108A">
        <w:rPr>
          <w:rFonts w:ascii="Times New Roman" w:hAnsi="Times New Roman" w:cs="Times New Roman"/>
          <w:sz w:val="24"/>
          <w:szCs w:val="24"/>
        </w:rPr>
        <w:t xml:space="preserve"> doordat de resonantiepiek naar links verschuift (zie kleuren legende rechts van 0 km tot 50 km)</w:t>
      </w:r>
      <w:r w:rsidR="00CA57FA">
        <w:rPr>
          <w:rFonts w:ascii="Times New Roman" w:hAnsi="Times New Roman" w:cs="Times New Roman"/>
          <w:sz w:val="24"/>
          <w:szCs w:val="24"/>
        </w:rPr>
        <w:t>, hoe gevaarlijker de situatie en onstabieler het Belgische hoogspanningsnet wordt.</w:t>
      </w:r>
    </w:p>
    <w:p w14:paraId="7569E26A" w14:textId="77777777" w:rsidR="00CA57FA" w:rsidRDefault="00CA57FA" w:rsidP="008077D7">
      <w:pPr>
        <w:spacing w:after="0"/>
        <w:jc w:val="both"/>
        <w:rPr>
          <w:rFonts w:ascii="Times New Roman" w:hAnsi="Times New Roman" w:cs="Times New Roman"/>
          <w:sz w:val="24"/>
          <w:szCs w:val="24"/>
        </w:rPr>
      </w:pPr>
    </w:p>
    <w:p w14:paraId="2849BF34" w14:textId="40922D23" w:rsidR="007F1829" w:rsidRDefault="007F1829" w:rsidP="008077D7">
      <w:pPr>
        <w:spacing w:after="0"/>
        <w:jc w:val="both"/>
        <w:rPr>
          <w:rFonts w:ascii="Times New Roman" w:hAnsi="Times New Roman" w:cs="Times New Roman"/>
          <w:sz w:val="24"/>
          <w:szCs w:val="24"/>
        </w:rPr>
      </w:pPr>
      <w:r>
        <w:rPr>
          <w:rFonts w:ascii="Times New Roman" w:hAnsi="Times New Roman" w:cs="Times New Roman"/>
          <w:sz w:val="24"/>
          <w:szCs w:val="24"/>
        </w:rPr>
        <w:t>Op de grafiek uit het studierapport ‘Studie van het gedeeltelijk ondergronds brengen van de 380kV hoogspanningsverbinding’ van Elia is op pagina 60 de grafiek te zien die op de volgende pagina staat van d</w:t>
      </w:r>
      <w:r w:rsidR="00F94103">
        <w:rPr>
          <w:rFonts w:ascii="Times New Roman" w:hAnsi="Times New Roman" w:cs="Times New Roman"/>
          <w:sz w:val="24"/>
          <w:szCs w:val="24"/>
        </w:rPr>
        <w:t>eze schriftelijke vraag.</w:t>
      </w:r>
    </w:p>
    <w:p w14:paraId="0B15A9E6" w14:textId="59238CF5" w:rsidR="00906163" w:rsidRDefault="00906163" w:rsidP="008077D7">
      <w:pPr>
        <w:spacing w:after="0"/>
        <w:jc w:val="both"/>
        <w:rPr>
          <w:rFonts w:ascii="Times New Roman" w:hAnsi="Times New Roman" w:cs="Times New Roman"/>
          <w:sz w:val="24"/>
          <w:szCs w:val="24"/>
        </w:rPr>
      </w:pPr>
    </w:p>
    <w:p w14:paraId="43E379E1" w14:textId="08C795A4" w:rsidR="00906163" w:rsidRDefault="00906163" w:rsidP="008077D7">
      <w:pPr>
        <w:spacing w:after="0"/>
        <w:jc w:val="both"/>
        <w:rPr>
          <w:rFonts w:ascii="Times New Roman" w:hAnsi="Times New Roman" w:cs="Times New Roman"/>
          <w:sz w:val="24"/>
          <w:szCs w:val="24"/>
        </w:rPr>
      </w:pPr>
    </w:p>
    <w:p w14:paraId="6BC47371" w14:textId="6A8D9F19" w:rsidR="00906163" w:rsidRDefault="00906163" w:rsidP="008077D7">
      <w:pPr>
        <w:spacing w:after="0"/>
        <w:jc w:val="both"/>
        <w:rPr>
          <w:rFonts w:ascii="Times New Roman" w:hAnsi="Times New Roman" w:cs="Times New Roman"/>
          <w:sz w:val="24"/>
          <w:szCs w:val="24"/>
        </w:rPr>
      </w:pPr>
    </w:p>
    <w:p w14:paraId="561D7565" w14:textId="432D9270" w:rsidR="00906163" w:rsidRDefault="00906163" w:rsidP="008077D7">
      <w:pPr>
        <w:spacing w:after="0"/>
        <w:jc w:val="both"/>
        <w:rPr>
          <w:rFonts w:ascii="Times New Roman" w:hAnsi="Times New Roman" w:cs="Times New Roman"/>
          <w:sz w:val="24"/>
          <w:szCs w:val="24"/>
        </w:rPr>
      </w:pPr>
    </w:p>
    <w:p w14:paraId="465797FF" w14:textId="296EEC27" w:rsidR="00906163" w:rsidRDefault="00906163" w:rsidP="008077D7">
      <w:pPr>
        <w:spacing w:after="0"/>
        <w:jc w:val="both"/>
        <w:rPr>
          <w:rFonts w:ascii="Times New Roman" w:hAnsi="Times New Roman" w:cs="Times New Roman"/>
          <w:sz w:val="24"/>
          <w:szCs w:val="24"/>
        </w:rPr>
      </w:pPr>
    </w:p>
    <w:p w14:paraId="1F6657D5" w14:textId="34443AAE" w:rsidR="00906163" w:rsidRDefault="00906163" w:rsidP="008077D7">
      <w:pPr>
        <w:spacing w:after="0"/>
        <w:jc w:val="both"/>
        <w:rPr>
          <w:rFonts w:ascii="Times New Roman" w:hAnsi="Times New Roman" w:cs="Times New Roman"/>
          <w:sz w:val="24"/>
          <w:szCs w:val="24"/>
        </w:rPr>
      </w:pPr>
    </w:p>
    <w:p w14:paraId="388BF6CF" w14:textId="346F38BE" w:rsidR="00906163" w:rsidRDefault="00E80398" w:rsidP="007F1829">
      <w:pPr>
        <w:spacing w:after="0"/>
        <w:ind w:hanging="567"/>
        <w:jc w:val="both"/>
        <w:rPr>
          <w:rFonts w:ascii="Times New Roman" w:hAnsi="Times New Roman" w:cs="Times New Roman"/>
          <w:sz w:val="24"/>
          <w:szCs w:val="24"/>
        </w:rPr>
      </w:pPr>
      <w:r>
        <w:rPr>
          <w:noProof/>
        </w:rPr>
        <w:lastRenderedPageBreak/>
        <w:drawing>
          <wp:inline distT="0" distB="0" distL="0" distR="0" wp14:anchorId="29E0A458" wp14:editId="2709042B">
            <wp:extent cx="6459052" cy="4183812"/>
            <wp:effectExtent l="19050" t="19050" r="18415" b="266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194" t="30435" r="12934" b="9989"/>
                    <a:stretch/>
                  </pic:blipFill>
                  <pic:spPr bwMode="auto">
                    <a:xfrm>
                      <a:off x="0" y="0"/>
                      <a:ext cx="6521813" cy="4224465"/>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407DE71C" w14:textId="3917E8A0" w:rsidR="00906163" w:rsidRDefault="00906163" w:rsidP="008077D7">
      <w:pPr>
        <w:spacing w:after="0"/>
        <w:jc w:val="both"/>
        <w:rPr>
          <w:rFonts w:ascii="Times New Roman" w:hAnsi="Times New Roman" w:cs="Times New Roman"/>
          <w:sz w:val="24"/>
          <w:szCs w:val="24"/>
        </w:rPr>
      </w:pPr>
    </w:p>
    <w:p w14:paraId="65441897" w14:textId="00704A3A" w:rsidR="00906163" w:rsidRDefault="00906163" w:rsidP="008077D7">
      <w:pPr>
        <w:spacing w:after="0"/>
        <w:jc w:val="both"/>
        <w:rPr>
          <w:rFonts w:ascii="Times New Roman" w:hAnsi="Times New Roman" w:cs="Times New Roman"/>
          <w:sz w:val="24"/>
          <w:szCs w:val="24"/>
        </w:rPr>
      </w:pPr>
    </w:p>
    <w:p w14:paraId="6EDC3FBA" w14:textId="103C1897" w:rsidR="00906163" w:rsidRDefault="007F1829" w:rsidP="008077D7">
      <w:pPr>
        <w:spacing w:after="0"/>
        <w:jc w:val="both"/>
        <w:rPr>
          <w:rFonts w:ascii="Times New Roman" w:hAnsi="Times New Roman" w:cs="Times New Roman"/>
          <w:sz w:val="24"/>
          <w:szCs w:val="24"/>
        </w:rPr>
      </w:pPr>
      <w:r>
        <w:rPr>
          <w:rFonts w:ascii="Times New Roman" w:hAnsi="Times New Roman" w:cs="Times New Roman"/>
          <w:sz w:val="24"/>
          <w:szCs w:val="24"/>
        </w:rPr>
        <w:t xml:space="preserve">Uit bovenstaande grafiek </w:t>
      </w:r>
      <w:r w:rsidR="00CA57FA">
        <w:rPr>
          <w:rFonts w:ascii="Times New Roman" w:hAnsi="Times New Roman" w:cs="Times New Roman"/>
          <w:sz w:val="24"/>
          <w:szCs w:val="24"/>
        </w:rPr>
        <w:t xml:space="preserve">en de bijhorende studie </w:t>
      </w:r>
      <w:r>
        <w:rPr>
          <w:rFonts w:ascii="Times New Roman" w:hAnsi="Times New Roman" w:cs="Times New Roman"/>
          <w:sz w:val="24"/>
          <w:szCs w:val="24"/>
        </w:rPr>
        <w:t xml:space="preserve">is af te leiden dat het niet realistisch is om in het kader van het huidig voorgesteld </w:t>
      </w:r>
      <w:proofErr w:type="spellStart"/>
      <w:r>
        <w:rPr>
          <w:rFonts w:ascii="Times New Roman" w:hAnsi="Times New Roman" w:cs="Times New Roman"/>
          <w:sz w:val="24"/>
          <w:szCs w:val="24"/>
        </w:rPr>
        <w:t>Ventilus</w:t>
      </w:r>
      <w:proofErr w:type="spellEnd"/>
      <w:r>
        <w:rPr>
          <w:rFonts w:ascii="Times New Roman" w:hAnsi="Times New Roman" w:cs="Times New Roman"/>
          <w:sz w:val="24"/>
          <w:szCs w:val="24"/>
        </w:rPr>
        <w:t>-hoogspanningsproject bijkomend op land nog een gedeelte van de verbinding ondergronds te brengen op wisselstroom in tegenstelling tot wat door netwerkbeheerder Elia wordt beweerd.</w:t>
      </w:r>
      <w:r w:rsidR="00CA57FA">
        <w:rPr>
          <w:rFonts w:ascii="Times New Roman" w:hAnsi="Times New Roman" w:cs="Times New Roman"/>
          <w:sz w:val="24"/>
          <w:szCs w:val="24"/>
        </w:rPr>
        <w:t xml:space="preserve"> Meer technische informatie is te vinden in het studierapport. De link hiernaar staat in de eindnoten achteraan</w:t>
      </w:r>
      <w:r w:rsidR="00F94103">
        <w:rPr>
          <w:rFonts w:ascii="Times New Roman" w:hAnsi="Times New Roman" w:cs="Times New Roman"/>
          <w:sz w:val="24"/>
          <w:szCs w:val="24"/>
        </w:rPr>
        <w:t xml:space="preserve"> van deze vraag.</w:t>
      </w:r>
    </w:p>
    <w:p w14:paraId="11256E23" w14:textId="63FEFEAB" w:rsidR="007F1829" w:rsidRDefault="007F1829" w:rsidP="008077D7">
      <w:pPr>
        <w:spacing w:after="0"/>
        <w:jc w:val="both"/>
        <w:rPr>
          <w:rFonts w:ascii="Times New Roman" w:hAnsi="Times New Roman" w:cs="Times New Roman"/>
          <w:sz w:val="24"/>
          <w:szCs w:val="24"/>
        </w:rPr>
      </w:pPr>
    </w:p>
    <w:p w14:paraId="5C4402D6" w14:textId="4D6E20BA" w:rsidR="007F1829" w:rsidRDefault="007F1829" w:rsidP="008077D7">
      <w:pPr>
        <w:spacing w:after="0"/>
        <w:jc w:val="both"/>
        <w:rPr>
          <w:rFonts w:ascii="Times New Roman" w:hAnsi="Times New Roman" w:cs="Times New Roman"/>
          <w:sz w:val="24"/>
          <w:szCs w:val="24"/>
        </w:rPr>
      </w:pPr>
      <w:r>
        <w:rPr>
          <w:rFonts w:ascii="Times New Roman" w:hAnsi="Times New Roman" w:cs="Times New Roman"/>
          <w:sz w:val="24"/>
          <w:szCs w:val="24"/>
        </w:rPr>
        <w:t>Daarnaast heeft netwerkbeheer</w:t>
      </w:r>
      <w:r w:rsidR="00CA57FA">
        <w:rPr>
          <w:rFonts w:ascii="Times New Roman" w:hAnsi="Times New Roman" w:cs="Times New Roman"/>
          <w:sz w:val="24"/>
          <w:szCs w:val="24"/>
        </w:rPr>
        <w:t>der</w:t>
      </w:r>
      <w:r>
        <w:rPr>
          <w:rFonts w:ascii="Times New Roman" w:hAnsi="Times New Roman" w:cs="Times New Roman"/>
          <w:sz w:val="24"/>
          <w:szCs w:val="24"/>
        </w:rPr>
        <w:t xml:space="preserve"> Elia ook in een ander hoogspanningsproject in aanvraag ‘</w:t>
      </w:r>
      <w:proofErr w:type="spellStart"/>
      <w:r>
        <w:rPr>
          <w:rFonts w:ascii="Times New Roman" w:hAnsi="Times New Roman" w:cs="Times New Roman"/>
          <w:sz w:val="24"/>
          <w:szCs w:val="24"/>
        </w:rPr>
        <w:t>Boucle</w:t>
      </w:r>
      <w:proofErr w:type="spellEnd"/>
      <w:r>
        <w:rPr>
          <w:rFonts w:ascii="Times New Roman" w:hAnsi="Times New Roman" w:cs="Times New Roman"/>
          <w:sz w:val="24"/>
          <w:szCs w:val="24"/>
        </w:rPr>
        <w:t xml:space="preserve"> du Hainaut’ doorheen de provincie Henegouwen (van Avelgem naar Courcelles)</w:t>
      </w:r>
      <w:r w:rsidR="00CA57FA">
        <w:rPr>
          <w:rFonts w:ascii="Times New Roman" w:hAnsi="Times New Roman" w:cs="Times New Roman"/>
          <w:sz w:val="24"/>
          <w:szCs w:val="24"/>
        </w:rPr>
        <w:t>, gemeld dat daar 8 km ondergronds op wisselstroom zou gebracht kunnen worden.</w:t>
      </w:r>
    </w:p>
    <w:p w14:paraId="2C49B45C" w14:textId="54FD4FC1" w:rsidR="00906163" w:rsidRDefault="00906163" w:rsidP="008077D7">
      <w:pPr>
        <w:spacing w:after="0"/>
        <w:jc w:val="both"/>
        <w:rPr>
          <w:rFonts w:ascii="Times New Roman" w:hAnsi="Times New Roman" w:cs="Times New Roman"/>
          <w:sz w:val="24"/>
          <w:szCs w:val="24"/>
        </w:rPr>
      </w:pPr>
    </w:p>
    <w:p w14:paraId="14E98B63" w14:textId="77777777" w:rsidR="00CA57FA" w:rsidRDefault="00CA57FA" w:rsidP="008077D7">
      <w:pPr>
        <w:spacing w:after="0"/>
        <w:jc w:val="both"/>
        <w:rPr>
          <w:rFonts w:ascii="Times New Roman" w:hAnsi="Times New Roman" w:cs="Times New Roman"/>
          <w:sz w:val="24"/>
          <w:szCs w:val="24"/>
        </w:rPr>
      </w:pPr>
    </w:p>
    <w:p w14:paraId="6381C978" w14:textId="051ADB90" w:rsidR="00906163" w:rsidRDefault="00906163" w:rsidP="008077D7">
      <w:pPr>
        <w:spacing w:after="0"/>
        <w:jc w:val="both"/>
        <w:rPr>
          <w:rFonts w:ascii="Times New Roman" w:hAnsi="Times New Roman" w:cs="Times New Roman"/>
          <w:sz w:val="24"/>
          <w:szCs w:val="24"/>
        </w:rPr>
      </w:pPr>
    </w:p>
    <w:p w14:paraId="7265C40E" w14:textId="451F3563" w:rsidR="00906163" w:rsidRDefault="00906163" w:rsidP="008077D7">
      <w:pPr>
        <w:spacing w:after="0"/>
        <w:jc w:val="both"/>
        <w:rPr>
          <w:rFonts w:ascii="Times New Roman" w:hAnsi="Times New Roman" w:cs="Times New Roman"/>
          <w:sz w:val="24"/>
          <w:szCs w:val="24"/>
        </w:rPr>
      </w:pPr>
    </w:p>
    <w:p w14:paraId="594FEACF" w14:textId="69EFEADA" w:rsidR="00906163" w:rsidRDefault="00906163" w:rsidP="008077D7">
      <w:pPr>
        <w:spacing w:after="0"/>
        <w:jc w:val="both"/>
        <w:rPr>
          <w:rFonts w:ascii="Times New Roman" w:hAnsi="Times New Roman" w:cs="Times New Roman"/>
          <w:sz w:val="24"/>
          <w:szCs w:val="24"/>
        </w:rPr>
      </w:pPr>
    </w:p>
    <w:p w14:paraId="34119D5D" w14:textId="22CECF68" w:rsidR="00906163" w:rsidRDefault="00906163" w:rsidP="008077D7">
      <w:pPr>
        <w:spacing w:after="0"/>
        <w:jc w:val="both"/>
        <w:rPr>
          <w:rFonts w:ascii="Times New Roman" w:hAnsi="Times New Roman" w:cs="Times New Roman"/>
          <w:sz w:val="24"/>
          <w:szCs w:val="24"/>
        </w:rPr>
      </w:pPr>
    </w:p>
    <w:p w14:paraId="72F77B5B" w14:textId="1FF1A816" w:rsidR="00906163" w:rsidRDefault="00906163" w:rsidP="008077D7">
      <w:pPr>
        <w:spacing w:after="0"/>
        <w:jc w:val="both"/>
        <w:rPr>
          <w:rFonts w:ascii="Times New Roman" w:hAnsi="Times New Roman" w:cs="Times New Roman"/>
          <w:sz w:val="24"/>
          <w:szCs w:val="24"/>
        </w:rPr>
      </w:pPr>
    </w:p>
    <w:p w14:paraId="1307C1A7" w14:textId="77777777" w:rsidR="00125FA6" w:rsidRPr="00171E5B" w:rsidRDefault="00125FA6" w:rsidP="008077D7">
      <w:pPr>
        <w:spacing w:after="0"/>
        <w:jc w:val="both"/>
        <w:rPr>
          <w:rFonts w:ascii="Times New Roman" w:hAnsi="Times New Roman" w:cs="Times New Roman"/>
          <w:sz w:val="24"/>
          <w:szCs w:val="24"/>
          <w:highlight w:val="yellow"/>
        </w:rPr>
      </w:pPr>
    </w:p>
    <w:p w14:paraId="3973F780" w14:textId="0BDC1D87" w:rsidR="00077E0C" w:rsidRPr="00171E5B" w:rsidRDefault="00077E0C" w:rsidP="004F1402">
      <w:pPr>
        <w:spacing w:after="0"/>
        <w:jc w:val="both"/>
        <w:rPr>
          <w:rFonts w:ascii="Times New Roman" w:hAnsi="Times New Roman" w:cs="Times New Roman"/>
          <w:sz w:val="24"/>
          <w:szCs w:val="24"/>
          <w:highlight w:val="yellow"/>
        </w:rPr>
      </w:pPr>
    </w:p>
    <w:p w14:paraId="0A72F601" w14:textId="5037139C" w:rsidR="007C009C" w:rsidRPr="008A1CAC" w:rsidRDefault="007C009C" w:rsidP="008A1CAC">
      <w:pPr>
        <w:pStyle w:val="Lijstalinea"/>
        <w:numPr>
          <w:ilvl w:val="0"/>
          <w:numId w:val="10"/>
        </w:numPr>
        <w:spacing w:after="0"/>
        <w:jc w:val="both"/>
        <w:rPr>
          <w:rFonts w:ascii="Times New Roman" w:hAnsi="Times New Roman" w:cs="Times New Roman"/>
          <w:sz w:val="24"/>
          <w:szCs w:val="24"/>
        </w:rPr>
      </w:pPr>
      <w:r w:rsidRPr="008A1CAC">
        <w:rPr>
          <w:rFonts w:ascii="Times New Roman" w:hAnsi="Times New Roman" w:cs="Times New Roman"/>
          <w:sz w:val="24"/>
          <w:szCs w:val="24"/>
        </w:rPr>
        <w:lastRenderedPageBreak/>
        <w:t xml:space="preserve">Op dit moment is er geen wetgeving </w:t>
      </w:r>
      <w:r w:rsidR="00A2128B" w:rsidRPr="008A1CAC">
        <w:rPr>
          <w:rFonts w:ascii="Times New Roman" w:hAnsi="Times New Roman" w:cs="Times New Roman"/>
          <w:sz w:val="24"/>
          <w:szCs w:val="24"/>
        </w:rPr>
        <w:t>betreffende</w:t>
      </w:r>
      <w:r w:rsidRPr="008A1CAC">
        <w:rPr>
          <w:rFonts w:ascii="Times New Roman" w:hAnsi="Times New Roman" w:cs="Times New Roman"/>
          <w:sz w:val="24"/>
          <w:szCs w:val="24"/>
        </w:rPr>
        <w:t xml:space="preserve"> de gevaarlijke magnetische velden van </w:t>
      </w:r>
      <w:r w:rsidR="00125FA6" w:rsidRPr="008A1CAC">
        <w:rPr>
          <w:rFonts w:ascii="Times New Roman" w:hAnsi="Times New Roman" w:cs="Times New Roman"/>
          <w:sz w:val="24"/>
          <w:szCs w:val="24"/>
        </w:rPr>
        <w:t xml:space="preserve">de vele </w:t>
      </w:r>
      <w:r w:rsidRPr="008A1CAC">
        <w:rPr>
          <w:rFonts w:ascii="Times New Roman" w:hAnsi="Times New Roman" w:cs="Times New Roman"/>
          <w:sz w:val="24"/>
          <w:szCs w:val="24"/>
        </w:rPr>
        <w:t>hoogspanningslijn</w:t>
      </w:r>
      <w:r w:rsidR="00125FA6" w:rsidRPr="008A1CAC">
        <w:rPr>
          <w:rFonts w:ascii="Times New Roman" w:hAnsi="Times New Roman" w:cs="Times New Roman"/>
          <w:sz w:val="24"/>
          <w:szCs w:val="24"/>
        </w:rPr>
        <w:t>en</w:t>
      </w:r>
      <w:r w:rsidRPr="008A1CAC">
        <w:rPr>
          <w:rFonts w:ascii="Times New Roman" w:hAnsi="Times New Roman" w:cs="Times New Roman"/>
          <w:sz w:val="24"/>
          <w:szCs w:val="24"/>
        </w:rPr>
        <w:t xml:space="preserve"> op wisselstroom</w:t>
      </w:r>
      <w:r w:rsidR="001D2C0C" w:rsidRPr="008A1CAC">
        <w:rPr>
          <w:rFonts w:ascii="Times New Roman" w:hAnsi="Times New Roman" w:cs="Times New Roman"/>
          <w:sz w:val="24"/>
          <w:szCs w:val="24"/>
        </w:rPr>
        <w:t>,</w:t>
      </w:r>
      <w:r w:rsidR="00125FA6" w:rsidRPr="008A1CAC">
        <w:rPr>
          <w:rFonts w:ascii="Times New Roman" w:hAnsi="Times New Roman" w:cs="Times New Roman"/>
          <w:sz w:val="24"/>
          <w:szCs w:val="24"/>
        </w:rPr>
        <w:t xml:space="preserve"> die juridisch gebruikt kan worden bij te hoge schadelijke magnetische velden</w:t>
      </w:r>
      <w:r w:rsidR="001D2C0C" w:rsidRPr="008A1CAC">
        <w:rPr>
          <w:rFonts w:ascii="Times New Roman" w:hAnsi="Times New Roman" w:cs="Times New Roman"/>
          <w:sz w:val="24"/>
          <w:szCs w:val="24"/>
        </w:rPr>
        <w:t xml:space="preserve"> veroorzaakt</w:t>
      </w:r>
      <w:r w:rsidR="00125FA6" w:rsidRPr="008A1CAC">
        <w:rPr>
          <w:rFonts w:ascii="Times New Roman" w:hAnsi="Times New Roman" w:cs="Times New Roman"/>
          <w:sz w:val="24"/>
          <w:szCs w:val="24"/>
        </w:rPr>
        <w:t xml:space="preserve"> door ons Belgisch wisselstroomhoogspanningsnetwerk</w:t>
      </w:r>
      <w:r w:rsidRPr="008A1CAC">
        <w:rPr>
          <w:rFonts w:ascii="Times New Roman" w:hAnsi="Times New Roman" w:cs="Times New Roman"/>
          <w:sz w:val="24"/>
          <w:szCs w:val="24"/>
        </w:rPr>
        <w:t xml:space="preserve">. Netwerkbeheerder Elia dient dus </w:t>
      </w:r>
      <w:r w:rsidR="00A2128B" w:rsidRPr="008A1CAC">
        <w:rPr>
          <w:rFonts w:ascii="Times New Roman" w:hAnsi="Times New Roman" w:cs="Times New Roman"/>
          <w:sz w:val="24"/>
          <w:szCs w:val="24"/>
        </w:rPr>
        <w:t xml:space="preserve">momenteel blijkbaar wettelijk </w:t>
      </w:r>
      <w:r w:rsidRPr="008A1CAC">
        <w:rPr>
          <w:rFonts w:ascii="Times New Roman" w:hAnsi="Times New Roman" w:cs="Times New Roman"/>
          <w:sz w:val="24"/>
          <w:szCs w:val="24"/>
        </w:rPr>
        <w:t xml:space="preserve">aan niets te voldoen betreffende de sterkte van het magnetisch veld dat de gezondheid van omwonenden kan schaden. Er bestaat </w:t>
      </w:r>
      <w:r w:rsidR="00125FA6" w:rsidRPr="008A1CAC">
        <w:rPr>
          <w:rFonts w:ascii="Times New Roman" w:hAnsi="Times New Roman" w:cs="Times New Roman"/>
          <w:sz w:val="24"/>
          <w:szCs w:val="24"/>
        </w:rPr>
        <w:t xml:space="preserve">in Vlaanderen </w:t>
      </w:r>
      <w:r w:rsidRPr="008A1CAC">
        <w:rPr>
          <w:rFonts w:ascii="Times New Roman" w:hAnsi="Times New Roman" w:cs="Times New Roman"/>
          <w:sz w:val="24"/>
          <w:szCs w:val="24"/>
        </w:rPr>
        <w:t>enkel een Binnenmilieubesluit</w:t>
      </w:r>
      <w:r w:rsidR="00125FA6" w:rsidRPr="007C009C">
        <w:rPr>
          <w:vertAlign w:val="superscript"/>
        </w:rPr>
        <w:endnoteReference w:id="118"/>
      </w:r>
      <w:r w:rsidRPr="008A1CAC">
        <w:rPr>
          <w:rFonts w:ascii="Times New Roman" w:hAnsi="Times New Roman" w:cs="Times New Roman"/>
          <w:sz w:val="24"/>
          <w:szCs w:val="24"/>
        </w:rPr>
        <w:t xml:space="preserve"> </w:t>
      </w:r>
      <w:r w:rsidR="00125FA6" w:rsidRPr="008A1CAC">
        <w:rPr>
          <w:rFonts w:ascii="Times New Roman" w:hAnsi="Times New Roman" w:cs="Times New Roman"/>
          <w:sz w:val="24"/>
          <w:szCs w:val="24"/>
        </w:rPr>
        <w:t>van de Vlaamse Regering met een geadviseerde richt- en interventiewaarde</w:t>
      </w:r>
      <w:r w:rsidR="00125FA6" w:rsidRPr="007C009C">
        <w:rPr>
          <w:vertAlign w:val="superscript"/>
        </w:rPr>
        <w:endnoteReference w:id="119"/>
      </w:r>
      <w:r w:rsidR="00125FA6" w:rsidRPr="008A1CAC">
        <w:rPr>
          <w:rFonts w:ascii="Times New Roman" w:hAnsi="Times New Roman" w:cs="Times New Roman"/>
          <w:sz w:val="24"/>
          <w:szCs w:val="24"/>
        </w:rPr>
        <w:t xml:space="preserve"> die bedraagt:</w:t>
      </w:r>
    </w:p>
    <w:p w14:paraId="6DF3A2EC" w14:textId="57DFBB42" w:rsidR="007C009C" w:rsidRPr="007C009C" w:rsidRDefault="007C009C" w:rsidP="001D2C0C">
      <w:pPr>
        <w:spacing w:before="120" w:after="0"/>
        <w:ind w:left="142" w:hanging="142"/>
        <w:jc w:val="both"/>
        <w:rPr>
          <w:rFonts w:ascii="Times New Roman" w:hAnsi="Times New Roman" w:cs="Times New Roman"/>
          <w:sz w:val="24"/>
          <w:szCs w:val="24"/>
        </w:rPr>
      </w:pPr>
      <w:r w:rsidRPr="007C009C">
        <w:rPr>
          <w:rFonts w:ascii="Times New Roman" w:hAnsi="Times New Roman" w:cs="Times New Roman"/>
          <w:sz w:val="24"/>
          <w:szCs w:val="24"/>
        </w:rPr>
        <w:t>- richtwaarde voor blootstelling van meer dan 365</w:t>
      </w:r>
      <w:r w:rsidR="004845A8">
        <w:rPr>
          <w:rFonts w:ascii="Times New Roman" w:hAnsi="Times New Roman" w:cs="Times New Roman"/>
          <w:sz w:val="24"/>
          <w:szCs w:val="24"/>
        </w:rPr>
        <w:t xml:space="preserve"> dagen</w:t>
      </w:r>
      <w:r w:rsidRPr="007C009C">
        <w:rPr>
          <w:rFonts w:ascii="Times New Roman" w:hAnsi="Times New Roman" w:cs="Times New Roman"/>
          <w:sz w:val="24"/>
          <w:szCs w:val="24"/>
        </w:rPr>
        <w:t>, geldig voor levenslange blootstelling: 0,4 µT (</w:t>
      </w:r>
      <w:proofErr w:type="spellStart"/>
      <w:r w:rsidRPr="007C009C">
        <w:rPr>
          <w:rFonts w:ascii="Times New Roman" w:hAnsi="Times New Roman" w:cs="Times New Roman"/>
          <w:sz w:val="24"/>
          <w:szCs w:val="24"/>
        </w:rPr>
        <w:t>microTesla</w:t>
      </w:r>
      <w:proofErr w:type="spellEnd"/>
      <w:r w:rsidRPr="007C009C">
        <w:rPr>
          <w:rFonts w:ascii="Times New Roman" w:hAnsi="Times New Roman" w:cs="Times New Roman"/>
          <w:sz w:val="24"/>
          <w:szCs w:val="24"/>
        </w:rPr>
        <w:t>);</w:t>
      </w:r>
    </w:p>
    <w:p w14:paraId="36BE2B46" w14:textId="70DEB9BF" w:rsidR="007C009C" w:rsidRPr="007C009C" w:rsidRDefault="007C009C" w:rsidP="007C009C">
      <w:pPr>
        <w:spacing w:after="0"/>
        <w:jc w:val="both"/>
        <w:rPr>
          <w:rFonts w:ascii="Times New Roman" w:hAnsi="Times New Roman" w:cs="Times New Roman"/>
          <w:sz w:val="24"/>
          <w:szCs w:val="24"/>
        </w:rPr>
      </w:pPr>
      <w:r w:rsidRPr="007C009C">
        <w:rPr>
          <w:rFonts w:ascii="Times New Roman" w:hAnsi="Times New Roman" w:cs="Times New Roman"/>
          <w:sz w:val="24"/>
          <w:szCs w:val="24"/>
        </w:rPr>
        <w:t>- interventiewaarde voor blootstelling 1-14 dagen: 20 µT (</w:t>
      </w:r>
      <w:proofErr w:type="spellStart"/>
      <w:r w:rsidRPr="007C009C">
        <w:rPr>
          <w:rFonts w:ascii="Times New Roman" w:hAnsi="Times New Roman" w:cs="Times New Roman"/>
          <w:sz w:val="24"/>
          <w:szCs w:val="24"/>
        </w:rPr>
        <w:t>microTesla</w:t>
      </w:r>
      <w:proofErr w:type="spellEnd"/>
      <w:r w:rsidRPr="007C009C">
        <w:rPr>
          <w:rFonts w:ascii="Times New Roman" w:hAnsi="Times New Roman" w:cs="Times New Roman"/>
          <w:sz w:val="24"/>
          <w:szCs w:val="24"/>
        </w:rPr>
        <w:t>)</w:t>
      </w:r>
      <w:r w:rsidR="001D2C0C">
        <w:rPr>
          <w:rFonts w:ascii="Times New Roman" w:hAnsi="Times New Roman" w:cs="Times New Roman"/>
          <w:sz w:val="24"/>
          <w:szCs w:val="24"/>
        </w:rPr>
        <w:t>.</w:t>
      </w:r>
    </w:p>
    <w:p w14:paraId="10BB1C23" w14:textId="753323CF" w:rsidR="007C009C" w:rsidRDefault="007C009C" w:rsidP="00171E5B">
      <w:pPr>
        <w:spacing w:after="0"/>
        <w:jc w:val="both"/>
        <w:rPr>
          <w:rFonts w:ascii="Times New Roman" w:hAnsi="Times New Roman" w:cs="Times New Roman"/>
          <w:sz w:val="24"/>
          <w:szCs w:val="24"/>
        </w:rPr>
      </w:pPr>
    </w:p>
    <w:p w14:paraId="45F1A5C6" w14:textId="2DE021AC" w:rsidR="007C009C" w:rsidRDefault="00125FA6" w:rsidP="00171E5B">
      <w:pPr>
        <w:spacing w:after="0"/>
        <w:jc w:val="both"/>
        <w:rPr>
          <w:rFonts w:ascii="Times New Roman" w:hAnsi="Times New Roman" w:cs="Times New Roman"/>
          <w:sz w:val="24"/>
          <w:szCs w:val="24"/>
        </w:rPr>
      </w:pPr>
      <w:r>
        <w:rPr>
          <w:rFonts w:ascii="Times New Roman" w:hAnsi="Times New Roman" w:cs="Times New Roman"/>
          <w:sz w:val="24"/>
          <w:szCs w:val="24"/>
        </w:rPr>
        <w:t xml:space="preserve">Gebaseerd op de vele tientallen wetenschappelijke internationale onderzoeken </w:t>
      </w:r>
      <w:r w:rsidR="001E0C91">
        <w:rPr>
          <w:rFonts w:ascii="Times New Roman" w:hAnsi="Times New Roman" w:cs="Times New Roman"/>
          <w:sz w:val="24"/>
          <w:szCs w:val="24"/>
        </w:rPr>
        <w:t xml:space="preserve">en het onderzoeksrapport </w:t>
      </w:r>
      <w:proofErr w:type="spellStart"/>
      <w:r w:rsidR="001E0C91">
        <w:rPr>
          <w:rFonts w:ascii="Times New Roman" w:hAnsi="Times New Roman" w:cs="Times New Roman"/>
          <w:sz w:val="24"/>
          <w:szCs w:val="24"/>
        </w:rPr>
        <w:t>BioInitiative</w:t>
      </w:r>
      <w:proofErr w:type="spellEnd"/>
      <w:r w:rsidR="001E0C91">
        <w:rPr>
          <w:rFonts w:ascii="Times New Roman" w:hAnsi="Times New Roman" w:cs="Times New Roman"/>
          <w:sz w:val="24"/>
          <w:szCs w:val="24"/>
        </w:rPr>
        <w:t xml:space="preserve"> 2012</w:t>
      </w:r>
      <w:r w:rsidR="001E0C91" w:rsidRPr="001E0C91">
        <w:rPr>
          <w:rFonts w:ascii="Times New Roman" w:hAnsi="Times New Roman" w:cs="Times New Roman"/>
          <w:sz w:val="24"/>
          <w:szCs w:val="24"/>
          <w:vertAlign w:val="superscript"/>
        </w:rPr>
        <w:endnoteReference w:id="120"/>
      </w:r>
      <w:r w:rsidR="001E0C91">
        <w:rPr>
          <w:rFonts w:ascii="Times New Roman" w:hAnsi="Times New Roman" w:cs="Times New Roman"/>
          <w:sz w:val="24"/>
          <w:szCs w:val="24"/>
        </w:rPr>
        <w:t xml:space="preserve"> </w:t>
      </w:r>
      <w:r>
        <w:rPr>
          <w:rFonts w:ascii="Times New Roman" w:hAnsi="Times New Roman" w:cs="Times New Roman"/>
          <w:sz w:val="24"/>
          <w:szCs w:val="24"/>
        </w:rPr>
        <w:t xml:space="preserve">die epidemiologische verbanden aantonen tussen de verhoogde kans op aantasting van de gezondheid van de mens en het magnetisch veld van hoogspanningslijnen op wisselstroom op </w:t>
      </w:r>
      <w:r w:rsidR="00A2128B">
        <w:rPr>
          <w:rFonts w:ascii="Times New Roman" w:hAnsi="Times New Roman" w:cs="Times New Roman"/>
          <w:sz w:val="24"/>
          <w:szCs w:val="24"/>
        </w:rPr>
        <w:t>vele tien</w:t>
      </w:r>
      <w:r>
        <w:rPr>
          <w:rFonts w:ascii="Times New Roman" w:hAnsi="Times New Roman" w:cs="Times New Roman"/>
          <w:sz w:val="24"/>
          <w:szCs w:val="24"/>
        </w:rPr>
        <w:t>duizenden omwonenden</w:t>
      </w:r>
      <w:r w:rsidR="001E0C91">
        <w:rPr>
          <w:rFonts w:ascii="Times New Roman" w:hAnsi="Times New Roman" w:cs="Times New Roman"/>
          <w:sz w:val="24"/>
          <w:szCs w:val="24"/>
        </w:rPr>
        <w:t xml:space="preserve"> wereldwijd</w:t>
      </w:r>
      <w:r>
        <w:rPr>
          <w:rFonts w:ascii="Times New Roman" w:hAnsi="Times New Roman" w:cs="Times New Roman"/>
          <w:sz w:val="24"/>
          <w:szCs w:val="24"/>
        </w:rPr>
        <w:t xml:space="preserve"> rond hoogspanningslijnen is een juridisch bruikbare limietwaarde zeker nodig</w:t>
      </w:r>
      <w:r w:rsidR="00A2128B">
        <w:rPr>
          <w:rFonts w:ascii="Times New Roman" w:hAnsi="Times New Roman" w:cs="Times New Roman"/>
          <w:sz w:val="24"/>
          <w:szCs w:val="24"/>
        </w:rPr>
        <w:t xml:space="preserve"> in het kader van het Voorzorgsprincipe.</w:t>
      </w:r>
    </w:p>
    <w:p w14:paraId="358479A3" w14:textId="363B2E45" w:rsidR="007C009C" w:rsidRDefault="007C009C" w:rsidP="00171E5B">
      <w:pPr>
        <w:spacing w:after="0"/>
        <w:jc w:val="both"/>
        <w:rPr>
          <w:rFonts w:ascii="Times New Roman" w:hAnsi="Times New Roman" w:cs="Times New Roman"/>
          <w:sz w:val="24"/>
          <w:szCs w:val="24"/>
        </w:rPr>
      </w:pPr>
    </w:p>
    <w:p w14:paraId="14E578A8" w14:textId="17C3DA70" w:rsidR="001E0C91" w:rsidRPr="001E0C91" w:rsidRDefault="001E0C91" w:rsidP="001E0C91">
      <w:pPr>
        <w:spacing w:after="0"/>
        <w:jc w:val="both"/>
        <w:rPr>
          <w:rFonts w:ascii="Times New Roman" w:hAnsi="Times New Roman" w:cs="Times New Roman"/>
          <w:sz w:val="24"/>
          <w:szCs w:val="24"/>
        </w:rPr>
      </w:pPr>
      <w:r>
        <w:rPr>
          <w:rFonts w:ascii="Times New Roman" w:hAnsi="Times New Roman" w:cs="Times New Roman"/>
          <w:sz w:val="24"/>
          <w:szCs w:val="24"/>
        </w:rPr>
        <w:t xml:space="preserve">Bovendien hebben </w:t>
      </w:r>
      <w:r w:rsidRPr="001E0C91">
        <w:rPr>
          <w:rFonts w:ascii="Times New Roman" w:hAnsi="Times New Roman" w:cs="Times New Roman"/>
          <w:sz w:val="24"/>
          <w:szCs w:val="24"/>
        </w:rPr>
        <w:t xml:space="preserve">14 wetenschappers en deskundigen op het gebied van volksgezondheid en overheidsbeleid </w:t>
      </w:r>
      <w:r>
        <w:rPr>
          <w:rFonts w:ascii="Times New Roman" w:hAnsi="Times New Roman" w:cs="Times New Roman"/>
          <w:sz w:val="24"/>
          <w:szCs w:val="24"/>
        </w:rPr>
        <w:t xml:space="preserve">in </w:t>
      </w:r>
      <w:r w:rsidRPr="001E0C91">
        <w:rPr>
          <w:rFonts w:ascii="Times New Roman" w:hAnsi="Times New Roman" w:cs="Times New Roman"/>
          <w:sz w:val="24"/>
          <w:szCs w:val="24"/>
        </w:rPr>
        <w:t xml:space="preserve">het onderzoeksrapport </w:t>
      </w:r>
      <w:proofErr w:type="spellStart"/>
      <w:r w:rsidRPr="001E0C91">
        <w:rPr>
          <w:rFonts w:ascii="Times New Roman" w:hAnsi="Times New Roman" w:cs="Times New Roman"/>
          <w:sz w:val="24"/>
          <w:szCs w:val="24"/>
        </w:rPr>
        <w:t>BioInitiative</w:t>
      </w:r>
      <w:proofErr w:type="spellEnd"/>
      <w:r w:rsidRPr="001E0C91">
        <w:rPr>
          <w:rFonts w:ascii="Times New Roman" w:hAnsi="Times New Roman" w:cs="Times New Roman"/>
          <w:sz w:val="24"/>
          <w:szCs w:val="24"/>
        </w:rPr>
        <w:t xml:space="preserve"> 2012 een analyse gemaakt van meer dan 2.000 wetenschappelijke studies om het wetenschappelijk bewijs over gezondheidseffecten van elektromagnetische straling van lage sterkte onder de huidige toegestane limieten te beoordelen. </w:t>
      </w:r>
    </w:p>
    <w:p w14:paraId="42527596" w14:textId="77777777" w:rsidR="001E0C91" w:rsidRPr="001E0C91" w:rsidRDefault="001E0C91" w:rsidP="001E0C91">
      <w:pPr>
        <w:spacing w:after="0"/>
        <w:jc w:val="both"/>
        <w:rPr>
          <w:rFonts w:ascii="Times New Roman" w:hAnsi="Times New Roman" w:cs="Times New Roman"/>
          <w:sz w:val="24"/>
          <w:szCs w:val="24"/>
        </w:rPr>
      </w:pPr>
      <w:r w:rsidRPr="001E0C91">
        <w:rPr>
          <w:rFonts w:ascii="Times New Roman" w:hAnsi="Times New Roman" w:cs="Times New Roman"/>
          <w:sz w:val="24"/>
          <w:szCs w:val="24"/>
        </w:rPr>
        <w:t>Op basis van de vele onderzoeken over kinderleukemie wordt er zelfs gevraagd om magnetische straling te classificeren</w:t>
      </w:r>
      <w:r w:rsidRPr="001E0C91">
        <w:rPr>
          <w:rFonts w:ascii="Times New Roman" w:hAnsi="Times New Roman" w:cs="Times New Roman"/>
          <w:sz w:val="24"/>
          <w:szCs w:val="24"/>
          <w:vertAlign w:val="superscript"/>
        </w:rPr>
        <w:endnoteReference w:id="121"/>
      </w:r>
      <w:r w:rsidRPr="001E0C91">
        <w:rPr>
          <w:rFonts w:ascii="Times New Roman" w:hAnsi="Times New Roman" w:cs="Times New Roman"/>
          <w:sz w:val="24"/>
          <w:szCs w:val="24"/>
        </w:rPr>
        <w:t xml:space="preserve"> onder klasse 1 kankerverwekkend in plaats van de huidige klasse 2b beperkte aanwijzingen voor kankerverwekkende eigenschappen.</w:t>
      </w:r>
    </w:p>
    <w:p w14:paraId="176ACE8E" w14:textId="0A787FA8" w:rsidR="007C009C" w:rsidRDefault="007C009C" w:rsidP="00171E5B">
      <w:pPr>
        <w:spacing w:after="0"/>
        <w:jc w:val="both"/>
        <w:rPr>
          <w:rFonts w:ascii="Times New Roman" w:hAnsi="Times New Roman" w:cs="Times New Roman"/>
          <w:sz w:val="24"/>
          <w:szCs w:val="24"/>
        </w:rPr>
      </w:pPr>
    </w:p>
    <w:p w14:paraId="4BC5FE09" w14:textId="7B41CE8E" w:rsidR="00A2128B" w:rsidRDefault="00A2128B" w:rsidP="00171E5B">
      <w:pPr>
        <w:spacing w:after="0"/>
        <w:jc w:val="both"/>
        <w:rPr>
          <w:rFonts w:ascii="Times New Roman" w:hAnsi="Times New Roman" w:cs="Times New Roman"/>
          <w:sz w:val="24"/>
          <w:szCs w:val="24"/>
        </w:rPr>
      </w:pPr>
      <w:r>
        <w:rPr>
          <w:rFonts w:ascii="Times New Roman" w:hAnsi="Times New Roman" w:cs="Times New Roman"/>
          <w:sz w:val="24"/>
          <w:szCs w:val="24"/>
        </w:rPr>
        <w:t>Doordat er geen wetgeving is betreffende de gevaarlijke magnetische velden van de vele hoogspanningslijnen op wisselstroom, gebeuren er vanuit de overheidsinstanties ook geen controlemetingen op reeds vergunde bestaande hoogspanningslijnen.</w:t>
      </w:r>
    </w:p>
    <w:p w14:paraId="577CF12D" w14:textId="27D5EF82" w:rsidR="00655740" w:rsidRDefault="00655740" w:rsidP="00171E5B">
      <w:pPr>
        <w:spacing w:after="0"/>
        <w:jc w:val="both"/>
        <w:rPr>
          <w:rFonts w:ascii="Times New Roman" w:hAnsi="Times New Roman" w:cs="Times New Roman"/>
          <w:sz w:val="24"/>
          <w:szCs w:val="24"/>
        </w:rPr>
      </w:pPr>
    </w:p>
    <w:p w14:paraId="55520752" w14:textId="7EAF0B65" w:rsidR="003442B4" w:rsidRDefault="003442B4" w:rsidP="00171E5B">
      <w:pPr>
        <w:spacing w:after="0"/>
        <w:jc w:val="both"/>
        <w:rPr>
          <w:rFonts w:ascii="Times New Roman" w:hAnsi="Times New Roman" w:cs="Times New Roman"/>
          <w:sz w:val="24"/>
          <w:szCs w:val="24"/>
        </w:rPr>
      </w:pPr>
      <w:r>
        <w:rPr>
          <w:rFonts w:ascii="Times New Roman" w:hAnsi="Times New Roman" w:cs="Times New Roman"/>
          <w:sz w:val="24"/>
          <w:szCs w:val="24"/>
        </w:rPr>
        <w:t xml:space="preserve">Bezorgde omwonenden kunnen momenteel wel zelf netwerkbeheerder Elia om een meting vragen in hun woning maar er is totaal geen controle over hoeveel stroom er op dat moment door de hoogspanningsverbinding getransporteerd wordt. Enkel netwerkbeheerder </w:t>
      </w:r>
      <w:r w:rsidR="004845A8">
        <w:rPr>
          <w:rFonts w:ascii="Times New Roman" w:hAnsi="Times New Roman" w:cs="Times New Roman"/>
          <w:sz w:val="24"/>
          <w:szCs w:val="24"/>
        </w:rPr>
        <w:t xml:space="preserve">Elia </w:t>
      </w:r>
      <w:r>
        <w:rPr>
          <w:rFonts w:ascii="Times New Roman" w:hAnsi="Times New Roman" w:cs="Times New Roman"/>
          <w:sz w:val="24"/>
          <w:szCs w:val="24"/>
        </w:rPr>
        <w:t>is hiervan op de hoogte en maakt deze gegevens niet openbaar beschikbaar.</w:t>
      </w:r>
    </w:p>
    <w:p w14:paraId="74F0B290" w14:textId="77777777" w:rsidR="007C009C" w:rsidRPr="007C009C" w:rsidRDefault="007C009C" w:rsidP="00171E5B">
      <w:pPr>
        <w:spacing w:after="0"/>
        <w:jc w:val="both"/>
        <w:rPr>
          <w:rFonts w:ascii="Times New Roman" w:hAnsi="Times New Roman" w:cs="Times New Roman"/>
          <w:sz w:val="24"/>
          <w:szCs w:val="24"/>
        </w:rPr>
      </w:pPr>
    </w:p>
    <w:p w14:paraId="16657BF1" w14:textId="4B1BC1C4" w:rsidR="00171E5B" w:rsidRDefault="00171E5B" w:rsidP="004F1402">
      <w:pPr>
        <w:spacing w:after="0"/>
        <w:jc w:val="both"/>
        <w:rPr>
          <w:rFonts w:ascii="Times New Roman" w:hAnsi="Times New Roman" w:cs="Times New Roman"/>
          <w:sz w:val="24"/>
          <w:szCs w:val="24"/>
        </w:rPr>
      </w:pPr>
    </w:p>
    <w:p w14:paraId="02E56AF4" w14:textId="171D0165" w:rsidR="003442B4" w:rsidRDefault="003442B4" w:rsidP="004F1402">
      <w:pPr>
        <w:spacing w:after="0"/>
        <w:jc w:val="both"/>
        <w:rPr>
          <w:rFonts w:ascii="Times New Roman" w:hAnsi="Times New Roman" w:cs="Times New Roman"/>
          <w:sz w:val="24"/>
          <w:szCs w:val="24"/>
        </w:rPr>
      </w:pPr>
    </w:p>
    <w:p w14:paraId="4ECB2AED" w14:textId="633A9884" w:rsidR="003442B4" w:rsidRDefault="003442B4" w:rsidP="004F1402">
      <w:pPr>
        <w:spacing w:after="0"/>
        <w:jc w:val="both"/>
        <w:rPr>
          <w:rFonts w:ascii="Times New Roman" w:hAnsi="Times New Roman" w:cs="Times New Roman"/>
          <w:sz w:val="24"/>
          <w:szCs w:val="24"/>
        </w:rPr>
      </w:pPr>
    </w:p>
    <w:p w14:paraId="59F9F8A9" w14:textId="65C55D22" w:rsidR="003442B4" w:rsidRDefault="003442B4" w:rsidP="004F1402">
      <w:pPr>
        <w:spacing w:after="0"/>
        <w:jc w:val="both"/>
        <w:rPr>
          <w:rFonts w:ascii="Times New Roman" w:hAnsi="Times New Roman" w:cs="Times New Roman"/>
          <w:sz w:val="24"/>
          <w:szCs w:val="24"/>
        </w:rPr>
      </w:pPr>
    </w:p>
    <w:p w14:paraId="6DAA6674" w14:textId="5EF2D602" w:rsidR="003442B4" w:rsidRDefault="003442B4">
      <w:pPr>
        <w:rPr>
          <w:rFonts w:ascii="Times New Roman" w:hAnsi="Times New Roman" w:cs="Times New Roman"/>
          <w:sz w:val="24"/>
          <w:szCs w:val="24"/>
        </w:rPr>
      </w:pPr>
      <w:r>
        <w:rPr>
          <w:rFonts w:ascii="Times New Roman" w:hAnsi="Times New Roman" w:cs="Times New Roman"/>
          <w:sz w:val="24"/>
          <w:szCs w:val="24"/>
        </w:rPr>
        <w:br w:type="page"/>
      </w:r>
    </w:p>
    <w:p w14:paraId="4FB2CCBF" w14:textId="09B672E2" w:rsidR="007C009C" w:rsidRDefault="007C009C" w:rsidP="008A1CAC">
      <w:pPr>
        <w:pStyle w:val="Lijstalinea"/>
        <w:numPr>
          <w:ilvl w:val="0"/>
          <w:numId w:val="10"/>
        </w:numPr>
        <w:spacing w:after="0"/>
        <w:jc w:val="both"/>
        <w:rPr>
          <w:rFonts w:ascii="Times New Roman" w:hAnsi="Times New Roman" w:cs="Times New Roman"/>
          <w:sz w:val="24"/>
          <w:szCs w:val="24"/>
        </w:rPr>
      </w:pPr>
      <w:r w:rsidRPr="008A1CAC">
        <w:rPr>
          <w:rFonts w:ascii="Times New Roman" w:hAnsi="Times New Roman" w:cs="Times New Roman"/>
          <w:sz w:val="24"/>
          <w:szCs w:val="24"/>
        </w:rPr>
        <w:lastRenderedPageBreak/>
        <w:t>Mogelijke gevolgen voor dieren van bovengrondse wisselstroom</w:t>
      </w:r>
    </w:p>
    <w:p w14:paraId="37620A7D" w14:textId="77777777" w:rsidR="008A1CAC" w:rsidRPr="008A1CAC" w:rsidRDefault="008A1CAC" w:rsidP="008A1CAC">
      <w:pPr>
        <w:pStyle w:val="Lijstalinea"/>
        <w:spacing w:after="0"/>
        <w:jc w:val="both"/>
        <w:rPr>
          <w:rFonts w:ascii="Times New Roman" w:hAnsi="Times New Roman" w:cs="Times New Roman"/>
          <w:sz w:val="24"/>
          <w:szCs w:val="24"/>
        </w:rPr>
      </w:pPr>
    </w:p>
    <w:p w14:paraId="294AD927" w14:textId="77777777" w:rsidR="00655740" w:rsidRPr="00655740" w:rsidRDefault="00655740" w:rsidP="00655740">
      <w:pPr>
        <w:spacing w:after="240"/>
        <w:jc w:val="both"/>
        <w:rPr>
          <w:rFonts w:ascii="Times New Roman" w:hAnsi="Times New Roman" w:cs="Times New Roman"/>
          <w:sz w:val="24"/>
          <w:szCs w:val="24"/>
          <w:u w:val="single"/>
        </w:rPr>
      </w:pPr>
      <w:bookmarkStart w:id="40" w:name="_Hlk38717882"/>
      <w:r w:rsidRPr="00655740">
        <w:rPr>
          <w:rFonts w:ascii="Times New Roman" w:hAnsi="Times New Roman" w:cs="Times New Roman"/>
          <w:sz w:val="24"/>
          <w:szCs w:val="24"/>
        </w:rPr>
        <w:t xml:space="preserve">- </w:t>
      </w:r>
      <w:r w:rsidRPr="00655740">
        <w:rPr>
          <w:rFonts w:ascii="Times New Roman" w:hAnsi="Times New Roman" w:cs="Times New Roman"/>
          <w:sz w:val="24"/>
          <w:szCs w:val="24"/>
          <w:u w:val="single"/>
        </w:rPr>
        <w:t>Voor melkkoeien, slachtkoeien, varkens, kippen en ander vee</w:t>
      </w:r>
    </w:p>
    <w:bookmarkEnd w:id="40"/>
    <w:p w14:paraId="37797540" w14:textId="77777777" w:rsidR="00655740" w:rsidRPr="00655740" w:rsidRDefault="00655740" w:rsidP="00655740">
      <w:pPr>
        <w:spacing w:after="240"/>
        <w:jc w:val="both"/>
        <w:rPr>
          <w:rFonts w:ascii="Times New Roman" w:hAnsi="Times New Roman" w:cs="Times New Roman"/>
          <w:sz w:val="24"/>
          <w:szCs w:val="24"/>
        </w:rPr>
      </w:pPr>
      <w:r w:rsidRPr="00655740">
        <w:rPr>
          <w:rFonts w:ascii="Times New Roman" w:hAnsi="Times New Roman" w:cs="Times New Roman"/>
          <w:sz w:val="24"/>
          <w:szCs w:val="24"/>
        </w:rPr>
        <w:t>In Frankrijk is het verband reeds voldoende bewezen voor de bevoegde rechtbanken</w:t>
      </w:r>
      <w:r w:rsidRPr="00655740">
        <w:rPr>
          <w:rStyle w:val="Eindnootmarkering"/>
          <w:rFonts w:ascii="Times New Roman" w:hAnsi="Times New Roman" w:cs="Times New Roman"/>
          <w:sz w:val="24"/>
          <w:szCs w:val="24"/>
        </w:rPr>
        <w:endnoteReference w:id="122"/>
      </w:r>
      <w:r w:rsidRPr="00655740">
        <w:rPr>
          <w:rFonts w:ascii="Times New Roman" w:hAnsi="Times New Roman" w:cs="Times New Roman"/>
          <w:sz w:val="24"/>
          <w:szCs w:val="24"/>
        </w:rPr>
        <w:t xml:space="preserve"> tussen melkkoeien</w:t>
      </w:r>
      <w:r w:rsidRPr="00655740">
        <w:rPr>
          <w:rStyle w:val="Eindnootmarkering"/>
          <w:rFonts w:ascii="Times New Roman" w:hAnsi="Times New Roman" w:cs="Times New Roman"/>
          <w:sz w:val="24"/>
          <w:szCs w:val="24"/>
        </w:rPr>
        <w:endnoteReference w:id="123"/>
      </w:r>
      <w:r w:rsidRPr="00655740">
        <w:rPr>
          <w:rFonts w:ascii="Times New Roman" w:hAnsi="Times New Roman" w:cs="Times New Roman"/>
          <w:sz w:val="24"/>
          <w:szCs w:val="24"/>
        </w:rPr>
        <w:t xml:space="preserve"> die ziek worden en de elektromagnetische straling in hun omgeving van bovengrondse hoogspanningslijnen op wisselstroom waardoor hun melk niet meer geschikt is voor menselijke consumptie. Ondertussen wordt er ook onderzocht waarom zoveel dieren beïnvloed worden of zelfs sterven</w:t>
      </w:r>
      <w:r w:rsidRPr="00655740">
        <w:rPr>
          <w:rStyle w:val="Eindnootmarkering"/>
          <w:rFonts w:ascii="Times New Roman" w:hAnsi="Times New Roman" w:cs="Times New Roman"/>
          <w:sz w:val="24"/>
          <w:szCs w:val="24"/>
        </w:rPr>
        <w:endnoteReference w:id="124"/>
      </w:r>
      <w:r w:rsidRPr="00655740">
        <w:rPr>
          <w:rFonts w:ascii="Times New Roman" w:hAnsi="Times New Roman" w:cs="Times New Roman"/>
          <w:sz w:val="24"/>
          <w:szCs w:val="24"/>
        </w:rPr>
        <w:t xml:space="preserve"> tijdens de opgroei in de kwekerijen in de omgeving van hoogspanningslijnen op wisselstroom</w:t>
      </w:r>
      <w:r w:rsidRPr="00655740">
        <w:rPr>
          <w:rStyle w:val="Eindnootmarkering"/>
          <w:rFonts w:ascii="Times New Roman" w:hAnsi="Times New Roman" w:cs="Times New Roman"/>
          <w:sz w:val="24"/>
          <w:szCs w:val="24"/>
        </w:rPr>
        <w:endnoteReference w:id="125"/>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26"/>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27"/>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28"/>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29"/>
      </w:r>
      <w:r w:rsidRPr="00655740">
        <w:rPr>
          <w:rFonts w:ascii="Times New Roman" w:hAnsi="Times New Roman" w:cs="Times New Roman"/>
          <w:sz w:val="24"/>
          <w:szCs w:val="24"/>
        </w:rPr>
        <w:t>. De beïnvloeding door magnetische wisselvelden</w:t>
      </w:r>
      <w:r w:rsidRPr="00655740">
        <w:rPr>
          <w:rStyle w:val="Eindnootmarkering"/>
          <w:rFonts w:ascii="Times New Roman" w:hAnsi="Times New Roman" w:cs="Times New Roman"/>
          <w:sz w:val="24"/>
          <w:szCs w:val="24"/>
        </w:rPr>
        <w:endnoteReference w:id="130"/>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31"/>
      </w:r>
      <w:r w:rsidRPr="00655740">
        <w:rPr>
          <w:rFonts w:ascii="Times New Roman" w:hAnsi="Times New Roman" w:cs="Times New Roman"/>
          <w:sz w:val="24"/>
          <w:szCs w:val="24"/>
        </w:rPr>
        <w:t xml:space="preserve"> van hoogspanningslijnen</w:t>
      </w:r>
      <w:r w:rsidRPr="00655740">
        <w:rPr>
          <w:rStyle w:val="Eindnootmarkering"/>
          <w:rFonts w:ascii="Times New Roman" w:hAnsi="Times New Roman" w:cs="Times New Roman"/>
          <w:sz w:val="24"/>
          <w:szCs w:val="24"/>
        </w:rPr>
        <w:endnoteReference w:id="132"/>
      </w:r>
      <w:r w:rsidRPr="00655740">
        <w:rPr>
          <w:rFonts w:ascii="Times New Roman" w:hAnsi="Times New Roman" w:cs="Times New Roman"/>
          <w:sz w:val="24"/>
          <w:szCs w:val="24"/>
        </w:rPr>
        <w:t xml:space="preserve"> is zelfs zichtbaar bij grazend vee</w:t>
      </w:r>
      <w:r w:rsidRPr="00655740">
        <w:rPr>
          <w:rStyle w:val="Eindnootmarkering"/>
          <w:rFonts w:ascii="Times New Roman" w:hAnsi="Times New Roman" w:cs="Times New Roman"/>
          <w:sz w:val="24"/>
          <w:szCs w:val="24"/>
        </w:rPr>
        <w:endnoteReference w:id="133"/>
      </w:r>
      <w:r w:rsidRPr="00655740">
        <w:rPr>
          <w:rFonts w:ascii="Times New Roman" w:hAnsi="Times New Roman" w:cs="Times New Roman"/>
          <w:sz w:val="24"/>
          <w:szCs w:val="24"/>
        </w:rPr>
        <w:t>.</w:t>
      </w:r>
    </w:p>
    <w:p w14:paraId="4993E80C" w14:textId="77777777" w:rsidR="00655740" w:rsidRPr="00655740" w:rsidRDefault="00655740" w:rsidP="00655740">
      <w:pPr>
        <w:spacing w:after="60"/>
        <w:jc w:val="both"/>
        <w:rPr>
          <w:rFonts w:ascii="Times New Roman" w:hAnsi="Times New Roman" w:cs="Times New Roman"/>
          <w:sz w:val="24"/>
          <w:szCs w:val="24"/>
        </w:rPr>
      </w:pPr>
      <w:r w:rsidRPr="00655740">
        <w:rPr>
          <w:rFonts w:ascii="Times New Roman" w:hAnsi="Times New Roman" w:cs="Times New Roman"/>
          <w:sz w:val="24"/>
          <w:szCs w:val="24"/>
        </w:rPr>
        <w:t>Bovendien zijn alle elementen die elektriciteit geleiden in de stallen en buiten de stallen van de kwekerijen in de directe omgeving van hoogspanningslijnen onderhevig aan stapspanningen</w:t>
      </w:r>
      <w:r w:rsidRPr="00655740">
        <w:rPr>
          <w:rStyle w:val="Eindnootmarkering"/>
          <w:rFonts w:ascii="Times New Roman" w:hAnsi="Times New Roman" w:cs="Times New Roman"/>
          <w:sz w:val="24"/>
          <w:szCs w:val="24"/>
        </w:rPr>
        <w:endnoteReference w:id="134"/>
      </w:r>
      <w:r w:rsidRPr="00655740">
        <w:rPr>
          <w:rFonts w:ascii="Times New Roman" w:hAnsi="Times New Roman" w:cs="Times New Roman"/>
          <w:sz w:val="24"/>
          <w:szCs w:val="24"/>
        </w:rPr>
        <w:t xml:space="preserve"> (bij blikseminslag: potentiaalverschil tussen de voor- en achterpoten), zwerfstromen door weerstandsbeïnvloeding</w:t>
      </w:r>
      <w:r w:rsidRPr="00655740">
        <w:rPr>
          <w:rStyle w:val="Eindnootmarkering"/>
          <w:rFonts w:ascii="Times New Roman" w:hAnsi="Times New Roman" w:cs="Times New Roman"/>
          <w:sz w:val="24"/>
          <w:szCs w:val="24"/>
        </w:rPr>
        <w:endnoteReference w:id="135"/>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36"/>
      </w:r>
      <w:r w:rsidRPr="00655740">
        <w:rPr>
          <w:rFonts w:ascii="Times New Roman" w:hAnsi="Times New Roman" w:cs="Times New Roman"/>
          <w:sz w:val="24"/>
          <w:szCs w:val="24"/>
        </w:rPr>
        <w:t xml:space="preserve"> (door kortsluiting tussen een hoogspanningslijn en geaarde mast) en contactspanningen door elektrische capacitieve stromen</w:t>
      </w:r>
      <w:r w:rsidRPr="00655740">
        <w:rPr>
          <w:rStyle w:val="Eindnootmarkering"/>
          <w:rFonts w:ascii="Times New Roman" w:hAnsi="Times New Roman" w:cs="Times New Roman"/>
          <w:sz w:val="24"/>
          <w:szCs w:val="24"/>
        </w:rPr>
        <w:endnoteReference w:id="137"/>
      </w:r>
      <w:r w:rsidRPr="00655740">
        <w:rPr>
          <w:rFonts w:ascii="Times New Roman" w:hAnsi="Times New Roman" w:cs="Times New Roman"/>
          <w:sz w:val="24"/>
          <w:szCs w:val="24"/>
        </w:rPr>
        <w:t xml:space="preserve"> of parasitaire stromen</w:t>
      </w:r>
      <w:r w:rsidRPr="00655740">
        <w:rPr>
          <w:rStyle w:val="Eindnootmarkering"/>
          <w:rFonts w:ascii="Times New Roman" w:hAnsi="Times New Roman" w:cs="Times New Roman"/>
          <w:sz w:val="24"/>
          <w:szCs w:val="24"/>
        </w:rPr>
        <w:endnoteReference w:id="138"/>
      </w:r>
      <w:r w:rsidRPr="00655740">
        <w:rPr>
          <w:rFonts w:ascii="Times New Roman" w:hAnsi="Times New Roman" w:cs="Times New Roman"/>
          <w:sz w:val="24"/>
          <w:szCs w:val="24"/>
        </w:rPr>
        <w:t xml:space="preserve"> komende van de elektrische velden en inductieve stromen</w:t>
      </w:r>
      <w:r w:rsidRPr="00655740">
        <w:rPr>
          <w:rStyle w:val="Eindnootmarkering"/>
          <w:rFonts w:ascii="Times New Roman" w:hAnsi="Times New Roman" w:cs="Times New Roman"/>
          <w:sz w:val="24"/>
          <w:szCs w:val="24"/>
        </w:rPr>
        <w:endnoteReference w:id="139"/>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40"/>
      </w:r>
      <w:r w:rsidRPr="00655740">
        <w:rPr>
          <w:rFonts w:ascii="Times New Roman" w:hAnsi="Times New Roman" w:cs="Times New Roman"/>
          <w:sz w:val="24"/>
          <w:szCs w:val="24"/>
        </w:rPr>
        <w:t xml:space="preserve"> door de wisselende magnetische velden van de hoogspanningslijnen als ze niet allemaal bijkomend volledig geaard zijn. Het gaat niet enkel over metalen rasters in de stallen maar onder meer ook over een vochtige of goed geleidende ondergrond, de drink- en eetbakken van de koeien, afsluitingshekkens, voedersystemen, melkinstallaties met geleidingshekkens, isolatie bekleed met aluminiumfolie, poorten, weideafrastering, leidingen en nog vele andere elementen. Hierdoor zijn de koeien:</w:t>
      </w:r>
    </w:p>
    <w:p w14:paraId="4A39FF5B" w14:textId="77777777" w:rsidR="00655740" w:rsidRPr="00655740" w:rsidRDefault="00655740" w:rsidP="00655740">
      <w:pPr>
        <w:spacing w:after="0"/>
        <w:ind w:left="426" w:hanging="142"/>
        <w:jc w:val="both"/>
        <w:rPr>
          <w:rFonts w:ascii="Times New Roman" w:hAnsi="Times New Roman" w:cs="Times New Roman"/>
          <w:sz w:val="24"/>
          <w:szCs w:val="24"/>
        </w:rPr>
      </w:pPr>
      <w:r w:rsidRPr="00655740">
        <w:rPr>
          <w:rFonts w:ascii="Times New Roman" w:hAnsi="Times New Roman" w:cs="Times New Roman"/>
          <w:sz w:val="24"/>
          <w:szCs w:val="24"/>
        </w:rPr>
        <w:t>- zenuwachtig en worden ze gestresseerd;</w:t>
      </w:r>
    </w:p>
    <w:p w14:paraId="2E062E96" w14:textId="77777777" w:rsidR="00655740" w:rsidRPr="00655740" w:rsidRDefault="00655740" w:rsidP="00655740">
      <w:pPr>
        <w:spacing w:after="0"/>
        <w:ind w:left="426" w:hanging="142"/>
        <w:jc w:val="both"/>
        <w:rPr>
          <w:rFonts w:ascii="Times New Roman" w:hAnsi="Times New Roman" w:cs="Times New Roman"/>
          <w:sz w:val="24"/>
          <w:szCs w:val="24"/>
        </w:rPr>
      </w:pPr>
      <w:r w:rsidRPr="00655740">
        <w:rPr>
          <w:rFonts w:ascii="Times New Roman" w:hAnsi="Times New Roman" w:cs="Times New Roman"/>
          <w:sz w:val="24"/>
          <w:szCs w:val="24"/>
        </w:rPr>
        <w:t>- brengen ze minder tijd door bij de voederbakken waardoor ze onvoldoende voedsel consumeren</w:t>
      </w:r>
      <w:r w:rsidRPr="00655740">
        <w:rPr>
          <w:rStyle w:val="Eindnootmarkering"/>
          <w:rFonts w:ascii="Times New Roman" w:hAnsi="Times New Roman" w:cs="Times New Roman"/>
          <w:sz w:val="24"/>
          <w:szCs w:val="24"/>
        </w:rPr>
        <w:endnoteReference w:id="141"/>
      </w:r>
      <w:r w:rsidRPr="00655740">
        <w:rPr>
          <w:rFonts w:ascii="Times New Roman" w:hAnsi="Times New Roman" w:cs="Times New Roman"/>
          <w:sz w:val="24"/>
          <w:szCs w:val="24"/>
        </w:rPr>
        <w:t>;</w:t>
      </w:r>
    </w:p>
    <w:p w14:paraId="3E35F2E1" w14:textId="77777777" w:rsidR="00655740" w:rsidRPr="00655740" w:rsidRDefault="00655740" w:rsidP="00655740">
      <w:pPr>
        <w:spacing w:after="0"/>
        <w:ind w:left="426" w:hanging="142"/>
        <w:jc w:val="both"/>
        <w:rPr>
          <w:rFonts w:ascii="Times New Roman" w:hAnsi="Times New Roman" w:cs="Times New Roman"/>
          <w:sz w:val="24"/>
          <w:szCs w:val="24"/>
        </w:rPr>
      </w:pPr>
      <w:r w:rsidRPr="00655740">
        <w:rPr>
          <w:rFonts w:ascii="Times New Roman" w:hAnsi="Times New Roman" w:cs="Times New Roman"/>
          <w:sz w:val="24"/>
          <w:szCs w:val="24"/>
        </w:rPr>
        <w:t>- gewond raken door het wegspringen uit schrikreactie;</w:t>
      </w:r>
    </w:p>
    <w:p w14:paraId="36B37908" w14:textId="77777777" w:rsidR="00655740" w:rsidRPr="00655740" w:rsidRDefault="00655740" w:rsidP="00655740">
      <w:pPr>
        <w:spacing w:after="0"/>
        <w:ind w:left="426" w:hanging="142"/>
        <w:jc w:val="both"/>
        <w:rPr>
          <w:rFonts w:ascii="Times New Roman" w:hAnsi="Times New Roman" w:cs="Times New Roman"/>
          <w:sz w:val="24"/>
          <w:szCs w:val="24"/>
        </w:rPr>
      </w:pPr>
      <w:r w:rsidRPr="00655740">
        <w:rPr>
          <w:rFonts w:ascii="Times New Roman" w:hAnsi="Times New Roman" w:cs="Times New Roman"/>
          <w:sz w:val="24"/>
          <w:szCs w:val="24"/>
        </w:rPr>
        <w:t>- weigeren ze bepaalde delen van de stallen of melkinstallatie te betreden;</w:t>
      </w:r>
    </w:p>
    <w:p w14:paraId="1E36F2D6" w14:textId="77777777" w:rsidR="00655740" w:rsidRPr="00655740" w:rsidRDefault="00655740" w:rsidP="00FF1A6E">
      <w:pPr>
        <w:spacing w:after="240"/>
        <w:ind w:left="426" w:hanging="142"/>
        <w:jc w:val="both"/>
        <w:rPr>
          <w:rFonts w:ascii="Times New Roman" w:hAnsi="Times New Roman" w:cs="Times New Roman"/>
          <w:sz w:val="24"/>
          <w:szCs w:val="24"/>
        </w:rPr>
      </w:pPr>
      <w:r w:rsidRPr="00655740">
        <w:rPr>
          <w:rFonts w:ascii="Times New Roman" w:hAnsi="Times New Roman" w:cs="Times New Roman"/>
          <w:sz w:val="24"/>
          <w:szCs w:val="24"/>
        </w:rPr>
        <w:t xml:space="preserve">- vermijden ze bepaalde drinkbakken, enz. </w:t>
      </w:r>
    </w:p>
    <w:p w14:paraId="3D0EC7CB" w14:textId="32F86CE4" w:rsidR="00655740" w:rsidRDefault="00655740" w:rsidP="00655740">
      <w:pPr>
        <w:spacing w:after="240"/>
        <w:jc w:val="both"/>
        <w:rPr>
          <w:rFonts w:ascii="Times New Roman" w:hAnsi="Times New Roman" w:cs="Times New Roman"/>
          <w:sz w:val="24"/>
          <w:szCs w:val="24"/>
        </w:rPr>
      </w:pPr>
      <w:r w:rsidRPr="00655740">
        <w:rPr>
          <w:rFonts w:ascii="Times New Roman" w:hAnsi="Times New Roman" w:cs="Times New Roman"/>
          <w:sz w:val="24"/>
          <w:szCs w:val="24"/>
        </w:rPr>
        <w:t>Dit zorgt voor rendement- en productieverlies bij melkkoeien want ze worden minder vlot gemolken doordat ze zich onvolledig laten uitmelken of het melkstel aftrappen. Dit resulteert vervolgens in een hoger celgetal</w:t>
      </w:r>
      <w:r w:rsidRPr="00655740">
        <w:rPr>
          <w:rStyle w:val="Eindnootmarkering"/>
          <w:rFonts w:ascii="Times New Roman" w:hAnsi="Times New Roman" w:cs="Times New Roman"/>
          <w:sz w:val="24"/>
          <w:szCs w:val="24"/>
        </w:rPr>
        <w:endnoteReference w:id="142"/>
      </w:r>
      <w:r w:rsidRPr="00655740">
        <w:rPr>
          <w:rFonts w:ascii="Times New Roman" w:hAnsi="Times New Roman" w:cs="Times New Roman"/>
          <w:sz w:val="24"/>
          <w:szCs w:val="24"/>
        </w:rPr>
        <w:t xml:space="preserve"> door de ontsteking van het melkklierweefsel (subklinische mastitis) en veroorzaakt zware economische verliezen door een verminderde melkproductie, behandelingskosten, dierenartskosten, tijdverlies en het noodzakelijk verwijderen van chronisch geïnfecteerde dieren</w:t>
      </w:r>
      <w:r w:rsidRPr="00655740">
        <w:rPr>
          <w:rStyle w:val="Eindnootmarkering"/>
          <w:rFonts w:ascii="Times New Roman" w:hAnsi="Times New Roman" w:cs="Times New Roman"/>
          <w:sz w:val="24"/>
          <w:szCs w:val="24"/>
        </w:rPr>
        <w:endnoteReference w:id="143"/>
      </w:r>
      <w:r w:rsidRPr="00655740">
        <w:rPr>
          <w:rFonts w:ascii="Times New Roman" w:hAnsi="Times New Roman" w:cs="Times New Roman"/>
          <w:sz w:val="24"/>
          <w:szCs w:val="24"/>
        </w:rPr>
        <w:t>. Bovendien wordt hierdoor ook het dierenwelzijn aangetast bij een pijnlijke uierontsteking en treedt er voedselverspilling op doordat de melk moet vernietigd worden. Er is bijkomend ook besmettingsgevaar voor andere dieren in de kudde doordat mastitiskiemen worden uitgescheiden en er is kans op opflakkering tot klinische mastitis</w:t>
      </w:r>
      <w:r w:rsidRPr="00655740">
        <w:rPr>
          <w:rStyle w:val="Eindnootmarkering"/>
          <w:rFonts w:ascii="Times New Roman" w:hAnsi="Times New Roman" w:cs="Times New Roman"/>
          <w:sz w:val="24"/>
          <w:szCs w:val="24"/>
        </w:rPr>
        <w:endnoteReference w:id="144"/>
      </w:r>
      <w:r w:rsidRPr="00655740">
        <w:rPr>
          <w:rFonts w:ascii="Times New Roman" w:hAnsi="Times New Roman" w:cs="Times New Roman"/>
          <w:sz w:val="24"/>
          <w:szCs w:val="24"/>
        </w:rPr>
        <w:t xml:space="preserve"> waarbij de koeien kunnen sterven door de uierontsteking.</w:t>
      </w:r>
    </w:p>
    <w:p w14:paraId="7F762C35" w14:textId="77777777" w:rsidR="00FF1A6E" w:rsidRPr="00655740" w:rsidRDefault="00FF1A6E" w:rsidP="00655740">
      <w:pPr>
        <w:spacing w:after="240"/>
        <w:jc w:val="both"/>
        <w:rPr>
          <w:rFonts w:ascii="Times New Roman" w:hAnsi="Times New Roman" w:cs="Times New Roman"/>
          <w:sz w:val="24"/>
          <w:szCs w:val="24"/>
        </w:rPr>
      </w:pPr>
    </w:p>
    <w:p w14:paraId="3AB823FB" w14:textId="796BC037" w:rsidR="00655740" w:rsidRDefault="00655740" w:rsidP="00655740">
      <w:pPr>
        <w:spacing w:after="240"/>
        <w:jc w:val="both"/>
        <w:rPr>
          <w:rFonts w:ascii="Times New Roman" w:hAnsi="Times New Roman" w:cs="Times New Roman"/>
          <w:sz w:val="24"/>
          <w:szCs w:val="24"/>
        </w:rPr>
      </w:pPr>
      <w:r w:rsidRPr="00655740">
        <w:rPr>
          <w:rFonts w:ascii="Times New Roman" w:hAnsi="Times New Roman" w:cs="Times New Roman"/>
          <w:sz w:val="24"/>
          <w:szCs w:val="24"/>
        </w:rPr>
        <w:t xml:space="preserve">Ook in de weide waar de hoogspanningsmast staat wordt vee blootgesteld aan een dodelijk gevaar namelijk aan ophanging in het gaffelvormig (scherpe V-vorm) lattenwerk in de </w:t>
      </w:r>
      <w:r w:rsidRPr="00655740">
        <w:rPr>
          <w:rFonts w:ascii="Times New Roman" w:hAnsi="Times New Roman" w:cs="Times New Roman"/>
          <w:sz w:val="24"/>
          <w:szCs w:val="24"/>
        </w:rPr>
        <w:lastRenderedPageBreak/>
        <w:t xml:space="preserve">broekstukpoten van de mast. Indien hier geen bijkomende beschermplaat wordt aangebracht kan het </w:t>
      </w:r>
      <w:proofErr w:type="spellStart"/>
      <w:r w:rsidRPr="00655740">
        <w:rPr>
          <w:rFonts w:ascii="Times New Roman" w:hAnsi="Times New Roman" w:cs="Times New Roman"/>
          <w:sz w:val="24"/>
          <w:szCs w:val="24"/>
        </w:rPr>
        <w:t>weidevee</w:t>
      </w:r>
      <w:proofErr w:type="spellEnd"/>
      <w:r w:rsidRPr="00655740">
        <w:rPr>
          <w:rFonts w:ascii="Times New Roman" w:hAnsi="Times New Roman" w:cs="Times New Roman"/>
          <w:sz w:val="24"/>
          <w:szCs w:val="24"/>
        </w:rPr>
        <w:t xml:space="preserve"> zichzelf ophangen wanneer zij hun kop erin steken (om te wrijven tegen jeuk) en vervolgens vast zitten of struikelen</w:t>
      </w:r>
      <w:r w:rsidRPr="00655740">
        <w:rPr>
          <w:rStyle w:val="Eindnootmarkering"/>
          <w:rFonts w:ascii="Times New Roman" w:hAnsi="Times New Roman" w:cs="Times New Roman"/>
          <w:sz w:val="24"/>
          <w:szCs w:val="24"/>
        </w:rPr>
        <w:endnoteReference w:id="145"/>
      </w:r>
      <w:r w:rsidRPr="00655740">
        <w:rPr>
          <w:rFonts w:ascii="Times New Roman" w:hAnsi="Times New Roman" w:cs="Times New Roman"/>
          <w:sz w:val="24"/>
          <w:szCs w:val="24"/>
        </w:rPr>
        <w:t xml:space="preserve">. </w:t>
      </w:r>
    </w:p>
    <w:p w14:paraId="35B9E89B" w14:textId="1E8D1A04" w:rsidR="00EA0174" w:rsidRPr="00655740" w:rsidRDefault="00EA0174" w:rsidP="00655740">
      <w:pPr>
        <w:spacing w:after="240"/>
        <w:jc w:val="both"/>
        <w:rPr>
          <w:rFonts w:ascii="Times New Roman" w:hAnsi="Times New Roman" w:cs="Times New Roman"/>
          <w:sz w:val="24"/>
          <w:szCs w:val="24"/>
        </w:rPr>
      </w:pPr>
      <w:r w:rsidRPr="00655740">
        <w:rPr>
          <w:rFonts w:ascii="Times New Roman" w:hAnsi="Times New Roman" w:cs="Times New Roman"/>
          <w:sz w:val="24"/>
          <w:szCs w:val="24"/>
        </w:rPr>
        <w:t>Bij varkens zijn er door de parasitaire stromen bijkomend nog andere gevolgen merkbaar zoals een langzamere groei, op elkaar kruipen van biggen, agressie, kannibalisme, doodgeborenen en verlenging van de bevallingsperiode, verpletterde biggen door een zenuwachtige zeug</w:t>
      </w:r>
      <w:r w:rsidRPr="00655740">
        <w:rPr>
          <w:rStyle w:val="Eindnootmarkering"/>
          <w:rFonts w:ascii="Times New Roman" w:hAnsi="Times New Roman" w:cs="Times New Roman"/>
          <w:sz w:val="24"/>
          <w:szCs w:val="24"/>
        </w:rPr>
        <w:endnoteReference w:id="146"/>
      </w:r>
      <w:r w:rsidRPr="00655740">
        <w:rPr>
          <w:rFonts w:ascii="Times New Roman" w:hAnsi="Times New Roman" w:cs="Times New Roman"/>
          <w:sz w:val="24"/>
          <w:szCs w:val="24"/>
        </w:rPr>
        <w:t>.</w:t>
      </w:r>
    </w:p>
    <w:p w14:paraId="45492A47" w14:textId="77777777" w:rsidR="00655740" w:rsidRPr="00655740" w:rsidRDefault="00655740" w:rsidP="00655740">
      <w:pPr>
        <w:spacing w:after="240"/>
        <w:jc w:val="both"/>
        <w:rPr>
          <w:rFonts w:ascii="Times New Roman" w:hAnsi="Times New Roman" w:cs="Times New Roman"/>
          <w:sz w:val="24"/>
          <w:szCs w:val="24"/>
        </w:rPr>
      </w:pPr>
      <w:r w:rsidRPr="00655740">
        <w:rPr>
          <w:rFonts w:ascii="Times New Roman" w:hAnsi="Times New Roman" w:cs="Times New Roman"/>
          <w:sz w:val="24"/>
          <w:szCs w:val="24"/>
        </w:rPr>
        <w:t xml:space="preserve">Volgens verschillende onderzoeken waaronder die van onderzoekers Cox in 1993 en </w:t>
      </w:r>
      <w:proofErr w:type="spellStart"/>
      <w:r w:rsidRPr="00655740">
        <w:rPr>
          <w:rFonts w:ascii="Times New Roman" w:hAnsi="Times New Roman" w:cs="Times New Roman"/>
          <w:sz w:val="24"/>
          <w:szCs w:val="24"/>
        </w:rPr>
        <w:t>Farrell</w:t>
      </w:r>
      <w:proofErr w:type="spellEnd"/>
      <w:r w:rsidRPr="00655740">
        <w:rPr>
          <w:rFonts w:ascii="Times New Roman" w:hAnsi="Times New Roman" w:cs="Times New Roman"/>
          <w:sz w:val="24"/>
          <w:szCs w:val="24"/>
        </w:rPr>
        <w:t xml:space="preserve"> in 1997 (bij 1 µT) zijn er negatieve effecten en afwijkingen in de ontwikkeling van kippenembryo’s gevonden door de invloed van de elektromagnetische veldsterkte</w:t>
      </w:r>
      <w:r w:rsidRPr="00655740">
        <w:rPr>
          <w:rStyle w:val="Eindnootmarkering"/>
          <w:rFonts w:ascii="Times New Roman" w:hAnsi="Times New Roman" w:cs="Times New Roman"/>
          <w:sz w:val="24"/>
          <w:szCs w:val="24"/>
        </w:rPr>
        <w:endnoteReference w:id="147"/>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48"/>
      </w:r>
      <w:r w:rsidRPr="00655740">
        <w:rPr>
          <w:rFonts w:ascii="Times New Roman" w:hAnsi="Times New Roman" w:cs="Times New Roman"/>
          <w:sz w:val="24"/>
          <w:szCs w:val="24"/>
        </w:rPr>
        <w:t>.</w:t>
      </w:r>
    </w:p>
    <w:p w14:paraId="22E7B452" w14:textId="77777777" w:rsidR="00655740" w:rsidRPr="00655740" w:rsidRDefault="00655740" w:rsidP="00655740">
      <w:pPr>
        <w:spacing w:after="240"/>
        <w:jc w:val="both"/>
        <w:rPr>
          <w:rFonts w:ascii="Times New Roman" w:hAnsi="Times New Roman" w:cs="Times New Roman"/>
          <w:sz w:val="24"/>
          <w:szCs w:val="24"/>
        </w:rPr>
      </w:pPr>
      <w:r w:rsidRPr="00655740">
        <w:rPr>
          <w:rFonts w:ascii="Times New Roman" w:hAnsi="Times New Roman" w:cs="Times New Roman"/>
          <w:sz w:val="24"/>
          <w:szCs w:val="24"/>
        </w:rPr>
        <w:t>Daarnaast schrikken de dieren en worden de dieren zenuwachtig van zowel de fluitende geluiden bij winderig en stormachtig weer veroorzaakt door de aanwezigheid van hoogspanningslijnen en het grote aantal metalen profielen van de vakwerkmasten, als van de luide knetterende coronageluiden die ontstaan aan de isolatoren die de vele hoogspanningslijnen ophouden.</w:t>
      </w:r>
    </w:p>
    <w:p w14:paraId="2DFD6F0E" w14:textId="6CC22F59" w:rsidR="00655740" w:rsidRPr="00655740" w:rsidRDefault="00655740" w:rsidP="00655740">
      <w:pPr>
        <w:spacing w:after="480"/>
        <w:jc w:val="both"/>
        <w:rPr>
          <w:rFonts w:ascii="Times New Roman" w:hAnsi="Times New Roman" w:cs="Times New Roman"/>
          <w:sz w:val="24"/>
          <w:szCs w:val="24"/>
        </w:rPr>
      </w:pPr>
      <w:r w:rsidRPr="00655740">
        <w:rPr>
          <w:rFonts w:ascii="Times New Roman" w:hAnsi="Times New Roman" w:cs="Times New Roman"/>
          <w:sz w:val="24"/>
          <w:szCs w:val="24"/>
        </w:rPr>
        <w:t xml:space="preserve">Bij het inslaan van de bliksem op een hoogspanningsmast of op de aardingskabel boven de hoogspanningslijnen is het mogelijk dat de dieren </w:t>
      </w:r>
      <w:r w:rsidR="00EA0174" w:rsidRPr="00655740">
        <w:rPr>
          <w:rFonts w:ascii="Times New Roman" w:hAnsi="Times New Roman" w:cs="Times New Roman"/>
          <w:sz w:val="24"/>
          <w:szCs w:val="24"/>
        </w:rPr>
        <w:t xml:space="preserve">die op de grond staan in de omgeving van de mast </w:t>
      </w:r>
      <w:r w:rsidRPr="00655740">
        <w:rPr>
          <w:rFonts w:ascii="Times New Roman" w:hAnsi="Times New Roman" w:cs="Times New Roman"/>
          <w:sz w:val="24"/>
          <w:szCs w:val="24"/>
        </w:rPr>
        <w:t>dodelijk geëlektrocuteerd worden</w:t>
      </w:r>
      <w:r w:rsidR="00EA0174">
        <w:rPr>
          <w:rFonts w:ascii="Times New Roman" w:hAnsi="Times New Roman" w:cs="Times New Roman"/>
          <w:sz w:val="24"/>
          <w:szCs w:val="24"/>
        </w:rPr>
        <w:t>,</w:t>
      </w:r>
      <w:r w:rsidRPr="00655740">
        <w:rPr>
          <w:rFonts w:ascii="Times New Roman" w:hAnsi="Times New Roman" w:cs="Times New Roman"/>
          <w:sz w:val="24"/>
          <w:szCs w:val="24"/>
        </w:rPr>
        <w:t xml:space="preserve"> </w:t>
      </w:r>
      <w:r w:rsidR="00EA0174">
        <w:rPr>
          <w:rFonts w:ascii="Times New Roman" w:hAnsi="Times New Roman" w:cs="Times New Roman"/>
          <w:sz w:val="24"/>
          <w:szCs w:val="24"/>
        </w:rPr>
        <w:t>doordat</w:t>
      </w:r>
      <w:r w:rsidRPr="00655740">
        <w:rPr>
          <w:rFonts w:ascii="Times New Roman" w:hAnsi="Times New Roman" w:cs="Times New Roman"/>
          <w:sz w:val="24"/>
          <w:szCs w:val="24"/>
        </w:rPr>
        <w:t xml:space="preserve"> de bliksemstroom de grond in wordt geleid. Dit komt door de stapspanning</w:t>
      </w:r>
      <w:r w:rsidRPr="00655740">
        <w:rPr>
          <w:rStyle w:val="Eindnootmarkering"/>
          <w:rFonts w:ascii="Times New Roman" w:hAnsi="Times New Roman" w:cs="Times New Roman"/>
          <w:sz w:val="24"/>
          <w:szCs w:val="24"/>
        </w:rPr>
        <w:endnoteReference w:id="149"/>
      </w:r>
      <w:r w:rsidRPr="00655740">
        <w:rPr>
          <w:rFonts w:ascii="Times New Roman" w:hAnsi="Times New Roman" w:cs="Times New Roman"/>
          <w:sz w:val="24"/>
          <w:szCs w:val="24"/>
        </w:rPr>
        <w:t xml:space="preserve"> en treft vooral viervoeters door het potentiaalverschil tussen hun achterste en voorste poten. De elektrische stroom loopt dan door het lichaam en door het hart.</w:t>
      </w:r>
    </w:p>
    <w:p w14:paraId="6E9A2794" w14:textId="77777777" w:rsidR="00655740" w:rsidRPr="00655740" w:rsidRDefault="00655740" w:rsidP="00655740">
      <w:pPr>
        <w:spacing w:after="240"/>
        <w:jc w:val="both"/>
        <w:rPr>
          <w:rFonts w:ascii="Times New Roman" w:hAnsi="Times New Roman" w:cs="Times New Roman"/>
          <w:sz w:val="24"/>
          <w:szCs w:val="24"/>
          <w:u w:val="single"/>
        </w:rPr>
      </w:pPr>
      <w:r w:rsidRPr="00655740">
        <w:rPr>
          <w:rFonts w:ascii="Times New Roman" w:hAnsi="Times New Roman" w:cs="Times New Roman"/>
          <w:sz w:val="24"/>
          <w:szCs w:val="24"/>
        </w:rPr>
        <w:t xml:space="preserve">- </w:t>
      </w:r>
      <w:r w:rsidRPr="00655740">
        <w:rPr>
          <w:rFonts w:ascii="Times New Roman" w:hAnsi="Times New Roman" w:cs="Times New Roman"/>
          <w:sz w:val="24"/>
          <w:szCs w:val="24"/>
          <w:u w:val="single"/>
        </w:rPr>
        <w:t>Voor vele soorten vogels</w:t>
      </w:r>
    </w:p>
    <w:p w14:paraId="2AED3B26" w14:textId="77777777" w:rsidR="00655740" w:rsidRPr="00655740" w:rsidRDefault="00655740" w:rsidP="00655740">
      <w:pPr>
        <w:spacing w:after="240"/>
        <w:jc w:val="both"/>
        <w:rPr>
          <w:rFonts w:ascii="Times New Roman" w:hAnsi="Times New Roman" w:cs="Times New Roman"/>
          <w:sz w:val="24"/>
          <w:szCs w:val="24"/>
        </w:rPr>
      </w:pPr>
      <w:r w:rsidRPr="00655740">
        <w:rPr>
          <w:rFonts w:ascii="Times New Roman" w:hAnsi="Times New Roman" w:cs="Times New Roman"/>
          <w:sz w:val="24"/>
          <w:szCs w:val="24"/>
        </w:rPr>
        <w:t>Dagelijks sterven in België gemiddeld minstens 466 vogels</w:t>
      </w:r>
      <w:r w:rsidRPr="00655740">
        <w:rPr>
          <w:rStyle w:val="Eindnootmarkering"/>
          <w:rFonts w:ascii="Times New Roman" w:hAnsi="Times New Roman" w:cs="Times New Roman"/>
          <w:sz w:val="24"/>
          <w:szCs w:val="24"/>
        </w:rPr>
        <w:endnoteReference w:id="150"/>
      </w:r>
      <w:r w:rsidRPr="00655740">
        <w:rPr>
          <w:rFonts w:ascii="Times New Roman" w:hAnsi="Times New Roman" w:cs="Times New Roman"/>
          <w:sz w:val="24"/>
          <w:szCs w:val="24"/>
        </w:rPr>
        <w:t xml:space="preserve"> door te pletter te vliegen</w:t>
      </w:r>
      <w:r w:rsidRPr="00655740">
        <w:rPr>
          <w:rStyle w:val="Eindnootmarkering"/>
          <w:rFonts w:ascii="Times New Roman" w:hAnsi="Times New Roman" w:cs="Times New Roman"/>
          <w:sz w:val="24"/>
          <w:szCs w:val="24"/>
        </w:rPr>
        <w:endnoteReference w:id="151"/>
      </w:r>
      <w:r w:rsidRPr="00655740">
        <w:rPr>
          <w:rFonts w:ascii="Times New Roman" w:hAnsi="Times New Roman" w:cs="Times New Roman"/>
          <w:sz w:val="24"/>
          <w:szCs w:val="24"/>
        </w:rPr>
        <w:t xml:space="preserve"> tegen de moeilijk zichtbare hoogspanningslijnen volgens Natuurpunt. Naar schatting vallen er in België elk jaar 170.000 tot 500.000 ‘draadslachtoffers’</w:t>
      </w:r>
      <w:r w:rsidRPr="00655740">
        <w:rPr>
          <w:rStyle w:val="Eindnootmarkering"/>
          <w:rFonts w:ascii="Times New Roman" w:hAnsi="Times New Roman" w:cs="Times New Roman"/>
          <w:sz w:val="24"/>
          <w:szCs w:val="24"/>
        </w:rPr>
        <w:endnoteReference w:id="152"/>
      </w:r>
      <w:r w:rsidRPr="00655740">
        <w:rPr>
          <w:rFonts w:ascii="Times New Roman" w:hAnsi="Times New Roman" w:cs="Times New Roman"/>
          <w:sz w:val="24"/>
          <w:szCs w:val="24"/>
        </w:rPr>
        <w:t>. Het gaat hierbij onder meer over de soorten Stormmeeuw, Stadsduif, Kievit, Krakeend, Kokmeeuw, Zilvermeeuw, Krakeend, Kolgans, Grauwe Gans, Smient, Pijlstaart, Tafeleend, Nijlgans, Koperwiek, Spreeuw, Blauwe reiger, Knobbelzwaan</w:t>
      </w:r>
      <w:r w:rsidRPr="00655740">
        <w:rPr>
          <w:rStyle w:val="Eindnootmarkering"/>
          <w:rFonts w:ascii="Times New Roman" w:hAnsi="Times New Roman" w:cs="Times New Roman"/>
          <w:sz w:val="24"/>
          <w:szCs w:val="24"/>
        </w:rPr>
        <w:endnoteReference w:id="153"/>
      </w:r>
      <w:r w:rsidRPr="00655740">
        <w:rPr>
          <w:rFonts w:ascii="Times New Roman" w:hAnsi="Times New Roman" w:cs="Times New Roman"/>
          <w:sz w:val="24"/>
          <w:szCs w:val="24"/>
        </w:rPr>
        <w:t>, Grote Canadese Gans, Wilde eend, Aalscholver, Wulp, Watersnip, Kokmeeuw, Gierzwaluw, Graspieper, Kleine karekiet, Kleine zilverreiger, Zwarte Ibis, Geoorde fuut en ook zeldzame en Europees beschermde soorten zoals onder andere Roerdomp, Woudaapje</w:t>
      </w:r>
      <w:r w:rsidRPr="00655740">
        <w:rPr>
          <w:rStyle w:val="Eindnootmarkering"/>
          <w:rFonts w:ascii="Times New Roman" w:hAnsi="Times New Roman" w:cs="Times New Roman"/>
          <w:sz w:val="24"/>
          <w:szCs w:val="24"/>
        </w:rPr>
        <w:endnoteReference w:id="154"/>
      </w:r>
      <w:r w:rsidRPr="00655740">
        <w:rPr>
          <w:rFonts w:ascii="Times New Roman" w:hAnsi="Times New Roman" w:cs="Times New Roman"/>
          <w:sz w:val="24"/>
          <w:szCs w:val="24"/>
        </w:rPr>
        <w:t xml:space="preserve"> en Lepelaar</w:t>
      </w:r>
      <w:r w:rsidRPr="00655740">
        <w:rPr>
          <w:rStyle w:val="Eindnootmarkering"/>
          <w:rFonts w:ascii="Times New Roman" w:hAnsi="Times New Roman" w:cs="Times New Roman"/>
          <w:sz w:val="24"/>
          <w:szCs w:val="24"/>
        </w:rPr>
        <w:endnoteReference w:id="155"/>
      </w:r>
      <w:r w:rsidRPr="00655740">
        <w:rPr>
          <w:rFonts w:ascii="Times New Roman" w:hAnsi="Times New Roman" w:cs="Times New Roman"/>
          <w:sz w:val="24"/>
          <w:szCs w:val="24"/>
        </w:rPr>
        <w:t xml:space="preserve">. </w:t>
      </w:r>
    </w:p>
    <w:p w14:paraId="615A8E7C" w14:textId="195336BB" w:rsidR="00655740" w:rsidRDefault="00655740" w:rsidP="00655740">
      <w:pPr>
        <w:spacing w:after="360"/>
        <w:jc w:val="both"/>
        <w:rPr>
          <w:rFonts w:ascii="Times New Roman" w:hAnsi="Times New Roman" w:cs="Times New Roman"/>
          <w:sz w:val="24"/>
          <w:szCs w:val="24"/>
        </w:rPr>
      </w:pPr>
      <w:r w:rsidRPr="00655740">
        <w:rPr>
          <w:rFonts w:ascii="Times New Roman" w:hAnsi="Times New Roman" w:cs="Times New Roman"/>
          <w:sz w:val="24"/>
          <w:szCs w:val="24"/>
        </w:rPr>
        <w:t>Bovendien gaan veel vogels tijdens de uitvoering van de werken ondervinden dat hun vaste broedplaats verdwenen is of de omgeving er rond enorm veranderd is door minder omliggende vegetatie en met een toename van zowel geluidsverstoring als van andere hinder zoals de uitstoot van schadelijke uitlaatgassen en trillingen door de zware machines.</w:t>
      </w:r>
    </w:p>
    <w:p w14:paraId="28676C9E" w14:textId="77777777" w:rsidR="0027301A" w:rsidRPr="00655740" w:rsidRDefault="0027301A" w:rsidP="00655740">
      <w:pPr>
        <w:spacing w:after="360"/>
        <w:jc w:val="both"/>
        <w:rPr>
          <w:rFonts w:ascii="Times New Roman" w:hAnsi="Times New Roman" w:cs="Times New Roman"/>
          <w:sz w:val="24"/>
          <w:szCs w:val="24"/>
        </w:rPr>
      </w:pPr>
    </w:p>
    <w:p w14:paraId="1A92EA83" w14:textId="77777777" w:rsidR="00655740" w:rsidRPr="00655740" w:rsidRDefault="00655740" w:rsidP="00655740">
      <w:pPr>
        <w:spacing w:after="240"/>
        <w:jc w:val="both"/>
        <w:rPr>
          <w:rFonts w:ascii="Times New Roman" w:hAnsi="Times New Roman" w:cs="Times New Roman"/>
          <w:sz w:val="24"/>
          <w:szCs w:val="24"/>
          <w:u w:val="single"/>
        </w:rPr>
      </w:pPr>
      <w:r w:rsidRPr="00655740">
        <w:rPr>
          <w:rFonts w:ascii="Times New Roman" w:hAnsi="Times New Roman" w:cs="Times New Roman"/>
          <w:sz w:val="24"/>
          <w:szCs w:val="24"/>
        </w:rPr>
        <w:lastRenderedPageBreak/>
        <w:t xml:space="preserve">- </w:t>
      </w:r>
      <w:r w:rsidRPr="00655740">
        <w:rPr>
          <w:rFonts w:ascii="Times New Roman" w:hAnsi="Times New Roman" w:cs="Times New Roman"/>
          <w:sz w:val="24"/>
          <w:szCs w:val="24"/>
          <w:u w:val="single"/>
        </w:rPr>
        <w:t>Voor bijen en andere insecten</w:t>
      </w:r>
    </w:p>
    <w:p w14:paraId="61D0F11A" w14:textId="22BEA438" w:rsidR="00655740" w:rsidRPr="00655740" w:rsidRDefault="00655740" w:rsidP="0027301A">
      <w:pPr>
        <w:spacing w:after="240"/>
        <w:jc w:val="both"/>
        <w:rPr>
          <w:rFonts w:ascii="Times New Roman" w:hAnsi="Times New Roman" w:cs="Times New Roman"/>
          <w:sz w:val="24"/>
          <w:szCs w:val="24"/>
        </w:rPr>
      </w:pPr>
      <w:r w:rsidRPr="00655740">
        <w:rPr>
          <w:rFonts w:ascii="Times New Roman" w:hAnsi="Times New Roman" w:cs="Times New Roman"/>
          <w:sz w:val="24"/>
          <w:szCs w:val="24"/>
        </w:rPr>
        <w:t>Ook alle dieren die zich oriënteren</w:t>
      </w:r>
      <w:r w:rsidRPr="00655740">
        <w:rPr>
          <w:rStyle w:val="Eindnootmarkering"/>
          <w:rFonts w:ascii="Times New Roman" w:hAnsi="Times New Roman" w:cs="Times New Roman"/>
          <w:sz w:val="24"/>
          <w:szCs w:val="24"/>
        </w:rPr>
        <w:endnoteReference w:id="156"/>
      </w:r>
      <w:r w:rsidRPr="00655740">
        <w:rPr>
          <w:rFonts w:ascii="Times New Roman" w:hAnsi="Times New Roman" w:cs="Times New Roman"/>
          <w:sz w:val="24"/>
          <w:szCs w:val="24"/>
        </w:rPr>
        <w:t xml:space="preserve"> op de aardse magnetische statische velden gaan de zware kunstmatige magnetische wisselvelden van hoogspanningslijnen zoveel mogelijk vermijden</w:t>
      </w:r>
      <w:r w:rsidR="00FF1A6E">
        <w:rPr>
          <w:rFonts w:ascii="Times New Roman" w:hAnsi="Times New Roman" w:cs="Times New Roman"/>
          <w:sz w:val="24"/>
          <w:szCs w:val="24"/>
        </w:rPr>
        <w:t>,</w:t>
      </w:r>
      <w:r w:rsidRPr="00655740">
        <w:rPr>
          <w:rFonts w:ascii="Times New Roman" w:hAnsi="Times New Roman" w:cs="Times New Roman"/>
          <w:sz w:val="24"/>
          <w:szCs w:val="24"/>
        </w:rPr>
        <w:t xml:space="preserve"> zoals de noodzakelijke bijen</w:t>
      </w:r>
      <w:r w:rsidRPr="00655740">
        <w:rPr>
          <w:rStyle w:val="Eindnootmarkering"/>
          <w:rFonts w:ascii="Times New Roman" w:hAnsi="Times New Roman" w:cs="Times New Roman"/>
          <w:sz w:val="24"/>
          <w:szCs w:val="24"/>
        </w:rPr>
        <w:endnoteReference w:id="157"/>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58"/>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59"/>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60"/>
      </w:r>
      <w:r w:rsidRPr="00655740">
        <w:rPr>
          <w:rFonts w:ascii="Times New Roman" w:hAnsi="Times New Roman" w:cs="Times New Roman"/>
          <w:sz w:val="24"/>
          <w:szCs w:val="24"/>
        </w:rPr>
        <w:t xml:space="preserve"> (voor de bestuiving</w:t>
      </w:r>
      <w:r w:rsidRPr="00655740">
        <w:rPr>
          <w:rStyle w:val="Eindnootmarkering"/>
          <w:rFonts w:ascii="Times New Roman" w:hAnsi="Times New Roman" w:cs="Times New Roman"/>
          <w:sz w:val="24"/>
          <w:szCs w:val="24"/>
        </w:rPr>
        <w:endnoteReference w:id="161"/>
      </w:r>
      <w:r w:rsidRPr="00655740">
        <w:rPr>
          <w:rFonts w:ascii="Times New Roman" w:hAnsi="Times New Roman" w:cs="Times New Roman"/>
          <w:sz w:val="24"/>
          <w:szCs w:val="24"/>
        </w:rPr>
        <w:t xml:space="preserve"> van buitenteelten en serreteelten), andere soorten insecten</w:t>
      </w:r>
      <w:r w:rsidRPr="00655740">
        <w:rPr>
          <w:rStyle w:val="Eindnootmarkering"/>
          <w:rFonts w:ascii="Times New Roman" w:hAnsi="Times New Roman" w:cs="Times New Roman"/>
          <w:sz w:val="24"/>
          <w:szCs w:val="24"/>
        </w:rPr>
        <w:endnoteReference w:id="162"/>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63"/>
      </w:r>
      <w:r w:rsidRPr="00655740">
        <w:rPr>
          <w:rFonts w:ascii="Times New Roman" w:hAnsi="Times New Roman" w:cs="Times New Roman"/>
          <w:sz w:val="24"/>
          <w:szCs w:val="24"/>
        </w:rPr>
        <w:t xml:space="preserve"> en zelfs vogels</w:t>
      </w:r>
      <w:r w:rsidRPr="00655740">
        <w:rPr>
          <w:rStyle w:val="Eindnootmarkering"/>
          <w:rFonts w:ascii="Times New Roman" w:hAnsi="Times New Roman" w:cs="Times New Roman"/>
          <w:sz w:val="24"/>
          <w:szCs w:val="24"/>
        </w:rPr>
        <w:endnoteReference w:id="164"/>
      </w:r>
      <w:r w:rsidRPr="00655740">
        <w:rPr>
          <w:rFonts w:ascii="Times New Roman" w:hAnsi="Times New Roman" w:cs="Times New Roman"/>
          <w:sz w:val="24"/>
          <w:szCs w:val="24"/>
        </w:rPr>
        <w:t xml:space="preserve"> </w:t>
      </w:r>
      <w:r w:rsidRPr="00655740">
        <w:rPr>
          <w:rStyle w:val="Eindnootmarkering"/>
          <w:rFonts w:ascii="Times New Roman" w:hAnsi="Times New Roman" w:cs="Times New Roman"/>
          <w:sz w:val="24"/>
          <w:szCs w:val="24"/>
        </w:rPr>
        <w:endnoteReference w:id="165"/>
      </w:r>
      <w:r w:rsidRPr="00655740">
        <w:rPr>
          <w:rFonts w:ascii="Times New Roman" w:hAnsi="Times New Roman" w:cs="Times New Roman"/>
          <w:sz w:val="24"/>
          <w:szCs w:val="24"/>
        </w:rPr>
        <w:t>. Tijdens onderzoeken (o.a. Greenberg e. a. in 1981 en Rogers e.a. in 1982) werden ook schadelijke effecten geconstateerd door elektrische velden van hoogspanningslijnen</w:t>
      </w:r>
      <w:r w:rsidR="00FF1A6E">
        <w:rPr>
          <w:rFonts w:ascii="Times New Roman" w:hAnsi="Times New Roman" w:cs="Times New Roman"/>
          <w:sz w:val="24"/>
          <w:szCs w:val="24"/>
        </w:rPr>
        <w:t>,</w:t>
      </w:r>
      <w:r w:rsidRPr="00655740">
        <w:rPr>
          <w:rFonts w:ascii="Times New Roman" w:hAnsi="Times New Roman" w:cs="Times New Roman"/>
          <w:sz w:val="24"/>
          <w:szCs w:val="24"/>
        </w:rPr>
        <w:t xml:space="preserve"> zoals een toename van de sterfte en een afname van de winteroverleving van de bijenkolonies</w:t>
      </w:r>
      <w:r w:rsidRPr="00655740">
        <w:rPr>
          <w:rStyle w:val="Eindnootmarkering"/>
          <w:rFonts w:ascii="Times New Roman" w:hAnsi="Times New Roman" w:cs="Times New Roman"/>
          <w:sz w:val="24"/>
          <w:szCs w:val="24"/>
        </w:rPr>
        <w:endnoteReference w:id="166"/>
      </w:r>
      <w:r w:rsidRPr="00655740">
        <w:rPr>
          <w:rFonts w:ascii="Times New Roman" w:hAnsi="Times New Roman" w:cs="Times New Roman"/>
          <w:sz w:val="24"/>
          <w:szCs w:val="24"/>
        </w:rPr>
        <w:t xml:space="preserve">. </w:t>
      </w:r>
    </w:p>
    <w:p w14:paraId="7EFE0679" w14:textId="77777777" w:rsidR="00655740" w:rsidRPr="00655740" w:rsidRDefault="00655740" w:rsidP="0027301A">
      <w:pPr>
        <w:spacing w:after="120"/>
        <w:jc w:val="both"/>
        <w:rPr>
          <w:rFonts w:ascii="Times New Roman" w:hAnsi="Times New Roman" w:cs="Times New Roman"/>
          <w:b/>
          <w:bCs/>
          <w:i/>
          <w:iCs/>
          <w:sz w:val="24"/>
          <w:szCs w:val="24"/>
          <w:u w:val="single"/>
        </w:rPr>
      </w:pPr>
      <w:r w:rsidRPr="00655740">
        <w:rPr>
          <w:rFonts w:ascii="Times New Roman" w:hAnsi="Times New Roman" w:cs="Times New Roman"/>
          <w:b/>
          <w:bCs/>
          <w:i/>
          <w:iCs/>
          <w:sz w:val="24"/>
          <w:szCs w:val="24"/>
          <w:u w:val="single"/>
        </w:rPr>
        <w:t xml:space="preserve">Besluit gevolgen voor dieren </w:t>
      </w:r>
    </w:p>
    <w:p w14:paraId="724B5421" w14:textId="77777777" w:rsidR="00655740" w:rsidRPr="00655740" w:rsidRDefault="00655740" w:rsidP="0027301A">
      <w:pPr>
        <w:spacing w:after="240"/>
        <w:jc w:val="both"/>
        <w:rPr>
          <w:rFonts w:ascii="Times New Roman" w:hAnsi="Times New Roman" w:cs="Times New Roman"/>
          <w:sz w:val="24"/>
          <w:szCs w:val="24"/>
        </w:rPr>
      </w:pPr>
      <w:r w:rsidRPr="00655740">
        <w:rPr>
          <w:rFonts w:ascii="Times New Roman" w:hAnsi="Times New Roman" w:cs="Times New Roman"/>
          <w:sz w:val="24"/>
          <w:szCs w:val="24"/>
        </w:rPr>
        <w:t xml:space="preserve">Behalve de bijkomende duizenden vliegende ‘draadslachtoffers’ die jaarlijks door de bovengrondse </w:t>
      </w:r>
      <w:proofErr w:type="spellStart"/>
      <w:r w:rsidRPr="00655740">
        <w:rPr>
          <w:rFonts w:ascii="Times New Roman" w:hAnsi="Times New Roman" w:cs="Times New Roman"/>
          <w:sz w:val="24"/>
          <w:szCs w:val="24"/>
        </w:rPr>
        <w:t>Ventilus</w:t>
      </w:r>
      <w:proofErr w:type="spellEnd"/>
      <w:r w:rsidRPr="00655740">
        <w:rPr>
          <w:rFonts w:ascii="Times New Roman" w:hAnsi="Times New Roman" w:cs="Times New Roman"/>
          <w:sz w:val="24"/>
          <w:szCs w:val="24"/>
        </w:rPr>
        <w:t xml:space="preserve">-hoogspanningslijnen gaan vallen, is er ook duidelijk een bewezen mogelijke impact op melkkoeien, slachtkoeien, varkens, kippen en ander vee van landbouwers en zelfs op bijen, insecten en vogels. Hoe zwaarder het te transporteren vermogen via wisselstroom door de bovengrondse hoogspanningslijnen, hoe zwaarder de magnetische wisselvelden van honderden meters breed en dus hoe extremer ook de gevolgen voor de dieren en de bestuiving van de teelten hoogstwaarschijnlijk zullen zijn. Het kan toch niet de bedoeling zijn van de </w:t>
      </w:r>
      <w:proofErr w:type="spellStart"/>
      <w:r w:rsidRPr="00655740">
        <w:rPr>
          <w:rFonts w:ascii="Times New Roman" w:hAnsi="Times New Roman" w:cs="Times New Roman"/>
          <w:sz w:val="24"/>
          <w:szCs w:val="24"/>
        </w:rPr>
        <w:t>Ventilus</w:t>
      </w:r>
      <w:proofErr w:type="spellEnd"/>
      <w:r w:rsidRPr="00655740">
        <w:rPr>
          <w:rFonts w:ascii="Times New Roman" w:hAnsi="Times New Roman" w:cs="Times New Roman"/>
          <w:sz w:val="24"/>
          <w:szCs w:val="24"/>
        </w:rPr>
        <w:t xml:space="preserve">-verbinding dat vele betrokken landbouwgronden gedeeltelijk onbruikbaar worden voor de landbouwers in West-Vlaanderen? </w:t>
      </w:r>
    </w:p>
    <w:p w14:paraId="1E4DCB6C" w14:textId="77777777" w:rsidR="007C009C" w:rsidRDefault="007C009C">
      <w:pPr>
        <w:rPr>
          <w:rFonts w:ascii="Times New Roman" w:hAnsi="Times New Roman" w:cs="Times New Roman"/>
          <w:sz w:val="24"/>
          <w:szCs w:val="24"/>
        </w:rPr>
      </w:pPr>
    </w:p>
    <w:p w14:paraId="4E0AD574" w14:textId="7C183885" w:rsidR="00655740" w:rsidRPr="008A1CAC" w:rsidRDefault="00655740" w:rsidP="008A1CAC">
      <w:pPr>
        <w:pStyle w:val="Lijstalinea"/>
        <w:numPr>
          <w:ilvl w:val="0"/>
          <w:numId w:val="10"/>
        </w:numPr>
        <w:spacing w:after="0"/>
        <w:ind w:right="-284"/>
        <w:jc w:val="both"/>
        <w:rPr>
          <w:rFonts w:ascii="Times New Roman" w:hAnsi="Times New Roman" w:cs="Times New Roman"/>
          <w:sz w:val="24"/>
          <w:szCs w:val="24"/>
        </w:rPr>
      </w:pPr>
      <w:bookmarkStart w:id="48" w:name="_Hlk52801369"/>
      <w:r w:rsidRPr="008A1CAC">
        <w:rPr>
          <w:rFonts w:ascii="Times New Roman" w:hAnsi="Times New Roman" w:cs="Times New Roman"/>
          <w:sz w:val="24"/>
          <w:szCs w:val="24"/>
        </w:rPr>
        <w:t>Mogelijke gevolgen voor planten en bomen van bovengrondse wisselstroom</w:t>
      </w:r>
    </w:p>
    <w:bookmarkEnd w:id="48"/>
    <w:p w14:paraId="16E3B6D5" w14:textId="77777777" w:rsidR="00655740" w:rsidRDefault="00655740" w:rsidP="00655740">
      <w:pPr>
        <w:rPr>
          <w:rFonts w:ascii="Times New Roman" w:hAnsi="Times New Roman" w:cs="Times New Roman"/>
          <w:sz w:val="24"/>
          <w:szCs w:val="24"/>
        </w:rPr>
      </w:pPr>
    </w:p>
    <w:p w14:paraId="64FE8E97" w14:textId="62DB6CA4" w:rsidR="00655740" w:rsidRPr="00655740" w:rsidRDefault="00655740" w:rsidP="00655740">
      <w:pPr>
        <w:jc w:val="both"/>
        <w:rPr>
          <w:rFonts w:ascii="Times New Roman" w:hAnsi="Times New Roman" w:cs="Times New Roman"/>
          <w:sz w:val="24"/>
          <w:szCs w:val="24"/>
        </w:rPr>
      </w:pPr>
      <w:r w:rsidRPr="00655740">
        <w:rPr>
          <w:rFonts w:ascii="Times New Roman" w:hAnsi="Times New Roman" w:cs="Times New Roman"/>
          <w:sz w:val="24"/>
          <w:szCs w:val="24"/>
        </w:rPr>
        <w:t>Onderzoek bij planten heeft reeds aangetoond dat er door elektromagnetische velden van bovengrondse hoogspanningslijnen beschadigingen kunnen ontstaan aan vooral de toppen van spitse bladeren zoals van naaldbomen.</w:t>
      </w:r>
      <w:r w:rsidRPr="00655740">
        <w:rPr>
          <w:rFonts w:ascii="Times New Roman" w:hAnsi="Times New Roman" w:cs="Times New Roman"/>
          <w:sz w:val="24"/>
          <w:szCs w:val="24"/>
          <w:vertAlign w:val="superscript"/>
        </w:rPr>
        <w:endnoteReference w:id="167"/>
      </w:r>
    </w:p>
    <w:p w14:paraId="14B135B6" w14:textId="77777777" w:rsidR="00655740" w:rsidRPr="00655740" w:rsidRDefault="00655740" w:rsidP="00655740">
      <w:pPr>
        <w:jc w:val="both"/>
        <w:rPr>
          <w:rFonts w:ascii="Times New Roman" w:hAnsi="Times New Roman" w:cs="Times New Roman"/>
          <w:sz w:val="24"/>
          <w:szCs w:val="24"/>
        </w:rPr>
      </w:pPr>
      <w:r w:rsidRPr="00655740">
        <w:rPr>
          <w:rFonts w:ascii="Times New Roman" w:hAnsi="Times New Roman" w:cs="Times New Roman"/>
          <w:sz w:val="24"/>
          <w:szCs w:val="24"/>
        </w:rPr>
        <w:t>Bij de aanleg van een nieuwe bovengrondse hoogspanningsverbinding worden steeds vele planten en bomen verwijderd omdat ze plaats moeten maken voor de vele zware machines en de grote hoogspanningsmasten. Bovendien worden bomen verwijderd in het traject van de te plaatsen hoogspanningslijnen omdat er overslag zou kunnen ontstaan door het elektrisch veld rond de hoogspanningslijnen met kortsluiting en eventueel brand tot gevolg. Ook na de installatie mogen bomen in de omgeving van de hoogspanningslijnen niet ongestoord groeien</w:t>
      </w:r>
      <w:r w:rsidRPr="00655740">
        <w:rPr>
          <w:rFonts w:ascii="Times New Roman" w:hAnsi="Times New Roman" w:cs="Times New Roman"/>
          <w:sz w:val="24"/>
          <w:szCs w:val="24"/>
          <w:vertAlign w:val="superscript"/>
        </w:rPr>
        <w:endnoteReference w:id="168"/>
      </w:r>
      <w:r w:rsidRPr="00655740">
        <w:rPr>
          <w:rFonts w:ascii="Times New Roman" w:hAnsi="Times New Roman" w:cs="Times New Roman"/>
          <w:sz w:val="24"/>
          <w:szCs w:val="24"/>
        </w:rPr>
        <w:t xml:space="preserve"> want er moet steeds een minimale veiligheidsafstand zijn om elektrische overslag te voorkomen waardoor een hoogtebeperking</w:t>
      </w:r>
      <w:r w:rsidRPr="00655740">
        <w:rPr>
          <w:rFonts w:ascii="Times New Roman" w:hAnsi="Times New Roman" w:cs="Times New Roman"/>
          <w:sz w:val="24"/>
          <w:szCs w:val="24"/>
          <w:vertAlign w:val="superscript"/>
        </w:rPr>
        <w:endnoteReference w:id="169"/>
      </w:r>
      <w:r w:rsidRPr="00655740">
        <w:rPr>
          <w:rFonts w:ascii="Times New Roman" w:hAnsi="Times New Roman" w:cs="Times New Roman"/>
          <w:sz w:val="24"/>
          <w:szCs w:val="24"/>
        </w:rPr>
        <w:t xml:space="preserve"> wordt opgelegd.</w:t>
      </w:r>
    </w:p>
    <w:p w14:paraId="1590432B" w14:textId="77777777" w:rsidR="00655740" w:rsidRDefault="00655740" w:rsidP="00655740">
      <w:pPr>
        <w:jc w:val="both"/>
        <w:rPr>
          <w:rFonts w:ascii="Times New Roman" w:hAnsi="Times New Roman" w:cs="Times New Roman"/>
          <w:sz w:val="24"/>
          <w:szCs w:val="24"/>
        </w:rPr>
      </w:pPr>
      <w:bookmarkStart w:id="49" w:name="_Hlk39534992"/>
      <w:r w:rsidRPr="00655740">
        <w:rPr>
          <w:rFonts w:ascii="Times New Roman" w:hAnsi="Times New Roman" w:cs="Times New Roman"/>
          <w:sz w:val="24"/>
          <w:szCs w:val="24"/>
        </w:rPr>
        <w:t>B</w:t>
      </w:r>
      <w:bookmarkEnd w:id="49"/>
      <w:r w:rsidRPr="00655740">
        <w:rPr>
          <w:rFonts w:ascii="Times New Roman" w:hAnsi="Times New Roman" w:cs="Times New Roman"/>
          <w:sz w:val="24"/>
          <w:szCs w:val="24"/>
        </w:rPr>
        <w:t>ij de toepassing van ondergrondse gelijkstroomkabels kunnen die kabels rond gebieden met veel planten en bomen gelegd worden en dus deze schade niet veroorzaken</w:t>
      </w:r>
      <w:r>
        <w:rPr>
          <w:rFonts w:ascii="Times New Roman" w:hAnsi="Times New Roman" w:cs="Times New Roman"/>
          <w:sz w:val="24"/>
          <w:szCs w:val="24"/>
        </w:rPr>
        <w:t>.</w:t>
      </w:r>
    </w:p>
    <w:p w14:paraId="36EDC95B" w14:textId="7E29270C" w:rsidR="00655740" w:rsidRDefault="00655740" w:rsidP="00655740">
      <w:pPr>
        <w:jc w:val="both"/>
        <w:rPr>
          <w:rFonts w:ascii="Times New Roman" w:hAnsi="Times New Roman" w:cs="Times New Roman"/>
          <w:sz w:val="24"/>
          <w:szCs w:val="24"/>
        </w:rPr>
      </w:pPr>
    </w:p>
    <w:p w14:paraId="0BCBEF79" w14:textId="77777777" w:rsidR="008A1CAC" w:rsidRDefault="008A1CAC" w:rsidP="00655740">
      <w:pPr>
        <w:jc w:val="both"/>
        <w:rPr>
          <w:rFonts w:ascii="Times New Roman" w:hAnsi="Times New Roman" w:cs="Times New Roman"/>
          <w:sz w:val="24"/>
          <w:szCs w:val="24"/>
        </w:rPr>
      </w:pPr>
    </w:p>
    <w:p w14:paraId="19C3681E" w14:textId="77777777" w:rsidR="00655740" w:rsidRDefault="00655740" w:rsidP="00655740">
      <w:pPr>
        <w:jc w:val="both"/>
        <w:rPr>
          <w:rFonts w:ascii="Times New Roman" w:hAnsi="Times New Roman" w:cs="Times New Roman"/>
          <w:sz w:val="24"/>
          <w:szCs w:val="24"/>
        </w:rPr>
      </w:pPr>
    </w:p>
    <w:p w14:paraId="1FBA8DF9" w14:textId="389D03FB" w:rsidR="00655740" w:rsidRPr="008A1CAC" w:rsidRDefault="00655740" w:rsidP="008A1CAC">
      <w:pPr>
        <w:pStyle w:val="Lijstalinea"/>
        <w:numPr>
          <w:ilvl w:val="0"/>
          <w:numId w:val="12"/>
        </w:numPr>
        <w:spacing w:after="0"/>
        <w:ind w:right="-142"/>
        <w:jc w:val="both"/>
        <w:rPr>
          <w:rFonts w:ascii="Times New Roman" w:hAnsi="Times New Roman" w:cs="Times New Roman"/>
          <w:sz w:val="24"/>
          <w:szCs w:val="24"/>
        </w:rPr>
      </w:pPr>
      <w:r w:rsidRPr="008A1CAC">
        <w:rPr>
          <w:rFonts w:ascii="Times New Roman" w:hAnsi="Times New Roman" w:cs="Times New Roman"/>
          <w:sz w:val="24"/>
          <w:szCs w:val="24"/>
        </w:rPr>
        <w:lastRenderedPageBreak/>
        <w:t>Mogelijke gevolgen voor de landbouw van bovengrondse wisselstroom</w:t>
      </w:r>
    </w:p>
    <w:p w14:paraId="780A0296" w14:textId="331224E3" w:rsidR="00655740" w:rsidRDefault="00655740" w:rsidP="00655740">
      <w:pPr>
        <w:spacing w:after="0"/>
        <w:ind w:right="-142"/>
        <w:jc w:val="both"/>
        <w:rPr>
          <w:rFonts w:ascii="Times New Roman" w:hAnsi="Times New Roman" w:cs="Times New Roman"/>
          <w:b/>
          <w:bCs/>
          <w:sz w:val="28"/>
          <w:szCs w:val="28"/>
          <w:u w:val="single"/>
        </w:rPr>
      </w:pPr>
    </w:p>
    <w:p w14:paraId="5A1DDD9F" w14:textId="60D6E9D9" w:rsidR="00655740" w:rsidRDefault="00655740" w:rsidP="00655740">
      <w:pPr>
        <w:spacing w:after="0"/>
        <w:ind w:right="-142"/>
        <w:jc w:val="both"/>
        <w:rPr>
          <w:rFonts w:ascii="Times New Roman" w:hAnsi="Times New Roman" w:cs="Times New Roman"/>
          <w:sz w:val="24"/>
          <w:szCs w:val="24"/>
        </w:rPr>
      </w:pPr>
      <w:r w:rsidRPr="00655740">
        <w:rPr>
          <w:rFonts w:ascii="Times New Roman" w:hAnsi="Times New Roman" w:cs="Times New Roman"/>
          <w:sz w:val="24"/>
          <w:szCs w:val="24"/>
        </w:rPr>
        <w:t xml:space="preserve">Ook de komende gevolgen voor de vele land- en tuinbouwers in West-Vlaanderen zijn zeer zwaar door de elektromagnetische wisselvelden van de voorgestelde nieuwe bovengrondse </w:t>
      </w:r>
      <w:proofErr w:type="spellStart"/>
      <w:r w:rsidRPr="00655740">
        <w:rPr>
          <w:rFonts w:ascii="Times New Roman" w:hAnsi="Times New Roman" w:cs="Times New Roman"/>
          <w:sz w:val="24"/>
          <w:szCs w:val="24"/>
        </w:rPr>
        <w:t>Ventilus</w:t>
      </w:r>
      <w:proofErr w:type="spellEnd"/>
      <w:r w:rsidRPr="00655740">
        <w:rPr>
          <w:rFonts w:ascii="Times New Roman" w:hAnsi="Times New Roman" w:cs="Times New Roman"/>
          <w:sz w:val="24"/>
          <w:szCs w:val="24"/>
        </w:rPr>
        <w:t>-hoogspanningsverbinding</w:t>
      </w:r>
      <w:r>
        <w:rPr>
          <w:rFonts w:ascii="Times New Roman" w:hAnsi="Times New Roman" w:cs="Times New Roman"/>
          <w:sz w:val="24"/>
          <w:szCs w:val="24"/>
        </w:rPr>
        <w:t>.</w:t>
      </w:r>
    </w:p>
    <w:p w14:paraId="2FD61A00" w14:textId="77777777" w:rsidR="00D570E5" w:rsidRPr="00655740" w:rsidRDefault="00D570E5" w:rsidP="00655740">
      <w:pPr>
        <w:spacing w:after="0"/>
        <w:ind w:right="-142"/>
        <w:jc w:val="both"/>
        <w:rPr>
          <w:rFonts w:ascii="Times New Roman" w:hAnsi="Times New Roman" w:cs="Times New Roman"/>
          <w:b/>
          <w:bCs/>
          <w:sz w:val="32"/>
          <w:szCs w:val="32"/>
        </w:rPr>
      </w:pPr>
    </w:p>
    <w:p w14:paraId="539A78F4" w14:textId="77777777" w:rsidR="00D570E5" w:rsidRPr="00D570E5" w:rsidRDefault="00D570E5" w:rsidP="00D570E5">
      <w:pPr>
        <w:jc w:val="both"/>
        <w:rPr>
          <w:rFonts w:ascii="Times New Roman" w:hAnsi="Times New Roman" w:cs="Times New Roman"/>
          <w:sz w:val="24"/>
          <w:szCs w:val="24"/>
        </w:rPr>
      </w:pPr>
      <w:r w:rsidRPr="00D570E5">
        <w:rPr>
          <w:rFonts w:ascii="Times New Roman" w:hAnsi="Times New Roman" w:cs="Times New Roman"/>
          <w:sz w:val="24"/>
          <w:szCs w:val="24"/>
        </w:rPr>
        <w:t xml:space="preserve">Naast de verminderde bestuiving van de teelten door bijen ondervinden de landbouwers mogelijks nog veel andere hinder en gevolgschade van bovengrondse hoogspanningsmasten met zelfs eventueel de dood tot gevolg zoals onder meer: </w:t>
      </w:r>
    </w:p>
    <w:p w14:paraId="681F179B"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de schade tijdens de aanleg van de hoogspanningslijn zoals onder meer door de inname van een grote oppervlakte van landbouwgrond, verwijdering van afsluitingen, scheurvorming in gebouwen door trillingen, verdroging van gewassen door de verlaging van de grondwaterstand</w:t>
      </w:r>
      <w:r w:rsidRPr="00D570E5">
        <w:rPr>
          <w:rFonts w:ascii="Times New Roman" w:hAnsi="Times New Roman" w:cs="Times New Roman"/>
          <w:sz w:val="24"/>
          <w:szCs w:val="24"/>
          <w:vertAlign w:val="superscript"/>
        </w:rPr>
        <w:endnoteReference w:id="170"/>
      </w:r>
      <w:r w:rsidRPr="00D570E5">
        <w:rPr>
          <w:rFonts w:ascii="Times New Roman" w:hAnsi="Times New Roman" w:cs="Times New Roman"/>
          <w:sz w:val="24"/>
          <w:szCs w:val="24"/>
        </w:rPr>
        <w:t>;</w:t>
      </w:r>
    </w:p>
    <w:p w14:paraId="0BD995E4"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het negatieve effect op de bedrijfswaardering door de beperking van de uitbreidings- en exploitatiemogelijkheden en de grote minwaarde bij verkoop</w:t>
      </w:r>
      <w:r w:rsidRPr="00D570E5">
        <w:rPr>
          <w:rFonts w:ascii="Times New Roman" w:hAnsi="Times New Roman" w:cs="Times New Roman"/>
          <w:sz w:val="24"/>
          <w:szCs w:val="24"/>
          <w:vertAlign w:val="superscript"/>
        </w:rPr>
        <w:endnoteReference w:id="171"/>
      </w:r>
      <w:r w:rsidRPr="00D570E5">
        <w:rPr>
          <w:rFonts w:ascii="Times New Roman" w:hAnsi="Times New Roman" w:cs="Times New Roman"/>
          <w:sz w:val="24"/>
          <w:szCs w:val="24"/>
        </w:rPr>
        <w:t xml:space="preserve"> door onder meer de extra slijtage, corrosie en metaalmoeheid van stallen en serres door de inwerking van de wisselstroomvelden van de hoogspanningslijnen en rendementsverlies van zonnepanelen door schaduw komende van hoogspanningsmasten en -lijnen;</w:t>
      </w:r>
    </w:p>
    <w:p w14:paraId="3557F39E"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xml:space="preserve">-  </w:t>
      </w:r>
      <w:bookmarkStart w:id="52" w:name="_Hlk38754441"/>
      <w:r w:rsidRPr="00D570E5">
        <w:rPr>
          <w:rFonts w:ascii="Times New Roman" w:hAnsi="Times New Roman" w:cs="Times New Roman"/>
          <w:sz w:val="24"/>
          <w:szCs w:val="24"/>
        </w:rPr>
        <w:t>de bodemverdichting</w:t>
      </w:r>
      <w:r w:rsidRPr="00D570E5">
        <w:rPr>
          <w:rFonts w:ascii="Times New Roman" w:hAnsi="Times New Roman" w:cs="Times New Roman"/>
          <w:sz w:val="24"/>
          <w:szCs w:val="24"/>
          <w:vertAlign w:val="superscript"/>
        </w:rPr>
        <w:endnoteReference w:id="172"/>
      </w:r>
      <w:r w:rsidRPr="00D570E5">
        <w:rPr>
          <w:rFonts w:ascii="Times New Roman" w:hAnsi="Times New Roman" w:cs="Times New Roman"/>
          <w:sz w:val="24"/>
          <w:szCs w:val="24"/>
        </w:rPr>
        <w:t xml:space="preserve"> rond de hoogspanningsmasten door de inzet van zware machines op een slappe ondergrond waardoor het compacter worden van de grondlagen zorgt voor een verminderde regenwaterinfiltratie en nadelige plasvorming of schijngrondwaterspiegels</w:t>
      </w:r>
      <w:bookmarkEnd w:id="52"/>
      <w:r w:rsidRPr="00D570E5">
        <w:rPr>
          <w:rFonts w:ascii="Times New Roman" w:hAnsi="Times New Roman" w:cs="Times New Roman"/>
          <w:sz w:val="24"/>
          <w:szCs w:val="24"/>
          <w:vertAlign w:val="superscript"/>
        </w:rPr>
        <w:endnoteReference w:id="173"/>
      </w:r>
      <w:r w:rsidRPr="00D570E5">
        <w:rPr>
          <w:rFonts w:ascii="Times New Roman" w:hAnsi="Times New Roman" w:cs="Times New Roman"/>
          <w:sz w:val="24"/>
          <w:szCs w:val="24"/>
        </w:rPr>
        <w:t xml:space="preserve"> op het akkerland;</w:t>
      </w:r>
    </w:p>
    <w:p w14:paraId="0A29B930"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verontreiniging van de landbouwgronden door onder meer (zware) metalen (vb. zinkverf en loodverf), olieresten van machines, bestrijdingsmiddelen of door andere chemicaliën tijdens de plaatsing en het onderhoud van de hoogspanningsmasten;</w:t>
      </w:r>
    </w:p>
    <w:p w14:paraId="7DB2102B"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xml:space="preserve">- de </w:t>
      </w:r>
      <w:proofErr w:type="spellStart"/>
      <w:r w:rsidRPr="00D570E5">
        <w:rPr>
          <w:rFonts w:ascii="Times New Roman" w:hAnsi="Times New Roman" w:cs="Times New Roman"/>
          <w:sz w:val="24"/>
          <w:szCs w:val="24"/>
        </w:rPr>
        <w:t>meerkost</w:t>
      </w:r>
      <w:proofErr w:type="spellEnd"/>
      <w:r w:rsidRPr="00D570E5">
        <w:rPr>
          <w:rFonts w:ascii="Times New Roman" w:hAnsi="Times New Roman" w:cs="Times New Roman"/>
          <w:sz w:val="24"/>
          <w:szCs w:val="24"/>
        </w:rPr>
        <w:t xml:space="preserve"> voor de landbouwer voor de extra volledig te verzekeren gevolgschade aan hoogspanningslijnen boven de loodsen, stallen, woning en andere gebouwen en hoogspanningsmasten in de directe omgeving van de gebouwen van de landbouwer waaraan er schade kan optreden door een ongeval, brand in de gebouwen, ontploffing, … ;</w:t>
      </w:r>
    </w:p>
    <w:p w14:paraId="6BA0E1D0" w14:textId="77777777" w:rsidR="00D570E5" w:rsidRPr="00D570E5" w:rsidRDefault="00D570E5" w:rsidP="00D570E5">
      <w:pPr>
        <w:ind w:left="142" w:hanging="142"/>
        <w:jc w:val="both"/>
        <w:rPr>
          <w:rFonts w:ascii="Times New Roman" w:hAnsi="Times New Roman" w:cs="Times New Roman"/>
          <w:b/>
          <w:bCs/>
          <w:sz w:val="24"/>
          <w:szCs w:val="24"/>
          <w:u w:val="single"/>
        </w:rPr>
      </w:pPr>
      <w:r w:rsidRPr="00D570E5">
        <w:rPr>
          <w:rFonts w:ascii="Times New Roman" w:hAnsi="Times New Roman" w:cs="Times New Roman"/>
          <w:sz w:val="24"/>
          <w:szCs w:val="24"/>
        </w:rPr>
        <w:t>- het tijdverlies door volgens de voorschriften telkens verplicht</w:t>
      </w:r>
      <w:r w:rsidRPr="00D570E5">
        <w:rPr>
          <w:rFonts w:ascii="Times New Roman" w:hAnsi="Times New Roman" w:cs="Times New Roman"/>
          <w:sz w:val="24"/>
          <w:szCs w:val="24"/>
          <w:vertAlign w:val="superscript"/>
        </w:rPr>
        <w:endnoteReference w:id="174"/>
      </w:r>
      <w:r w:rsidRPr="00D570E5">
        <w:rPr>
          <w:rFonts w:ascii="Times New Roman" w:hAnsi="Times New Roman" w:cs="Times New Roman"/>
          <w:sz w:val="24"/>
          <w:szCs w:val="24"/>
        </w:rPr>
        <w:t xml:space="preserve"> contact te moeten opnemen met Elia voor er met een landbouwmachine kan gewerkt worden onder of zelfs in de directe omgeving (100 meter</w:t>
      </w:r>
      <w:r w:rsidRPr="00D570E5">
        <w:rPr>
          <w:rFonts w:ascii="Times New Roman" w:hAnsi="Times New Roman" w:cs="Times New Roman"/>
          <w:sz w:val="24"/>
          <w:szCs w:val="24"/>
          <w:vertAlign w:val="superscript"/>
        </w:rPr>
        <w:endnoteReference w:id="175"/>
      </w:r>
      <w:r w:rsidRPr="00D570E5">
        <w:rPr>
          <w:rFonts w:ascii="Times New Roman" w:hAnsi="Times New Roman" w:cs="Times New Roman"/>
          <w:sz w:val="24"/>
          <w:szCs w:val="24"/>
        </w:rPr>
        <w:t>) van hoogspanningslijnen</w:t>
      </w:r>
      <w:r w:rsidRPr="00D570E5">
        <w:rPr>
          <w:rFonts w:ascii="Times New Roman" w:hAnsi="Times New Roman" w:cs="Times New Roman"/>
          <w:sz w:val="24"/>
          <w:szCs w:val="24"/>
          <w:vertAlign w:val="superscript"/>
        </w:rPr>
        <w:endnoteReference w:id="176"/>
      </w:r>
      <w:r w:rsidRPr="00D570E5">
        <w:rPr>
          <w:rFonts w:ascii="Times New Roman" w:hAnsi="Times New Roman" w:cs="Times New Roman"/>
          <w:sz w:val="24"/>
          <w:szCs w:val="24"/>
        </w:rPr>
        <w:t xml:space="preserve">; </w:t>
      </w:r>
    </w:p>
    <w:p w14:paraId="1603D2D0" w14:textId="7CCCABB6" w:rsid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een beperking van het gebruik van hoge landbouwvoertuigen of -toestellen zoals sproeimachines met opendraaiende armen</w:t>
      </w:r>
      <w:r w:rsidRPr="00D570E5">
        <w:rPr>
          <w:rFonts w:ascii="Times New Roman" w:hAnsi="Times New Roman" w:cs="Times New Roman"/>
          <w:sz w:val="24"/>
          <w:szCs w:val="24"/>
          <w:vertAlign w:val="superscript"/>
        </w:rPr>
        <w:endnoteReference w:id="177"/>
      </w:r>
      <w:r w:rsidRPr="00D570E5">
        <w:rPr>
          <w:rFonts w:ascii="Times New Roman" w:hAnsi="Times New Roman" w:cs="Times New Roman"/>
          <w:sz w:val="24"/>
          <w:szCs w:val="24"/>
        </w:rPr>
        <w:t xml:space="preserve"> </w:t>
      </w:r>
      <w:r w:rsidRPr="00D570E5">
        <w:rPr>
          <w:rFonts w:ascii="Times New Roman" w:hAnsi="Times New Roman" w:cs="Times New Roman"/>
          <w:sz w:val="24"/>
          <w:szCs w:val="24"/>
          <w:vertAlign w:val="superscript"/>
        </w:rPr>
        <w:endnoteReference w:id="178"/>
      </w:r>
      <w:r w:rsidRPr="00D570E5">
        <w:rPr>
          <w:rFonts w:ascii="Times New Roman" w:hAnsi="Times New Roman" w:cs="Times New Roman"/>
          <w:sz w:val="24"/>
          <w:szCs w:val="24"/>
        </w:rPr>
        <w:t xml:space="preserve"> of laadmachines met telescopische armen of zelfs ladders</w:t>
      </w:r>
      <w:r w:rsidRPr="00D570E5">
        <w:rPr>
          <w:rFonts w:ascii="Times New Roman" w:hAnsi="Times New Roman" w:cs="Times New Roman"/>
          <w:sz w:val="24"/>
          <w:szCs w:val="24"/>
          <w:vertAlign w:val="superscript"/>
        </w:rPr>
        <w:endnoteReference w:id="179"/>
      </w:r>
      <w:r w:rsidRPr="00D570E5">
        <w:rPr>
          <w:rFonts w:ascii="Times New Roman" w:hAnsi="Times New Roman" w:cs="Times New Roman"/>
          <w:sz w:val="24"/>
          <w:szCs w:val="24"/>
        </w:rPr>
        <w:t xml:space="preserve"> </w:t>
      </w:r>
      <w:r w:rsidRPr="00D570E5">
        <w:rPr>
          <w:rFonts w:ascii="Times New Roman" w:hAnsi="Times New Roman" w:cs="Times New Roman"/>
          <w:sz w:val="24"/>
          <w:szCs w:val="24"/>
          <w:vertAlign w:val="superscript"/>
        </w:rPr>
        <w:endnoteReference w:id="180"/>
      </w:r>
      <w:r w:rsidRPr="00D570E5">
        <w:rPr>
          <w:rFonts w:ascii="Times New Roman" w:hAnsi="Times New Roman" w:cs="Times New Roman"/>
          <w:sz w:val="24"/>
          <w:szCs w:val="24"/>
        </w:rPr>
        <w:t xml:space="preserve">  vanwege het elektrocutiegevaar;</w:t>
      </w:r>
    </w:p>
    <w:p w14:paraId="52E4574F" w14:textId="709F6363" w:rsidR="00D570E5" w:rsidRDefault="00D570E5" w:rsidP="00D570E5">
      <w:pPr>
        <w:ind w:left="142" w:hanging="142"/>
        <w:jc w:val="both"/>
        <w:rPr>
          <w:rFonts w:ascii="Times New Roman" w:hAnsi="Times New Roman" w:cs="Times New Roman"/>
          <w:sz w:val="24"/>
          <w:szCs w:val="24"/>
        </w:rPr>
      </w:pPr>
    </w:p>
    <w:p w14:paraId="2DB4C91F" w14:textId="77777777" w:rsidR="00EA0174" w:rsidRPr="00D570E5" w:rsidRDefault="00EA0174" w:rsidP="00D570E5">
      <w:pPr>
        <w:ind w:left="142" w:hanging="142"/>
        <w:jc w:val="both"/>
        <w:rPr>
          <w:rFonts w:ascii="Times New Roman" w:hAnsi="Times New Roman" w:cs="Times New Roman"/>
          <w:sz w:val="24"/>
          <w:szCs w:val="24"/>
        </w:rPr>
      </w:pPr>
    </w:p>
    <w:p w14:paraId="2BBB3EEB"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lastRenderedPageBreak/>
        <w:t>- het niet meer kunnen beregenen van de teelten</w:t>
      </w:r>
      <w:r w:rsidRPr="00D570E5">
        <w:rPr>
          <w:rFonts w:ascii="Times New Roman" w:hAnsi="Times New Roman" w:cs="Times New Roman"/>
          <w:sz w:val="24"/>
          <w:szCs w:val="24"/>
          <w:vertAlign w:val="superscript"/>
        </w:rPr>
        <w:endnoteReference w:id="181"/>
      </w:r>
      <w:r w:rsidRPr="00D570E5">
        <w:rPr>
          <w:rFonts w:ascii="Times New Roman" w:hAnsi="Times New Roman" w:cs="Times New Roman"/>
          <w:sz w:val="24"/>
          <w:szCs w:val="24"/>
        </w:rPr>
        <w:t xml:space="preserve"> onder en in de omgeving van hoogspanningslijnen vanwege het gevaar voor elektrocutie</w:t>
      </w:r>
      <w:r w:rsidRPr="00D570E5">
        <w:rPr>
          <w:rFonts w:ascii="Times New Roman" w:hAnsi="Times New Roman" w:cs="Times New Roman"/>
          <w:sz w:val="24"/>
          <w:szCs w:val="24"/>
          <w:vertAlign w:val="superscript"/>
        </w:rPr>
        <w:endnoteReference w:id="182"/>
      </w:r>
      <w:r w:rsidRPr="00D570E5">
        <w:rPr>
          <w:rFonts w:ascii="Times New Roman" w:hAnsi="Times New Roman" w:cs="Times New Roman"/>
          <w:sz w:val="24"/>
          <w:szCs w:val="24"/>
        </w:rPr>
        <w:t xml:space="preserve"> </w:t>
      </w:r>
      <w:r w:rsidRPr="00D570E5">
        <w:rPr>
          <w:rFonts w:ascii="Times New Roman" w:hAnsi="Times New Roman" w:cs="Times New Roman"/>
          <w:sz w:val="24"/>
          <w:szCs w:val="24"/>
          <w:vertAlign w:val="superscript"/>
        </w:rPr>
        <w:endnoteReference w:id="183"/>
      </w:r>
      <w:r w:rsidRPr="00D570E5">
        <w:rPr>
          <w:rFonts w:ascii="Times New Roman" w:hAnsi="Times New Roman" w:cs="Times New Roman"/>
          <w:sz w:val="24"/>
          <w:szCs w:val="24"/>
        </w:rPr>
        <w:t xml:space="preserve"> bij het ontstaan van een waternevel die elektrische overslag kan veroorzaken waardoor de gewassen dus uitdrogen en minder groeien</w:t>
      </w:r>
      <w:r w:rsidRPr="00D570E5">
        <w:rPr>
          <w:rFonts w:ascii="Times New Roman" w:hAnsi="Times New Roman" w:cs="Times New Roman"/>
          <w:sz w:val="24"/>
          <w:szCs w:val="24"/>
          <w:vertAlign w:val="superscript"/>
        </w:rPr>
        <w:endnoteReference w:id="184"/>
      </w:r>
      <w:r w:rsidRPr="00D570E5">
        <w:rPr>
          <w:rFonts w:ascii="Times New Roman" w:hAnsi="Times New Roman" w:cs="Times New Roman"/>
          <w:sz w:val="24"/>
          <w:szCs w:val="24"/>
        </w:rPr>
        <w:t xml:space="preserve"> of zelfs doodgaan door uitdroging bij droog weer;</w:t>
      </w:r>
    </w:p>
    <w:p w14:paraId="4969908B"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het extra keren met de landbouwmachines tijdens het bewerken van het land door de ontstane kopakkers door de mastvoeten op de percelen</w:t>
      </w:r>
      <w:r w:rsidRPr="00D570E5">
        <w:rPr>
          <w:rFonts w:ascii="Times New Roman" w:hAnsi="Times New Roman" w:cs="Times New Roman"/>
          <w:sz w:val="24"/>
          <w:szCs w:val="24"/>
          <w:vertAlign w:val="superscript"/>
        </w:rPr>
        <w:endnoteReference w:id="185"/>
      </w:r>
      <w:r w:rsidRPr="00D570E5">
        <w:rPr>
          <w:rFonts w:ascii="Times New Roman" w:hAnsi="Times New Roman" w:cs="Times New Roman"/>
          <w:sz w:val="24"/>
          <w:szCs w:val="24"/>
        </w:rPr>
        <w:t>;</w:t>
      </w:r>
    </w:p>
    <w:p w14:paraId="71DAEFCC"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het omrijden en het efficiëntieverlies door het vaker moeten in- en uitklappen van de armen van landbouwmachines doordat de hoogspanningsmasten in de weg staan waardoor de onderdelen van de machines sneller slijten en de onkosten toenemen</w:t>
      </w:r>
      <w:r w:rsidRPr="00D570E5">
        <w:rPr>
          <w:rFonts w:ascii="Times New Roman" w:hAnsi="Times New Roman" w:cs="Times New Roman"/>
          <w:sz w:val="24"/>
          <w:szCs w:val="24"/>
          <w:vertAlign w:val="superscript"/>
        </w:rPr>
        <w:endnoteReference w:id="186"/>
      </w:r>
      <w:r w:rsidRPr="00D570E5">
        <w:rPr>
          <w:rFonts w:ascii="Times New Roman" w:hAnsi="Times New Roman" w:cs="Times New Roman"/>
          <w:sz w:val="24"/>
          <w:szCs w:val="24"/>
        </w:rPr>
        <w:t>;</w:t>
      </w:r>
    </w:p>
    <w:p w14:paraId="772E5400"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het verlies van teeltoppervlakte bij het ontstaan van smalle stroken door de inplanting van een hoogspanningsmast in de dichte nabijheid van de perceelgrens omdat die stroken niet meer voldoende toegankelijk zijn voor de nodige landbouwmachines</w:t>
      </w:r>
      <w:r w:rsidRPr="00D570E5">
        <w:rPr>
          <w:rFonts w:ascii="Times New Roman" w:hAnsi="Times New Roman" w:cs="Times New Roman"/>
          <w:sz w:val="24"/>
          <w:szCs w:val="24"/>
          <w:vertAlign w:val="superscript"/>
        </w:rPr>
        <w:endnoteReference w:id="187"/>
      </w:r>
      <w:r w:rsidRPr="00D570E5">
        <w:rPr>
          <w:rFonts w:ascii="Times New Roman" w:hAnsi="Times New Roman" w:cs="Times New Roman"/>
          <w:sz w:val="24"/>
          <w:szCs w:val="24"/>
        </w:rPr>
        <w:t>;</w:t>
      </w:r>
    </w:p>
    <w:p w14:paraId="47597D9C"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het beheer van ongebruikte grond rond de mastvoeten</w:t>
      </w:r>
      <w:r w:rsidRPr="00D570E5">
        <w:rPr>
          <w:rFonts w:ascii="Times New Roman" w:hAnsi="Times New Roman" w:cs="Times New Roman"/>
          <w:sz w:val="24"/>
          <w:szCs w:val="24"/>
          <w:vertAlign w:val="superscript"/>
        </w:rPr>
        <w:endnoteReference w:id="188"/>
      </w:r>
      <w:r w:rsidRPr="00D570E5">
        <w:rPr>
          <w:rFonts w:ascii="Times New Roman" w:hAnsi="Times New Roman" w:cs="Times New Roman"/>
          <w:sz w:val="24"/>
          <w:szCs w:val="24"/>
        </w:rPr>
        <w:t xml:space="preserve"> zoals maaien en onkruidbestrijding en het beheer van grachtkanten als de mast dichtbij een gracht wordt geplaatst;</w:t>
      </w:r>
    </w:p>
    <w:p w14:paraId="4F349C04"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er kan drupschade ontstaan door een overschot aan water na een regenbui waardoor de onderliggende gewassen te nat worden, hun wortels over te weinig zuurstof beschikken en hierdoor een rottingsproces ontstaat in de plant waardoor het gewas afsterft. Daarnaast is de kans zeer groot dat dit rottingsproces ontstaat rond de mastvoeten van de hoogspanningsmast door de overmaat aan water dat afloopt van de mast en niet in de grond kan lopen door de betonnen fundering</w:t>
      </w:r>
      <w:r w:rsidRPr="00D570E5">
        <w:rPr>
          <w:rFonts w:ascii="Times New Roman" w:hAnsi="Times New Roman" w:cs="Times New Roman"/>
          <w:sz w:val="24"/>
          <w:szCs w:val="24"/>
          <w:vertAlign w:val="superscript"/>
        </w:rPr>
        <w:endnoteReference w:id="189"/>
      </w:r>
      <w:r w:rsidRPr="00D570E5">
        <w:rPr>
          <w:rFonts w:ascii="Times New Roman" w:hAnsi="Times New Roman" w:cs="Times New Roman"/>
          <w:sz w:val="24"/>
          <w:szCs w:val="24"/>
        </w:rPr>
        <w:t>;</w:t>
      </w:r>
    </w:p>
    <w:p w14:paraId="30523732"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teeltschade door de schaduw veroorzaakt door hoogspanningsmasten en de vele hoogspanningslijnen waardoor de gewassen minder zonlicht krijgen en dus minder groeien waardoor er minder opbrengst in gewicht is en de gewassen bij verkoop in een lagere gewichtsklasse vallen die minder opbrengt;</w:t>
      </w:r>
    </w:p>
    <w:p w14:paraId="5D1C48A9"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de grote risico’s (verlamming en mogelijks de dood</w:t>
      </w:r>
      <w:r w:rsidRPr="00D570E5">
        <w:rPr>
          <w:rFonts w:ascii="Times New Roman" w:hAnsi="Times New Roman" w:cs="Times New Roman"/>
          <w:sz w:val="24"/>
          <w:szCs w:val="24"/>
          <w:vertAlign w:val="superscript"/>
        </w:rPr>
        <w:endnoteReference w:id="190"/>
      </w:r>
      <w:r w:rsidRPr="00D570E5">
        <w:rPr>
          <w:rFonts w:ascii="Times New Roman" w:hAnsi="Times New Roman" w:cs="Times New Roman"/>
          <w:sz w:val="24"/>
          <w:szCs w:val="24"/>
        </w:rPr>
        <w:t>) van botulisme door de ziektekiemen van dode besmette vogels (gemiddeld 466 vogels sterven dagelijks</w:t>
      </w:r>
      <w:r w:rsidRPr="00D570E5">
        <w:rPr>
          <w:rFonts w:ascii="Times New Roman" w:hAnsi="Times New Roman" w:cs="Times New Roman"/>
          <w:sz w:val="24"/>
          <w:szCs w:val="24"/>
          <w:vertAlign w:val="superscript"/>
        </w:rPr>
        <w:endnoteReference w:id="191"/>
      </w:r>
      <w:r w:rsidRPr="00D570E5">
        <w:rPr>
          <w:rFonts w:ascii="Times New Roman" w:hAnsi="Times New Roman" w:cs="Times New Roman"/>
          <w:sz w:val="24"/>
          <w:szCs w:val="24"/>
        </w:rPr>
        <w:t xml:space="preserve"> door tegen de moeilijk zichtbare bovengrondse hoogspanningslijnen te vliegen) die terecht komen in de voedergewassen die worden geteeld voor het vee dat wordt gekweekt en zo wordt besmet</w:t>
      </w:r>
      <w:r w:rsidRPr="00D570E5">
        <w:rPr>
          <w:rFonts w:ascii="Times New Roman" w:hAnsi="Times New Roman" w:cs="Times New Roman"/>
          <w:sz w:val="24"/>
          <w:szCs w:val="24"/>
          <w:vertAlign w:val="superscript"/>
        </w:rPr>
        <w:endnoteReference w:id="192"/>
      </w:r>
      <w:r w:rsidRPr="00D570E5">
        <w:rPr>
          <w:rFonts w:ascii="Times New Roman" w:hAnsi="Times New Roman" w:cs="Times New Roman"/>
          <w:sz w:val="24"/>
          <w:szCs w:val="24"/>
        </w:rPr>
        <w:t>;</w:t>
      </w:r>
    </w:p>
    <w:p w14:paraId="211C70E2"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de bijkomende kosten om gewassen voor menselijke consumptie extra te sorteren na het oogsten om alle dode (verrotte) vogels en aangetaste gewassen uit het gedeelte van onder de hoogspanningslijnen uit te halen en te vernietigen;</w:t>
      </w:r>
    </w:p>
    <w:p w14:paraId="5B2360BF" w14:textId="257DFE2E" w:rsid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xml:space="preserve">- de beperking in serres van de mogelijke teelbare gewassen afhankelijk van hun afstand tot de hoogspanningslijnen en de sterkte van het elektrisch en magnetisch veld dat wordt afgegeven van de hoogspanningslijnen bij bestuivingsafhankelijke gewassen doordat bijen een te grote beïnvloeding ondervinden (zie hierboven bij gevolgen voor dieren); </w:t>
      </w:r>
    </w:p>
    <w:p w14:paraId="6D8CEB5F" w14:textId="522E9259" w:rsidR="00D570E5" w:rsidRDefault="00D570E5" w:rsidP="00D570E5">
      <w:pPr>
        <w:ind w:left="142" w:hanging="142"/>
        <w:jc w:val="both"/>
        <w:rPr>
          <w:rFonts w:ascii="Times New Roman" w:hAnsi="Times New Roman" w:cs="Times New Roman"/>
          <w:sz w:val="24"/>
          <w:szCs w:val="24"/>
        </w:rPr>
      </w:pPr>
    </w:p>
    <w:p w14:paraId="5FB13D77" w14:textId="77777777" w:rsidR="00D570E5" w:rsidRPr="00D570E5" w:rsidRDefault="00D570E5" w:rsidP="00D570E5">
      <w:pPr>
        <w:ind w:left="142" w:hanging="142"/>
        <w:jc w:val="both"/>
        <w:rPr>
          <w:rFonts w:ascii="Times New Roman" w:hAnsi="Times New Roman" w:cs="Times New Roman"/>
          <w:sz w:val="24"/>
          <w:szCs w:val="24"/>
        </w:rPr>
      </w:pPr>
    </w:p>
    <w:p w14:paraId="774366A3"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lastRenderedPageBreak/>
        <w:t>- de schade door glasbreuk veroorzaakt door vogels die sterven door tegen de ‘bijna onzichtbare’ hoogspanningslijnen te vliegen en vervolgens door het onderliggend glazen dak van de serre te vallen met als gevolgen onder meer:</w:t>
      </w:r>
    </w:p>
    <w:p w14:paraId="6FC56097" w14:textId="77777777" w:rsidR="00D570E5" w:rsidRPr="00D570E5" w:rsidRDefault="00D570E5" w:rsidP="00E27716">
      <w:pPr>
        <w:spacing w:after="120"/>
        <w:ind w:left="567" w:hanging="141"/>
        <w:jc w:val="both"/>
        <w:rPr>
          <w:rFonts w:ascii="Times New Roman" w:hAnsi="Times New Roman" w:cs="Times New Roman"/>
          <w:sz w:val="24"/>
          <w:szCs w:val="24"/>
        </w:rPr>
      </w:pPr>
      <w:r w:rsidRPr="00D570E5">
        <w:rPr>
          <w:rFonts w:ascii="Times New Roman" w:hAnsi="Times New Roman" w:cs="Times New Roman"/>
          <w:sz w:val="24"/>
          <w:szCs w:val="24"/>
        </w:rPr>
        <w:t xml:space="preserve">- de kapotte </w:t>
      </w:r>
      <w:proofErr w:type="spellStart"/>
      <w:r w:rsidRPr="00D570E5">
        <w:rPr>
          <w:rFonts w:ascii="Times New Roman" w:hAnsi="Times New Roman" w:cs="Times New Roman"/>
          <w:sz w:val="24"/>
          <w:szCs w:val="24"/>
        </w:rPr>
        <w:t>dakbeglazing</w:t>
      </w:r>
      <w:proofErr w:type="spellEnd"/>
      <w:r w:rsidRPr="00D570E5">
        <w:rPr>
          <w:rFonts w:ascii="Times New Roman" w:hAnsi="Times New Roman" w:cs="Times New Roman"/>
          <w:sz w:val="24"/>
          <w:szCs w:val="24"/>
        </w:rPr>
        <w:t>;</w:t>
      </w:r>
    </w:p>
    <w:p w14:paraId="021777EC" w14:textId="77777777" w:rsidR="00D570E5" w:rsidRPr="00D570E5" w:rsidRDefault="00D570E5" w:rsidP="00E27716">
      <w:pPr>
        <w:spacing w:after="120"/>
        <w:ind w:left="567" w:hanging="141"/>
        <w:jc w:val="both"/>
        <w:rPr>
          <w:rFonts w:ascii="Times New Roman" w:hAnsi="Times New Roman" w:cs="Times New Roman"/>
          <w:sz w:val="24"/>
          <w:szCs w:val="24"/>
        </w:rPr>
      </w:pPr>
      <w:r w:rsidRPr="00D570E5">
        <w:rPr>
          <w:rFonts w:ascii="Times New Roman" w:hAnsi="Times New Roman" w:cs="Times New Roman"/>
          <w:sz w:val="24"/>
          <w:szCs w:val="24"/>
        </w:rPr>
        <w:t>- de schade aan onderliggende gewassen;</w:t>
      </w:r>
    </w:p>
    <w:p w14:paraId="59603DF9" w14:textId="77777777" w:rsidR="00D570E5" w:rsidRPr="00D570E5" w:rsidRDefault="00D570E5" w:rsidP="00E27716">
      <w:pPr>
        <w:spacing w:after="120"/>
        <w:ind w:left="567" w:hanging="141"/>
        <w:jc w:val="both"/>
        <w:rPr>
          <w:rFonts w:ascii="Times New Roman" w:hAnsi="Times New Roman" w:cs="Times New Roman"/>
          <w:sz w:val="24"/>
          <w:szCs w:val="24"/>
        </w:rPr>
      </w:pPr>
      <w:r w:rsidRPr="00D570E5">
        <w:rPr>
          <w:rFonts w:ascii="Times New Roman" w:hAnsi="Times New Roman" w:cs="Times New Roman"/>
          <w:sz w:val="24"/>
          <w:szCs w:val="24"/>
        </w:rPr>
        <w:t>- het tijdverlies voor de opkuis en de uitvoering van de herstelling;</w:t>
      </w:r>
    </w:p>
    <w:p w14:paraId="5C365DDD" w14:textId="504C5EF8" w:rsidR="00D570E5" w:rsidRDefault="00D570E5" w:rsidP="00D570E5">
      <w:pPr>
        <w:ind w:left="567" w:hanging="141"/>
        <w:jc w:val="both"/>
        <w:rPr>
          <w:rFonts w:ascii="Times New Roman" w:hAnsi="Times New Roman" w:cs="Times New Roman"/>
          <w:sz w:val="24"/>
          <w:szCs w:val="24"/>
        </w:rPr>
      </w:pPr>
      <w:r w:rsidRPr="00D570E5">
        <w:rPr>
          <w:rFonts w:ascii="Times New Roman" w:hAnsi="Times New Roman" w:cs="Times New Roman"/>
          <w:sz w:val="24"/>
          <w:szCs w:val="24"/>
        </w:rPr>
        <w:t>- het tijdverlies door het tevergeefs proberen ontvangen van een vergoeding voor de geleden schade bij Elia of de eigenaar van een geringde duif</w:t>
      </w:r>
      <w:r>
        <w:rPr>
          <w:rFonts w:ascii="Times New Roman" w:hAnsi="Times New Roman" w:cs="Times New Roman"/>
          <w:sz w:val="24"/>
          <w:szCs w:val="24"/>
        </w:rPr>
        <w:t>.</w:t>
      </w:r>
    </w:p>
    <w:p w14:paraId="0D0FEE13"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xml:space="preserve">- de schade door glasbreuk veroorzaakt door vallend ijs en zware sneeuw die bij dooi in korte tijd in grote hoeveelheid op de onderliggende serres voor een rechtlijnige breuk van de geraakte </w:t>
      </w:r>
      <w:proofErr w:type="spellStart"/>
      <w:r w:rsidRPr="00D570E5">
        <w:rPr>
          <w:rFonts w:ascii="Times New Roman" w:hAnsi="Times New Roman" w:cs="Times New Roman"/>
          <w:sz w:val="24"/>
          <w:szCs w:val="24"/>
        </w:rPr>
        <w:t>dakbeglazing</w:t>
      </w:r>
      <w:proofErr w:type="spellEnd"/>
      <w:r w:rsidRPr="00D570E5">
        <w:rPr>
          <w:rFonts w:ascii="Times New Roman" w:hAnsi="Times New Roman" w:cs="Times New Roman"/>
          <w:sz w:val="24"/>
          <w:szCs w:val="24"/>
        </w:rPr>
        <w:t xml:space="preserve"> zorgt en een beschadiging of zelfs vernietiging van de getroffen gewassen zoals sla;</w:t>
      </w:r>
    </w:p>
    <w:p w14:paraId="372D05AD"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de beperkingen op het houden van melkvee en ander vee bij teveel beïnvloeding van de gezondheid van de dieren door elektrisch en magnetische velden komende van de hoogspanningslijnen (zie hierboven bij gevolgen voor dieren) en de beïnvloeding van de luchtwassers;</w:t>
      </w:r>
    </w:p>
    <w:p w14:paraId="553F8F38"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xml:space="preserve">- het gebruik van elektromagnetische bodemsensoren voor de meting van bijvoorbeeld het vochtgehalte, de textuur, de mineralen en de eventuele aanwezigheid van een verstorende laag in de bodem, zijn niet mogelijk </w:t>
      </w:r>
      <w:bookmarkStart w:id="58" w:name="_Hlk38474306"/>
      <w:r w:rsidRPr="00D570E5">
        <w:rPr>
          <w:rFonts w:ascii="Times New Roman" w:hAnsi="Times New Roman" w:cs="Times New Roman"/>
          <w:sz w:val="24"/>
          <w:szCs w:val="24"/>
        </w:rPr>
        <w:t xml:space="preserve">binnen een afstand van 50 meter uit het hart van de </w:t>
      </w:r>
      <w:bookmarkEnd w:id="58"/>
      <w:r w:rsidRPr="00D570E5">
        <w:rPr>
          <w:rFonts w:ascii="Times New Roman" w:hAnsi="Times New Roman" w:cs="Times New Roman"/>
          <w:sz w:val="24"/>
          <w:szCs w:val="24"/>
        </w:rPr>
        <w:t>hoogspanningslijnen</w:t>
      </w:r>
      <w:r w:rsidRPr="00D570E5">
        <w:rPr>
          <w:rFonts w:ascii="Times New Roman" w:hAnsi="Times New Roman" w:cs="Times New Roman"/>
          <w:sz w:val="24"/>
          <w:szCs w:val="24"/>
          <w:vertAlign w:val="superscript"/>
        </w:rPr>
        <w:endnoteReference w:id="193"/>
      </w:r>
      <w:r w:rsidRPr="00D570E5">
        <w:rPr>
          <w:rFonts w:ascii="Times New Roman" w:hAnsi="Times New Roman" w:cs="Times New Roman"/>
          <w:sz w:val="24"/>
          <w:szCs w:val="24"/>
        </w:rPr>
        <w:t>;</w:t>
      </w:r>
    </w:p>
    <w:p w14:paraId="02663B3A"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xml:space="preserve">- de storingen op apparatuur en installaties (vb. melkinstallaties, klimaatcomputers en verluchtingssturing) die gevoelig zijn voor hoogfrequente elektromagnetische golven (&gt; 9 </w:t>
      </w:r>
      <w:proofErr w:type="spellStart"/>
      <w:r w:rsidRPr="00D570E5">
        <w:rPr>
          <w:rFonts w:ascii="Times New Roman" w:hAnsi="Times New Roman" w:cs="Times New Roman"/>
          <w:sz w:val="24"/>
          <w:szCs w:val="24"/>
        </w:rPr>
        <w:t>kHZ</w:t>
      </w:r>
      <w:proofErr w:type="spellEnd"/>
      <w:r w:rsidRPr="00D570E5">
        <w:rPr>
          <w:rFonts w:ascii="Times New Roman" w:hAnsi="Times New Roman" w:cs="Times New Roman"/>
          <w:sz w:val="24"/>
          <w:szCs w:val="24"/>
        </w:rPr>
        <w:t>) door corona-ontladingen die ontstaan aan de isolatoren van hoogspanningsmasten</w:t>
      </w:r>
      <w:r w:rsidRPr="00D570E5">
        <w:rPr>
          <w:rFonts w:ascii="Times New Roman" w:hAnsi="Times New Roman" w:cs="Times New Roman"/>
          <w:sz w:val="24"/>
          <w:szCs w:val="24"/>
          <w:vertAlign w:val="superscript"/>
        </w:rPr>
        <w:endnoteReference w:id="194"/>
      </w:r>
      <w:r w:rsidRPr="00D570E5">
        <w:rPr>
          <w:rFonts w:ascii="Times New Roman" w:hAnsi="Times New Roman" w:cs="Times New Roman"/>
          <w:sz w:val="24"/>
          <w:szCs w:val="24"/>
        </w:rPr>
        <w:t>;</w:t>
      </w:r>
    </w:p>
    <w:p w14:paraId="26FAD86B"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xml:space="preserve">- er zijn negatieve effecten op autonome landbouwvoertuigen waardoor deze niet gebruikt kunnen worden indien ze sensorsystemen bevatten die gevoelig zijn voor magnetische wisselvelden zoals magnetische encoders, inductieve encoders, kompassen of </w:t>
      </w:r>
      <w:proofErr w:type="spellStart"/>
      <w:r w:rsidRPr="00D570E5">
        <w:rPr>
          <w:rFonts w:ascii="Times New Roman" w:hAnsi="Times New Roman" w:cs="Times New Roman"/>
          <w:sz w:val="24"/>
          <w:szCs w:val="24"/>
        </w:rPr>
        <w:t>inclinometers</w:t>
      </w:r>
      <w:proofErr w:type="spellEnd"/>
      <w:r w:rsidRPr="00D570E5">
        <w:rPr>
          <w:rFonts w:ascii="Times New Roman" w:hAnsi="Times New Roman" w:cs="Times New Roman"/>
          <w:sz w:val="24"/>
          <w:szCs w:val="24"/>
        </w:rPr>
        <w:t xml:space="preserve"> binnen een afstand van 50 meter uit het hart van de hoogspanningslijnen. Landbouwvoertuigen met allemaal duurdere specifieke magnetisch ongevoelige sensoren moeten in de omgeving van hoogspanningsmasten wel kunnen beschikken over software die complexere berekeningen aankan omdat er meer handelingen nodig zijn om het land te bewerken doordat er meer moet gekeerd worden door de aanwezigheid van de hoogspanningsmastvoet als obstakel op het perceel</w:t>
      </w:r>
      <w:r w:rsidRPr="00D570E5">
        <w:rPr>
          <w:rFonts w:ascii="Times New Roman" w:hAnsi="Times New Roman" w:cs="Times New Roman"/>
          <w:sz w:val="24"/>
          <w:szCs w:val="24"/>
          <w:vertAlign w:val="superscript"/>
        </w:rPr>
        <w:endnoteReference w:id="195"/>
      </w:r>
      <w:r w:rsidRPr="00D570E5">
        <w:rPr>
          <w:rFonts w:ascii="Times New Roman" w:hAnsi="Times New Roman" w:cs="Times New Roman"/>
          <w:sz w:val="24"/>
          <w:szCs w:val="24"/>
        </w:rPr>
        <w:t>;</w:t>
      </w:r>
    </w:p>
    <w:p w14:paraId="004D4B22"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beperking van het gebruik van geschikte drones met vergunning voor toepassingen in de landbouw om bijvoorbeeld aan de hand van sensordata het chlorofylgehalte en stikstofgehalte te weten doordat de hoogspanningslijnen in de weg hangen om te kunnen vliegen en er een nodige veiligheidsafstand moet aangehouden worden met de hoogspanningslijnen om geen overslag te veroorzaken</w:t>
      </w:r>
      <w:r w:rsidRPr="00D570E5">
        <w:rPr>
          <w:rFonts w:ascii="Times New Roman" w:hAnsi="Times New Roman" w:cs="Times New Roman"/>
          <w:sz w:val="24"/>
          <w:szCs w:val="24"/>
          <w:vertAlign w:val="superscript"/>
        </w:rPr>
        <w:endnoteReference w:id="196"/>
      </w:r>
      <w:r w:rsidRPr="00D570E5">
        <w:rPr>
          <w:rFonts w:ascii="Times New Roman" w:hAnsi="Times New Roman" w:cs="Times New Roman"/>
          <w:sz w:val="24"/>
          <w:szCs w:val="24"/>
        </w:rPr>
        <w:t xml:space="preserve">. Het besturingssysteem van de drone dient daarom bijkomend voorzien te zijn van een Real Time </w:t>
      </w:r>
      <w:proofErr w:type="spellStart"/>
      <w:r w:rsidRPr="00D570E5">
        <w:rPr>
          <w:rFonts w:ascii="Times New Roman" w:hAnsi="Times New Roman" w:cs="Times New Roman"/>
          <w:sz w:val="24"/>
          <w:szCs w:val="24"/>
        </w:rPr>
        <w:t>Kinetic</w:t>
      </w:r>
      <w:proofErr w:type="spellEnd"/>
      <w:r w:rsidRPr="00D570E5">
        <w:rPr>
          <w:rFonts w:ascii="Times New Roman" w:hAnsi="Times New Roman" w:cs="Times New Roman"/>
          <w:sz w:val="24"/>
          <w:szCs w:val="24"/>
        </w:rPr>
        <w:t xml:space="preserve"> (RTK) GPS-systeem zodat elektromagnetische velden er niet voor kunnen zorgen dat de drone oncontroleerbaar wordt</w:t>
      </w:r>
      <w:r w:rsidRPr="00D570E5">
        <w:rPr>
          <w:rFonts w:ascii="Times New Roman" w:hAnsi="Times New Roman" w:cs="Times New Roman"/>
          <w:sz w:val="24"/>
          <w:szCs w:val="24"/>
          <w:vertAlign w:val="superscript"/>
        </w:rPr>
        <w:endnoteReference w:id="197"/>
      </w:r>
      <w:r w:rsidRPr="00D570E5">
        <w:rPr>
          <w:rFonts w:ascii="Times New Roman" w:hAnsi="Times New Roman" w:cs="Times New Roman"/>
          <w:sz w:val="24"/>
          <w:szCs w:val="24"/>
        </w:rPr>
        <w:t>;</w:t>
      </w:r>
    </w:p>
    <w:p w14:paraId="3047FBB1"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lastRenderedPageBreak/>
        <w:t xml:space="preserve">- er zijn negatieve effecten bij het gebruik van Globale Navigatie Satelliet Systemen (GNSS) met Real Time </w:t>
      </w:r>
      <w:proofErr w:type="spellStart"/>
      <w:r w:rsidRPr="00D570E5">
        <w:rPr>
          <w:rFonts w:ascii="Times New Roman" w:hAnsi="Times New Roman" w:cs="Times New Roman"/>
          <w:sz w:val="24"/>
          <w:szCs w:val="24"/>
        </w:rPr>
        <w:t>Kinetic</w:t>
      </w:r>
      <w:proofErr w:type="spellEnd"/>
      <w:r w:rsidRPr="00D570E5">
        <w:rPr>
          <w:rFonts w:ascii="Times New Roman" w:hAnsi="Times New Roman" w:cs="Times New Roman"/>
          <w:sz w:val="24"/>
          <w:szCs w:val="24"/>
          <w:vertAlign w:val="superscript"/>
        </w:rPr>
        <w:endnoteReference w:id="198"/>
      </w:r>
      <w:r w:rsidRPr="00D570E5">
        <w:rPr>
          <w:rFonts w:ascii="Times New Roman" w:hAnsi="Times New Roman" w:cs="Times New Roman"/>
          <w:sz w:val="24"/>
          <w:szCs w:val="24"/>
        </w:rPr>
        <w:t xml:space="preserve"> GPS (RTK-GPS) in de directe omgeving van hoogspanningsmasten</w:t>
      </w:r>
      <w:r w:rsidRPr="00D570E5">
        <w:rPr>
          <w:rFonts w:ascii="Times New Roman" w:hAnsi="Times New Roman" w:cs="Times New Roman"/>
          <w:sz w:val="24"/>
          <w:szCs w:val="24"/>
          <w:vertAlign w:val="superscript"/>
        </w:rPr>
        <w:endnoteReference w:id="199"/>
      </w:r>
      <w:r w:rsidRPr="00D570E5">
        <w:rPr>
          <w:rFonts w:ascii="Times New Roman" w:hAnsi="Times New Roman" w:cs="Times New Roman"/>
          <w:sz w:val="24"/>
          <w:szCs w:val="24"/>
        </w:rPr>
        <w:t xml:space="preserve"> </w:t>
      </w:r>
      <w:r w:rsidRPr="00D570E5">
        <w:rPr>
          <w:rFonts w:ascii="Times New Roman" w:hAnsi="Times New Roman" w:cs="Times New Roman"/>
          <w:sz w:val="24"/>
          <w:szCs w:val="24"/>
          <w:vertAlign w:val="superscript"/>
        </w:rPr>
        <w:endnoteReference w:id="200"/>
      </w:r>
      <w:r w:rsidRPr="00D570E5">
        <w:rPr>
          <w:rFonts w:ascii="Times New Roman" w:hAnsi="Times New Roman" w:cs="Times New Roman"/>
          <w:sz w:val="24"/>
          <w:szCs w:val="24"/>
        </w:rPr>
        <w:t xml:space="preserve"> en hoogspanningslijnen</w:t>
      </w:r>
      <w:r w:rsidRPr="00D570E5">
        <w:rPr>
          <w:rFonts w:ascii="Times New Roman" w:hAnsi="Times New Roman" w:cs="Times New Roman"/>
          <w:sz w:val="24"/>
          <w:szCs w:val="24"/>
          <w:vertAlign w:val="superscript"/>
        </w:rPr>
        <w:endnoteReference w:id="201"/>
      </w:r>
      <w:r w:rsidRPr="00D570E5">
        <w:rPr>
          <w:rFonts w:ascii="Times New Roman" w:hAnsi="Times New Roman" w:cs="Times New Roman"/>
          <w:sz w:val="24"/>
          <w:szCs w:val="24"/>
        </w:rPr>
        <w:t xml:space="preserve"> </w:t>
      </w:r>
      <w:r w:rsidRPr="00D570E5">
        <w:rPr>
          <w:rFonts w:ascii="Times New Roman" w:hAnsi="Times New Roman" w:cs="Times New Roman"/>
          <w:sz w:val="24"/>
          <w:szCs w:val="24"/>
          <w:vertAlign w:val="superscript"/>
        </w:rPr>
        <w:endnoteReference w:id="202"/>
      </w:r>
      <w:r w:rsidRPr="00D570E5">
        <w:rPr>
          <w:rFonts w:ascii="Times New Roman" w:hAnsi="Times New Roman" w:cs="Times New Roman"/>
          <w:sz w:val="24"/>
          <w:szCs w:val="24"/>
        </w:rPr>
        <w:t xml:space="preserve"> waarbij door de schaduwwerking (tussen de GPS en de satellieten) de verbinding soms wegvalt met de satellieten waardoor bij het spuiten en kunstmest strooien de machine uit voorzorgsmaatregel stilvallen en die delen van het land onbehandeld blijven</w:t>
      </w:r>
      <w:r w:rsidRPr="00D570E5">
        <w:rPr>
          <w:rFonts w:ascii="Times New Roman" w:hAnsi="Times New Roman" w:cs="Times New Roman"/>
          <w:sz w:val="24"/>
          <w:szCs w:val="24"/>
          <w:vertAlign w:val="superscript"/>
        </w:rPr>
        <w:endnoteReference w:id="203"/>
      </w:r>
      <w:r w:rsidRPr="00D570E5">
        <w:rPr>
          <w:rFonts w:ascii="Times New Roman" w:hAnsi="Times New Roman" w:cs="Times New Roman"/>
          <w:sz w:val="24"/>
          <w:szCs w:val="24"/>
        </w:rPr>
        <w:t xml:space="preserve"> </w:t>
      </w:r>
      <w:r w:rsidRPr="00D570E5">
        <w:rPr>
          <w:rFonts w:ascii="Times New Roman" w:hAnsi="Times New Roman" w:cs="Times New Roman"/>
          <w:sz w:val="24"/>
          <w:szCs w:val="24"/>
          <w:vertAlign w:val="superscript"/>
        </w:rPr>
        <w:endnoteReference w:id="204"/>
      </w:r>
      <w:r w:rsidRPr="00D570E5">
        <w:rPr>
          <w:rFonts w:ascii="Times New Roman" w:hAnsi="Times New Roman" w:cs="Times New Roman"/>
          <w:sz w:val="24"/>
          <w:szCs w:val="24"/>
        </w:rPr>
        <w:t>;</w:t>
      </w:r>
    </w:p>
    <w:p w14:paraId="548F92D0" w14:textId="77777777" w:rsidR="00D570E5" w:rsidRPr="00D570E5" w:rsidRDefault="00D570E5" w:rsidP="00D570E5">
      <w:pPr>
        <w:ind w:left="142" w:hanging="142"/>
        <w:jc w:val="both"/>
        <w:rPr>
          <w:rFonts w:ascii="Times New Roman" w:hAnsi="Times New Roman" w:cs="Times New Roman"/>
          <w:sz w:val="24"/>
          <w:szCs w:val="24"/>
        </w:rPr>
      </w:pPr>
      <w:bookmarkStart w:id="65" w:name="_Hlk40987302"/>
      <w:r w:rsidRPr="00D570E5">
        <w:rPr>
          <w:rFonts w:ascii="Times New Roman" w:hAnsi="Times New Roman" w:cs="Times New Roman"/>
          <w:sz w:val="24"/>
          <w:szCs w:val="24"/>
        </w:rPr>
        <w:t>- het wettelijk verplicht moeten aarden van ‘de metalen onderdelen die, door hun aanwezigheid in het elektrisch veld opgewekt door een installatie van transmissie of distributie van elektrische energie (dus onder en in de directe omgeving van hoogspanningslijnen),  op een potentiaal worden gebracht die in bestendig regime een contactstroom geeft van ten minste 1 mA’ volgens Artikel 139 van het huidige Algemeen Reglement op de Elektrische Installaties</w:t>
      </w:r>
      <w:r w:rsidRPr="00D570E5">
        <w:rPr>
          <w:rFonts w:ascii="Times New Roman" w:hAnsi="Times New Roman" w:cs="Times New Roman"/>
          <w:sz w:val="24"/>
          <w:szCs w:val="24"/>
          <w:vertAlign w:val="superscript"/>
        </w:rPr>
        <w:endnoteReference w:id="205"/>
      </w:r>
      <w:r w:rsidRPr="00D570E5">
        <w:rPr>
          <w:rFonts w:ascii="Times New Roman" w:hAnsi="Times New Roman" w:cs="Times New Roman"/>
          <w:sz w:val="24"/>
          <w:szCs w:val="24"/>
        </w:rPr>
        <w:t xml:space="preserve"> (AREI) van 1981 en volgens Afdeling 4.6.1. van het nieuwe Algemeen Reglement op de Elektrische Installaties</w:t>
      </w:r>
      <w:r w:rsidRPr="00D570E5">
        <w:rPr>
          <w:rFonts w:ascii="Times New Roman" w:hAnsi="Times New Roman" w:cs="Times New Roman"/>
          <w:sz w:val="24"/>
          <w:szCs w:val="24"/>
          <w:vertAlign w:val="superscript"/>
        </w:rPr>
        <w:endnoteReference w:id="206"/>
      </w:r>
      <w:r w:rsidRPr="00D570E5">
        <w:rPr>
          <w:rFonts w:ascii="Times New Roman" w:hAnsi="Times New Roman" w:cs="Times New Roman"/>
          <w:sz w:val="24"/>
          <w:szCs w:val="24"/>
        </w:rPr>
        <w:t xml:space="preserve"> (AREI) Boek 2 van 28 oktober 2019 dat in werking treedt op 1 juni 2020</w:t>
      </w:r>
      <w:r w:rsidRPr="00D570E5">
        <w:rPr>
          <w:rFonts w:ascii="Times New Roman" w:hAnsi="Times New Roman" w:cs="Times New Roman"/>
          <w:sz w:val="24"/>
          <w:szCs w:val="24"/>
          <w:vertAlign w:val="superscript"/>
        </w:rPr>
        <w:endnoteReference w:id="207"/>
      </w:r>
      <w:r w:rsidRPr="00D570E5">
        <w:rPr>
          <w:rFonts w:ascii="Times New Roman" w:hAnsi="Times New Roman" w:cs="Times New Roman"/>
          <w:sz w:val="24"/>
          <w:szCs w:val="24"/>
        </w:rPr>
        <w:t>: land- en tuinbouwers moeten dus hun geleidende voorwerpen</w:t>
      </w:r>
      <w:r w:rsidRPr="00D570E5">
        <w:rPr>
          <w:rFonts w:ascii="Times New Roman" w:hAnsi="Times New Roman" w:cs="Times New Roman"/>
          <w:sz w:val="24"/>
          <w:szCs w:val="24"/>
          <w:vertAlign w:val="superscript"/>
        </w:rPr>
        <w:endnoteReference w:id="208"/>
      </w:r>
      <w:r w:rsidRPr="00D570E5">
        <w:rPr>
          <w:rFonts w:ascii="Times New Roman" w:hAnsi="Times New Roman" w:cs="Times New Roman"/>
          <w:sz w:val="24"/>
          <w:szCs w:val="24"/>
        </w:rPr>
        <w:t xml:space="preserve"> (vb. alle metalen delen in en rond gebouwen en weiden, hekkens, drinkbakken, melkinstallatie) en mobiele elementen (vb. tractoren, metalen toebehoren, kranen, containers, vrachtwagens) verplicht aarden tijdens hun aanwezigheid en tijdens hun gebruik zoals hun tractoren met materieel tijdens het bewerken van hun land. Moeten ze dan wettelijk verplicht telkens hun tractor met een lange kabel verbinden met een aardingspen die 2 m diep in de grond zit? Een metalen cultivatortand of zware metalen sleepkettingen meetrekken bij bijvoorbeeld het sproeien is geen mogelijkheid als er gewassen op de percelen staan omdat die gewassen dan te zwaar beschadigd worden; </w:t>
      </w:r>
    </w:p>
    <w:p w14:paraId="230011CD" w14:textId="77777777" w:rsidR="00D570E5" w:rsidRPr="00D570E5" w:rsidRDefault="00D570E5" w:rsidP="00D570E5">
      <w:pPr>
        <w:ind w:left="142" w:hanging="142"/>
        <w:jc w:val="both"/>
        <w:rPr>
          <w:rFonts w:ascii="Times New Roman" w:hAnsi="Times New Roman" w:cs="Times New Roman"/>
          <w:sz w:val="24"/>
          <w:szCs w:val="24"/>
        </w:rPr>
      </w:pPr>
      <w:r w:rsidRPr="00D570E5">
        <w:rPr>
          <w:rFonts w:ascii="Times New Roman" w:hAnsi="Times New Roman" w:cs="Times New Roman"/>
          <w:sz w:val="24"/>
          <w:szCs w:val="24"/>
        </w:rPr>
        <w:t xml:space="preserve">- de mogelijke veranderende risico’s voor de voedselveiligheid en de hieruit volgende kosten als de World Health </w:t>
      </w:r>
      <w:proofErr w:type="spellStart"/>
      <w:r w:rsidRPr="00D570E5">
        <w:rPr>
          <w:rFonts w:ascii="Times New Roman" w:hAnsi="Times New Roman" w:cs="Times New Roman"/>
          <w:sz w:val="24"/>
          <w:szCs w:val="24"/>
        </w:rPr>
        <w:t>Organisation</w:t>
      </w:r>
      <w:proofErr w:type="spellEnd"/>
      <w:r w:rsidRPr="00D570E5">
        <w:rPr>
          <w:rFonts w:ascii="Times New Roman" w:hAnsi="Times New Roman" w:cs="Times New Roman"/>
          <w:sz w:val="24"/>
          <w:szCs w:val="24"/>
        </w:rPr>
        <w:t xml:space="preserve"> (WHO) na verder onderzoek zou oordelen dat bepaalde gewassen niet meer mogen geteeld worden of melkkoeien of slachtvee niet meer mag grazen onder bovengrondse hoogspanningsmasten op wisselstroom door de negatieve invloeden dat de magnetische velden kunnen hebben ten koste van de voedselveiligheid van mens en dier</w:t>
      </w:r>
      <w:r w:rsidRPr="00D570E5">
        <w:rPr>
          <w:rFonts w:ascii="Times New Roman" w:hAnsi="Times New Roman" w:cs="Times New Roman"/>
          <w:sz w:val="24"/>
          <w:szCs w:val="24"/>
          <w:vertAlign w:val="superscript"/>
        </w:rPr>
        <w:endnoteReference w:id="209"/>
      </w:r>
      <w:r w:rsidRPr="00D570E5">
        <w:rPr>
          <w:rFonts w:ascii="Times New Roman" w:hAnsi="Times New Roman" w:cs="Times New Roman"/>
          <w:sz w:val="24"/>
          <w:szCs w:val="24"/>
        </w:rPr>
        <w:t>.</w:t>
      </w:r>
    </w:p>
    <w:bookmarkEnd w:id="65"/>
    <w:p w14:paraId="54B7AFF3" w14:textId="77777777" w:rsidR="00D570E5" w:rsidRPr="00D570E5" w:rsidRDefault="00D570E5" w:rsidP="00D570E5">
      <w:pPr>
        <w:jc w:val="both"/>
        <w:rPr>
          <w:rFonts w:ascii="Times New Roman" w:hAnsi="Times New Roman" w:cs="Times New Roman"/>
          <w:sz w:val="24"/>
          <w:szCs w:val="24"/>
        </w:rPr>
      </w:pPr>
    </w:p>
    <w:p w14:paraId="25E5EC40" w14:textId="77777777" w:rsidR="00D570E5" w:rsidRPr="00D570E5" w:rsidRDefault="00D570E5" w:rsidP="0027301A">
      <w:pPr>
        <w:jc w:val="both"/>
        <w:rPr>
          <w:rFonts w:ascii="Times New Roman" w:hAnsi="Times New Roman" w:cs="Times New Roman"/>
          <w:b/>
          <w:bCs/>
          <w:i/>
          <w:iCs/>
          <w:sz w:val="24"/>
          <w:szCs w:val="24"/>
          <w:u w:val="single"/>
        </w:rPr>
      </w:pPr>
      <w:bookmarkStart w:id="67" w:name="_Hlk39534541"/>
      <w:bookmarkStart w:id="68" w:name="_Hlk38630847"/>
      <w:r w:rsidRPr="00D570E5">
        <w:rPr>
          <w:rFonts w:ascii="Times New Roman" w:hAnsi="Times New Roman" w:cs="Times New Roman"/>
          <w:b/>
          <w:bCs/>
          <w:i/>
          <w:iCs/>
          <w:sz w:val="24"/>
          <w:szCs w:val="24"/>
          <w:u w:val="single"/>
        </w:rPr>
        <w:t xml:space="preserve">Besluit gevolgen voor de land- en tuinbouw </w:t>
      </w:r>
    </w:p>
    <w:p w14:paraId="00A5071B" w14:textId="30D08B7A" w:rsidR="00D570E5" w:rsidRPr="00D570E5" w:rsidRDefault="00D570E5" w:rsidP="0027301A">
      <w:pPr>
        <w:jc w:val="both"/>
        <w:rPr>
          <w:rFonts w:ascii="Times New Roman" w:hAnsi="Times New Roman" w:cs="Times New Roman"/>
          <w:sz w:val="24"/>
          <w:szCs w:val="24"/>
        </w:rPr>
      </w:pPr>
      <w:r w:rsidRPr="00D570E5">
        <w:rPr>
          <w:rFonts w:ascii="Times New Roman" w:hAnsi="Times New Roman" w:cs="Times New Roman"/>
          <w:sz w:val="24"/>
          <w:szCs w:val="24"/>
        </w:rPr>
        <w:t xml:space="preserve">Hoe </w:t>
      </w:r>
      <w:bookmarkEnd w:id="67"/>
      <w:r w:rsidRPr="00D570E5">
        <w:rPr>
          <w:rFonts w:ascii="Times New Roman" w:hAnsi="Times New Roman" w:cs="Times New Roman"/>
          <w:sz w:val="24"/>
          <w:szCs w:val="24"/>
        </w:rPr>
        <w:t xml:space="preserve">zwaarder het te transporteren vermogen via wisselstroom door de </w:t>
      </w:r>
      <w:bookmarkStart w:id="69" w:name="_Hlk27259190"/>
      <w:r w:rsidRPr="00D570E5">
        <w:rPr>
          <w:rFonts w:ascii="Times New Roman" w:hAnsi="Times New Roman" w:cs="Times New Roman"/>
          <w:sz w:val="24"/>
          <w:szCs w:val="24"/>
        </w:rPr>
        <w:t xml:space="preserve">hoogspanningslijnen, hoe groter de magnetische wisselvelden van honderden meters breed en dus hoe extremer ook de gevolgen voor de landbouw zullen zijn. </w:t>
      </w:r>
      <w:bookmarkEnd w:id="68"/>
      <w:bookmarkEnd w:id="69"/>
      <w:r w:rsidRPr="00D570E5">
        <w:rPr>
          <w:rFonts w:ascii="Times New Roman" w:hAnsi="Times New Roman" w:cs="Times New Roman"/>
          <w:sz w:val="24"/>
          <w:szCs w:val="24"/>
        </w:rPr>
        <w:t xml:space="preserve">Bijkomend praktijkonderzoek naar de gezondheidsgevaren van een bovengrondse hoogspanningsverbinding van 6.000.000.000 Watt op wisselstroom is dus essentieel voor er een beslissing kan genomen worden om deze eventueel bovengronds op wisselstroom toe te laten want ondergrondse gelijkstroomkabels hebben deze vele nadelen niet. </w:t>
      </w:r>
    </w:p>
    <w:p w14:paraId="54699FB4" w14:textId="25A31259" w:rsidR="00940FE0" w:rsidRDefault="00940FE0" w:rsidP="006B702D">
      <w:pPr>
        <w:spacing w:after="60"/>
        <w:jc w:val="both"/>
        <w:rPr>
          <w:rFonts w:ascii="Times New Roman" w:hAnsi="Times New Roman" w:cs="Times New Roman"/>
          <w:sz w:val="24"/>
          <w:szCs w:val="24"/>
        </w:rPr>
      </w:pPr>
    </w:p>
    <w:p w14:paraId="43E5CF9D" w14:textId="77777777" w:rsidR="008A1CAC" w:rsidRDefault="008A1CAC" w:rsidP="00BE3116">
      <w:pPr>
        <w:spacing w:after="240" w:line="276" w:lineRule="auto"/>
        <w:jc w:val="both"/>
        <w:rPr>
          <w:rFonts w:ascii="Times New Roman" w:hAnsi="Times New Roman" w:cs="Times New Roman"/>
          <w:b/>
          <w:bCs/>
          <w:sz w:val="28"/>
          <w:szCs w:val="28"/>
          <w:u w:val="single"/>
        </w:rPr>
      </w:pPr>
    </w:p>
    <w:p w14:paraId="48721A6C" w14:textId="77777777" w:rsidR="003D2B78" w:rsidRDefault="003D2B78" w:rsidP="00BE3116">
      <w:pPr>
        <w:spacing w:after="240" w:line="276" w:lineRule="auto"/>
        <w:jc w:val="both"/>
        <w:rPr>
          <w:rFonts w:ascii="Times New Roman" w:hAnsi="Times New Roman" w:cs="Times New Roman"/>
          <w:b/>
          <w:bCs/>
          <w:sz w:val="24"/>
          <w:szCs w:val="24"/>
          <w:u w:val="single"/>
        </w:rPr>
      </w:pPr>
    </w:p>
    <w:p w14:paraId="4D99594B" w14:textId="66BBA9E8" w:rsidR="00BE3116" w:rsidRPr="00BE3116" w:rsidRDefault="00BE3116" w:rsidP="00BE3116">
      <w:pPr>
        <w:spacing w:after="240" w:line="276" w:lineRule="auto"/>
        <w:jc w:val="both"/>
        <w:rPr>
          <w:rFonts w:ascii="Times New Roman" w:hAnsi="Times New Roman" w:cs="Times New Roman"/>
          <w:b/>
          <w:bCs/>
          <w:sz w:val="24"/>
          <w:szCs w:val="24"/>
          <w:u w:val="single"/>
        </w:rPr>
      </w:pPr>
      <w:r w:rsidRPr="00BE3116">
        <w:rPr>
          <w:rFonts w:ascii="Times New Roman" w:hAnsi="Times New Roman" w:cs="Times New Roman"/>
          <w:b/>
          <w:bCs/>
          <w:sz w:val="24"/>
          <w:szCs w:val="24"/>
          <w:u w:val="single"/>
        </w:rPr>
        <w:lastRenderedPageBreak/>
        <w:t>B</w:t>
      </w:r>
      <w:r w:rsidR="00444DF9">
        <w:rPr>
          <w:rFonts w:ascii="Times New Roman" w:hAnsi="Times New Roman" w:cs="Times New Roman"/>
          <w:b/>
          <w:bCs/>
          <w:sz w:val="24"/>
          <w:szCs w:val="24"/>
          <w:u w:val="single"/>
        </w:rPr>
        <w:t>ijlage</w:t>
      </w:r>
      <w:r w:rsidRPr="00BE3116">
        <w:rPr>
          <w:rFonts w:ascii="Times New Roman" w:hAnsi="Times New Roman" w:cs="Times New Roman"/>
          <w:b/>
          <w:bCs/>
          <w:sz w:val="24"/>
          <w:szCs w:val="24"/>
          <w:u w:val="single"/>
        </w:rPr>
        <w:t xml:space="preserve"> 1: </w:t>
      </w:r>
      <w:bookmarkStart w:id="70" w:name="_Hlk52786055"/>
      <w:r w:rsidRPr="00BE3116">
        <w:rPr>
          <w:rFonts w:ascii="Times New Roman" w:hAnsi="Times New Roman" w:cs="Times New Roman"/>
          <w:b/>
          <w:bCs/>
          <w:sz w:val="24"/>
          <w:szCs w:val="24"/>
          <w:u w:val="single"/>
        </w:rPr>
        <w:t xml:space="preserve">Enkele zware hoogspanningsverbindingen op gelijkstroom in de wereld ter vergelijking met de gevraagde </w:t>
      </w:r>
      <w:proofErr w:type="spellStart"/>
      <w:r w:rsidRPr="00BE3116">
        <w:rPr>
          <w:rFonts w:ascii="Times New Roman" w:hAnsi="Times New Roman" w:cs="Times New Roman"/>
          <w:b/>
          <w:bCs/>
          <w:sz w:val="24"/>
          <w:szCs w:val="24"/>
          <w:u w:val="single"/>
        </w:rPr>
        <w:t>Ventilus</w:t>
      </w:r>
      <w:proofErr w:type="spellEnd"/>
      <w:r w:rsidRPr="00BE3116">
        <w:rPr>
          <w:rFonts w:ascii="Times New Roman" w:hAnsi="Times New Roman" w:cs="Times New Roman"/>
          <w:b/>
          <w:bCs/>
          <w:sz w:val="24"/>
          <w:szCs w:val="24"/>
          <w:u w:val="single"/>
        </w:rPr>
        <w:t>-verbinding</w:t>
      </w:r>
      <w:bookmarkEnd w:id="70"/>
    </w:p>
    <w:p w14:paraId="0F037215" w14:textId="77777777" w:rsidR="00BE3116" w:rsidRPr="00BE3116" w:rsidRDefault="00BE3116" w:rsidP="00BE3116">
      <w:pPr>
        <w:spacing w:after="0"/>
        <w:jc w:val="both"/>
        <w:rPr>
          <w:rFonts w:ascii="Times New Roman" w:hAnsi="Times New Roman" w:cs="Times New Roman"/>
          <w:sz w:val="24"/>
          <w:szCs w:val="24"/>
        </w:rPr>
      </w:pPr>
      <w:bookmarkStart w:id="71" w:name="_Hlk40290064"/>
      <w:r w:rsidRPr="00BE3116">
        <w:rPr>
          <w:rFonts w:ascii="Times New Roman" w:hAnsi="Times New Roman" w:cs="Times New Roman"/>
          <w:sz w:val="24"/>
          <w:szCs w:val="24"/>
        </w:rPr>
        <w:t xml:space="preserve">In de technologiestudie van Elia van het </w:t>
      </w:r>
      <w:proofErr w:type="spellStart"/>
      <w:r w:rsidRPr="00BE3116">
        <w:rPr>
          <w:rFonts w:ascii="Times New Roman" w:hAnsi="Times New Roman" w:cs="Times New Roman"/>
          <w:sz w:val="24"/>
          <w:szCs w:val="24"/>
        </w:rPr>
        <w:t>Ventilus</w:t>
      </w:r>
      <w:proofErr w:type="spellEnd"/>
      <w:r w:rsidRPr="00BE3116">
        <w:rPr>
          <w:rFonts w:ascii="Times New Roman" w:hAnsi="Times New Roman" w:cs="Times New Roman"/>
          <w:sz w:val="24"/>
          <w:szCs w:val="24"/>
        </w:rPr>
        <w:t xml:space="preserve">-dossier werden indien op gelijkstroom ondergronds 4 parallelle verbindingen geadviseerd van 1.500 </w:t>
      </w:r>
      <w:proofErr w:type="spellStart"/>
      <w:r w:rsidRPr="00BE3116">
        <w:rPr>
          <w:rFonts w:ascii="Times New Roman" w:hAnsi="Times New Roman" w:cs="Times New Roman"/>
          <w:sz w:val="24"/>
          <w:szCs w:val="24"/>
        </w:rPr>
        <w:t>MegaWatt</w:t>
      </w:r>
      <w:proofErr w:type="spellEnd"/>
      <w:r w:rsidRPr="00BE3116">
        <w:rPr>
          <w:rFonts w:ascii="Times New Roman" w:hAnsi="Times New Roman" w:cs="Times New Roman"/>
          <w:sz w:val="24"/>
          <w:szCs w:val="24"/>
        </w:rPr>
        <w:t xml:space="preserve"> (= 4 x 1.500.000.000 Watt) of 2 verbindingen van 3.000 </w:t>
      </w:r>
      <w:proofErr w:type="spellStart"/>
      <w:r w:rsidRPr="00BE3116">
        <w:rPr>
          <w:rFonts w:ascii="Times New Roman" w:hAnsi="Times New Roman" w:cs="Times New Roman"/>
          <w:sz w:val="24"/>
          <w:szCs w:val="24"/>
        </w:rPr>
        <w:t>MegaWatt</w:t>
      </w:r>
      <w:proofErr w:type="spellEnd"/>
      <w:r w:rsidRPr="00BE3116">
        <w:rPr>
          <w:rFonts w:ascii="Times New Roman" w:hAnsi="Times New Roman" w:cs="Times New Roman"/>
          <w:sz w:val="24"/>
          <w:szCs w:val="24"/>
        </w:rPr>
        <w:t xml:space="preserve"> (= 2 x 3.000.000.000 Watt) op 320 </w:t>
      </w:r>
      <w:proofErr w:type="spellStart"/>
      <w:r w:rsidRPr="00BE3116">
        <w:rPr>
          <w:rFonts w:ascii="Times New Roman" w:hAnsi="Times New Roman" w:cs="Times New Roman"/>
          <w:sz w:val="24"/>
          <w:szCs w:val="24"/>
        </w:rPr>
        <w:t>kiloVolt</w:t>
      </w:r>
      <w:proofErr w:type="spellEnd"/>
      <w:r w:rsidRPr="00BE3116">
        <w:rPr>
          <w:rFonts w:ascii="Times New Roman" w:hAnsi="Times New Roman" w:cs="Times New Roman"/>
          <w:sz w:val="24"/>
          <w:szCs w:val="24"/>
        </w:rPr>
        <w:t xml:space="preserve"> (= 320.000 Volt) of 500 </w:t>
      </w:r>
      <w:proofErr w:type="spellStart"/>
      <w:r w:rsidRPr="00BE3116">
        <w:rPr>
          <w:rFonts w:ascii="Times New Roman" w:hAnsi="Times New Roman" w:cs="Times New Roman"/>
          <w:sz w:val="24"/>
          <w:szCs w:val="24"/>
        </w:rPr>
        <w:t>kiloVolt</w:t>
      </w:r>
      <w:proofErr w:type="spellEnd"/>
      <w:r w:rsidRPr="00BE3116">
        <w:rPr>
          <w:rFonts w:ascii="Times New Roman" w:hAnsi="Times New Roman" w:cs="Times New Roman"/>
          <w:sz w:val="24"/>
          <w:szCs w:val="24"/>
        </w:rPr>
        <w:t xml:space="preserve"> (= 500.000 Volt).</w:t>
      </w:r>
    </w:p>
    <w:p w14:paraId="123C4F52" w14:textId="77777777" w:rsidR="00BE3116" w:rsidRPr="00D76EB2" w:rsidRDefault="00BE3116" w:rsidP="00BE3116">
      <w:pPr>
        <w:spacing w:after="120"/>
        <w:jc w:val="both"/>
        <w:rPr>
          <w:rFonts w:ascii="Arial" w:hAnsi="Arial" w:cs="Arial"/>
          <w:sz w:val="24"/>
          <w:szCs w:val="24"/>
        </w:rPr>
      </w:pPr>
    </w:p>
    <w:p w14:paraId="2EBBBF67" w14:textId="77777777" w:rsidR="00BE3116" w:rsidRPr="00BE3116" w:rsidRDefault="00BE3116" w:rsidP="00BE3116">
      <w:pPr>
        <w:spacing w:before="120" w:after="0"/>
        <w:jc w:val="both"/>
        <w:rPr>
          <w:rFonts w:ascii="Times New Roman" w:hAnsi="Times New Roman" w:cs="Times New Roman"/>
          <w:sz w:val="24"/>
          <w:szCs w:val="24"/>
        </w:rPr>
      </w:pPr>
      <w:r w:rsidRPr="00BE3116">
        <w:rPr>
          <w:rFonts w:ascii="Times New Roman" w:hAnsi="Times New Roman" w:cs="Times New Roman"/>
          <w:sz w:val="24"/>
          <w:szCs w:val="24"/>
        </w:rPr>
        <w:t>Onderstaande opsomming bewijst duidelijk dat de technologie om zware verbindingen op gelijkstroom te realiseren reeds lang genoeg bestaat en deze verbindingen voldoende betrouwbaar zijn want ze worden veelvuldig in vele landen toegepast waaronder momenteel 2 keer (+ 2 extra in 2028) in België</w:t>
      </w:r>
      <w:bookmarkStart w:id="72" w:name="_Hlk54054794"/>
      <w:r w:rsidRPr="00BE3116">
        <w:rPr>
          <w:rFonts w:ascii="Times New Roman" w:hAnsi="Times New Roman" w:cs="Times New Roman"/>
          <w:sz w:val="24"/>
          <w:szCs w:val="24"/>
        </w:rPr>
        <w:t xml:space="preserve">. Bovendien zijn er wereldwijd volgens de literatuur reeds 40 verbindingen van minimum 6.000 </w:t>
      </w:r>
      <w:proofErr w:type="spellStart"/>
      <w:r w:rsidRPr="00BE3116">
        <w:rPr>
          <w:rFonts w:ascii="Times New Roman" w:hAnsi="Times New Roman" w:cs="Times New Roman"/>
          <w:sz w:val="24"/>
          <w:szCs w:val="24"/>
        </w:rPr>
        <w:t>MegaWatt</w:t>
      </w:r>
      <w:proofErr w:type="spellEnd"/>
      <w:r w:rsidRPr="00BE3116">
        <w:rPr>
          <w:rFonts w:ascii="Times New Roman" w:hAnsi="Times New Roman" w:cs="Times New Roman"/>
          <w:sz w:val="24"/>
          <w:szCs w:val="24"/>
        </w:rPr>
        <w:t xml:space="preserve"> per verbinding gerealiseerd terwijl hier geadviseerd wordt om voor </w:t>
      </w:r>
      <w:proofErr w:type="spellStart"/>
      <w:r w:rsidRPr="00BE3116">
        <w:rPr>
          <w:rFonts w:ascii="Times New Roman" w:hAnsi="Times New Roman" w:cs="Times New Roman"/>
          <w:sz w:val="24"/>
          <w:szCs w:val="24"/>
        </w:rPr>
        <w:t>Ventilus</w:t>
      </w:r>
      <w:proofErr w:type="spellEnd"/>
      <w:r w:rsidRPr="00BE3116">
        <w:rPr>
          <w:rFonts w:ascii="Times New Roman" w:hAnsi="Times New Roman" w:cs="Times New Roman"/>
          <w:sz w:val="24"/>
          <w:szCs w:val="24"/>
        </w:rPr>
        <w:t xml:space="preserve"> de voorkeur te geven aan 2 keer 3.000 MW (minstens 72 keer uitgevoerd) of nog beter aan 4 keer 1.500 MW (minstens 93 keer uitgevoerd). </w:t>
      </w:r>
    </w:p>
    <w:bookmarkEnd w:id="72"/>
    <w:p w14:paraId="73AA9840" w14:textId="77777777" w:rsidR="00BE3116" w:rsidRPr="00BE3116" w:rsidRDefault="00BE3116" w:rsidP="00BE3116">
      <w:pPr>
        <w:spacing w:after="120"/>
        <w:jc w:val="both"/>
        <w:rPr>
          <w:rFonts w:ascii="Times New Roman" w:hAnsi="Times New Roman" w:cs="Times New Roman"/>
          <w:sz w:val="28"/>
          <w:szCs w:val="28"/>
        </w:rPr>
      </w:pPr>
    </w:p>
    <w:p w14:paraId="729FB42D" w14:textId="77777777" w:rsidR="00BE3116" w:rsidRPr="00BE3116" w:rsidRDefault="00BE3116" w:rsidP="00BE3116">
      <w:pPr>
        <w:spacing w:after="120"/>
        <w:jc w:val="both"/>
        <w:rPr>
          <w:rFonts w:ascii="Times New Roman" w:hAnsi="Times New Roman" w:cs="Times New Roman"/>
          <w:sz w:val="24"/>
          <w:szCs w:val="24"/>
        </w:rPr>
      </w:pPr>
      <w:r w:rsidRPr="00BE3116">
        <w:rPr>
          <w:rFonts w:ascii="Times New Roman" w:hAnsi="Times New Roman" w:cs="Times New Roman"/>
          <w:sz w:val="24"/>
          <w:szCs w:val="24"/>
        </w:rPr>
        <w:t xml:space="preserve">Het bestaan van een geschikte betrouwbare gelijkstroomkabel is te vinden op de website van de Duitse afdeling van Elia op onderstaande link: </w:t>
      </w:r>
    </w:p>
    <w:bookmarkEnd w:id="71"/>
    <w:p w14:paraId="73D015F6" w14:textId="77777777" w:rsidR="00BE3116" w:rsidRPr="00BA6425" w:rsidRDefault="00BE3116" w:rsidP="00BE3116">
      <w:pPr>
        <w:spacing w:after="60"/>
        <w:jc w:val="both"/>
        <w:rPr>
          <w:rStyle w:val="Hyperlink"/>
          <w:sz w:val="23"/>
          <w:szCs w:val="23"/>
        </w:rPr>
      </w:pPr>
      <w:r>
        <w:fldChar w:fldCharType="begin"/>
      </w:r>
      <w:r>
        <w:instrText xml:space="preserve"> HYPERLINK "https://www.50hertz.com/en/News/FullarticleNewsof50Hertz/id/6169" </w:instrText>
      </w:r>
      <w:r>
        <w:fldChar w:fldCharType="separate"/>
      </w:r>
      <w:r w:rsidRPr="00BA6425">
        <w:rPr>
          <w:rStyle w:val="Hyperlink"/>
          <w:rFonts w:ascii="Arial" w:hAnsi="Arial" w:cs="Arial"/>
          <w:sz w:val="23"/>
          <w:szCs w:val="23"/>
        </w:rPr>
        <w:t>https://www.50hertz.com/en/News/FullarticleNewsof50Hertz/id/6169</w:t>
      </w:r>
      <w:r>
        <w:rPr>
          <w:rStyle w:val="Hyperlink"/>
          <w:rFonts w:ascii="Arial" w:hAnsi="Arial" w:cs="Arial"/>
          <w:sz w:val="23"/>
          <w:szCs w:val="23"/>
        </w:rPr>
        <w:fldChar w:fldCharType="end"/>
      </w:r>
      <w:r w:rsidRPr="00BA6425">
        <w:rPr>
          <w:rStyle w:val="Hyperlink"/>
          <w:sz w:val="23"/>
          <w:szCs w:val="23"/>
        </w:rPr>
        <w:t xml:space="preserve">  </w:t>
      </w:r>
      <w:r w:rsidRPr="00BA6425">
        <w:rPr>
          <w:rFonts w:ascii="Arial" w:hAnsi="Arial" w:cs="Arial"/>
        </w:rPr>
        <w:t>of anders op:</w:t>
      </w:r>
    </w:p>
    <w:p w14:paraId="10E762B3" w14:textId="77777777" w:rsidR="00BE3116" w:rsidRPr="00BA6425" w:rsidRDefault="006D74FC" w:rsidP="00BE3116">
      <w:pPr>
        <w:spacing w:after="120"/>
        <w:jc w:val="both"/>
        <w:rPr>
          <w:rStyle w:val="Hyperlink"/>
          <w:sz w:val="23"/>
          <w:szCs w:val="23"/>
        </w:rPr>
      </w:pPr>
      <w:hyperlink r:id="rId17" w:history="1">
        <w:r w:rsidR="00BE3116" w:rsidRPr="00BA6425">
          <w:rPr>
            <w:rStyle w:val="Hyperlink"/>
            <w:rFonts w:ascii="Arial" w:hAnsi="Arial" w:cs="Arial"/>
            <w:sz w:val="23"/>
            <w:szCs w:val="23"/>
          </w:rPr>
          <w:t>https://www.nexans.com/newsroom/news/details/2018/11/Nexans-successfully-qualifies-a-525-kV-HVDC-underground-cable-system-to-German-TSO-standards.html</w:t>
        </w:r>
      </w:hyperlink>
    </w:p>
    <w:p w14:paraId="17C228E6" w14:textId="77777777" w:rsidR="00BE3116" w:rsidRPr="00BE71A3" w:rsidRDefault="00BE3116" w:rsidP="00BE3116">
      <w:pPr>
        <w:spacing w:after="120"/>
        <w:jc w:val="both"/>
        <w:rPr>
          <w:rFonts w:ascii="Arial" w:hAnsi="Arial" w:cs="Arial"/>
          <w:sz w:val="24"/>
          <w:szCs w:val="24"/>
        </w:rPr>
      </w:pPr>
    </w:p>
    <w:p w14:paraId="0EA7B80E" w14:textId="55F64495" w:rsidR="00BE3116" w:rsidRPr="00CB3209" w:rsidRDefault="00BE3116" w:rsidP="00BE3116">
      <w:pPr>
        <w:spacing w:after="0"/>
        <w:jc w:val="both"/>
        <w:rPr>
          <w:rFonts w:ascii="Times New Roman" w:hAnsi="Times New Roman" w:cs="Times New Roman"/>
          <w:sz w:val="24"/>
          <w:szCs w:val="24"/>
        </w:rPr>
      </w:pPr>
      <w:r w:rsidRPr="00CB3209">
        <w:rPr>
          <w:rFonts w:ascii="Times New Roman" w:hAnsi="Times New Roman" w:cs="Times New Roman"/>
          <w:sz w:val="24"/>
          <w:szCs w:val="24"/>
        </w:rPr>
        <w:t>Hieronder staan enkele zware hoogspanningsverbindingen</w:t>
      </w:r>
      <w:r w:rsidRPr="00CB3209">
        <w:rPr>
          <w:rStyle w:val="Eindnootmarkering"/>
          <w:rFonts w:ascii="Times New Roman" w:hAnsi="Times New Roman" w:cs="Times New Roman"/>
          <w:sz w:val="24"/>
          <w:szCs w:val="24"/>
        </w:rPr>
        <w:endnoteReference w:id="210"/>
      </w:r>
      <w:r w:rsidR="008F71DC" w:rsidRPr="00CB3209">
        <w:rPr>
          <w:rFonts w:ascii="Times New Roman" w:hAnsi="Times New Roman" w:cs="Times New Roman"/>
          <w:sz w:val="24"/>
          <w:szCs w:val="24"/>
        </w:rPr>
        <w:t xml:space="preserve"> </w:t>
      </w:r>
      <w:r w:rsidRPr="00CB3209">
        <w:rPr>
          <w:rStyle w:val="Eindnootmarkering"/>
          <w:rFonts w:ascii="Times New Roman" w:hAnsi="Times New Roman" w:cs="Times New Roman"/>
          <w:sz w:val="24"/>
          <w:szCs w:val="24"/>
        </w:rPr>
        <w:endnoteReference w:id="211"/>
      </w:r>
      <w:r w:rsidRPr="00CB3209">
        <w:rPr>
          <w:rFonts w:ascii="Times New Roman" w:hAnsi="Times New Roman" w:cs="Times New Roman"/>
          <w:sz w:val="24"/>
          <w:szCs w:val="24"/>
        </w:rPr>
        <w:t xml:space="preserve"> vanaf 1.000 </w:t>
      </w:r>
      <w:proofErr w:type="spellStart"/>
      <w:r w:rsidRPr="00CB3209">
        <w:rPr>
          <w:rFonts w:ascii="Times New Roman" w:hAnsi="Times New Roman" w:cs="Times New Roman"/>
          <w:sz w:val="24"/>
          <w:szCs w:val="24"/>
        </w:rPr>
        <w:t>MegaWatt</w:t>
      </w:r>
      <w:proofErr w:type="spellEnd"/>
      <w:r w:rsidRPr="00CB3209">
        <w:rPr>
          <w:rFonts w:ascii="Times New Roman" w:hAnsi="Times New Roman" w:cs="Times New Roman"/>
          <w:sz w:val="24"/>
          <w:szCs w:val="24"/>
        </w:rPr>
        <w:t xml:space="preserve"> op gelijkstroom opgesomd met onderlijning van alle verbindingen van minstens 1.500 </w:t>
      </w:r>
      <w:proofErr w:type="spellStart"/>
      <w:r w:rsidRPr="00CB3209">
        <w:rPr>
          <w:rFonts w:ascii="Times New Roman" w:hAnsi="Times New Roman" w:cs="Times New Roman"/>
          <w:sz w:val="24"/>
          <w:szCs w:val="24"/>
        </w:rPr>
        <w:t>MegaWatt</w:t>
      </w:r>
      <w:proofErr w:type="spellEnd"/>
      <w:r w:rsidRPr="00CB3209">
        <w:rPr>
          <w:rFonts w:ascii="Times New Roman" w:hAnsi="Times New Roman" w:cs="Times New Roman"/>
          <w:sz w:val="24"/>
          <w:szCs w:val="24"/>
        </w:rPr>
        <w:t>:</w:t>
      </w:r>
    </w:p>
    <w:p w14:paraId="534CA2EA" w14:textId="77777777" w:rsidR="00BE3116" w:rsidRPr="00BE71A3" w:rsidRDefault="00BE3116" w:rsidP="00BE3116">
      <w:pPr>
        <w:spacing w:after="0"/>
        <w:jc w:val="both"/>
        <w:rPr>
          <w:rFonts w:ascii="Arial" w:hAnsi="Arial" w:cs="Arial"/>
          <w:b/>
          <w:bCs/>
          <w:u w:val="single"/>
        </w:rPr>
      </w:pPr>
    </w:p>
    <w:p w14:paraId="3E12BCD4"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- 1970: 1.440 MW op 400 kV in VS, </w:t>
      </w:r>
      <w:proofErr w:type="spellStart"/>
      <w:r w:rsidRPr="004B7763">
        <w:rPr>
          <w:rFonts w:ascii="Arial" w:hAnsi="Arial" w:cs="Arial"/>
        </w:rPr>
        <w:t>Celilo</w:t>
      </w:r>
      <w:proofErr w:type="spellEnd"/>
      <w:r w:rsidRPr="004B7763">
        <w:rPr>
          <w:rFonts w:ascii="Arial" w:hAnsi="Arial" w:cs="Arial"/>
        </w:rPr>
        <w:t xml:space="preserve"> OR – </w:t>
      </w:r>
      <w:proofErr w:type="spellStart"/>
      <w:r w:rsidRPr="004B7763">
        <w:rPr>
          <w:rFonts w:ascii="Arial" w:hAnsi="Arial" w:cs="Arial"/>
        </w:rPr>
        <w:t>Sylmar</w:t>
      </w:r>
      <w:proofErr w:type="spellEnd"/>
      <w:r w:rsidRPr="004B7763">
        <w:rPr>
          <w:rFonts w:ascii="Arial" w:hAnsi="Arial" w:cs="Arial"/>
        </w:rPr>
        <w:t xml:space="preserve"> CA</w:t>
      </w:r>
    </w:p>
    <w:p w14:paraId="6FE2F857"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- 1971: </w:t>
      </w:r>
      <w:r w:rsidRPr="004B7763">
        <w:rPr>
          <w:rFonts w:ascii="Arial" w:hAnsi="Arial" w:cs="Arial"/>
          <w:u w:val="single"/>
        </w:rPr>
        <w:t>1.854 MW</w:t>
      </w:r>
      <w:r w:rsidRPr="004B7763">
        <w:rPr>
          <w:rFonts w:ascii="Arial" w:hAnsi="Arial" w:cs="Arial"/>
        </w:rPr>
        <w:t xml:space="preserve"> op 463 kV in Canada, </w:t>
      </w:r>
      <w:proofErr w:type="spellStart"/>
      <w:r w:rsidRPr="004B7763">
        <w:rPr>
          <w:rFonts w:ascii="Arial" w:hAnsi="Arial" w:cs="Arial"/>
        </w:rPr>
        <w:t>Gilliam</w:t>
      </w:r>
      <w:proofErr w:type="spellEnd"/>
      <w:r w:rsidRPr="004B7763">
        <w:rPr>
          <w:rFonts w:ascii="Arial" w:hAnsi="Arial" w:cs="Arial"/>
        </w:rPr>
        <w:t xml:space="preserve"> – Rosser </w:t>
      </w:r>
    </w:p>
    <w:p w14:paraId="715E0DF3"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- 1975: </w:t>
      </w:r>
      <w:r w:rsidRPr="004B7763">
        <w:rPr>
          <w:rFonts w:ascii="Arial" w:hAnsi="Arial" w:cs="Arial"/>
          <w:u w:val="single"/>
        </w:rPr>
        <w:t>1.920 MW</w:t>
      </w:r>
      <w:r w:rsidRPr="004B7763">
        <w:rPr>
          <w:rFonts w:ascii="Arial" w:hAnsi="Arial" w:cs="Arial"/>
        </w:rPr>
        <w:t xml:space="preserve"> op 533 kV in Mozambique - Zuid-Afrika, </w:t>
      </w:r>
      <w:proofErr w:type="spellStart"/>
      <w:r w:rsidRPr="004B7763">
        <w:rPr>
          <w:rFonts w:ascii="Arial" w:hAnsi="Arial" w:cs="Arial"/>
        </w:rPr>
        <w:t>Cahora</w:t>
      </w:r>
      <w:proofErr w:type="spellEnd"/>
      <w:r w:rsidRPr="004B7763">
        <w:rPr>
          <w:rFonts w:ascii="Arial" w:hAnsi="Arial" w:cs="Arial"/>
        </w:rPr>
        <w:t xml:space="preserve"> – </w:t>
      </w:r>
      <w:proofErr w:type="spellStart"/>
      <w:r w:rsidRPr="004B7763">
        <w:rPr>
          <w:rFonts w:ascii="Arial" w:hAnsi="Arial" w:cs="Arial"/>
        </w:rPr>
        <w:t>Bassa</w:t>
      </w:r>
      <w:proofErr w:type="spellEnd"/>
    </w:p>
    <w:p w14:paraId="404A164B"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- 1978: 1.000 MW op 250 kV in Canada, </w:t>
      </w:r>
      <w:proofErr w:type="spellStart"/>
      <w:r w:rsidRPr="004B7763">
        <w:rPr>
          <w:rFonts w:ascii="Arial" w:hAnsi="Arial" w:cs="Arial"/>
        </w:rPr>
        <w:t>Sundance</w:t>
      </w:r>
      <w:proofErr w:type="spellEnd"/>
      <w:r w:rsidRPr="004B7763">
        <w:rPr>
          <w:rFonts w:ascii="Arial" w:hAnsi="Arial" w:cs="Arial"/>
        </w:rPr>
        <w:t xml:space="preserve"> – Rosser </w:t>
      </w:r>
    </w:p>
    <w:p w14:paraId="75460E30"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- 1979: 1.000 MW op 400 kV in VS, </w:t>
      </w:r>
      <w:proofErr w:type="spellStart"/>
      <w:r w:rsidRPr="004B7763">
        <w:rPr>
          <w:rFonts w:ascii="Arial" w:hAnsi="Arial" w:cs="Arial"/>
        </w:rPr>
        <w:t>Underwood</w:t>
      </w:r>
      <w:proofErr w:type="spellEnd"/>
      <w:r w:rsidRPr="004B7763">
        <w:rPr>
          <w:rFonts w:ascii="Arial" w:hAnsi="Arial" w:cs="Arial"/>
        </w:rPr>
        <w:t xml:space="preserve"> ND – Rockford MN</w:t>
      </w:r>
    </w:p>
    <w:p w14:paraId="1B9B4A91"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- 1984: 1.000 MW op 140 kV in Canada, </w:t>
      </w:r>
      <w:proofErr w:type="spellStart"/>
      <w:r w:rsidRPr="004B7763">
        <w:rPr>
          <w:rFonts w:ascii="Arial" w:hAnsi="Arial" w:cs="Arial"/>
        </w:rPr>
        <w:t>Chateauguay</w:t>
      </w:r>
      <w:proofErr w:type="spellEnd"/>
    </w:p>
    <w:p w14:paraId="2F884B5C" w14:textId="77777777" w:rsidR="00BE3116" w:rsidRPr="004B7763" w:rsidRDefault="00BE3116" w:rsidP="00BE3116">
      <w:pPr>
        <w:spacing w:after="60"/>
        <w:jc w:val="both"/>
        <w:rPr>
          <w:rFonts w:ascii="Arial" w:hAnsi="Arial" w:cs="Arial"/>
        </w:rPr>
      </w:pPr>
      <w:r w:rsidRPr="004B7763">
        <w:rPr>
          <w:rFonts w:ascii="Arial" w:hAnsi="Arial" w:cs="Arial"/>
        </w:rPr>
        <w:t xml:space="preserve">- 1984: </w:t>
      </w:r>
      <w:r w:rsidRPr="004B7763">
        <w:rPr>
          <w:rFonts w:ascii="Arial" w:hAnsi="Arial" w:cs="Arial"/>
          <w:u w:val="single"/>
        </w:rPr>
        <w:t>2.000 MW</w:t>
      </w:r>
      <w:r w:rsidRPr="004B7763">
        <w:rPr>
          <w:rFonts w:ascii="Arial" w:hAnsi="Arial" w:cs="Arial"/>
        </w:rPr>
        <w:t xml:space="preserve"> op 400 kV in VS, </w:t>
      </w:r>
      <w:proofErr w:type="spellStart"/>
      <w:r w:rsidRPr="004B7763">
        <w:rPr>
          <w:rFonts w:ascii="Arial" w:hAnsi="Arial" w:cs="Arial"/>
        </w:rPr>
        <w:t>Celilo</w:t>
      </w:r>
      <w:proofErr w:type="spellEnd"/>
      <w:r w:rsidRPr="004B7763">
        <w:rPr>
          <w:rFonts w:ascii="Arial" w:hAnsi="Arial" w:cs="Arial"/>
        </w:rPr>
        <w:t xml:space="preserve"> OR – </w:t>
      </w:r>
      <w:proofErr w:type="spellStart"/>
      <w:r w:rsidRPr="004B7763">
        <w:rPr>
          <w:rFonts w:ascii="Arial" w:hAnsi="Arial" w:cs="Arial"/>
        </w:rPr>
        <w:t>Sylmar</w:t>
      </w:r>
      <w:proofErr w:type="spellEnd"/>
      <w:r w:rsidRPr="004B7763">
        <w:rPr>
          <w:rFonts w:ascii="Arial" w:hAnsi="Arial" w:cs="Arial"/>
        </w:rPr>
        <w:t xml:space="preserve"> CA</w:t>
      </w:r>
    </w:p>
    <w:p w14:paraId="1ABFC21F"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- 1984: </w:t>
      </w:r>
      <w:r w:rsidRPr="004B7763">
        <w:rPr>
          <w:rFonts w:ascii="Arial" w:hAnsi="Arial" w:cs="Arial"/>
          <w:u w:val="single"/>
        </w:rPr>
        <w:t>3.150 MW</w:t>
      </w:r>
      <w:r w:rsidRPr="004B7763">
        <w:rPr>
          <w:rFonts w:ascii="Arial" w:hAnsi="Arial" w:cs="Arial"/>
        </w:rPr>
        <w:t xml:space="preserve"> op 600 kV in Brazilië, Parana – Sao Paulo 1</w:t>
      </w:r>
    </w:p>
    <w:p w14:paraId="4986CD7E"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- 1985: </w:t>
      </w:r>
      <w:r w:rsidRPr="004B7763">
        <w:rPr>
          <w:rFonts w:ascii="Arial" w:hAnsi="Arial" w:cs="Arial"/>
          <w:u w:val="single"/>
        </w:rPr>
        <w:t>2.000 MW</w:t>
      </w:r>
      <w:r w:rsidRPr="004B7763">
        <w:rPr>
          <w:rFonts w:ascii="Arial" w:hAnsi="Arial" w:cs="Arial"/>
        </w:rPr>
        <w:t xml:space="preserve"> op 500 kV in Canada, </w:t>
      </w:r>
      <w:proofErr w:type="spellStart"/>
      <w:r w:rsidRPr="004B7763">
        <w:rPr>
          <w:rFonts w:ascii="Arial" w:hAnsi="Arial" w:cs="Arial"/>
        </w:rPr>
        <w:t>Sundance</w:t>
      </w:r>
      <w:proofErr w:type="spellEnd"/>
      <w:r w:rsidRPr="004B7763">
        <w:rPr>
          <w:rFonts w:ascii="Arial" w:hAnsi="Arial" w:cs="Arial"/>
        </w:rPr>
        <w:t xml:space="preserve"> – Rosser </w:t>
      </w:r>
    </w:p>
    <w:p w14:paraId="53863762"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- 1986: </w:t>
      </w:r>
      <w:r w:rsidRPr="004B7763">
        <w:rPr>
          <w:rFonts w:ascii="Arial" w:hAnsi="Arial" w:cs="Arial"/>
          <w:u w:val="single"/>
        </w:rPr>
        <w:t>1.920 MW</w:t>
      </w:r>
      <w:r w:rsidRPr="004B7763">
        <w:rPr>
          <w:rFonts w:ascii="Arial" w:hAnsi="Arial" w:cs="Arial"/>
        </w:rPr>
        <w:t xml:space="preserve"> op 500 kV in VS, </w:t>
      </w:r>
      <w:proofErr w:type="spellStart"/>
      <w:r w:rsidRPr="004B7763">
        <w:rPr>
          <w:rFonts w:ascii="Arial" w:hAnsi="Arial" w:cs="Arial"/>
        </w:rPr>
        <w:t>Intermountain</w:t>
      </w:r>
      <w:proofErr w:type="spellEnd"/>
      <w:r w:rsidRPr="004B7763">
        <w:rPr>
          <w:rFonts w:ascii="Arial" w:hAnsi="Arial" w:cs="Arial"/>
        </w:rPr>
        <w:t xml:space="preserve"> UT – </w:t>
      </w:r>
      <w:proofErr w:type="spellStart"/>
      <w:r w:rsidRPr="004B7763">
        <w:rPr>
          <w:rFonts w:ascii="Arial" w:hAnsi="Arial" w:cs="Arial"/>
        </w:rPr>
        <w:t>Adelanto</w:t>
      </w:r>
      <w:proofErr w:type="spellEnd"/>
      <w:r w:rsidRPr="004B7763">
        <w:rPr>
          <w:rFonts w:ascii="Arial" w:hAnsi="Arial" w:cs="Arial"/>
        </w:rPr>
        <w:t xml:space="preserve"> CA</w:t>
      </w:r>
    </w:p>
    <w:p w14:paraId="5F0797EC"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- 1986: </w:t>
      </w:r>
      <w:bookmarkStart w:id="73" w:name="_Hlk38389076"/>
      <w:r w:rsidRPr="004B7763">
        <w:rPr>
          <w:rFonts w:ascii="Arial" w:hAnsi="Arial" w:cs="Arial"/>
          <w:u w:val="single"/>
        </w:rPr>
        <w:t>2.000 MW</w:t>
      </w:r>
      <w:r w:rsidRPr="004B7763">
        <w:rPr>
          <w:rFonts w:ascii="Arial" w:hAnsi="Arial" w:cs="Arial"/>
        </w:rPr>
        <w:t xml:space="preserve"> op 270 kV in Frankrijk - VK, Les </w:t>
      </w:r>
      <w:proofErr w:type="spellStart"/>
      <w:r w:rsidRPr="004B7763">
        <w:rPr>
          <w:rFonts w:ascii="Arial" w:hAnsi="Arial" w:cs="Arial"/>
        </w:rPr>
        <w:t>Mandarins</w:t>
      </w:r>
      <w:proofErr w:type="spellEnd"/>
      <w:r w:rsidRPr="004B7763">
        <w:rPr>
          <w:rFonts w:ascii="Arial" w:hAnsi="Arial" w:cs="Arial"/>
        </w:rPr>
        <w:t xml:space="preserve"> – </w:t>
      </w:r>
      <w:proofErr w:type="spellStart"/>
      <w:r w:rsidRPr="004B7763">
        <w:rPr>
          <w:rFonts w:ascii="Arial" w:hAnsi="Arial" w:cs="Arial"/>
        </w:rPr>
        <w:t>Sellindge</w:t>
      </w:r>
      <w:bookmarkEnd w:id="73"/>
      <w:proofErr w:type="spellEnd"/>
      <w:r w:rsidRPr="004B7763">
        <w:rPr>
          <w:rFonts w:ascii="Arial" w:hAnsi="Arial" w:cs="Arial"/>
        </w:rPr>
        <w:t xml:space="preserve"> </w:t>
      </w:r>
    </w:p>
    <w:p w14:paraId="415C1319"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- 1987: </w:t>
      </w:r>
      <w:r w:rsidRPr="004B7763">
        <w:rPr>
          <w:rFonts w:ascii="Arial" w:hAnsi="Arial" w:cs="Arial"/>
          <w:u w:val="single"/>
        </w:rPr>
        <w:t>3.150 MW</w:t>
      </w:r>
      <w:r w:rsidRPr="004B7763">
        <w:rPr>
          <w:rFonts w:ascii="Arial" w:hAnsi="Arial" w:cs="Arial"/>
        </w:rPr>
        <w:t xml:space="preserve"> op 600 kV in Brazilië, Parana – Sao Paulo 2</w:t>
      </w:r>
    </w:p>
    <w:p w14:paraId="0455822C"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- 1989: 1.200 MW op 200 KV in China, </w:t>
      </w:r>
      <w:proofErr w:type="spellStart"/>
      <w:r w:rsidRPr="004B7763">
        <w:rPr>
          <w:rFonts w:ascii="Arial" w:hAnsi="Arial" w:cs="Arial"/>
        </w:rPr>
        <w:t>Gezhouba</w:t>
      </w:r>
      <w:proofErr w:type="spellEnd"/>
      <w:r w:rsidRPr="004B7763">
        <w:rPr>
          <w:rFonts w:ascii="Arial" w:hAnsi="Arial" w:cs="Arial"/>
        </w:rPr>
        <w:t xml:space="preserve"> – </w:t>
      </w:r>
      <w:proofErr w:type="spellStart"/>
      <w:r w:rsidRPr="004B7763">
        <w:rPr>
          <w:rFonts w:ascii="Arial" w:hAnsi="Arial" w:cs="Arial"/>
        </w:rPr>
        <w:t>Nan</w:t>
      </w:r>
      <w:proofErr w:type="spellEnd"/>
      <w:r w:rsidRPr="004B7763">
        <w:rPr>
          <w:rFonts w:ascii="Arial" w:hAnsi="Arial" w:cs="Arial"/>
        </w:rPr>
        <w:t xml:space="preserve"> </w:t>
      </w:r>
      <w:proofErr w:type="spellStart"/>
      <w:r w:rsidRPr="004B7763">
        <w:rPr>
          <w:rFonts w:ascii="Arial" w:hAnsi="Arial" w:cs="Arial"/>
        </w:rPr>
        <w:t>Qiao</w:t>
      </w:r>
      <w:proofErr w:type="spellEnd"/>
    </w:p>
    <w:p w14:paraId="5F6F8E86"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- 1989: </w:t>
      </w:r>
      <w:r w:rsidRPr="004B7763">
        <w:rPr>
          <w:rFonts w:ascii="Arial" w:hAnsi="Arial" w:cs="Arial"/>
          <w:u w:val="single"/>
        </w:rPr>
        <w:t>3.100 MW</w:t>
      </w:r>
      <w:r w:rsidRPr="004B7763">
        <w:rPr>
          <w:rFonts w:ascii="Arial" w:hAnsi="Arial" w:cs="Arial"/>
        </w:rPr>
        <w:t xml:space="preserve"> op 500 kV in VS, Pacific </w:t>
      </w:r>
      <w:proofErr w:type="spellStart"/>
      <w:r w:rsidRPr="004B7763">
        <w:rPr>
          <w:rFonts w:ascii="Arial" w:hAnsi="Arial" w:cs="Arial"/>
        </w:rPr>
        <w:t>Intertie</w:t>
      </w:r>
      <w:proofErr w:type="spellEnd"/>
      <w:r w:rsidRPr="004B7763">
        <w:rPr>
          <w:rFonts w:ascii="Arial" w:hAnsi="Arial" w:cs="Arial"/>
        </w:rPr>
        <w:t>, Oregon – California</w:t>
      </w:r>
    </w:p>
    <w:p w14:paraId="55BBA1E4"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- 1990: </w:t>
      </w:r>
      <w:r w:rsidRPr="004B7763">
        <w:rPr>
          <w:rFonts w:ascii="Arial" w:hAnsi="Arial" w:cs="Arial"/>
          <w:u w:val="single"/>
        </w:rPr>
        <w:t>1.500 MW</w:t>
      </w:r>
      <w:r w:rsidRPr="004B7763">
        <w:rPr>
          <w:rFonts w:ascii="Arial" w:hAnsi="Arial" w:cs="Arial"/>
        </w:rPr>
        <w:t xml:space="preserve"> op 500 kV in India, </w:t>
      </w:r>
      <w:proofErr w:type="spellStart"/>
      <w:r w:rsidRPr="004B7763">
        <w:rPr>
          <w:rFonts w:ascii="Arial" w:hAnsi="Arial" w:cs="Arial"/>
        </w:rPr>
        <w:t>Rihand</w:t>
      </w:r>
      <w:proofErr w:type="spellEnd"/>
      <w:r w:rsidRPr="004B7763">
        <w:rPr>
          <w:rFonts w:ascii="Arial" w:hAnsi="Arial" w:cs="Arial"/>
        </w:rPr>
        <w:t xml:space="preserve"> – </w:t>
      </w:r>
      <w:proofErr w:type="spellStart"/>
      <w:r w:rsidRPr="004B7763">
        <w:rPr>
          <w:rFonts w:ascii="Arial" w:hAnsi="Arial" w:cs="Arial"/>
        </w:rPr>
        <w:t>Dadri</w:t>
      </w:r>
      <w:proofErr w:type="spellEnd"/>
      <w:r w:rsidRPr="004B7763">
        <w:rPr>
          <w:rFonts w:ascii="Arial" w:hAnsi="Arial" w:cs="Arial"/>
        </w:rPr>
        <w:t xml:space="preserve"> </w:t>
      </w:r>
    </w:p>
    <w:p w14:paraId="1A3E814C" w14:textId="77777777" w:rsidR="00BE3116" w:rsidRPr="004B7763" w:rsidRDefault="00BE3116" w:rsidP="00BE3116">
      <w:pPr>
        <w:spacing w:after="60"/>
        <w:ind w:left="993" w:hanging="993"/>
        <w:jc w:val="both"/>
        <w:rPr>
          <w:rFonts w:ascii="Arial" w:hAnsi="Arial" w:cs="Arial"/>
        </w:rPr>
      </w:pPr>
      <w:r w:rsidRPr="004B7763">
        <w:rPr>
          <w:rFonts w:ascii="Arial" w:hAnsi="Arial" w:cs="Arial"/>
        </w:rPr>
        <w:lastRenderedPageBreak/>
        <w:t xml:space="preserve">- 1991: </w:t>
      </w:r>
      <w:r w:rsidRPr="004B7763">
        <w:rPr>
          <w:rFonts w:ascii="Arial" w:hAnsi="Arial" w:cs="Arial"/>
          <w:u w:val="single"/>
        </w:rPr>
        <w:t>2.250 MW</w:t>
      </w:r>
      <w:r w:rsidRPr="004B7763">
        <w:rPr>
          <w:rFonts w:ascii="Arial" w:hAnsi="Arial" w:cs="Arial"/>
        </w:rPr>
        <w:t xml:space="preserve"> op 450 kV in Canada, </w:t>
      </w:r>
      <w:proofErr w:type="spellStart"/>
      <w:r w:rsidRPr="004B7763">
        <w:rPr>
          <w:rFonts w:ascii="Arial" w:hAnsi="Arial" w:cs="Arial"/>
        </w:rPr>
        <w:t>Radisson</w:t>
      </w:r>
      <w:proofErr w:type="spellEnd"/>
      <w:r w:rsidRPr="004B7763">
        <w:rPr>
          <w:rFonts w:ascii="Arial" w:hAnsi="Arial" w:cs="Arial"/>
        </w:rPr>
        <w:t xml:space="preserve"> – </w:t>
      </w:r>
      <w:proofErr w:type="spellStart"/>
      <w:r w:rsidRPr="004B7763">
        <w:rPr>
          <w:rFonts w:ascii="Arial" w:hAnsi="Arial" w:cs="Arial"/>
        </w:rPr>
        <w:t>Nicolet</w:t>
      </w:r>
      <w:proofErr w:type="spellEnd"/>
    </w:p>
    <w:p w14:paraId="6AF2EF70"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- 1997: </w:t>
      </w:r>
      <w:r w:rsidRPr="004B7763">
        <w:rPr>
          <w:rFonts w:ascii="Arial" w:hAnsi="Arial" w:cs="Arial"/>
          <w:u w:val="single"/>
        </w:rPr>
        <w:t>3.100 MW</w:t>
      </w:r>
      <w:r w:rsidRPr="004B7763">
        <w:rPr>
          <w:rFonts w:ascii="Arial" w:hAnsi="Arial" w:cs="Arial"/>
        </w:rPr>
        <w:t xml:space="preserve"> op 500 kV in VS, </w:t>
      </w:r>
      <w:proofErr w:type="spellStart"/>
      <w:r w:rsidRPr="004B7763">
        <w:rPr>
          <w:rFonts w:ascii="Arial" w:hAnsi="Arial" w:cs="Arial"/>
        </w:rPr>
        <w:t>Celilo</w:t>
      </w:r>
      <w:proofErr w:type="spellEnd"/>
      <w:r w:rsidRPr="004B7763">
        <w:rPr>
          <w:rFonts w:ascii="Arial" w:hAnsi="Arial" w:cs="Arial"/>
        </w:rPr>
        <w:t xml:space="preserve"> OR – </w:t>
      </w:r>
      <w:proofErr w:type="spellStart"/>
      <w:r w:rsidRPr="004B7763">
        <w:rPr>
          <w:rFonts w:ascii="Arial" w:hAnsi="Arial" w:cs="Arial"/>
        </w:rPr>
        <w:t>Sylmar</w:t>
      </w:r>
      <w:proofErr w:type="spellEnd"/>
      <w:r w:rsidRPr="004B7763">
        <w:rPr>
          <w:rFonts w:ascii="Arial" w:hAnsi="Arial" w:cs="Arial"/>
        </w:rPr>
        <w:t xml:space="preserve"> CA</w:t>
      </w:r>
    </w:p>
    <w:p w14:paraId="04D889B0"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- 1999: </w:t>
      </w:r>
      <w:r w:rsidRPr="004B7763">
        <w:rPr>
          <w:rFonts w:ascii="Arial" w:hAnsi="Arial" w:cs="Arial"/>
          <w:u w:val="single"/>
        </w:rPr>
        <w:t>1.500 MW</w:t>
      </w:r>
      <w:r w:rsidRPr="004B7763">
        <w:rPr>
          <w:rFonts w:ascii="Arial" w:hAnsi="Arial" w:cs="Arial"/>
        </w:rPr>
        <w:t xml:space="preserve"> op 500 kV in India, </w:t>
      </w:r>
      <w:proofErr w:type="spellStart"/>
      <w:r w:rsidRPr="004B7763">
        <w:rPr>
          <w:rFonts w:ascii="Arial" w:hAnsi="Arial" w:cs="Arial"/>
        </w:rPr>
        <w:t>Chandrapur</w:t>
      </w:r>
      <w:proofErr w:type="spellEnd"/>
      <w:r w:rsidRPr="004B7763">
        <w:rPr>
          <w:rFonts w:ascii="Arial" w:hAnsi="Arial" w:cs="Arial"/>
        </w:rPr>
        <w:t xml:space="preserve"> – </w:t>
      </w:r>
      <w:proofErr w:type="spellStart"/>
      <w:r w:rsidRPr="004B7763">
        <w:rPr>
          <w:rFonts w:ascii="Arial" w:hAnsi="Arial" w:cs="Arial"/>
        </w:rPr>
        <w:t>Padghe</w:t>
      </w:r>
      <w:proofErr w:type="spellEnd"/>
      <w:r w:rsidRPr="004B7763">
        <w:rPr>
          <w:rFonts w:ascii="Arial" w:hAnsi="Arial" w:cs="Arial"/>
        </w:rPr>
        <w:t xml:space="preserve"> </w:t>
      </w:r>
    </w:p>
    <w:p w14:paraId="0226CAEE"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- 2000: 1.400 MW op 250 kV in Japan, </w:t>
      </w:r>
      <w:proofErr w:type="spellStart"/>
      <w:r w:rsidRPr="004B7763">
        <w:rPr>
          <w:rFonts w:ascii="Arial" w:hAnsi="Arial" w:cs="Arial"/>
        </w:rPr>
        <w:t>Anan</w:t>
      </w:r>
      <w:proofErr w:type="spellEnd"/>
      <w:r w:rsidRPr="004B7763">
        <w:rPr>
          <w:rFonts w:ascii="Arial" w:hAnsi="Arial" w:cs="Arial"/>
        </w:rPr>
        <w:t xml:space="preserve"> – </w:t>
      </w:r>
      <w:proofErr w:type="spellStart"/>
      <w:r w:rsidRPr="004B7763">
        <w:rPr>
          <w:rFonts w:ascii="Arial" w:hAnsi="Arial" w:cs="Arial"/>
        </w:rPr>
        <w:t>Kihoku</w:t>
      </w:r>
      <w:proofErr w:type="spellEnd"/>
      <w:r w:rsidRPr="004B7763">
        <w:rPr>
          <w:rFonts w:ascii="Arial" w:hAnsi="Arial" w:cs="Arial"/>
        </w:rPr>
        <w:t xml:space="preserve"> </w:t>
      </w:r>
    </w:p>
    <w:p w14:paraId="2543C376"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- 2001: </w:t>
      </w:r>
      <w:r w:rsidRPr="004B7763">
        <w:rPr>
          <w:rFonts w:ascii="Arial" w:hAnsi="Arial" w:cs="Arial"/>
          <w:u w:val="single"/>
        </w:rPr>
        <w:t>1.800 MW</w:t>
      </w:r>
      <w:r w:rsidRPr="004B7763">
        <w:rPr>
          <w:rFonts w:ascii="Arial" w:hAnsi="Arial" w:cs="Arial"/>
        </w:rPr>
        <w:t xml:space="preserve"> op 500 kV in China, </w:t>
      </w:r>
      <w:proofErr w:type="spellStart"/>
      <w:r w:rsidRPr="004B7763">
        <w:rPr>
          <w:rFonts w:ascii="Arial" w:hAnsi="Arial" w:cs="Arial"/>
        </w:rPr>
        <w:t>Tianshengqiao</w:t>
      </w:r>
      <w:proofErr w:type="spellEnd"/>
      <w:r w:rsidRPr="004B7763">
        <w:rPr>
          <w:rFonts w:ascii="Arial" w:hAnsi="Arial" w:cs="Arial"/>
        </w:rPr>
        <w:t xml:space="preserve"> – </w:t>
      </w:r>
      <w:proofErr w:type="spellStart"/>
      <w:r w:rsidRPr="004B7763">
        <w:rPr>
          <w:rFonts w:ascii="Arial" w:hAnsi="Arial" w:cs="Arial"/>
        </w:rPr>
        <w:t>Beijiao</w:t>
      </w:r>
      <w:proofErr w:type="spellEnd"/>
      <w:r w:rsidRPr="004B7763">
        <w:rPr>
          <w:rFonts w:ascii="Arial" w:hAnsi="Arial" w:cs="Arial"/>
        </w:rPr>
        <w:t>/Guangzhou</w:t>
      </w:r>
    </w:p>
    <w:p w14:paraId="33AE45C9"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- 2003: </w:t>
      </w:r>
      <w:r w:rsidRPr="004B7763">
        <w:rPr>
          <w:rFonts w:ascii="Arial" w:hAnsi="Arial" w:cs="Arial"/>
          <w:u w:val="single"/>
        </w:rPr>
        <w:t>2.500 MW</w:t>
      </w:r>
      <w:r w:rsidRPr="004B7763">
        <w:rPr>
          <w:rFonts w:ascii="Arial" w:hAnsi="Arial" w:cs="Arial"/>
        </w:rPr>
        <w:t xml:space="preserve"> op 500 kV in India, Odisha – </w:t>
      </w:r>
      <w:proofErr w:type="spellStart"/>
      <w:r w:rsidRPr="004B7763">
        <w:rPr>
          <w:rFonts w:ascii="Arial" w:hAnsi="Arial" w:cs="Arial"/>
        </w:rPr>
        <w:t>Karnataka</w:t>
      </w:r>
      <w:proofErr w:type="spellEnd"/>
      <w:r w:rsidRPr="004B7763">
        <w:rPr>
          <w:rFonts w:ascii="Arial" w:hAnsi="Arial" w:cs="Arial"/>
        </w:rPr>
        <w:t xml:space="preserve"> </w:t>
      </w:r>
    </w:p>
    <w:p w14:paraId="3FB7F82D"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- 2003: </w:t>
      </w:r>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Longquan</w:t>
      </w:r>
      <w:proofErr w:type="spellEnd"/>
      <w:r w:rsidRPr="006C7820">
        <w:rPr>
          <w:rFonts w:ascii="Arial" w:hAnsi="Arial" w:cs="Arial"/>
        </w:rPr>
        <w:t xml:space="preserve"> – </w:t>
      </w:r>
      <w:proofErr w:type="spellStart"/>
      <w:r w:rsidRPr="006C7820">
        <w:rPr>
          <w:rFonts w:ascii="Arial" w:hAnsi="Arial" w:cs="Arial"/>
        </w:rPr>
        <w:t>Zhengping</w:t>
      </w:r>
      <w:proofErr w:type="spellEnd"/>
    </w:p>
    <w:p w14:paraId="0FB8AD1E"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- 2004: </w:t>
      </w:r>
      <w:bookmarkStart w:id="74" w:name="_Hlk41331277"/>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Guizhou</w:t>
      </w:r>
      <w:proofErr w:type="spellEnd"/>
      <w:r w:rsidRPr="006C7820">
        <w:rPr>
          <w:rFonts w:ascii="Arial" w:hAnsi="Arial" w:cs="Arial"/>
        </w:rPr>
        <w:t xml:space="preserve"> – </w:t>
      </w:r>
      <w:proofErr w:type="spellStart"/>
      <w:r w:rsidRPr="006C7820">
        <w:rPr>
          <w:rFonts w:ascii="Arial" w:hAnsi="Arial" w:cs="Arial"/>
        </w:rPr>
        <w:t>Guangdong</w:t>
      </w:r>
      <w:proofErr w:type="spellEnd"/>
      <w:r w:rsidRPr="006C7820">
        <w:rPr>
          <w:rFonts w:ascii="Arial" w:hAnsi="Arial" w:cs="Arial"/>
        </w:rPr>
        <w:t xml:space="preserve"> </w:t>
      </w:r>
      <w:bookmarkEnd w:id="74"/>
    </w:p>
    <w:p w14:paraId="3AD6186A"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- 2004: </w:t>
      </w:r>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Jingzhou</w:t>
      </w:r>
      <w:proofErr w:type="spellEnd"/>
      <w:r w:rsidRPr="006C7820">
        <w:rPr>
          <w:rFonts w:ascii="Arial" w:hAnsi="Arial" w:cs="Arial"/>
        </w:rPr>
        <w:t xml:space="preserve"> – </w:t>
      </w:r>
      <w:proofErr w:type="spellStart"/>
      <w:r w:rsidRPr="006C7820">
        <w:rPr>
          <w:rFonts w:ascii="Arial" w:hAnsi="Arial" w:cs="Arial"/>
        </w:rPr>
        <w:t>Huizhou</w:t>
      </w:r>
      <w:proofErr w:type="spellEnd"/>
      <w:r w:rsidRPr="006C7820">
        <w:rPr>
          <w:rFonts w:ascii="Arial" w:hAnsi="Arial" w:cs="Arial"/>
        </w:rPr>
        <w:t xml:space="preserve"> </w:t>
      </w:r>
    </w:p>
    <w:p w14:paraId="42735D0B"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- 2006: </w:t>
      </w:r>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Yidu</w:t>
      </w:r>
      <w:proofErr w:type="spellEnd"/>
      <w:r w:rsidRPr="006C7820">
        <w:rPr>
          <w:rFonts w:ascii="Arial" w:hAnsi="Arial" w:cs="Arial"/>
        </w:rPr>
        <w:t xml:space="preserve"> - Shanghai</w:t>
      </w:r>
    </w:p>
    <w:p w14:paraId="5EC55439"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- 2007: </w:t>
      </w:r>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Xingren</w:t>
      </w:r>
      <w:proofErr w:type="spellEnd"/>
      <w:r w:rsidRPr="006C7820">
        <w:rPr>
          <w:rFonts w:ascii="Arial" w:hAnsi="Arial" w:cs="Arial"/>
        </w:rPr>
        <w:t xml:space="preserve"> – </w:t>
      </w:r>
      <w:proofErr w:type="spellStart"/>
      <w:r w:rsidRPr="006C7820">
        <w:rPr>
          <w:rFonts w:ascii="Arial" w:hAnsi="Arial" w:cs="Arial"/>
        </w:rPr>
        <w:t>Shenzhen</w:t>
      </w:r>
      <w:proofErr w:type="spellEnd"/>
      <w:r w:rsidRPr="006C7820">
        <w:rPr>
          <w:rFonts w:ascii="Arial" w:hAnsi="Arial" w:cs="Arial"/>
        </w:rPr>
        <w:t xml:space="preserve"> </w:t>
      </w:r>
    </w:p>
    <w:p w14:paraId="533CF7C1"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- 2008: </w:t>
      </w:r>
      <w:r w:rsidRPr="006C7820">
        <w:rPr>
          <w:rFonts w:ascii="Arial" w:hAnsi="Arial" w:cs="Arial"/>
          <w:u w:val="single"/>
        </w:rPr>
        <w:t>1.500 MW</w:t>
      </w:r>
      <w:r w:rsidRPr="006C7820">
        <w:rPr>
          <w:rFonts w:ascii="Arial" w:hAnsi="Arial" w:cs="Arial"/>
        </w:rPr>
        <w:t xml:space="preserve"> op 500 kV in China, </w:t>
      </w:r>
      <w:proofErr w:type="spellStart"/>
      <w:r w:rsidRPr="006C7820">
        <w:rPr>
          <w:rFonts w:ascii="Arial" w:hAnsi="Arial" w:cs="Arial"/>
        </w:rPr>
        <w:t>Gaoling</w:t>
      </w:r>
      <w:proofErr w:type="spellEnd"/>
    </w:p>
    <w:p w14:paraId="64F99A47"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- 2008: </w:t>
      </w:r>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Guizhou</w:t>
      </w:r>
      <w:proofErr w:type="spellEnd"/>
      <w:r w:rsidRPr="006C7820">
        <w:rPr>
          <w:rFonts w:ascii="Arial" w:hAnsi="Arial" w:cs="Arial"/>
        </w:rPr>
        <w:t xml:space="preserve"> – </w:t>
      </w:r>
      <w:proofErr w:type="spellStart"/>
      <w:r w:rsidRPr="006C7820">
        <w:rPr>
          <w:rFonts w:ascii="Arial" w:hAnsi="Arial" w:cs="Arial"/>
        </w:rPr>
        <w:t>Guangdong</w:t>
      </w:r>
      <w:proofErr w:type="spellEnd"/>
      <w:r w:rsidRPr="006C7820">
        <w:rPr>
          <w:rFonts w:ascii="Arial" w:hAnsi="Arial" w:cs="Arial"/>
        </w:rPr>
        <w:t xml:space="preserve"> II</w:t>
      </w:r>
    </w:p>
    <w:p w14:paraId="56A07699"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- 2009</w:t>
      </w:r>
      <w:r w:rsidRPr="006C7820">
        <w:rPr>
          <w:rFonts w:ascii="Arial" w:hAnsi="Arial" w:cs="Arial"/>
          <w:u w:val="single"/>
        </w:rPr>
        <w:t>: 5.000 MW</w:t>
      </w:r>
      <w:r w:rsidRPr="006C7820">
        <w:rPr>
          <w:rFonts w:ascii="Arial" w:hAnsi="Arial" w:cs="Arial"/>
        </w:rPr>
        <w:t xml:space="preserve"> op 800 kV in China, </w:t>
      </w:r>
      <w:proofErr w:type="spellStart"/>
      <w:r w:rsidRPr="006C7820">
        <w:rPr>
          <w:rFonts w:ascii="Arial" w:hAnsi="Arial" w:cs="Arial"/>
        </w:rPr>
        <w:t>Yunnan</w:t>
      </w:r>
      <w:proofErr w:type="spellEnd"/>
      <w:r w:rsidRPr="006C7820">
        <w:rPr>
          <w:rFonts w:ascii="Arial" w:hAnsi="Arial" w:cs="Arial"/>
        </w:rPr>
        <w:t xml:space="preserve"> - </w:t>
      </w:r>
      <w:proofErr w:type="spellStart"/>
      <w:r w:rsidRPr="006C7820">
        <w:rPr>
          <w:rFonts w:ascii="Arial" w:hAnsi="Arial" w:cs="Arial"/>
        </w:rPr>
        <w:t>Guangdong</w:t>
      </w:r>
      <w:proofErr w:type="spellEnd"/>
    </w:p>
    <w:p w14:paraId="64F2BF7F"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- 2010: 1.000 MW op 500 kV in VK - Nederland, </w:t>
      </w:r>
      <w:proofErr w:type="spellStart"/>
      <w:r w:rsidRPr="006C7820">
        <w:rPr>
          <w:rFonts w:ascii="Arial" w:hAnsi="Arial" w:cs="Arial"/>
        </w:rPr>
        <w:t>Grain</w:t>
      </w:r>
      <w:proofErr w:type="spellEnd"/>
      <w:r w:rsidRPr="006C7820">
        <w:rPr>
          <w:rFonts w:ascii="Arial" w:hAnsi="Arial" w:cs="Arial"/>
        </w:rPr>
        <w:t xml:space="preserve"> – Maasvlakte </w:t>
      </w:r>
    </w:p>
    <w:p w14:paraId="4FA944E6"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- 2010: </w:t>
      </w:r>
      <w:r w:rsidRPr="006C7820">
        <w:rPr>
          <w:rFonts w:ascii="Arial" w:hAnsi="Arial" w:cs="Arial"/>
          <w:u w:val="single"/>
        </w:rPr>
        <w:t>2.500 MW</w:t>
      </w:r>
      <w:r w:rsidRPr="006C7820">
        <w:rPr>
          <w:rFonts w:ascii="Arial" w:hAnsi="Arial" w:cs="Arial"/>
        </w:rPr>
        <w:t xml:space="preserve"> op 500 kV in India, </w:t>
      </w:r>
      <w:proofErr w:type="spellStart"/>
      <w:r w:rsidRPr="006C7820">
        <w:rPr>
          <w:rFonts w:ascii="Arial" w:hAnsi="Arial" w:cs="Arial"/>
        </w:rPr>
        <w:t>Ballia</w:t>
      </w:r>
      <w:proofErr w:type="spellEnd"/>
      <w:r w:rsidRPr="006C7820">
        <w:rPr>
          <w:rFonts w:ascii="Arial" w:hAnsi="Arial" w:cs="Arial"/>
        </w:rPr>
        <w:t xml:space="preserve"> – </w:t>
      </w:r>
      <w:proofErr w:type="spellStart"/>
      <w:r w:rsidRPr="006C7820">
        <w:rPr>
          <w:rFonts w:ascii="Arial" w:hAnsi="Arial" w:cs="Arial"/>
        </w:rPr>
        <w:t>Bhiwadi</w:t>
      </w:r>
      <w:proofErr w:type="spellEnd"/>
      <w:r w:rsidRPr="006C7820">
        <w:rPr>
          <w:rFonts w:ascii="Arial" w:hAnsi="Arial" w:cs="Arial"/>
        </w:rPr>
        <w:t xml:space="preserve"> </w:t>
      </w:r>
    </w:p>
    <w:p w14:paraId="2BC51C9F"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- 2010: </w:t>
      </w:r>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Baoji</w:t>
      </w:r>
      <w:proofErr w:type="spellEnd"/>
      <w:r w:rsidRPr="006C7820">
        <w:rPr>
          <w:rFonts w:ascii="Arial" w:hAnsi="Arial" w:cs="Arial"/>
        </w:rPr>
        <w:t xml:space="preserve"> – </w:t>
      </w:r>
      <w:proofErr w:type="spellStart"/>
      <w:r w:rsidRPr="006C7820">
        <w:rPr>
          <w:rFonts w:ascii="Arial" w:hAnsi="Arial" w:cs="Arial"/>
        </w:rPr>
        <w:t>Denyang</w:t>
      </w:r>
      <w:proofErr w:type="spellEnd"/>
    </w:p>
    <w:p w14:paraId="43E7DD46"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- 2010: </w:t>
      </w:r>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Hulunbeir</w:t>
      </w:r>
      <w:proofErr w:type="spellEnd"/>
      <w:r w:rsidRPr="006C7820">
        <w:rPr>
          <w:rFonts w:ascii="Arial" w:hAnsi="Arial" w:cs="Arial"/>
        </w:rPr>
        <w:t xml:space="preserve"> – Shenyang </w:t>
      </w:r>
    </w:p>
    <w:p w14:paraId="31209448"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- 2010: </w:t>
      </w:r>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Debao</w:t>
      </w:r>
      <w:proofErr w:type="spellEnd"/>
    </w:p>
    <w:p w14:paraId="49E55D6E"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- 2010: </w:t>
      </w:r>
      <w:r w:rsidRPr="006C7820">
        <w:rPr>
          <w:rFonts w:ascii="Arial" w:hAnsi="Arial" w:cs="Arial"/>
          <w:u w:val="single"/>
        </w:rPr>
        <w:t>4.000 MW</w:t>
      </w:r>
      <w:r w:rsidRPr="006C7820">
        <w:rPr>
          <w:rFonts w:ascii="Arial" w:hAnsi="Arial" w:cs="Arial"/>
        </w:rPr>
        <w:t xml:space="preserve"> op 660 kV in China, </w:t>
      </w:r>
      <w:proofErr w:type="spellStart"/>
      <w:r w:rsidRPr="006C7820">
        <w:rPr>
          <w:rFonts w:ascii="Arial" w:hAnsi="Arial" w:cs="Arial"/>
        </w:rPr>
        <w:t>Ningdong</w:t>
      </w:r>
      <w:proofErr w:type="spellEnd"/>
      <w:r w:rsidRPr="006C7820">
        <w:rPr>
          <w:rFonts w:ascii="Arial" w:hAnsi="Arial" w:cs="Arial"/>
        </w:rPr>
        <w:t xml:space="preserve"> - </w:t>
      </w:r>
      <w:proofErr w:type="spellStart"/>
      <w:r w:rsidRPr="006C7820">
        <w:rPr>
          <w:rFonts w:ascii="Arial" w:hAnsi="Arial" w:cs="Arial"/>
        </w:rPr>
        <w:t>Shangdong</w:t>
      </w:r>
      <w:proofErr w:type="spellEnd"/>
    </w:p>
    <w:p w14:paraId="7F3E258A"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- 2010: </w:t>
      </w:r>
      <w:r w:rsidRPr="006C7820">
        <w:rPr>
          <w:rFonts w:ascii="Arial" w:hAnsi="Arial" w:cs="Arial"/>
          <w:u w:val="single"/>
        </w:rPr>
        <w:t>5.000 MW</w:t>
      </w:r>
      <w:r w:rsidRPr="006C7820">
        <w:rPr>
          <w:rFonts w:ascii="Arial" w:hAnsi="Arial" w:cs="Arial"/>
        </w:rPr>
        <w:t xml:space="preserve"> op 800 kV in China, </w:t>
      </w:r>
      <w:proofErr w:type="spellStart"/>
      <w:r w:rsidRPr="006C7820">
        <w:rPr>
          <w:rFonts w:ascii="Arial" w:hAnsi="Arial" w:cs="Arial"/>
        </w:rPr>
        <w:t>Yunnan</w:t>
      </w:r>
      <w:proofErr w:type="spellEnd"/>
      <w:r w:rsidRPr="006C7820">
        <w:rPr>
          <w:rFonts w:ascii="Arial" w:hAnsi="Arial" w:cs="Arial"/>
        </w:rPr>
        <w:t xml:space="preserve"> – </w:t>
      </w:r>
      <w:proofErr w:type="spellStart"/>
      <w:r w:rsidRPr="006C7820">
        <w:rPr>
          <w:rFonts w:ascii="Arial" w:hAnsi="Arial" w:cs="Arial"/>
        </w:rPr>
        <w:t>Zengcheng</w:t>
      </w:r>
      <w:proofErr w:type="spellEnd"/>
      <w:r w:rsidRPr="006C7820">
        <w:rPr>
          <w:rFonts w:ascii="Arial" w:hAnsi="Arial" w:cs="Arial"/>
        </w:rPr>
        <w:t xml:space="preserve"> </w:t>
      </w:r>
    </w:p>
    <w:p w14:paraId="0E332482"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- 2010: </w:t>
      </w:r>
      <w:r w:rsidRPr="006C7820">
        <w:rPr>
          <w:rFonts w:ascii="Arial" w:hAnsi="Arial" w:cs="Arial"/>
          <w:u w:val="single"/>
        </w:rPr>
        <w:t>6.400 MW</w:t>
      </w:r>
      <w:r w:rsidRPr="006C7820">
        <w:rPr>
          <w:rFonts w:ascii="Arial" w:hAnsi="Arial" w:cs="Arial"/>
        </w:rPr>
        <w:t xml:space="preserve"> op 800 kV in China, </w:t>
      </w:r>
      <w:proofErr w:type="spellStart"/>
      <w:r w:rsidRPr="006C7820">
        <w:rPr>
          <w:rFonts w:ascii="Arial" w:hAnsi="Arial" w:cs="Arial"/>
        </w:rPr>
        <w:t>Xiangjiaba</w:t>
      </w:r>
      <w:proofErr w:type="spellEnd"/>
      <w:r w:rsidRPr="006C7820">
        <w:rPr>
          <w:rFonts w:ascii="Arial" w:hAnsi="Arial" w:cs="Arial"/>
        </w:rPr>
        <w:t xml:space="preserve"> – </w:t>
      </w:r>
      <w:proofErr w:type="spellStart"/>
      <w:r w:rsidRPr="006C7820">
        <w:rPr>
          <w:rFonts w:ascii="Arial" w:hAnsi="Arial" w:cs="Arial"/>
        </w:rPr>
        <w:t>Fengxia</w:t>
      </w:r>
      <w:proofErr w:type="spellEnd"/>
      <w:r w:rsidRPr="006C7820">
        <w:rPr>
          <w:rFonts w:ascii="Arial" w:hAnsi="Arial" w:cs="Arial"/>
        </w:rPr>
        <w:t xml:space="preserve">/Shanghai </w:t>
      </w:r>
    </w:p>
    <w:p w14:paraId="5B0C4EFD"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- 2011: 1.000 MW op 500 kV in Italië, Latina – </w:t>
      </w:r>
      <w:proofErr w:type="spellStart"/>
      <w:r w:rsidRPr="006C7820">
        <w:rPr>
          <w:rFonts w:ascii="Arial" w:hAnsi="Arial" w:cs="Arial"/>
        </w:rPr>
        <w:t>Fiume</w:t>
      </w:r>
      <w:proofErr w:type="spellEnd"/>
      <w:r w:rsidRPr="006C7820">
        <w:rPr>
          <w:rFonts w:ascii="Arial" w:hAnsi="Arial" w:cs="Arial"/>
        </w:rPr>
        <w:t xml:space="preserve"> Santo</w:t>
      </w:r>
    </w:p>
    <w:p w14:paraId="023F2FDB"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- 2011: </w:t>
      </w:r>
      <w:r w:rsidRPr="006C7820">
        <w:rPr>
          <w:rFonts w:ascii="Arial" w:hAnsi="Arial" w:cs="Arial"/>
          <w:u w:val="single"/>
        </w:rPr>
        <w:t>1.500 MW</w:t>
      </w:r>
      <w:r w:rsidRPr="006C7820">
        <w:rPr>
          <w:rFonts w:ascii="Arial" w:hAnsi="Arial" w:cs="Arial"/>
        </w:rPr>
        <w:t xml:space="preserve"> op 500 kV in China, </w:t>
      </w:r>
      <w:proofErr w:type="spellStart"/>
      <w:r w:rsidRPr="006C7820">
        <w:rPr>
          <w:rFonts w:ascii="Arial" w:hAnsi="Arial" w:cs="Arial"/>
        </w:rPr>
        <w:t>Geermu</w:t>
      </w:r>
      <w:proofErr w:type="spellEnd"/>
      <w:r w:rsidRPr="006C7820">
        <w:rPr>
          <w:rFonts w:ascii="Arial" w:hAnsi="Arial" w:cs="Arial"/>
        </w:rPr>
        <w:t xml:space="preserve"> – Lhasa </w:t>
      </w:r>
    </w:p>
    <w:p w14:paraId="4D1BA645"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- 2011: </w:t>
      </w:r>
      <w:r w:rsidRPr="006C7820">
        <w:rPr>
          <w:rFonts w:ascii="Arial" w:hAnsi="Arial" w:cs="Arial"/>
          <w:u w:val="single"/>
        </w:rPr>
        <w:t>3.000 MW</w:t>
      </w:r>
      <w:r w:rsidRPr="006C7820">
        <w:rPr>
          <w:rFonts w:ascii="Arial" w:hAnsi="Arial" w:cs="Arial"/>
        </w:rPr>
        <w:t xml:space="preserve"> op 500 kV in China, </w:t>
      </w:r>
      <w:proofErr w:type="spellStart"/>
      <w:r w:rsidRPr="006C7820">
        <w:rPr>
          <w:rFonts w:ascii="Arial" w:hAnsi="Arial" w:cs="Arial"/>
        </w:rPr>
        <w:t>Jingmen</w:t>
      </w:r>
      <w:proofErr w:type="spellEnd"/>
      <w:r w:rsidRPr="006C7820">
        <w:rPr>
          <w:rFonts w:ascii="Arial" w:hAnsi="Arial" w:cs="Arial"/>
        </w:rPr>
        <w:t xml:space="preserve"> – </w:t>
      </w:r>
      <w:proofErr w:type="spellStart"/>
      <w:r w:rsidRPr="006C7820">
        <w:rPr>
          <w:rFonts w:ascii="Arial" w:hAnsi="Arial" w:cs="Arial"/>
        </w:rPr>
        <w:t>Fenjing</w:t>
      </w:r>
      <w:proofErr w:type="spellEnd"/>
      <w:r w:rsidRPr="006C7820">
        <w:rPr>
          <w:rFonts w:ascii="Arial" w:hAnsi="Arial" w:cs="Arial"/>
        </w:rPr>
        <w:t xml:space="preserve"> </w:t>
      </w:r>
    </w:p>
    <w:p w14:paraId="38C68A5F"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- 2011: </w:t>
      </w:r>
      <w:r w:rsidRPr="006C7820">
        <w:rPr>
          <w:rFonts w:ascii="Arial" w:hAnsi="Arial" w:cs="Arial"/>
          <w:u w:val="single"/>
        </w:rPr>
        <w:t>4.000 MW</w:t>
      </w:r>
      <w:r w:rsidRPr="006C7820">
        <w:rPr>
          <w:rFonts w:ascii="Arial" w:hAnsi="Arial" w:cs="Arial"/>
        </w:rPr>
        <w:t xml:space="preserve"> op 660 kV in China, </w:t>
      </w:r>
      <w:proofErr w:type="spellStart"/>
      <w:r w:rsidRPr="006C7820">
        <w:rPr>
          <w:rFonts w:ascii="Arial" w:hAnsi="Arial" w:cs="Arial"/>
        </w:rPr>
        <w:t>Yinchuan</w:t>
      </w:r>
      <w:proofErr w:type="spellEnd"/>
      <w:r w:rsidRPr="006C7820">
        <w:rPr>
          <w:rFonts w:ascii="Arial" w:hAnsi="Arial" w:cs="Arial"/>
        </w:rPr>
        <w:t xml:space="preserve"> – Qingdao </w:t>
      </w:r>
    </w:p>
    <w:p w14:paraId="33B73F2C"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- 2012: </w:t>
      </w:r>
      <w:r w:rsidRPr="006C7820">
        <w:rPr>
          <w:rFonts w:ascii="Arial" w:hAnsi="Arial" w:cs="Arial"/>
          <w:u w:val="single"/>
        </w:rPr>
        <w:t>2.500 MW</w:t>
      </w:r>
      <w:r w:rsidRPr="006C7820">
        <w:rPr>
          <w:rFonts w:ascii="Arial" w:hAnsi="Arial" w:cs="Arial"/>
        </w:rPr>
        <w:t xml:space="preserve"> op 500 kV in India, </w:t>
      </w:r>
      <w:proofErr w:type="spellStart"/>
      <w:r w:rsidRPr="006C7820">
        <w:rPr>
          <w:rFonts w:ascii="Arial" w:hAnsi="Arial" w:cs="Arial"/>
        </w:rPr>
        <w:t>Mundra</w:t>
      </w:r>
      <w:proofErr w:type="spellEnd"/>
      <w:r w:rsidRPr="006C7820">
        <w:rPr>
          <w:rFonts w:ascii="Arial" w:hAnsi="Arial" w:cs="Arial"/>
        </w:rPr>
        <w:t xml:space="preserve"> – </w:t>
      </w:r>
      <w:proofErr w:type="spellStart"/>
      <w:r w:rsidRPr="006C7820">
        <w:rPr>
          <w:rFonts w:ascii="Arial" w:hAnsi="Arial" w:cs="Arial"/>
        </w:rPr>
        <w:t>Mohindergarh</w:t>
      </w:r>
      <w:proofErr w:type="spellEnd"/>
      <w:r w:rsidRPr="006C7820">
        <w:rPr>
          <w:rFonts w:ascii="Arial" w:hAnsi="Arial" w:cs="Arial"/>
        </w:rPr>
        <w:t xml:space="preserve"> </w:t>
      </w:r>
    </w:p>
    <w:p w14:paraId="17FF3A9A"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- 2012: </w:t>
      </w:r>
      <w:r w:rsidRPr="006C7820">
        <w:rPr>
          <w:rFonts w:ascii="Arial" w:hAnsi="Arial" w:cs="Arial"/>
          <w:u w:val="single"/>
        </w:rPr>
        <w:t>7.200 MW</w:t>
      </w:r>
      <w:r w:rsidRPr="006C7820">
        <w:rPr>
          <w:rFonts w:ascii="Arial" w:hAnsi="Arial" w:cs="Arial"/>
        </w:rPr>
        <w:t xml:space="preserve"> op 800 kV in China, Jinping - </w:t>
      </w:r>
      <w:proofErr w:type="spellStart"/>
      <w:r w:rsidRPr="006C7820">
        <w:rPr>
          <w:rFonts w:ascii="Arial" w:hAnsi="Arial" w:cs="Arial"/>
        </w:rPr>
        <w:t>Sunan</w:t>
      </w:r>
      <w:proofErr w:type="spellEnd"/>
    </w:p>
    <w:p w14:paraId="3577E197" w14:textId="77777777" w:rsidR="00BE3116" w:rsidRPr="006C7820" w:rsidRDefault="00BE3116" w:rsidP="00BE3116">
      <w:pPr>
        <w:spacing w:after="60"/>
        <w:ind w:left="993" w:hanging="993"/>
        <w:jc w:val="both"/>
        <w:rPr>
          <w:rFonts w:ascii="Arial" w:hAnsi="Arial" w:cs="Arial"/>
        </w:rPr>
      </w:pPr>
      <w:bookmarkStart w:id="75" w:name="_Hlk38394426"/>
      <w:r w:rsidRPr="006C7820">
        <w:rPr>
          <w:rFonts w:ascii="Arial" w:hAnsi="Arial" w:cs="Arial"/>
        </w:rPr>
        <w:t>- 2013: 1.000 MW op 320 kV in China, Dalian North – Dalian South</w:t>
      </w:r>
    </w:p>
    <w:p w14:paraId="531627CF"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- 2013: </w:t>
      </w:r>
      <w:r w:rsidRPr="006C7820">
        <w:rPr>
          <w:rFonts w:ascii="Arial" w:hAnsi="Arial" w:cs="Arial"/>
          <w:u w:val="single"/>
        </w:rPr>
        <w:t>1.500 MW</w:t>
      </w:r>
      <w:r w:rsidRPr="006C7820">
        <w:rPr>
          <w:rFonts w:ascii="Arial" w:hAnsi="Arial" w:cs="Arial"/>
        </w:rPr>
        <w:t xml:space="preserve"> B2B in China, </w:t>
      </w:r>
      <w:proofErr w:type="spellStart"/>
      <w:r w:rsidRPr="006C7820">
        <w:rPr>
          <w:rFonts w:ascii="Arial" w:hAnsi="Arial" w:cs="Arial"/>
        </w:rPr>
        <w:t>Northeast</w:t>
      </w:r>
      <w:proofErr w:type="spellEnd"/>
      <w:r w:rsidRPr="006C7820">
        <w:rPr>
          <w:rFonts w:ascii="Arial" w:hAnsi="Arial" w:cs="Arial"/>
        </w:rPr>
        <w:t xml:space="preserve"> - North</w:t>
      </w:r>
    </w:p>
    <w:bookmarkEnd w:id="75"/>
    <w:p w14:paraId="140214C2"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- 2013: </w:t>
      </w:r>
      <w:r w:rsidRPr="006C7820">
        <w:rPr>
          <w:rFonts w:ascii="Arial" w:hAnsi="Arial" w:cs="Arial"/>
          <w:u w:val="single"/>
        </w:rPr>
        <w:t>5.000 MW</w:t>
      </w:r>
      <w:r w:rsidRPr="006C7820">
        <w:rPr>
          <w:rFonts w:ascii="Arial" w:hAnsi="Arial" w:cs="Arial"/>
        </w:rPr>
        <w:t xml:space="preserve"> op 800 kV in China, </w:t>
      </w:r>
      <w:proofErr w:type="spellStart"/>
      <w:r w:rsidRPr="006C7820">
        <w:rPr>
          <w:rFonts w:ascii="Arial" w:hAnsi="Arial" w:cs="Arial"/>
        </w:rPr>
        <w:t>Nuozhadu</w:t>
      </w:r>
      <w:proofErr w:type="spellEnd"/>
      <w:r w:rsidRPr="006C7820">
        <w:rPr>
          <w:rFonts w:ascii="Arial" w:hAnsi="Arial" w:cs="Arial"/>
        </w:rPr>
        <w:t xml:space="preserve"> - </w:t>
      </w:r>
      <w:proofErr w:type="spellStart"/>
      <w:r w:rsidRPr="006C7820">
        <w:rPr>
          <w:rFonts w:ascii="Arial" w:hAnsi="Arial" w:cs="Arial"/>
        </w:rPr>
        <w:t>Guangdong</w:t>
      </w:r>
      <w:proofErr w:type="spellEnd"/>
    </w:p>
    <w:p w14:paraId="2EE300D0"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- 2013: </w:t>
      </w:r>
      <w:r w:rsidRPr="006C7820">
        <w:rPr>
          <w:rFonts w:ascii="Arial" w:hAnsi="Arial" w:cs="Arial"/>
          <w:u w:val="single"/>
        </w:rPr>
        <w:t>6.400 MW</w:t>
      </w:r>
      <w:r w:rsidRPr="006C7820">
        <w:rPr>
          <w:rFonts w:ascii="Arial" w:hAnsi="Arial" w:cs="Arial"/>
        </w:rPr>
        <w:t xml:space="preserve"> op 800 kV in China, </w:t>
      </w:r>
      <w:proofErr w:type="spellStart"/>
      <w:r w:rsidRPr="006C7820">
        <w:rPr>
          <w:rFonts w:ascii="Arial" w:hAnsi="Arial" w:cs="Arial"/>
        </w:rPr>
        <w:t>Nuozhadu</w:t>
      </w:r>
      <w:proofErr w:type="spellEnd"/>
      <w:r w:rsidRPr="006C7820">
        <w:rPr>
          <w:rFonts w:ascii="Arial" w:hAnsi="Arial" w:cs="Arial"/>
        </w:rPr>
        <w:t xml:space="preserve"> – </w:t>
      </w:r>
      <w:proofErr w:type="spellStart"/>
      <w:r w:rsidRPr="006C7820">
        <w:rPr>
          <w:rFonts w:ascii="Arial" w:hAnsi="Arial" w:cs="Arial"/>
        </w:rPr>
        <w:t>Jiangmen</w:t>
      </w:r>
      <w:proofErr w:type="spellEnd"/>
      <w:r w:rsidRPr="006C7820">
        <w:rPr>
          <w:rFonts w:ascii="Arial" w:hAnsi="Arial" w:cs="Arial"/>
        </w:rPr>
        <w:t xml:space="preserve"> </w:t>
      </w:r>
    </w:p>
    <w:p w14:paraId="55A2F717"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- 2013: </w:t>
      </w:r>
      <w:r w:rsidRPr="006C7820">
        <w:rPr>
          <w:rFonts w:ascii="Arial" w:hAnsi="Arial" w:cs="Arial"/>
          <w:u w:val="single"/>
        </w:rPr>
        <w:t>6.400 MW</w:t>
      </w:r>
      <w:r w:rsidRPr="006C7820">
        <w:rPr>
          <w:rFonts w:ascii="Arial" w:hAnsi="Arial" w:cs="Arial"/>
        </w:rPr>
        <w:t xml:space="preserve"> op 500 kV in China, </w:t>
      </w:r>
      <w:proofErr w:type="spellStart"/>
      <w:r w:rsidRPr="006C7820">
        <w:rPr>
          <w:rFonts w:ascii="Arial" w:hAnsi="Arial" w:cs="Arial"/>
        </w:rPr>
        <w:t>Zhaotong</w:t>
      </w:r>
      <w:proofErr w:type="spellEnd"/>
      <w:r w:rsidRPr="006C7820">
        <w:rPr>
          <w:rFonts w:ascii="Arial" w:hAnsi="Arial" w:cs="Arial"/>
        </w:rPr>
        <w:t xml:space="preserve"> – </w:t>
      </w:r>
      <w:proofErr w:type="spellStart"/>
      <w:r w:rsidRPr="006C7820">
        <w:rPr>
          <w:rFonts w:ascii="Arial" w:hAnsi="Arial" w:cs="Arial"/>
        </w:rPr>
        <w:t>Conghua</w:t>
      </w:r>
      <w:proofErr w:type="spellEnd"/>
      <w:r w:rsidRPr="006C7820">
        <w:rPr>
          <w:rFonts w:ascii="Arial" w:hAnsi="Arial" w:cs="Arial"/>
        </w:rPr>
        <w:t xml:space="preserve"> </w:t>
      </w:r>
    </w:p>
    <w:p w14:paraId="67EE0ACA"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- 2013: </w:t>
      </w:r>
      <w:r w:rsidRPr="006C7820">
        <w:rPr>
          <w:rFonts w:ascii="Arial" w:hAnsi="Arial" w:cs="Arial"/>
          <w:u w:val="single"/>
        </w:rPr>
        <w:t>7.100 MW</w:t>
      </w:r>
      <w:r w:rsidRPr="006C7820">
        <w:rPr>
          <w:rFonts w:ascii="Arial" w:hAnsi="Arial" w:cs="Arial"/>
        </w:rPr>
        <w:t xml:space="preserve"> op 600 kV in Brazilië, Porto </w:t>
      </w:r>
      <w:proofErr w:type="spellStart"/>
      <w:r w:rsidRPr="006C7820">
        <w:rPr>
          <w:rFonts w:ascii="Arial" w:hAnsi="Arial" w:cs="Arial"/>
        </w:rPr>
        <w:t>Velho</w:t>
      </w:r>
      <w:proofErr w:type="spellEnd"/>
      <w:r w:rsidRPr="006C7820">
        <w:rPr>
          <w:rFonts w:ascii="Arial" w:hAnsi="Arial" w:cs="Arial"/>
        </w:rPr>
        <w:t xml:space="preserve"> – </w:t>
      </w:r>
      <w:proofErr w:type="spellStart"/>
      <w:r w:rsidRPr="006C7820">
        <w:rPr>
          <w:rFonts w:ascii="Arial" w:hAnsi="Arial" w:cs="Arial"/>
        </w:rPr>
        <w:t>Araraquara</w:t>
      </w:r>
      <w:proofErr w:type="spellEnd"/>
      <w:r w:rsidRPr="006C7820">
        <w:rPr>
          <w:rFonts w:ascii="Arial" w:hAnsi="Arial" w:cs="Arial"/>
        </w:rPr>
        <w:t xml:space="preserve"> </w:t>
      </w:r>
    </w:p>
    <w:p w14:paraId="3220D4A1"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- 2013: </w:t>
      </w:r>
      <w:r w:rsidRPr="006C7820">
        <w:rPr>
          <w:rFonts w:ascii="Arial" w:hAnsi="Arial" w:cs="Arial"/>
          <w:u w:val="single"/>
        </w:rPr>
        <w:t>7.200 MW</w:t>
      </w:r>
      <w:r w:rsidRPr="006C7820">
        <w:rPr>
          <w:rFonts w:ascii="Arial" w:hAnsi="Arial" w:cs="Arial"/>
        </w:rPr>
        <w:t xml:space="preserve"> op 800 kV in China, Jinping – </w:t>
      </w:r>
      <w:proofErr w:type="spellStart"/>
      <w:r w:rsidRPr="006C7820">
        <w:rPr>
          <w:rFonts w:ascii="Arial" w:hAnsi="Arial" w:cs="Arial"/>
        </w:rPr>
        <w:t>Suzhou</w:t>
      </w:r>
      <w:proofErr w:type="spellEnd"/>
      <w:r w:rsidRPr="006C7820">
        <w:rPr>
          <w:rFonts w:ascii="Arial" w:hAnsi="Arial" w:cs="Arial"/>
        </w:rPr>
        <w:t xml:space="preserve"> </w:t>
      </w:r>
    </w:p>
    <w:p w14:paraId="3089F7E2"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- 2014: </w:t>
      </w:r>
      <w:r w:rsidRPr="006C7820">
        <w:rPr>
          <w:rFonts w:ascii="Arial" w:hAnsi="Arial" w:cs="Arial"/>
          <w:u w:val="single"/>
        </w:rPr>
        <w:t>2x 3.200 MW</w:t>
      </w:r>
      <w:r w:rsidRPr="006C7820">
        <w:rPr>
          <w:rFonts w:ascii="Arial" w:hAnsi="Arial" w:cs="Arial"/>
        </w:rPr>
        <w:t xml:space="preserve"> op 500 kV in China, </w:t>
      </w:r>
      <w:proofErr w:type="spellStart"/>
      <w:r w:rsidRPr="006C7820">
        <w:rPr>
          <w:rFonts w:ascii="Arial" w:hAnsi="Arial" w:cs="Arial"/>
        </w:rPr>
        <w:t>Xiluodu</w:t>
      </w:r>
      <w:proofErr w:type="spellEnd"/>
      <w:r w:rsidRPr="006C7820">
        <w:rPr>
          <w:rFonts w:ascii="Arial" w:hAnsi="Arial" w:cs="Arial"/>
        </w:rPr>
        <w:t xml:space="preserve"> – </w:t>
      </w:r>
      <w:proofErr w:type="spellStart"/>
      <w:r w:rsidRPr="006C7820">
        <w:rPr>
          <w:rFonts w:ascii="Arial" w:hAnsi="Arial" w:cs="Arial"/>
        </w:rPr>
        <w:t>Guangdong</w:t>
      </w:r>
      <w:proofErr w:type="spellEnd"/>
    </w:p>
    <w:p w14:paraId="37F7794F"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- 2014: </w:t>
      </w:r>
      <w:r w:rsidRPr="006C7820">
        <w:rPr>
          <w:rFonts w:ascii="Arial" w:hAnsi="Arial" w:cs="Arial"/>
          <w:u w:val="single"/>
        </w:rPr>
        <w:t>4.000 MW</w:t>
      </w:r>
      <w:r w:rsidRPr="006C7820">
        <w:rPr>
          <w:rFonts w:ascii="Arial" w:hAnsi="Arial" w:cs="Arial"/>
        </w:rPr>
        <w:t xml:space="preserve"> op 660 kV in Rusland - China, Russia - Liaoning</w:t>
      </w:r>
    </w:p>
    <w:p w14:paraId="2BF5AE3B"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- 2014: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Hami</w:t>
      </w:r>
      <w:proofErr w:type="spellEnd"/>
      <w:r w:rsidRPr="006C7820">
        <w:rPr>
          <w:rFonts w:ascii="Arial" w:hAnsi="Arial" w:cs="Arial"/>
        </w:rPr>
        <w:t xml:space="preserve"> – </w:t>
      </w:r>
      <w:proofErr w:type="spellStart"/>
      <w:r w:rsidRPr="006C7820">
        <w:rPr>
          <w:rFonts w:ascii="Arial" w:hAnsi="Arial" w:cs="Arial"/>
        </w:rPr>
        <w:t>Zhenzhou</w:t>
      </w:r>
      <w:proofErr w:type="spellEnd"/>
      <w:r w:rsidRPr="006C7820">
        <w:rPr>
          <w:rFonts w:ascii="Arial" w:hAnsi="Arial" w:cs="Arial"/>
        </w:rPr>
        <w:t>/</w:t>
      </w:r>
      <w:proofErr w:type="spellStart"/>
      <w:r w:rsidRPr="006C7820">
        <w:rPr>
          <w:rFonts w:ascii="Arial" w:hAnsi="Arial" w:cs="Arial"/>
        </w:rPr>
        <w:t>Henan</w:t>
      </w:r>
      <w:proofErr w:type="spellEnd"/>
    </w:p>
    <w:p w14:paraId="0B29E1CE"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- 2014: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Xiluodu</w:t>
      </w:r>
      <w:proofErr w:type="spellEnd"/>
      <w:r w:rsidRPr="006C7820">
        <w:rPr>
          <w:rFonts w:ascii="Arial" w:hAnsi="Arial" w:cs="Arial"/>
        </w:rPr>
        <w:t xml:space="preserve"> – </w:t>
      </w:r>
      <w:proofErr w:type="spellStart"/>
      <w:r w:rsidRPr="006C7820">
        <w:rPr>
          <w:rFonts w:ascii="Arial" w:hAnsi="Arial" w:cs="Arial"/>
        </w:rPr>
        <w:t>Jinhua</w:t>
      </w:r>
      <w:proofErr w:type="spellEnd"/>
      <w:r w:rsidRPr="006C7820">
        <w:rPr>
          <w:rFonts w:ascii="Arial" w:hAnsi="Arial" w:cs="Arial"/>
        </w:rPr>
        <w:t>/Zhejiang</w:t>
      </w:r>
      <w:r w:rsidRPr="006C7820">
        <w:rPr>
          <w:rFonts w:ascii="Arial" w:hAnsi="Arial" w:cs="Arial"/>
        </w:rPr>
        <w:tab/>
      </w:r>
    </w:p>
    <w:p w14:paraId="60C8638A" w14:textId="77777777" w:rsidR="00BE3116" w:rsidRPr="006C7820" w:rsidRDefault="00BE3116" w:rsidP="00BE3116">
      <w:pPr>
        <w:spacing w:after="60"/>
        <w:ind w:left="993" w:hanging="993"/>
        <w:jc w:val="both"/>
        <w:rPr>
          <w:rFonts w:ascii="Arial" w:hAnsi="Arial" w:cs="Arial"/>
        </w:rPr>
      </w:pPr>
      <w:r w:rsidRPr="006C7820">
        <w:rPr>
          <w:rFonts w:ascii="Arial" w:hAnsi="Arial" w:cs="Arial"/>
        </w:rPr>
        <w:lastRenderedPageBreak/>
        <w:t xml:space="preserve">- 2015: 1.000 MW op 500 kV in Canada, </w:t>
      </w:r>
      <w:proofErr w:type="spellStart"/>
      <w:r w:rsidRPr="006C7820">
        <w:rPr>
          <w:rFonts w:ascii="Arial" w:hAnsi="Arial" w:cs="Arial"/>
        </w:rPr>
        <w:t>Newell</w:t>
      </w:r>
      <w:proofErr w:type="spellEnd"/>
      <w:r w:rsidRPr="006C7820">
        <w:rPr>
          <w:rFonts w:ascii="Arial" w:hAnsi="Arial" w:cs="Arial"/>
        </w:rPr>
        <w:t xml:space="preserve"> – </w:t>
      </w:r>
      <w:proofErr w:type="spellStart"/>
      <w:r w:rsidRPr="006C7820">
        <w:rPr>
          <w:rFonts w:ascii="Arial" w:hAnsi="Arial" w:cs="Arial"/>
        </w:rPr>
        <w:t>Heathfield</w:t>
      </w:r>
      <w:proofErr w:type="spellEnd"/>
      <w:r w:rsidRPr="006C7820">
        <w:rPr>
          <w:rFonts w:ascii="Arial" w:hAnsi="Arial" w:cs="Arial"/>
        </w:rPr>
        <w:t xml:space="preserve"> </w:t>
      </w:r>
    </w:p>
    <w:p w14:paraId="029F9ED2"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- 2015: 1.000 MW op 500 kV in Canada, </w:t>
      </w:r>
      <w:proofErr w:type="spellStart"/>
      <w:r w:rsidRPr="006C7820">
        <w:rPr>
          <w:rFonts w:ascii="Arial" w:hAnsi="Arial" w:cs="Arial"/>
        </w:rPr>
        <w:t>Genesee</w:t>
      </w:r>
      <w:proofErr w:type="spellEnd"/>
      <w:r w:rsidRPr="006C7820">
        <w:rPr>
          <w:rFonts w:ascii="Arial" w:hAnsi="Arial" w:cs="Arial"/>
        </w:rPr>
        <w:t xml:space="preserve"> – </w:t>
      </w:r>
      <w:proofErr w:type="spellStart"/>
      <w:r w:rsidRPr="006C7820">
        <w:rPr>
          <w:rFonts w:ascii="Arial" w:hAnsi="Arial" w:cs="Arial"/>
        </w:rPr>
        <w:t>Langdon</w:t>
      </w:r>
      <w:proofErr w:type="spellEnd"/>
      <w:r w:rsidRPr="006C7820">
        <w:rPr>
          <w:rFonts w:ascii="Arial" w:hAnsi="Arial" w:cs="Arial"/>
        </w:rPr>
        <w:t xml:space="preserve"> </w:t>
      </w:r>
    </w:p>
    <w:p w14:paraId="409C912A"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- 2015: </w:t>
      </w:r>
      <w:r w:rsidRPr="006C7820">
        <w:rPr>
          <w:rFonts w:ascii="Arial" w:hAnsi="Arial" w:cs="Arial"/>
          <w:u w:val="single"/>
        </w:rPr>
        <w:t>2x 1.000 MW</w:t>
      </w:r>
      <w:r w:rsidRPr="006C7820">
        <w:rPr>
          <w:rFonts w:ascii="Arial" w:hAnsi="Arial" w:cs="Arial"/>
        </w:rPr>
        <w:t xml:space="preserve"> op 320 kV in Frankrijk - Spanje, </w:t>
      </w:r>
      <w:proofErr w:type="spellStart"/>
      <w:r w:rsidRPr="006C7820">
        <w:rPr>
          <w:rFonts w:ascii="Arial" w:hAnsi="Arial" w:cs="Arial"/>
        </w:rPr>
        <w:t>Baixas</w:t>
      </w:r>
      <w:proofErr w:type="spellEnd"/>
      <w:r w:rsidRPr="006C7820">
        <w:rPr>
          <w:rFonts w:ascii="Arial" w:hAnsi="Arial" w:cs="Arial"/>
        </w:rPr>
        <w:t xml:space="preserve"> – Santa </w:t>
      </w:r>
      <w:proofErr w:type="spellStart"/>
      <w:r w:rsidRPr="006C7820">
        <w:rPr>
          <w:rFonts w:ascii="Arial" w:hAnsi="Arial" w:cs="Arial"/>
        </w:rPr>
        <w:t>Llogaia</w:t>
      </w:r>
      <w:proofErr w:type="spellEnd"/>
    </w:p>
    <w:p w14:paraId="5179DEE9"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- 2015: </w:t>
      </w:r>
      <w:r w:rsidRPr="006C7820">
        <w:rPr>
          <w:rFonts w:ascii="Arial" w:hAnsi="Arial" w:cs="Arial"/>
          <w:u w:val="single"/>
        </w:rPr>
        <w:t>6.400 MW</w:t>
      </w:r>
      <w:r w:rsidRPr="006C7820">
        <w:rPr>
          <w:rFonts w:ascii="Arial" w:hAnsi="Arial" w:cs="Arial"/>
        </w:rPr>
        <w:t xml:space="preserve"> op 800 kV in China, </w:t>
      </w:r>
      <w:proofErr w:type="spellStart"/>
      <w:r w:rsidRPr="006C7820">
        <w:rPr>
          <w:rFonts w:ascii="Arial" w:hAnsi="Arial" w:cs="Arial"/>
        </w:rPr>
        <w:t>Humeng</w:t>
      </w:r>
      <w:proofErr w:type="spellEnd"/>
      <w:r w:rsidRPr="006C7820">
        <w:rPr>
          <w:rFonts w:ascii="Arial" w:hAnsi="Arial" w:cs="Arial"/>
        </w:rPr>
        <w:t xml:space="preserve"> – </w:t>
      </w:r>
      <w:proofErr w:type="spellStart"/>
      <w:r w:rsidRPr="006C7820">
        <w:rPr>
          <w:rFonts w:ascii="Arial" w:hAnsi="Arial" w:cs="Arial"/>
        </w:rPr>
        <w:t>Shandong</w:t>
      </w:r>
      <w:proofErr w:type="spellEnd"/>
      <w:r w:rsidRPr="006C7820">
        <w:rPr>
          <w:rFonts w:ascii="Arial" w:hAnsi="Arial" w:cs="Arial"/>
        </w:rPr>
        <w:t xml:space="preserve"> </w:t>
      </w:r>
    </w:p>
    <w:p w14:paraId="4B697BA4"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- 2015: </w:t>
      </w:r>
      <w:r w:rsidRPr="006C7820">
        <w:rPr>
          <w:rFonts w:ascii="Arial" w:hAnsi="Arial" w:cs="Arial"/>
          <w:u w:val="single"/>
        </w:rPr>
        <w:t>6.400 MW</w:t>
      </w:r>
      <w:r w:rsidRPr="006C7820">
        <w:rPr>
          <w:rFonts w:ascii="Arial" w:hAnsi="Arial" w:cs="Arial"/>
        </w:rPr>
        <w:t xml:space="preserve"> op 800 kV in Rusland - China, </w:t>
      </w:r>
      <w:proofErr w:type="spellStart"/>
      <w:r w:rsidRPr="006C7820">
        <w:rPr>
          <w:rFonts w:ascii="Arial" w:hAnsi="Arial" w:cs="Arial"/>
        </w:rPr>
        <w:t>Irkutsk</w:t>
      </w:r>
      <w:proofErr w:type="spellEnd"/>
      <w:r w:rsidRPr="006C7820">
        <w:rPr>
          <w:rFonts w:ascii="Arial" w:hAnsi="Arial" w:cs="Arial"/>
        </w:rPr>
        <w:t xml:space="preserve"> – Beijing</w:t>
      </w:r>
    </w:p>
    <w:p w14:paraId="28B92B1B"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- 2015: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Humeng</w:t>
      </w:r>
      <w:proofErr w:type="spellEnd"/>
      <w:r w:rsidRPr="006C7820">
        <w:rPr>
          <w:rFonts w:ascii="Arial" w:hAnsi="Arial" w:cs="Arial"/>
        </w:rPr>
        <w:t xml:space="preserve"> – Tangshan</w:t>
      </w:r>
    </w:p>
    <w:p w14:paraId="62B76D31"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- 2015: </w:t>
      </w:r>
      <w:r w:rsidRPr="006C7820">
        <w:rPr>
          <w:rFonts w:ascii="Arial" w:hAnsi="Arial" w:cs="Arial"/>
          <w:u w:val="single"/>
        </w:rPr>
        <w:t>11.000 MW</w:t>
      </w:r>
      <w:r w:rsidRPr="006C7820">
        <w:rPr>
          <w:rFonts w:ascii="Arial" w:hAnsi="Arial" w:cs="Arial"/>
        </w:rPr>
        <w:t xml:space="preserve"> op 1.100 kV in China, </w:t>
      </w:r>
      <w:proofErr w:type="spellStart"/>
      <w:r w:rsidRPr="006C7820">
        <w:rPr>
          <w:rFonts w:ascii="Arial" w:hAnsi="Arial" w:cs="Arial"/>
        </w:rPr>
        <w:t>Zhundong</w:t>
      </w:r>
      <w:proofErr w:type="spellEnd"/>
      <w:r w:rsidRPr="006C7820">
        <w:rPr>
          <w:rFonts w:ascii="Arial" w:hAnsi="Arial" w:cs="Arial"/>
        </w:rPr>
        <w:t xml:space="preserve"> - Chengdu</w:t>
      </w:r>
    </w:p>
    <w:p w14:paraId="31E4EE75"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- 2016: </w:t>
      </w:r>
      <w:r w:rsidRPr="006C7820">
        <w:rPr>
          <w:rFonts w:ascii="Arial" w:hAnsi="Arial" w:cs="Arial"/>
          <w:u w:val="single"/>
        </w:rPr>
        <w:t>3.000 MW</w:t>
      </w:r>
      <w:r w:rsidRPr="006C7820">
        <w:rPr>
          <w:rFonts w:ascii="Arial" w:hAnsi="Arial" w:cs="Arial"/>
        </w:rPr>
        <w:t xml:space="preserve"> op 800 kV in China, </w:t>
      </w:r>
      <w:proofErr w:type="spellStart"/>
      <w:r w:rsidRPr="006C7820">
        <w:rPr>
          <w:rFonts w:ascii="Arial" w:hAnsi="Arial" w:cs="Arial"/>
        </w:rPr>
        <w:t>Goupitan</w:t>
      </w:r>
      <w:proofErr w:type="spellEnd"/>
      <w:r w:rsidRPr="006C7820">
        <w:rPr>
          <w:rFonts w:ascii="Arial" w:hAnsi="Arial" w:cs="Arial"/>
        </w:rPr>
        <w:t xml:space="preserve"> – </w:t>
      </w:r>
      <w:proofErr w:type="spellStart"/>
      <w:r w:rsidRPr="006C7820">
        <w:rPr>
          <w:rFonts w:ascii="Arial" w:hAnsi="Arial" w:cs="Arial"/>
        </w:rPr>
        <w:t>Guangdong</w:t>
      </w:r>
      <w:proofErr w:type="spellEnd"/>
    </w:p>
    <w:p w14:paraId="369CC96F"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- 2016: </w:t>
      </w:r>
      <w:r w:rsidRPr="006C7820">
        <w:rPr>
          <w:rFonts w:ascii="Arial" w:hAnsi="Arial" w:cs="Arial"/>
          <w:u w:val="single"/>
        </w:rPr>
        <w:t>2x 3.000 MW</w:t>
      </w:r>
      <w:r w:rsidRPr="006C7820">
        <w:rPr>
          <w:rFonts w:ascii="Arial" w:hAnsi="Arial" w:cs="Arial"/>
        </w:rPr>
        <w:t xml:space="preserve"> op 800 kV in India, </w:t>
      </w:r>
      <w:proofErr w:type="spellStart"/>
      <w:r w:rsidRPr="006C7820">
        <w:rPr>
          <w:rFonts w:ascii="Arial" w:hAnsi="Arial" w:cs="Arial"/>
        </w:rPr>
        <w:t>Champa</w:t>
      </w:r>
      <w:proofErr w:type="spellEnd"/>
      <w:r w:rsidRPr="006C7820">
        <w:rPr>
          <w:rFonts w:ascii="Arial" w:hAnsi="Arial" w:cs="Arial"/>
        </w:rPr>
        <w:t xml:space="preserve"> – </w:t>
      </w:r>
      <w:proofErr w:type="spellStart"/>
      <w:r w:rsidRPr="006C7820">
        <w:rPr>
          <w:rFonts w:ascii="Arial" w:hAnsi="Arial" w:cs="Arial"/>
        </w:rPr>
        <w:t>Kurukshetra</w:t>
      </w:r>
      <w:proofErr w:type="spellEnd"/>
    </w:p>
    <w:p w14:paraId="37E87361"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- 2016: </w:t>
      </w:r>
      <w:r w:rsidRPr="006C7820">
        <w:rPr>
          <w:rFonts w:ascii="Arial" w:hAnsi="Arial" w:cs="Arial"/>
          <w:u w:val="single"/>
        </w:rPr>
        <w:t>6.400 MW</w:t>
      </w:r>
      <w:r w:rsidRPr="006C7820">
        <w:rPr>
          <w:rFonts w:ascii="Arial" w:hAnsi="Arial" w:cs="Arial"/>
        </w:rPr>
        <w:t xml:space="preserve"> op 800 kV in China, </w:t>
      </w:r>
      <w:proofErr w:type="spellStart"/>
      <w:r w:rsidRPr="006C7820">
        <w:rPr>
          <w:rFonts w:ascii="Arial" w:hAnsi="Arial" w:cs="Arial"/>
        </w:rPr>
        <w:t>Jinsha</w:t>
      </w:r>
      <w:proofErr w:type="spellEnd"/>
      <w:r w:rsidRPr="006C7820">
        <w:rPr>
          <w:rFonts w:ascii="Arial" w:hAnsi="Arial" w:cs="Arial"/>
        </w:rPr>
        <w:t xml:space="preserve"> River II – East China</w:t>
      </w:r>
    </w:p>
    <w:p w14:paraId="6B9F11B9"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- 2016: </w:t>
      </w:r>
      <w:r w:rsidRPr="006C7820">
        <w:rPr>
          <w:rFonts w:ascii="Arial" w:hAnsi="Arial" w:cs="Arial"/>
          <w:u w:val="single"/>
        </w:rPr>
        <w:t>6.000 MW</w:t>
      </w:r>
      <w:r w:rsidRPr="006C7820">
        <w:rPr>
          <w:rFonts w:ascii="Arial" w:hAnsi="Arial" w:cs="Arial"/>
        </w:rPr>
        <w:t xml:space="preserve"> op 800 kV in India, </w:t>
      </w:r>
      <w:proofErr w:type="spellStart"/>
      <w:r w:rsidRPr="006C7820">
        <w:rPr>
          <w:rFonts w:ascii="Arial" w:hAnsi="Arial" w:cs="Arial"/>
        </w:rPr>
        <w:t>Agra</w:t>
      </w:r>
      <w:proofErr w:type="spellEnd"/>
      <w:r w:rsidRPr="006C7820">
        <w:rPr>
          <w:rFonts w:ascii="Arial" w:hAnsi="Arial" w:cs="Arial"/>
        </w:rPr>
        <w:t xml:space="preserve"> – </w:t>
      </w:r>
      <w:proofErr w:type="spellStart"/>
      <w:r w:rsidRPr="006C7820">
        <w:rPr>
          <w:rFonts w:ascii="Arial" w:hAnsi="Arial" w:cs="Arial"/>
        </w:rPr>
        <w:t>Biswanath</w:t>
      </w:r>
      <w:proofErr w:type="spellEnd"/>
      <w:r w:rsidRPr="006C7820">
        <w:rPr>
          <w:rFonts w:ascii="Arial" w:hAnsi="Arial" w:cs="Arial"/>
        </w:rPr>
        <w:t xml:space="preserve"> </w:t>
      </w:r>
    </w:p>
    <w:p w14:paraId="5077DCF8"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- 2016: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Zhundong</w:t>
      </w:r>
      <w:proofErr w:type="spellEnd"/>
      <w:r w:rsidRPr="006C7820">
        <w:rPr>
          <w:rFonts w:ascii="Arial" w:hAnsi="Arial" w:cs="Arial"/>
        </w:rPr>
        <w:t xml:space="preserve"> - </w:t>
      </w:r>
      <w:proofErr w:type="spellStart"/>
      <w:r w:rsidRPr="006C7820">
        <w:rPr>
          <w:rFonts w:ascii="Arial" w:hAnsi="Arial" w:cs="Arial"/>
        </w:rPr>
        <w:t>Congqing</w:t>
      </w:r>
      <w:proofErr w:type="spellEnd"/>
    </w:p>
    <w:p w14:paraId="2164EC30"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- 2016: </w:t>
      </w:r>
      <w:r w:rsidRPr="006C7820">
        <w:rPr>
          <w:rFonts w:ascii="Arial" w:hAnsi="Arial" w:cs="Arial"/>
          <w:u w:val="single"/>
        </w:rPr>
        <w:t>8.000 MW</w:t>
      </w:r>
      <w:r w:rsidRPr="006C7820">
        <w:rPr>
          <w:rFonts w:ascii="Arial" w:hAnsi="Arial" w:cs="Arial"/>
        </w:rPr>
        <w:t xml:space="preserve"> op 800 kV in Mongolië - China, Mongolia - </w:t>
      </w:r>
      <w:proofErr w:type="spellStart"/>
      <w:r w:rsidRPr="006C7820">
        <w:rPr>
          <w:rFonts w:ascii="Arial" w:hAnsi="Arial" w:cs="Arial"/>
        </w:rPr>
        <w:t>Shangdong</w:t>
      </w:r>
      <w:proofErr w:type="spellEnd"/>
    </w:p>
    <w:p w14:paraId="37C5BBF7"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- 2016: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Mengxi</w:t>
      </w:r>
      <w:proofErr w:type="spellEnd"/>
      <w:r w:rsidRPr="006C7820">
        <w:rPr>
          <w:rFonts w:ascii="Arial" w:hAnsi="Arial" w:cs="Arial"/>
        </w:rPr>
        <w:t xml:space="preserve"> - </w:t>
      </w:r>
      <w:proofErr w:type="spellStart"/>
      <w:r w:rsidRPr="006C7820">
        <w:rPr>
          <w:rFonts w:ascii="Arial" w:hAnsi="Arial" w:cs="Arial"/>
        </w:rPr>
        <w:t>Jiangxi</w:t>
      </w:r>
      <w:proofErr w:type="spellEnd"/>
    </w:p>
    <w:p w14:paraId="37C8B3FE"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- 2016: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Humeng</w:t>
      </w:r>
      <w:proofErr w:type="spellEnd"/>
      <w:r w:rsidRPr="006C7820">
        <w:rPr>
          <w:rFonts w:ascii="Arial" w:hAnsi="Arial" w:cs="Arial"/>
        </w:rPr>
        <w:t xml:space="preserve"> – </w:t>
      </w:r>
      <w:proofErr w:type="spellStart"/>
      <w:r w:rsidRPr="006C7820">
        <w:rPr>
          <w:rFonts w:ascii="Arial" w:hAnsi="Arial" w:cs="Arial"/>
        </w:rPr>
        <w:t>Shangdong</w:t>
      </w:r>
      <w:proofErr w:type="spellEnd"/>
    </w:p>
    <w:p w14:paraId="29ADF922"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- 2016: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Ningdong</w:t>
      </w:r>
      <w:proofErr w:type="spellEnd"/>
      <w:r w:rsidRPr="006C7820">
        <w:rPr>
          <w:rFonts w:ascii="Arial" w:hAnsi="Arial" w:cs="Arial"/>
        </w:rPr>
        <w:t xml:space="preserve"> - Zhejiang</w:t>
      </w:r>
    </w:p>
    <w:p w14:paraId="123B495F"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1.000MW op 500 kV in Italië - Montenegro, </w:t>
      </w:r>
      <w:proofErr w:type="spellStart"/>
      <w:r w:rsidRPr="006C7820">
        <w:rPr>
          <w:rFonts w:ascii="Arial" w:hAnsi="Arial" w:cs="Arial"/>
        </w:rPr>
        <w:t>Cepagatti</w:t>
      </w:r>
      <w:proofErr w:type="spellEnd"/>
      <w:r w:rsidRPr="006C7820">
        <w:rPr>
          <w:rFonts w:ascii="Arial" w:hAnsi="Arial" w:cs="Arial"/>
        </w:rPr>
        <w:t xml:space="preserve"> – </w:t>
      </w:r>
      <w:proofErr w:type="spellStart"/>
      <w:r w:rsidRPr="006C7820">
        <w:rPr>
          <w:rFonts w:ascii="Arial" w:hAnsi="Arial" w:cs="Arial"/>
        </w:rPr>
        <w:t>Lastva</w:t>
      </w:r>
      <w:proofErr w:type="spellEnd"/>
      <w:r w:rsidRPr="006C7820">
        <w:rPr>
          <w:rFonts w:ascii="Arial" w:hAnsi="Arial" w:cs="Arial"/>
        </w:rPr>
        <w:t xml:space="preserve"> </w:t>
      </w:r>
      <w:proofErr w:type="spellStart"/>
      <w:r w:rsidRPr="006C7820">
        <w:rPr>
          <w:rFonts w:ascii="Arial" w:hAnsi="Arial" w:cs="Arial"/>
        </w:rPr>
        <w:t>Grbaljska</w:t>
      </w:r>
      <w:proofErr w:type="spellEnd"/>
    </w:p>
    <w:p w14:paraId="077A87F3"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4x 1.250 MW op 420 kV in China, </w:t>
      </w:r>
      <w:proofErr w:type="spellStart"/>
      <w:r w:rsidRPr="006C7820">
        <w:rPr>
          <w:rFonts w:ascii="Arial" w:hAnsi="Arial" w:cs="Arial"/>
        </w:rPr>
        <w:t>ChongQing</w:t>
      </w:r>
      <w:proofErr w:type="spellEnd"/>
      <w:r w:rsidRPr="006C7820">
        <w:rPr>
          <w:rFonts w:ascii="Arial" w:hAnsi="Arial" w:cs="Arial"/>
        </w:rPr>
        <w:t xml:space="preserve"> – </w:t>
      </w:r>
      <w:proofErr w:type="spellStart"/>
      <w:r w:rsidRPr="006C7820">
        <w:rPr>
          <w:rFonts w:ascii="Arial" w:hAnsi="Arial" w:cs="Arial"/>
        </w:rPr>
        <w:t>Hubei</w:t>
      </w:r>
      <w:proofErr w:type="spellEnd"/>
    </w:p>
    <w:p w14:paraId="02BE1EDE"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2.200 MW</w:t>
      </w:r>
      <w:r w:rsidRPr="006C7820">
        <w:rPr>
          <w:rFonts w:ascii="Arial" w:hAnsi="Arial" w:cs="Arial"/>
        </w:rPr>
        <w:t xml:space="preserve"> op 600 kV in VK, </w:t>
      </w:r>
      <w:proofErr w:type="spellStart"/>
      <w:r w:rsidRPr="006C7820">
        <w:rPr>
          <w:rFonts w:ascii="Arial" w:hAnsi="Arial" w:cs="Arial"/>
        </w:rPr>
        <w:t>Hunterston</w:t>
      </w:r>
      <w:proofErr w:type="spellEnd"/>
      <w:r w:rsidRPr="006C7820">
        <w:rPr>
          <w:rFonts w:ascii="Arial" w:hAnsi="Arial" w:cs="Arial"/>
        </w:rPr>
        <w:t xml:space="preserve"> – </w:t>
      </w:r>
      <w:proofErr w:type="spellStart"/>
      <w:r w:rsidRPr="006C7820">
        <w:rPr>
          <w:rFonts w:ascii="Arial" w:hAnsi="Arial" w:cs="Arial"/>
        </w:rPr>
        <w:t>Flintshire</w:t>
      </w:r>
      <w:proofErr w:type="spellEnd"/>
      <w:r w:rsidRPr="006C7820">
        <w:rPr>
          <w:rFonts w:ascii="Arial" w:hAnsi="Arial" w:cs="Arial"/>
        </w:rPr>
        <w:t xml:space="preserve"> </w:t>
      </w:r>
    </w:p>
    <w:p w14:paraId="52B2D6DB"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4.000 MW</w:t>
      </w:r>
      <w:r w:rsidRPr="006C7820">
        <w:rPr>
          <w:rFonts w:ascii="Arial" w:hAnsi="Arial" w:cs="Arial"/>
        </w:rPr>
        <w:t xml:space="preserve"> op 800 kV in Brazilië, Para – </w:t>
      </w:r>
      <w:proofErr w:type="spellStart"/>
      <w:r w:rsidRPr="006C7820">
        <w:rPr>
          <w:rFonts w:ascii="Arial" w:hAnsi="Arial" w:cs="Arial"/>
        </w:rPr>
        <w:t>Minas</w:t>
      </w:r>
      <w:proofErr w:type="spellEnd"/>
      <w:r w:rsidRPr="006C7820">
        <w:rPr>
          <w:rFonts w:ascii="Arial" w:hAnsi="Arial" w:cs="Arial"/>
        </w:rPr>
        <w:t xml:space="preserve"> </w:t>
      </w:r>
      <w:proofErr w:type="spellStart"/>
      <w:r w:rsidRPr="006C7820">
        <w:rPr>
          <w:rFonts w:ascii="Arial" w:hAnsi="Arial" w:cs="Arial"/>
        </w:rPr>
        <w:t>Gerais</w:t>
      </w:r>
      <w:proofErr w:type="spellEnd"/>
    </w:p>
    <w:p w14:paraId="31E96FD8"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 xml:space="preserve">4.000 MW </w:t>
      </w:r>
      <w:r w:rsidRPr="006C7820">
        <w:rPr>
          <w:rFonts w:ascii="Arial" w:hAnsi="Arial" w:cs="Arial"/>
        </w:rPr>
        <w:t xml:space="preserve">op 660 kV in China, </w:t>
      </w:r>
      <w:proofErr w:type="spellStart"/>
      <w:r w:rsidRPr="006C7820">
        <w:rPr>
          <w:rFonts w:ascii="Arial" w:hAnsi="Arial" w:cs="Arial"/>
        </w:rPr>
        <w:t>Baoqing</w:t>
      </w:r>
      <w:proofErr w:type="spellEnd"/>
      <w:r w:rsidRPr="006C7820">
        <w:rPr>
          <w:rFonts w:ascii="Arial" w:hAnsi="Arial" w:cs="Arial"/>
        </w:rPr>
        <w:t xml:space="preserve"> - Liaoning</w:t>
      </w:r>
    </w:p>
    <w:p w14:paraId="63748B9B"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5.000 MW</w:t>
      </w:r>
      <w:r w:rsidRPr="006C7820">
        <w:rPr>
          <w:rFonts w:ascii="Arial" w:hAnsi="Arial" w:cs="Arial"/>
        </w:rPr>
        <w:t xml:space="preserve"> op 800 kV in China, </w:t>
      </w:r>
      <w:proofErr w:type="spellStart"/>
      <w:r w:rsidRPr="006C7820">
        <w:rPr>
          <w:rFonts w:ascii="Arial" w:hAnsi="Arial" w:cs="Arial"/>
        </w:rPr>
        <w:t>Lijiang</w:t>
      </w:r>
      <w:proofErr w:type="spellEnd"/>
      <w:r w:rsidRPr="006C7820">
        <w:rPr>
          <w:rFonts w:ascii="Arial" w:hAnsi="Arial" w:cs="Arial"/>
        </w:rPr>
        <w:t xml:space="preserve"> – </w:t>
      </w:r>
      <w:proofErr w:type="spellStart"/>
      <w:r w:rsidRPr="006C7820">
        <w:rPr>
          <w:rFonts w:ascii="Arial" w:hAnsi="Arial" w:cs="Arial"/>
        </w:rPr>
        <w:t>Zhengzhen</w:t>
      </w:r>
      <w:proofErr w:type="spellEnd"/>
      <w:r w:rsidRPr="006C7820">
        <w:rPr>
          <w:rFonts w:ascii="Arial" w:hAnsi="Arial" w:cs="Arial"/>
        </w:rPr>
        <w:t xml:space="preserve"> </w:t>
      </w:r>
    </w:p>
    <w:p w14:paraId="091CA6DC"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6.400 MW</w:t>
      </w:r>
      <w:r w:rsidRPr="006C7820">
        <w:rPr>
          <w:rFonts w:ascii="Arial" w:hAnsi="Arial" w:cs="Arial"/>
        </w:rPr>
        <w:t xml:space="preserve"> op 800 kV in China, </w:t>
      </w:r>
      <w:proofErr w:type="spellStart"/>
      <w:r w:rsidRPr="006C7820">
        <w:rPr>
          <w:rFonts w:ascii="Arial" w:hAnsi="Arial" w:cs="Arial"/>
        </w:rPr>
        <w:t>Qiaowan</w:t>
      </w:r>
      <w:proofErr w:type="spellEnd"/>
      <w:r w:rsidRPr="006C7820">
        <w:rPr>
          <w:rFonts w:ascii="Arial" w:hAnsi="Arial" w:cs="Arial"/>
        </w:rPr>
        <w:t xml:space="preserve"> – </w:t>
      </w:r>
      <w:proofErr w:type="spellStart"/>
      <w:r w:rsidRPr="006C7820">
        <w:rPr>
          <w:rFonts w:ascii="Arial" w:hAnsi="Arial" w:cs="Arial"/>
        </w:rPr>
        <w:t>Xiangtan</w:t>
      </w:r>
      <w:proofErr w:type="spellEnd"/>
      <w:r w:rsidRPr="006C7820">
        <w:rPr>
          <w:rFonts w:ascii="Arial" w:hAnsi="Arial" w:cs="Arial"/>
        </w:rPr>
        <w:t xml:space="preserve"> </w:t>
      </w:r>
    </w:p>
    <w:p w14:paraId="2B39E877"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6.400 MW</w:t>
      </w:r>
      <w:r w:rsidRPr="006C7820">
        <w:rPr>
          <w:rFonts w:ascii="Arial" w:hAnsi="Arial" w:cs="Arial"/>
        </w:rPr>
        <w:t xml:space="preserve"> op 800 kV in China, </w:t>
      </w:r>
      <w:proofErr w:type="spellStart"/>
      <w:r w:rsidRPr="006C7820">
        <w:rPr>
          <w:rFonts w:ascii="Arial" w:hAnsi="Arial" w:cs="Arial"/>
        </w:rPr>
        <w:t>Shizhustan</w:t>
      </w:r>
      <w:proofErr w:type="spellEnd"/>
      <w:r w:rsidRPr="006C7820">
        <w:rPr>
          <w:rFonts w:ascii="Arial" w:hAnsi="Arial" w:cs="Arial"/>
        </w:rPr>
        <w:t xml:space="preserve"> – </w:t>
      </w:r>
      <w:proofErr w:type="spellStart"/>
      <w:r w:rsidRPr="006C7820">
        <w:rPr>
          <w:rFonts w:ascii="Arial" w:hAnsi="Arial" w:cs="Arial"/>
        </w:rPr>
        <w:t>Linyi</w:t>
      </w:r>
      <w:proofErr w:type="spellEnd"/>
      <w:r w:rsidRPr="006C7820">
        <w:rPr>
          <w:rFonts w:ascii="Arial" w:hAnsi="Arial" w:cs="Arial"/>
        </w:rPr>
        <w:t xml:space="preserve"> </w:t>
      </w:r>
    </w:p>
    <w:p w14:paraId="6797ECF4"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6.400 MW</w:t>
      </w:r>
      <w:r w:rsidRPr="006C7820">
        <w:rPr>
          <w:rFonts w:ascii="Arial" w:hAnsi="Arial" w:cs="Arial"/>
        </w:rPr>
        <w:t xml:space="preserve"> op 800 kV in China, </w:t>
      </w:r>
      <w:proofErr w:type="spellStart"/>
      <w:r w:rsidRPr="006C7820">
        <w:rPr>
          <w:rFonts w:ascii="Arial" w:hAnsi="Arial" w:cs="Arial"/>
        </w:rPr>
        <w:t>Yinchuan</w:t>
      </w:r>
      <w:proofErr w:type="spellEnd"/>
      <w:r w:rsidRPr="006C7820">
        <w:rPr>
          <w:rFonts w:ascii="Arial" w:hAnsi="Arial" w:cs="Arial"/>
        </w:rPr>
        <w:t xml:space="preserve"> – </w:t>
      </w:r>
      <w:proofErr w:type="spellStart"/>
      <w:r w:rsidRPr="006C7820">
        <w:rPr>
          <w:rFonts w:ascii="Arial" w:hAnsi="Arial" w:cs="Arial"/>
        </w:rPr>
        <w:t>Zhuji</w:t>
      </w:r>
      <w:proofErr w:type="spellEnd"/>
    </w:p>
    <w:p w14:paraId="4A6A30AB"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7.200 MW</w:t>
      </w:r>
      <w:r w:rsidRPr="006C7820">
        <w:rPr>
          <w:rFonts w:ascii="Arial" w:hAnsi="Arial" w:cs="Arial"/>
        </w:rPr>
        <w:t xml:space="preserve"> op 800 kV in China, Tibet - </w:t>
      </w:r>
      <w:proofErr w:type="spellStart"/>
      <w:r w:rsidRPr="006C7820">
        <w:rPr>
          <w:rFonts w:ascii="Arial" w:hAnsi="Arial" w:cs="Arial"/>
        </w:rPr>
        <w:t>Chongqing</w:t>
      </w:r>
      <w:proofErr w:type="spellEnd"/>
    </w:p>
    <w:p w14:paraId="66D9FCC4"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7.200 MW</w:t>
      </w:r>
      <w:r w:rsidRPr="006C7820">
        <w:rPr>
          <w:rFonts w:ascii="Arial" w:hAnsi="Arial" w:cs="Arial"/>
        </w:rPr>
        <w:t xml:space="preserve"> op 800 kV in China, </w:t>
      </w:r>
      <w:proofErr w:type="spellStart"/>
      <w:r w:rsidRPr="006C7820">
        <w:rPr>
          <w:rFonts w:ascii="Arial" w:hAnsi="Arial" w:cs="Arial"/>
        </w:rPr>
        <w:t>Hami</w:t>
      </w:r>
      <w:proofErr w:type="spellEnd"/>
      <w:r w:rsidRPr="006C7820">
        <w:rPr>
          <w:rFonts w:ascii="Arial" w:hAnsi="Arial" w:cs="Arial"/>
        </w:rPr>
        <w:t xml:space="preserve"> - </w:t>
      </w:r>
      <w:proofErr w:type="spellStart"/>
      <w:r w:rsidRPr="006C7820">
        <w:rPr>
          <w:rFonts w:ascii="Arial" w:hAnsi="Arial" w:cs="Arial"/>
        </w:rPr>
        <w:t>Shandong</w:t>
      </w:r>
      <w:proofErr w:type="spellEnd"/>
    </w:p>
    <w:p w14:paraId="53C2D394"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7.200 MW</w:t>
      </w:r>
      <w:r w:rsidRPr="006C7820">
        <w:rPr>
          <w:rFonts w:ascii="Arial" w:hAnsi="Arial" w:cs="Arial"/>
        </w:rPr>
        <w:t xml:space="preserve"> op 800 kV in China, </w:t>
      </w:r>
      <w:proofErr w:type="spellStart"/>
      <w:r w:rsidRPr="006C7820">
        <w:rPr>
          <w:rFonts w:ascii="Arial" w:hAnsi="Arial" w:cs="Arial"/>
        </w:rPr>
        <w:t>Jiuquan</w:t>
      </w:r>
      <w:proofErr w:type="spellEnd"/>
      <w:r w:rsidRPr="006C7820">
        <w:rPr>
          <w:rFonts w:ascii="Arial" w:hAnsi="Arial" w:cs="Arial"/>
        </w:rPr>
        <w:t xml:space="preserve"> - </w:t>
      </w:r>
      <w:proofErr w:type="spellStart"/>
      <w:r w:rsidRPr="006C7820">
        <w:rPr>
          <w:rFonts w:ascii="Arial" w:hAnsi="Arial" w:cs="Arial"/>
        </w:rPr>
        <w:t>Hunan</w:t>
      </w:r>
      <w:proofErr w:type="spellEnd"/>
    </w:p>
    <w:p w14:paraId="743BAF93"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Mengxi</w:t>
      </w:r>
      <w:proofErr w:type="spellEnd"/>
      <w:r w:rsidRPr="006C7820">
        <w:rPr>
          <w:rFonts w:ascii="Arial" w:hAnsi="Arial" w:cs="Arial"/>
        </w:rPr>
        <w:t xml:space="preserve"> - </w:t>
      </w:r>
      <w:proofErr w:type="spellStart"/>
      <w:r w:rsidRPr="006C7820">
        <w:rPr>
          <w:rFonts w:ascii="Arial" w:hAnsi="Arial" w:cs="Arial"/>
        </w:rPr>
        <w:t>Jiangsu</w:t>
      </w:r>
      <w:proofErr w:type="spellEnd"/>
    </w:p>
    <w:p w14:paraId="30CBA04D"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8.000 MW</w:t>
      </w:r>
      <w:r w:rsidRPr="006C7820">
        <w:rPr>
          <w:rFonts w:ascii="Arial" w:hAnsi="Arial" w:cs="Arial"/>
        </w:rPr>
        <w:t xml:space="preserve"> op 800 kV in China, Sichuan - </w:t>
      </w:r>
      <w:proofErr w:type="spellStart"/>
      <w:r w:rsidRPr="006C7820">
        <w:rPr>
          <w:rFonts w:ascii="Arial" w:hAnsi="Arial" w:cs="Arial"/>
        </w:rPr>
        <w:t>Jiangxi</w:t>
      </w:r>
      <w:proofErr w:type="spellEnd"/>
    </w:p>
    <w:p w14:paraId="0ED1743B"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- 2017: </w:t>
      </w:r>
      <w:r w:rsidRPr="006C7820">
        <w:rPr>
          <w:rFonts w:ascii="Arial" w:hAnsi="Arial" w:cs="Arial"/>
          <w:u w:val="single"/>
        </w:rPr>
        <w:t>10.000 MW</w:t>
      </w:r>
      <w:r w:rsidRPr="006C7820">
        <w:rPr>
          <w:rFonts w:ascii="Arial" w:hAnsi="Arial" w:cs="Arial"/>
        </w:rPr>
        <w:t xml:space="preserve"> op 800 kV in China; </w:t>
      </w:r>
      <w:proofErr w:type="spellStart"/>
      <w:r w:rsidRPr="006C7820">
        <w:rPr>
          <w:rFonts w:ascii="Arial" w:hAnsi="Arial" w:cs="Arial"/>
        </w:rPr>
        <w:t>Xillin</w:t>
      </w:r>
      <w:proofErr w:type="spellEnd"/>
      <w:r w:rsidRPr="006C7820">
        <w:rPr>
          <w:rFonts w:ascii="Arial" w:hAnsi="Arial" w:cs="Arial"/>
        </w:rPr>
        <w:t xml:space="preserve"> Hot – </w:t>
      </w:r>
      <w:proofErr w:type="spellStart"/>
      <w:r w:rsidRPr="006C7820">
        <w:rPr>
          <w:rFonts w:ascii="Arial" w:hAnsi="Arial" w:cs="Arial"/>
        </w:rPr>
        <w:t>Taizhou</w:t>
      </w:r>
      <w:proofErr w:type="spellEnd"/>
      <w:r w:rsidRPr="006C7820">
        <w:rPr>
          <w:rFonts w:ascii="Arial" w:hAnsi="Arial" w:cs="Arial"/>
        </w:rPr>
        <w:t xml:space="preserve"> </w:t>
      </w:r>
    </w:p>
    <w:p w14:paraId="1464AF23"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1.200 MW op 320 kV in VK, </w:t>
      </w:r>
      <w:proofErr w:type="spellStart"/>
      <w:r w:rsidRPr="006C7820">
        <w:rPr>
          <w:rFonts w:ascii="Arial" w:hAnsi="Arial" w:cs="Arial"/>
        </w:rPr>
        <w:t>Spittal</w:t>
      </w:r>
      <w:proofErr w:type="spellEnd"/>
      <w:r w:rsidRPr="006C7820">
        <w:rPr>
          <w:rFonts w:ascii="Arial" w:hAnsi="Arial" w:cs="Arial"/>
        </w:rPr>
        <w:t xml:space="preserve"> – </w:t>
      </w:r>
      <w:proofErr w:type="spellStart"/>
      <w:r w:rsidRPr="006C7820">
        <w:rPr>
          <w:rFonts w:ascii="Arial" w:hAnsi="Arial" w:cs="Arial"/>
        </w:rPr>
        <w:t>Blackhillock</w:t>
      </w:r>
      <w:proofErr w:type="spellEnd"/>
      <w:r w:rsidRPr="006C7820">
        <w:rPr>
          <w:rFonts w:ascii="Arial" w:hAnsi="Arial" w:cs="Arial"/>
        </w:rPr>
        <w:t xml:space="preserve"> </w:t>
      </w:r>
    </w:p>
    <w:p w14:paraId="759F91ED"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1.500 MW</w:t>
      </w:r>
      <w:r w:rsidRPr="006C7820">
        <w:rPr>
          <w:rFonts w:ascii="Arial" w:hAnsi="Arial" w:cs="Arial"/>
        </w:rPr>
        <w:t xml:space="preserve"> B2B in China, </w:t>
      </w:r>
      <w:proofErr w:type="spellStart"/>
      <w:r w:rsidRPr="006C7820">
        <w:rPr>
          <w:rFonts w:ascii="Arial" w:hAnsi="Arial" w:cs="Arial"/>
        </w:rPr>
        <w:t>Northwest</w:t>
      </w:r>
      <w:proofErr w:type="spellEnd"/>
      <w:r w:rsidRPr="006C7820">
        <w:rPr>
          <w:rFonts w:ascii="Arial" w:hAnsi="Arial" w:cs="Arial"/>
        </w:rPr>
        <w:t xml:space="preserve"> - North</w:t>
      </w:r>
    </w:p>
    <w:p w14:paraId="05AE247E"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2.000 MW</w:t>
      </w:r>
      <w:r w:rsidRPr="006C7820">
        <w:rPr>
          <w:rFonts w:ascii="Arial" w:hAnsi="Arial" w:cs="Arial"/>
        </w:rPr>
        <w:t xml:space="preserve"> op 500 kV in Canada, </w:t>
      </w:r>
      <w:proofErr w:type="spellStart"/>
      <w:r w:rsidRPr="006C7820">
        <w:rPr>
          <w:rFonts w:ascii="Arial" w:hAnsi="Arial" w:cs="Arial"/>
        </w:rPr>
        <w:t>Keewatinohk</w:t>
      </w:r>
      <w:proofErr w:type="spellEnd"/>
      <w:r w:rsidRPr="006C7820">
        <w:rPr>
          <w:rFonts w:ascii="Arial" w:hAnsi="Arial" w:cs="Arial"/>
        </w:rPr>
        <w:t xml:space="preserve"> – Riel </w:t>
      </w:r>
    </w:p>
    <w:p w14:paraId="04BA9EC3"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3.000 MW</w:t>
      </w:r>
      <w:r w:rsidRPr="006C7820">
        <w:rPr>
          <w:rFonts w:ascii="Arial" w:hAnsi="Arial" w:cs="Arial"/>
        </w:rPr>
        <w:t xml:space="preserve"> op 500 kV in Thailand – China, Thailand - </w:t>
      </w:r>
      <w:proofErr w:type="spellStart"/>
      <w:r w:rsidRPr="006C7820">
        <w:rPr>
          <w:rFonts w:ascii="Arial" w:hAnsi="Arial" w:cs="Arial"/>
        </w:rPr>
        <w:t>Jinghong</w:t>
      </w:r>
      <w:proofErr w:type="spellEnd"/>
    </w:p>
    <w:p w14:paraId="06696008"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3.500 MW</w:t>
      </w:r>
      <w:r w:rsidRPr="006C7820">
        <w:rPr>
          <w:rFonts w:ascii="Arial" w:hAnsi="Arial" w:cs="Arial"/>
        </w:rPr>
        <w:t xml:space="preserve"> op 600 kV in VS, </w:t>
      </w:r>
      <w:proofErr w:type="spellStart"/>
      <w:r w:rsidRPr="006C7820">
        <w:rPr>
          <w:rFonts w:ascii="Arial" w:hAnsi="Arial" w:cs="Arial"/>
        </w:rPr>
        <w:t>O’Brien</w:t>
      </w:r>
      <w:proofErr w:type="spellEnd"/>
      <w:r w:rsidRPr="006C7820">
        <w:rPr>
          <w:rFonts w:ascii="Arial" w:hAnsi="Arial" w:cs="Arial"/>
        </w:rPr>
        <w:t xml:space="preserve"> </w:t>
      </w:r>
      <w:proofErr w:type="spellStart"/>
      <w:r w:rsidRPr="006C7820">
        <w:rPr>
          <w:rFonts w:ascii="Arial" w:hAnsi="Arial" w:cs="Arial"/>
        </w:rPr>
        <w:t>County</w:t>
      </w:r>
      <w:proofErr w:type="spellEnd"/>
      <w:r w:rsidRPr="006C7820">
        <w:rPr>
          <w:rFonts w:ascii="Arial" w:hAnsi="Arial" w:cs="Arial"/>
        </w:rPr>
        <w:t xml:space="preserve"> – </w:t>
      </w:r>
      <w:proofErr w:type="spellStart"/>
      <w:r w:rsidRPr="006C7820">
        <w:rPr>
          <w:rFonts w:ascii="Arial" w:hAnsi="Arial" w:cs="Arial"/>
        </w:rPr>
        <w:t>Grundy</w:t>
      </w:r>
      <w:proofErr w:type="spellEnd"/>
      <w:r w:rsidRPr="006C7820">
        <w:rPr>
          <w:rFonts w:ascii="Arial" w:hAnsi="Arial" w:cs="Arial"/>
        </w:rPr>
        <w:t xml:space="preserve"> </w:t>
      </w:r>
    </w:p>
    <w:p w14:paraId="1395C76F"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4.000 MW</w:t>
      </w:r>
      <w:r w:rsidRPr="006C7820">
        <w:rPr>
          <w:rFonts w:ascii="Arial" w:hAnsi="Arial" w:cs="Arial"/>
        </w:rPr>
        <w:t xml:space="preserve"> op 600 kV in VS, Texas </w:t>
      </w:r>
      <w:proofErr w:type="spellStart"/>
      <w:r w:rsidRPr="006C7820">
        <w:rPr>
          <w:rFonts w:ascii="Arial" w:hAnsi="Arial" w:cs="Arial"/>
        </w:rPr>
        <w:t>County</w:t>
      </w:r>
      <w:proofErr w:type="spellEnd"/>
      <w:r w:rsidRPr="006C7820">
        <w:rPr>
          <w:rFonts w:ascii="Arial" w:hAnsi="Arial" w:cs="Arial"/>
        </w:rPr>
        <w:t xml:space="preserve"> – </w:t>
      </w:r>
      <w:proofErr w:type="spellStart"/>
      <w:r w:rsidRPr="006C7820">
        <w:rPr>
          <w:rFonts w:ascii="Arial" w:hAnsi="Arial" w:cs="Arial"/>
        </w:rPr>
        <w:t>Shelby</w:t>
      </w:r>
      <w:proofErr w:type="spellEnd"/>
      <w:r w:rsidRPr="006C7820">
        <w:rPr>
          <w:rFonts w:ascii="Arial" w:hAnsi="Arial" w:cs="Arial"/>
        </w:rPr>
        <w:t xml:space="preserve"> </w:t>
      </w:r>
      <w:proofErr w:type="spellStart"/>
      <w:r w:rsidRPr="006C7820">
        <w:rPr>
          <w:rFonts w:ascii="Arial" w:hAnsi="Arial" w:cs="Arial"/>
        </w:rPr>
        <w:t>County</w:t>
      </w:r>
      <w:proofErr w:type="spellEnd"/>
    </w:p>
    <w:p w14:paraId="7410AD76"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5.000 MW</w:t>
      </w:r>
      <w:r w:rsidRPr="006C7820">
        <w:rPr>
          <w:rFonts w:ascii="Arial" w:hAnsi="Arial" w:cs="Arial"/>
        </w:rPr>
        <w:t xml:space="preserve"> op 800 kV in China, </w:t>
      </w:r>
      <w:proofErr w:type="spellStart"/>
      <w:r w:rsidRPr="006C7820">
        <w:rPr>
          <w:rFonts w:ascii="Arial" w:hAnsi="Arial" w:cs="Arial"/>
        </w:rPr>
        <w:t>Xinsong</w:t>
      </w:r>
      <w:proofErr w:type="spellEnd"/>
      <w:r w:rsidRPr="006C7820">
        <w:rPr>
          <w:rFonts w:ascii="Arial" w:hAnsi="Arial" w:cs="Arial"/>
        </w:rPr>
        <w:t xml:space="preserve"> – </w:t>
      </w:r>
      <w:proofErr w:type="spellStart"/>
      <w:r w:rsidRPr="006C7820">
        <w:rPr>
          <w:rFonts w:ascii="Arial" w:hAnsi="Arial" w:cs="Arial"/>
        </w:rPr>
        <w:t>Dongfang</w:t>
      </w:r>
      <w:proofErr w:type="spellEnd"/>
      <w:r w:rsidRPr="006C7820">
        <w:rPr>
          <w:rFonts w:ascii="Arial" w:hAnsi="Arial" w:cs="Arial"/>
        </w:rPr>
        <w:t xml:space="preserve"> </w:t>
      </w:r>
    </w:p>
    <w:p w14:paraId="3EDB744A"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6.400 MW</w:t>
      </w:r>
      <w:r w:rsidRPr="006C7820">
        <w:rPr>
          <w:rFonts w:ascii="Arial" w:hAnsi="Arial" w:cs="Arial"/>
        </w:rPr>
        <w:t xml:space="preserve"> op 800 kV in China, </w:t>
      </w:r>
      <w:proofErr w:type="spellStart"/>
      <w:r w:rsidRPr="006C7820">
        <w:rPr>
          <w:rFonts w:ascii="Arial" w:hAnsi="Arial" w:cs="Arial"/>
        </w:rPr>
        <w:t>Humeng</w:t>
      </w:r>
      <w:proofErr w:type="spellEnd"/>
      <w:r w:rsidRPr="006C7820">
        <w:rPr>
          <w:rFonts w:ascii="Arial" w:hAnsi="Arial" w:cs="Arial"/>
        </w:rPr>
        <w:t xml:space="preserve"> – Liaoning </w:t>
      </w:r>
    </w:p>
    <w:p w14:paraId="04090E6F" w14:textId="77777777" w:rsidR="00BE3116" w:rsidRPr="006C7820" w:rsidRDefault="00BE3116" w:rsidP="00BE3116">
      <w:pPr>
        <w:spacing w:after="60"/>
        <w:ind w:left="993" w:hanging="993"/>
        <w:jc w:val="both"/>
        <w:rPr>
          <w:rFonts w:ascii="Arial" w:hAnsi="Arial" w:cs="Arial"/>
        </w:rPr>
      </w:pPr>
      <w:r w:rsidRPr="006C7820">
        <w:rPr>
          <w:rFonts w:ascii="Arial" w:hAnsi="Arial" w:cs="Arial"/>
        </w:rPr>
        <w:lastRenderedPageBreak/>
        <w:t xml:space="preserve">- 2018: </w:t>
      </w:r>
      <w:r w:rsidRPr="006C7820">
        <w:rPr>
          <w:rFonts w:ascii="Arial" w:hAnsi="Arial" w:cs="Arial"/>
          <w:u w:val="single"/>
        </w:rPr>
        <w:t>6.400 MW</w:t>
      </w:r>
      <w:r w:rsidRPr="006C7820">
        <w:rPr>
          <w:rFonts w:ascii="Arial" w:hAnsi="Arial" w:cs="Arial"/>
        </w:rPr>
        <w:t xml:space="preserve"> op 800 kV in China, </w:t>
      </w:r>
      <w:proofErr w:type="spellStart"/>
      <w:r w:rsidRPr="006C7820">
        <w:rPr>
          <w:rFonts w:ascii="Arial" w:hAnsi="Arial" w:cs="Arial"/>
        </w:rPr>
        <w:t>Jinsha</w:t>
      </w:r>
      <w:proofErr w:type="spellEnd"/>
      <w:r w:rsidRPr="006C7820">
        <w:rPr>
          <w:rFonts w:ascii="Arial" w:hAnsi="Arial" w:cs="Arial"/>
        </w:rPr>
        <w:t xml:space="preserve"> River II – </w:t>
      </w:r>
      <w:proofErr w:type="spellStart"/>
      <w:r w:rsidRPr="006C7820">
        <w:rPr>
          <w:rFonts w:ascii="Arial" w:hAnsi="Arial" w:cs="Arial"/>
        </w:rPr>
        <w:t>Fujian</w:t>
      </w:r>
      <w:proofErr w:type="spellEnd"/>
      <w:r w:rsidRPr="006C7820">
        <w:rPr>
          <w:rFonts w:ascii="Arial" w:hAnsi="Arial" w:cs="Arial"/>
        </w:rPr>
        <w:t xml:space="preserve"> </w:t>
      </w:r>
    </w:p>
    <w:p w14:paraId="6A7B59BD"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7.200 MW</w:t>
      </w:r>
      <w:r w:rsidRPr="006C7820">
        <w:rPr>
          <w:rFonts w:ascii="Arial" w:hAnsi="Arial" w:cs="Arial"/>
        </w:rPr>
        <w:t xml:space="preserve"> op 800 kV in China, </w:t>
      </w:r>
      <w:proofErr w:type="spellStart"/>
      <w:r w:rsidRPr="006C7820">
        <w:rPr>
          <w:rFonts w:ascii="Arial" w:hAnsi="Arial" w:cs="Arial"/>
        </w:rPr>
        <w:t>Baihetan</w:t>
      </w:r>
      <w:proofErr w:type="spellEnd"/>
      <w:r w:rsidRPr="006C7820">
        <w:rPr>
          <w:rFonts w:ascii="Arial" w:hAnsi="Arial" w:cs="Arial"/>
        </w:rPr>
        <w:t xml:space="preserve"> - </w:t>
      </w:r>
      <w:proofErr w:type="spellStart"/>
      <w:r w:rsidRPr="006C7820">
        <w:rPr>
          <w:rFonts w:ascii="Arial" w:hAnsi="Arial" w:cs="Arial"/>
        </w:rPr>
        <w:t>Hubei</w:t>
      </w:r>
      <w:proofErr w:type="spellEnd"/>
    </w:p>
    <w:p w14:paraId="192EA851"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Xiluodu</w:t>
      </w:r>
      <w:proofErr w:type="spellEnd"/>
      <w:r w:rsidRPr="006C7820">
        <w:rPr>
          <w:rFonts w:ascii="Arial" w:hAnsi="Arial" w:cs="Arial"/>
        </w:rPr>
        <w:t xml:space="preserve"> - </w:t>
      </w:r>
      <w:proofErr w:type="spellStart"/>
      <w:r w:rsidRPr="006C7820">
        <w:rPr>
          <w:rFonts w:ascii="Arial" w:hAnsi="Arial" w:cs="Arial"/>
        </w:rPr>
        <w:t>Jiangxi</w:t>
      </w:r>
      <w:proofErr w:type="spellEnd"/>
      <w:r w:rsidRPr="006C7820">
        <w:rPr>
          <w:rFonts w:ascii="Arial" w:hAnsi="Arial" w:cs="Arial"/>
        </w:rPr>
        <w:t xml:space="preserve"> </w:t>
      </w:r>
    </w:p>
    <w:p w14:paraId="2DFBDA2F"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8.000 MW</w:t>
      </w:r>
      <w:r w:rsidRPr="006C7820">
        <w:rPr>
          <w:rFonts w:ascii="Arial" w:hAnsi="Arial" w:cs="Arial"/>
        </w:rPr>
        <w:t xml:space="preserve"> op 800 kV in Mongolië - China, Mongolia – Tianjin</w:t>
      </w:r>
    </w:p>
    <w:p w14:paraId="31EDFDBD"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8.000 MW</w:t>
      </w:r>
      <w:r w:rsidRPr="006C7820">
        <w:rPr>
          <w:rFonts w:ascii="Arial" w:hAnsi="Arial" w:cs="Arial"/>
        </w:rPr>
        <w:t xml:space="preserve"> op 800 kV in China, </w:t>
      </w:r>
      <w:proofErr w:type="spellStart"/>
      <w:r w:rsidRPr="006C7820">
        <w:rPr>
          <w:rFonts w:ascii="Arial" w:hAnsi="Arial" w:cs="Arial"/>
        </w:rPr>
        <w:t>Ximeng</w:t>
      </w:r>
      <w:proofErr w:type="spellEnd"/>
      <w:r w:rsidRPr="006C7820">
        <w:rPr>
          <w:rFonts w:ascii="Arial" w:hAnsi="Arial" w:cs="Arial"/>
        </w:rPr>
        <w:t xml:space="preserve"> – Nanjing</w:t>
      </w:r>
    </w:p>
    <w:p w14:paraId="122C0C23" w14:textId="77777777" w:rsidR="00BE3116" w:rsidRPr="004B7763" w:rsidRDefault="00BE3116" w:rsidP="00BE3116">
      <w:pPr>
        <w:spacing w:after="60"/>
        <w:ind w:left="993" w:hanging="993"/>
        <w:jc w:val="both"/>
        <w:rPr>
          <w:rFonts w:ascii="Arial" w:hAnsi="Arial" w:cs="Arial"/>
        </w:rPr>
      </w:pPr>
      <w:r w:rsidRPr="006C7820">
        <w:rPr>
          <w:rFonts w:ascii="Arial" w:hAnsi="Arial" w:cs="Arial"/>
        </w:rPr>
        <w:t xml:space="preserve">- 2018: </w:t>
      </w:r>
      <w:r w:rsidRPr="006C7820">
        <w:rPr>
          <w:rFonts w:ascii="Arial" w:hAnsi="Arial" w:cs="Arial"/>
          <w:u w:val="single"/>
        </w:rPr>
        <w:t>11.000 MW</w:t>
      </w:r>
      <w:r w:rsidRPr="006C7820">
        <w:rPr>
          <w:rFonts w:ascii="Arial" w:hAnsi="Arial" w:cs="Arial"/>
        </w:rPr>
        <w:t xml:space="preserve"> op 1.100 kV in China, </w:t>
      </w:r>
      <w:proofErr w:type="spellStart"/>
      <w:r w:rsidRPr="006C7820">
        <w:rPr>
          <w:rFonts w:ascii="Arial" w:hAnsi="Arial" w:cs="Arial"/>
        </w:rPr>
        <w:t>Wudongde</w:t>
      </w:r>
      <w:proofErr w:type="spellEnd"/>
      <w:r w:rsidRPr="006C7820">
        <w:rPr>
          <w:rFonts w:ascii="Arial" w:hAnsi="Arial" w:cs="Arial"/>
        </w:rPr>
        <w:t xml:space="preserve"> - </w:t>
      </w:r>
      <w:proofErr w:type="spellStart"/>
      <w:r w:rsidRPr="006C7820">
        <w:rPr>
          <w:rFonts w:ascii="Arial" w:hAnsi="Arial" w:cs="Arial"/>
        </w:rPr>
        <w:t>Fujian</w:t>
      </w:r>
      <w:proofErr w:type="spellEnd"/>
    </w:p>
    <w:p w14:paraId="3EDA5157"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- 2019: 1.000 MW op 320 kV in Frankrijk - VK, Les </w:t>
      </w:r>
      <w:proofErr w:type="spellStart"/>
      <w:r w:rsidRPr="004B7763">
        <w:rPr>
          <w:rFonts w:ascii="Arial" w:hAnsi="Arial" w:cs="Arial"/>
        </w:rPr>
        <w:t>Mandarins</w:t>
      </w:r>
      <w:proofErr w:type="spellEnd"/>
      <w:r w:rsidRPr="004B7763">
        <w:rPr>
          <w:rFonts w:ascii="Arial" w:hAnsi="Arial" w:cs="Arial"/>
        </w:rPr>
        <w:t xml:space="preserve"> – </w:t>
      </w:r>
      <w:proofErr w:type="spellStart"/>
      <w:r w:rsidRPr="004B7763">
        <w:rPr>
          <w:rFonts w:ascii="Arial" w:hAnsi="Arial" w:cs="Arial"/>
        </w:rPr>
        <w:t>Sellindge</w:t>
      </w:r>
      <w:proofErr w:type="spellEnd"/>
      <w:r w:rsidRPr="004B7763">
        <w:rPr>
          <w:rFonts w:ascii="Arial" w:hAnsi="Arial" w:cs="Arial"/>
        </w:rPr>
        <w:t xml:space="preserve"> </w:t>
      </w:r>
    </w:p>
    <w:p w14:paraId="586F3A0A" w14:textId="77777777" w:rsidR="00BE3116" w:rsidRPr="004B7763" w:rsidRDefault="00BE3116" w:rsidP="00BE3116">
      <w:pPr>
        <w:spacing w:after="60"/>
        <w:jc w:val="both"/>
        <w:rPr>
          <w:rFonts w:ascii="Arial" w:hAnsi="Arial" w:cs="Arial"/>
        </w:rPr>
      </w:pPr>
      <w:r w:rsidRPr="004B7763">
        <w:rPr>
          <w:rFonts w:ascii="Arial" w:hAnsi="Arial" w:cs="Arial"/>
          <w:highlight w:val="yellow"/>
        </w:rPr>
        <w:t xml:space="preserve">- 2019: 1.000 MW op 400 kV in België - VK, Zeebrugge – </w:t>
      </w:r>
      <w:proofErr w:type="spellStart"/>
      <w:r w:rsidRPr="004B7763">
        <w:rPr>
          <w:rFonts w:ascii="Arial" w:hAnsi="Arial" w:cs="Arial"/>
          <w:highlight w:val="yellow"/>
        </w:rPr>
        <w:t>Richborough</w:t>
      </w:r>
      <w:proofErr w:type="spellEnd"/>
      <w:r w:rsidRPr="004B7763">
        <w:rPr>
          <w:rFonts w:ascii="Arial" w:hAnsi="Arial" w:cs="Arial"/>
          <w:highlight w:val="yellow"/>
        </w:rPr>
        <w:t xml:space="preserve"> (140 km)</w:t>
      </w:r>
    </w:p>
    <w:p w14:paraId="666F3312"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- 2019: </w:t>
      </w:r>
      <w:r w:rsidRPr="004B7763">
        <w:rPr>
          <w:rFonts w:ascii="Arial" w:hAnsi="Arial" w:cs="Arial"/>
          <w:u w:val="single"/>
        </w:rPr>
        <w:t>2.000MW</w:t>
      </w:r>
      <w:r w:rsidRPr="004B7763">
        <w:rPr>
          <w:rFonts w:ascii="Arial" w:hAnsi="Arial" w:cs="Arial"/>
        </w:rPr>
        <w:t xml:space="preserve"> op 500 kV in Ethiopia - Kenya, </w:t>
      </w:r>
      <w:proofErr w:type="spellStart"/>
      <w:r w:rsidRPr="004B7763">
        <w:rPr>
          <w:rFonts w:ascii="Arial" w:hAnsi="Arial" w:cs="Arial"/>
        </w:rPr>
        <w:t>Wolayta</w:t>
      </w:r>
      <w:proofErr w:type="spellEnd"/>
      <w:r w:rsidRPr="004B7763">
        <w:rPr>
          <w:rFonts w:ascii="Arial" w:hAnsi="Arial" w:cs="Arial"/>
        </w:rPr>
        <w:t xml:space="preserve"> – </w:t>
      </w:r>
      <w:proofErr w:type="spellStart"/>
      <w:r w:rsidRPr="004B7763">
        <w:rPr>
          <w:rFonts w:ascii="Arial" w:hAnsi="Arial" w:cs="Arial"/>
        </w:rPr>
        <w:t>Suswa</w:t>
      </w:r>
      <w:proofErr w:type="spellEnd"/>
    </w:p>
    <w:p w14:paraId="53073133"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- 2019: </w:t>
      </w:r>
      <w:r w:rsidRPr="004B7763">
        <w:rPr>
          <w:rFonts w:ascii="Arial" w:hAnsi="Arial" w:cs="Arial"/>
          <w:u w:val="single"/>
        </w:rPr>
        <w:t>3.000 MW</w:t>
      </w:r>
      <w:r w:rsidRPr="004B7763">
        <w:rPr>
          <w:rFonts w:ascii="Arial" w:hAnsi="Arial" w:cs="Arial"/>
        </w:rPr>
        <w:t xml:space="preserve"> op 600 kV in VS, </w:t>
      </w:r>
      <w:proofErr w:type="spellStart"/>
      <w:r w:rsidRPr="004B7763">
        <w:rPr>
          <w:rFonts w:ascii="Arial" w:hAnsi="Arial" w:cs="Arial"/>
        </w:rPr>
        <w:t>Sinclair</w:t>
      </w:r>
      <w:proofErr w:type="spellEnd"/>
      <w:r w:rsidRPr="004B7763">
        <w:rPr>
          <w:rFonts w:ascii="Arial" w:hAnsi="Arial" w:cs="Arial"/>
        </w:rPr>
        <w:t xml:space="preserve"> – Boulder City</w:t>
      </w:r>
    </w:p>
    <w:p w14:paraId="55F74E70" w14:textId="77777777" w:rsidR="00BE3116" w:rsidRPr="004B7763" w:rsidRDefault="00BE3116" w:rsidP="00BE3116">
      <w:pPr>
        <w:spacing w:after="60"/>
        <w:ind w:left="993" w:hanging="993"/>
        <w:jc w:val="both"/>
        <w:rPr>
          <w:rFonts w:ascii="Arial" w:hAnsi="Arial" w:cs="Arial"/>
        </w:rPr>
      </w:pPr>
      <w:r w:rsidRPr="004B7763">
        <w:rPr>
          <w:rFonts w:ascii="Arial" w:hAnsi="Arial" w:cs="Arial"/>
        </w:rPr>
        <w:t xml:space="preserve">- 2019: </w:t>
      </w:r>
      <w:r w:rsidRPr="004B7763">
        <w:rPr>
          <w:rFonts w:ascii="Arial" w:hAnsi="Arial" w:cs="Arial"/>
          <w:u w:val="single"/>
        </w:rPr>
        <w:t>6.000 MW</w:t>
      </w:r>
      <w:r w:rsidRPr="004B7763">
        <w:rPr>
          <w:rFonts w:ascii="Arial" w:hAnsi="Arial" w:cs="Arial"/>
        </w:rPr>
        <w:t xml:space="preserve"> op 800 kV in India, </w:t>
      </w:r>
      <w:proofErr w:type="spellStart"/>
      <w:r w:rsidRPr="004B7763">
        <w:rPr>
          <w:rFonts w:ascii="Arial" w:hAnsi="Arial" w:cs="Arial"/>
        </w:rPr>
        <w:t>Raigarh</w:t>
      </w:r>
      <w:proofErr w:type="spellEnd"/>
      <w:r w:rsidRPr="004B7763">
        <w:rPr>
          <w:rFonts w:ascii="Arial" w:hAnsi="Arial" w:cs="Arial"/>
        </w:rPr>
        <w:t xml:space="preserve"> – </w:t>
      </w:r>
      <w:proofErr w:type="spellStart"/>
      <w:r w:rsidRPr="004B7763">
        <w:rPr>
          <w:rFonts w:ascii="Arial" w:hAnsi="Arial" w:cs="Arial"/>
        </w:rPr>
        <w:t>Pugalur</w:t>
      </w:r>
      <w:proofErr w:type="spellEnd"/>
      <w:r w:rsidRPr="004B7763">
        <w:rPr>
          <w:rFonts w:ascii="Arial" w:hAnsi="Arial" w:cs="Arial"/>
        </w:rPr>
        <w:t xml:space="preserve"> </w:t>
      </w:r>
    </w:p>
    <w:p w14:paraId="0B890185"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- 2019: </w:t>
      </w:r>
      <w:r w:rsidRPr="006C7820">
        <w:rPr>
          <w:rFonts w:ascii="Arial" w:hAnsi="Arial" w:cs="Arial"/>
          <w:u w:val="single"/>
        </w:rPr>
        <w:t>7.200 MW</w:t>
      </w:r>
      <w:r w:rsidRPr="006C7820">
        <w:rPr>
          <w:rFonts w:ascii="Arial" w:hAnsi="Arial" w:cs="Arial"/>
        </w:rPr>
        <w:t xml:space="preserve"> op 800 kV in Rusland – China, Russia - Liaoning</w:t>
      </w:r>
    </w:p>
    <w:p w14:paraId="220C1533"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- 2019: </w:t>
      </w:r>
      <w:r w:rsidRPr="006C7820">
        <w:rPr>
          <w:rFonts w:ascii="Arial" w:hAnsi="Arial" w:cs="Arial"/>
          <w:u w:val="single"/>
        </w:rPr>
        <w:t>7.200 MW</w:t>
      </w:r>
      <w:r w:rsidRPr="006C7820">
        <w:rPr>
          <w:rFonts w:ascii="Arial" w:hAnsi="Arial" w:cs="Arial"/>
        </w:rPr>
        <w:t xml:space="preserve"> op 800 kV in Mongolië – China, Mongolia – </w:t>
      </w:r>
      <w:proofErr w:type="spellStart"/>
      <w:r w:rsidRPr="006C7820">
        <w:rPr>
          <w:rFonts w:ascii="Arial" w:hAnsi="Arial" w:cs="Arial"/>
        </w:rPr>
        <w:t>Jing</w:t>
      </w:r>
      <w:proofErr w:type="spellEnd"/>
      <w:r w:rsidRPr="006C7820">
        <w:rPr>
          <w:rFonts w:ascii="Arial" w:hAnsi="Arial" w:cs="Arial"/>
        </w:rPr>
        <w:t>-</w:t>
      </w:r>
      <w:proofErr w:type="spellStart"/>
      <w:r w:rsidRPr="006C7820">
        <w:rPr>
          <w:rFonts w:ascii="Arial" w:hAnsi="Arial" w:cs="Arial"/>
        </w:rPr>
        <w:t>Jin</w:t>
      </w:r>
      <w:proofErr w:type="spellEnd"/>
      <w:r w:rsidRPr="006C7820">
        <w:rPr>
          <w:rFonts w:ascii="Arial" w:hAnsi="Arial" w:cs="Arial"/>
        </w:rPr>
        <w:t>-Tang</w:t>
      </w:r>
    </w:p>
    <w:p w14:paraId="4495FCC0"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- 2019: </w:t>
      </w:r>
      <w:r w:rsidRPr="006C7820">
        <w:rPr>
          <w:rFonts w:ascii="Arial" w:hAnsi="Arial" w:cs="Arial"/>
          <w:u w:val="single"/>
        </w:rPr>
        <w:t>9.000 MW</w:t>
      </w:r>
      <w:r w:rsidRPr="006C7820">
        <w:rPr>
          <w:rFonts w:ascii="Arial" w:hAnsi="Arial" w:cs="Arial"/>
        </w:rPr>
        <w:t xml:space="preserve"> op 1.100 kV in China, Tibet - Zhejiang</w:t>
      </w:r>
    </w:p>
    <w:p w14:paraId="490E2692"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- 2019: </w:t>
      </w:r>
      <w:r w:rsidRPr="006C7820">
        <w:rPr>
          <w:rFonts w:ascii="Arial" w:hAnsi="Arial" w:cs="Arial"/>
          <w:u w:val="single"/>
        </w:rPr>
        <w:t>12.000 MW</w:t>
      </w:r>
      <w:r w:rsidRPr="006C7820">
        <w:rPr>
          <w:rFonts w:ascii="Arial" w:hAnsi="Arial" w:cs="Arial"/>
        </w:rPr>
        <w:t xml:space="preserve"> op 1.100 kV in China, </w:t>
      </w:r>
      <w:proofErr w:type="spellStart"/>
      <w:r w:rsidRPr="006C7820">
        <w:rPr>
          <w:rFonts w:ascii="Arial" w:hAnsi="Arial" w:cs="Arial"/>
        </w:rPr>
        <w:t>Wuicaiwan</w:t>
      </w:r>
      <w:proofErr w:type="spellEnd"/>
      <w:r w:rsidRPr="006C7820">
        <w:rPr>
          <w:rFonts w:ascii="Arial" w:hAnsi="Arial" w:cs="Arial"/>
        </w:rPr>
        <w:t xml:space="preserve"> – </w:t>
      </w:r>
      <w:proofErr w:type="spellStart"/>
      <w:r w:rsidRPr="006C7820">
        <w:rPr>
          <w:rFonts w:ascii="Arial" w:hAnsi="Arial" w:cs="Arial"/>
        </w:rPr>
        <w:t>Anhui</w:t>
      </w:r>
      <w:proofErr w:type="spellEnd"/>
      <w:r w:rsidRPr="006C7820">
        <w:rPr>
          <w:rFonts w:ascii="Arial" w:hAnsi="Arial" w:cs="Arial"/>
        </w:rPr>
        <w:t xml:space="preserve"> </w:t>
      </w:r>
    </w:p>
    <w:p w14:paraId="3EEA7A31" w14:textId="189E7565" w:rsidR="00BE3116" w:rsidRPr="006C7820" w:rsidRDefault="00437805" w:rsidP="00BE3116">
      <w:pPr>
        <w:spacing w:after="60"/>
        <w:ind w:left="993" w:hanging="993"/>
        <w:jc w:val="both"/>
        <w:rPr>
          <w:rFonts w:ascii="Arial" w:hAnsi="Arial" w:cs="Arial"/>
        </w:rPr>
      </w:pPr>
      <w:r>
        <w:rPr>
          <w:rFonts w:ascii="Arial" w:hAnsi="Arial" w:cs="Arial"/>
        </w:rPr>
        <w:t xml:space="preserve">- </w:t>
      </w:r>
      <w:r w:rsidRPr="00437805">
        <w:rPr>
          <w:rFonts w:ascii="Arial" w:hAnsi="Arial" w:cs="Arial"/>
          <w:highlight w:val="yellow"/>
        </w:rPr>
        <w:t xml:space="preserve">2020: 1.000 MW op 320 kV in België - Duitsland, </w:t>
      </w:r>
      <w:proofErr w:type="spellStart"/>
      <w:r w:rsidRPr="00437805">
        <w:rPr>
          <w:rFonts w:ascii="Arial" w:hAnsi="Arial" w:cs="Arial"/>
          <w:highlight w:val="yellow"/>
        </w:rPr>
        <w:t>Visé</w:t>
      </w:r>
      <w:proofErr w:type="spellEnd"/>
      <w:r w:rsidRPr="00437805">
        <w:rPr>
          <w:rFonts w:ascii="Arial" w:hAnsi="Arial" w:cs="Arial"/>
          <w:highlight w:val="yellow"/>
        </w:rPr>
        <w:t xml:space="preserve"> – Aachen (90 km)</w:t>
      </w:r>
    </w:p>
    <w:p w14:paraId="445E8AC2" w14:textId="77777777" w:rsidR="00BE3116" w:rsidRPr="006C7820" w:rsidRDefault="00BE3116" w:rsidP="00BE3116">
      <w:pPr>
        <w:spacing w:after="60"/>
        <w:ind w:left="993" w:hanging="993"/>
        <w:jc w:val="both"/>
        <w:rPr>
          <w:rFonts w:ascii="Arial" w:hAnsi="Arial" w:cs="Arial"/>
        </w:rPr>
      </w:pPr>
    </w:p>
    <w:p w14:paraId="79FE0FF6" w14:textId="77777777" w:rsidR="00BE3116" w:rsidRPr="006C7820" w:rsidRDefault="00BE3116" w:rsidP="00BE3116">
      <w:pPr>
        <w:spacing w:after="120"/>
        <w:ind w:left="993" w:hanging="993"/>
        <w:jc w:val="both"/>
        <w:rPr>
          <w:rFonts w:ascii="Arial" w:hAnsi="Arial" w:cs="Arial"/>
          <w:b/>
          <w:bCs/>
          <w:i/>
          <w:iCs/>
          <w:sz w:val="24"/>
          <w:szCs w:val="24"/>
          <w:u w:val="single"/>
        </w:rPr>
      </w:pPr>
      <w:bookmarkStart w:id="76" w:name="_Hlk38399489"/>
      <w:r w:rsidRPr="006C7820">
        <w:rPr>
          <w:rFonts w:ascii="Arial" w:hAnsi="Arial" w:cs="Arial"/>
          <w:b/>
          <w:bCs/>
          <w:i/>
          <w:iCs/>
          <w:sz w:val="24"/>
          <w:szCs w:val="24"/>
          <w:u w:val="single"/>
        </w:rPr>
        <w:t>Besluit van gerealiseerde gelijkstroomhoogspanningsverbindingen:</w:t>
      </w:r>
    </w:p>
    <w:p w14:paraId="22B74841" w14:textId="77777777" w:rsidR="00BE3116" w:rsidRPr="006C7820" w:rsidRDefault="00BE3116" w:rsidP="00BE3116">
      <w:pPr>
        <w:spacing w:after="120"/>
        <w:ind w:left="993" w:hanging="993"/>
        <w:jc w:val="both"/>
        <w:rPr>
          <w:rFonts w:ascii="Arial" w:hAnsi="Arial" w:cs="Arial"/>
          <w:sz w:val="24"/>
          <w:szCs w:val="24"/>
        </w:rPr>
      </w:pPr>
      <w:bookmarkStart w:id="77" w:name="_Hlk38578984"/>
      <w:r w:rsidRPr="006C7820">
        <w:rPr>
          <w:rFonts w:ascii="Arial" w:hAnsi="Arial" w:cs="Arial"/>
          <w:sz w:val="24"/>
          <w:szCs w:val="24"/>
        </w:rPr>
        <w:t>→</w:t>
      </w:r>
      <w:bookmarkEnd w:id="77"/>
      <w:r w:rsidRPr="006C7820">
        <w:rPr>
          <w:rFonts w:ascii="Arial" w:hAnsi="Arial" w:cs="Arial"/>
          <w:sz w:val="24"/>
          <w:szCs w:val="24"/>
        </w:rPr>
        <w:t xml:space="preserve"> er zijn minstens 61 HVDC-verbindingen van minimum 1.500 MW</w:t>
      </w:r>
    </w:p>
    <w:p w14:paraId="6C5BB110" w14:textId="77777777" w:rsidR="00BE3116" w:rsidRPr="006C7820" w:rsidRDefault="00BE3116" w:rsidP="00BE3116">
      <w:pPr>
        <w:ind w:left="993" w:hanging="993"/>
        <w:jc w:val="both"/>
        <w:rPr>
          <w:rFonts w:ascii="Arial" w:hAnsi="Arial" w:cs="Arial"/>
          <w:sz w:val="24"/>
          <w:szCs w:val="24"/>
        </w:rPr>
      </w:pPr>
      <w:r w:rsidRPr="006C7820">
        <w:rPr>
          <w:rFonts w:ascii="Arial" w:hAnsi="Arial" w:cs="Arial"/>
          <w:sz w:val="24"/>
          <w:szCs w:val="24"/>
        </w:rPr>
        <w:t>→ er zijn minstens 42 HVDC-verbindingen van minimum 3.000 MW</w:t>
      </w:r>
    </w:p>
    <w:bookmarkEnd w:id="76"/>
    <w:p w14:paraId="14A4AFA5" w14:textId="77777777" w:rsidR="00BE3116" w:rsidRPr="006C7820" w:rsidRDefault="00BE3116" w:rsidP="00BE3116">
      <w:pPr>
        <w:spacing w:after="0"/>
        <w:jc w:val="both"/>
        <w:rPr>
          <w:rFonts w:ascii="Arial" w:hAnsi="Arial" w:cs="Arial"/>
        </w:rPr>
      </w:pPr>
    </w:p>
    <w:p w14:paraId="0CF31819" w14:textId="77777777" w:rsidR="00BE3116" w:rsidRPr="006C7820" w:rsidRDefault="00BE3116" w:rsidP="00BE3116">
      <w:pPr>
        <w:spacing w:after="0"/>
        <w:ind w:left="993" w:hanging="993"/>
        <w:jc w:val="both"/>
        <w:rPr>
          <w:rFonts w:ascii="Arial" w:hAnsi="Arial" w:cs="Arial"/>
          <w:sz w:val="24"/>
          <w:szCs w:val="24"/>
          <w:u w:val="single"/>
        </w:rPr>
      </w:pPr>
      <w:r w:rsidRPr="006C7820">
        <w:rPr>
          <w:rFonts w:ascii="Arial" w:hAnsi="Arial" w:cs="Arial"/>
          <w:sz w:val="24"/>
          <w:szCs w:val="24"/>
          <w:u w:val="single"/>
        </w:rPr>
        <w:t>In uitvoering / nog te realiseren hoogspanningsverbindingen op gelijkstroom:</w:t>
      </w:r>
    </w:p>
    <w:p w14:paraId="64F031AD" w14:textId="77777777" w:rsidR="00BE3116" w:rsidRPr="006C7820" w:rsidRDefault="00BE3116" w:rsidP="00BE3116">
      <w:pPr>
        <w:spacing w:after="120"/>
        <w:ind w:left="993" w:hanging="993"/>
        <w:jc w:val="both"/>
        <w:rPr>
          <w:rFonts w:ascii="Arial" w:hAnsi="Arial" w:cs="Arial"/>
          <w:u w:val="single"/>
        </w:rPr>
      </w:pPr>
    </w:p>
    <w:p w14:paraId="6DAE9555"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- 2020: 1.000 MW op 400 kV in Frankrijk - VK, </w:t>
      </w:r>
      <w:proofErr w:type="spellStart"/>
      <w:r w:rsidRPr="006C7820">
        <w:rPr>
          <w:rFonts w:ascii="Arial" w:hAnsi="Arial" w:cs="Arial"/>
        </w:rPr>
        <w:t>Tourbe</w:t>
      </w:r>
      <w:proofErr w:type="spellEnd"/>
      <w:r w:rsidRPr="006C7820">
        <w:rPr>
          <w:rFonts w:ascii="Arial" w:hAnsi="Arial" w:cs="Arial"/>
        </w:rPr>
        <w:t xml:space="preserve"> – </w:t>
      </w:r>
      <w:proofErr w:type="spellStart"/>
      <w:r w:rsidRPr="006C7820">
        <w:rPr>
          <w:rFonts w:ascii="Arial" w:hAnsi="Arial" w:cs="Arial"/>
        </w:rPr>
        <w:t>Pilling</w:t>
      </w:r>
      <w:proofErr w:type="spellEnd"/>
    </w:p>
    <w:p w14:paraId="5DA3D5C3"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- 2020: 1.400 MW op 525 kV in Noorwegen - Duitsland, </w:t>
      </w:r>
      <w:proofErr w:type="spellStart"/>
      <w:r w:rsidRPr="006C7820">
        <w:rPr>
          <w:rFonts w:ascii="Arial" w:hAnsi="Arial" w:cs="Arial"/>
        </w:rPr>
        <w:t>Tonstad</w:t>
      </w:r>
      <w:proofErr w:type="spellEnd"/>
      <w:r w:rsidRPr="006C7820">
        <w:rPr>
          <w:rFonts w:ascii="Arial" w:hAnsi="Arial" w:cs="Arial"/>
        </w:rPr>
        <w:t xml:space="preserve"> – </w:t>
      </w:r>
      <w:proofErr w:type="spellStart"/>
      <w:r w:rsidRPr="006C7820">
        <w:rPr>
          <w:rFonts w:ascii="Arial" w:hAnsi="Arial" w:cs="Arial"/>
        </w:rPr>
        <w:t>Wilster</w:t>
      </w:r>
      <w:proofErr w:type="spellEnd"/>
    </w:p>
    <w:p w14:paraId="714C8BA7"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- 2020: 1.400 MW op 515 kV in Noorwegen - VK, </w:t>
      </w:r>
      <w:proofErr w:type="spellStart"/>
      <w:r w:rsidRPr="006C7820">
        <w:rPr>
          <w:rFonts w:ascii="Arial" w:hAnsi="Arial" w:cs="Arial"/>
        </w:rPr>
        <w:t>Kvilldal</w:t>
      </w:r>
      <w:proofErr w:type="spellEnd"/>
      <w:r w:rsidRPr="006C7820">
        <w:rPr>
          <w:rFonts w:ascii="Arial" w:hAnsi="Arial" w:cs="Arial"/>
        </w:rPr>
        <w:t xml:space="preserve"> – </w:t>
      </w:r>
      <w:proofErr w:type="spellStart"/>
      <w:r w:rsidRPr="006C7820">
        <w:rPr>
          <w:rFonts w:ascii="Arial" w:hAnsi="Arial" w:cs="Arial"/>
        </w:rPr>
        <w:t>Blyth</w:t>
      </w:r>
      <w:proofErr w:type="spellEnd"/>
    </w:p>
    <w:p w14:paraId="20968280"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- 2020: </w:t>
      </w:r>
      <w:r w:rsidRPr="006C7820">
        <w:rPr>
          <w:rFonts w:ascii="Arial" w:hAnsi="Arial" w:cs="Arial"/>
          <w:u w:val="single"/>
        </w:rPr>
        <w:t>7.200 MW</w:t>
      </w:r>
      <w:r w:rsidRPr="006C7820">
        <w:rPr>
          <w:rFonts w:ascii="Arial" w:hAnsi="Arial" w:cs="Arial"/>
        </w:rPr>
        <w:t xml:space="preserve"> op 800 kV in China, </w:t>
      </w:r>
      <w:proofErr w:type="spellStart"/>
      <w:r w:rsidRPr="006C7820">
        <w:rPr>
          <w:rFonts w:ascii="Arial" w:hAnsi="Arial" w:cs="Arial"/>
        </w:rPr>
        <w:t>Baihetan</w:t>
      </w:r>
      <w:proofErr w:type="spellEnd"/>
      <w:r w:rsidRPr="006C7820">
        <w:rPr>
          <w:rFonts w:ascii="Arial" w:hAnsi="Arial" w:cs="Arial"/>
        </w:rPr>
        <w:t xml:space="preserve"> – </w:t>
      </w:r>
      <w:proofErr w:type="spellStart"/>
      <w:r w:rsidRPr="006C7820">
        <w:rPr>
          <w:rFonts w:ascii="Arial" w:hAnsi="Arial" w:cs="Arial"/>
        </w:rPr>
        <w:t>Hunan</w:t>
      </w:r>
      <w:proofErr w:type="spellEnd"/>
    </w:p>
    <w:p w14:paraId="491933A7" w14:textId="77777777" w:rsidR="00BE3116" w:rsidRPr="006C7820" w:rsidRDefault="00BE3116" w:rsidP="00BE3116">
      <w:pPr>
        <w:spacing w:after="60"/>
        <w:ind w:left="993" w:hanging="993"/>
        <w:jc w:val="both"/>
        <w:rPr>
          <w:rFonts w:ascii="Arial" w:hAnsi="Arial" w:cs="Arial"/>
        </w:rPr>
      </w:pPr>
      <w:r w:rsidRPr="006C7820">
        <w:rPr>
          <w:rFonts w:ascii="Arial" w:hAnsi="Arial" w:cs="Arial"/>
        </w:rPr>
        <w:t xml:space="preserve">- 2020: </w:t>
      </w:r>
      <w:r w:rsidRPr="006C7820">
        <w:rPr>
          <w:rFonts w:ascii="Arial" w:hAnsi="Arial" w:cs="Arial"/>
          <w:u w:val="single"/>
        </w:rPr>
        <w:t>9.000 MW</w:t>
      </w:r>
      <w:r w:rsidRPr="006C7820">
        <w:rPr>
          <w:rFonts w:ascii="Arial" w:hAnsi="Arial" w:cs="Arial"/>
        </w:rPr>
        <w:t xml:space="preserve"> op 1.100 kV in Kazakstan – China, Kazakhstan - Chengdu</w:t>
      </w:r>
    </w:p>
    <w:p w14:paraId="66DF6EA0" w14:textId="77777777" w:rsidR="00BE3116" w:rsidRPr="00A23C41" w:rsidRDefault="00BE3116" w:rsidP="00BE3116">
      <w:pPr>
        <w:spacing w:after="60"/>
        <w:ind w:left="993" w:hanging="993"/>
        <w:jc w:val="both"/>
        <w:rPr>
          <w:rFonts w:ascii="Arial" w:hAnsi="Arial" w:cs="Arial"/>
        </w:rPr>
      </w:pPr>
      <w:r w:rsidRPr="006C7820">
        <w:rPr>
          <w:rFonts w:ascii="Arial" w:hAnsi="Arial" w:cs="Arial"/>
        </w:rPr>
        <w:t xml:space="preserve">- 2020: </w:t>
      </w:r>
      <w:r w:rsidRPr="006C7820">
        <w:rPr>
          <w:rFonts w:ascii="Arial" w:hAnsi="Arial" w:cs="Arial"/>
          <w:u w:val="single"/>
        </w:rPr>
        <w:t>9.000 MW</w:t>
      </w:r>
      <w:r w:rsidRPr="006C7820">
        <w:rPr>
          <w:rFonts w:ascii="Arial" w:hAnsi="Arial" w:cs="Arial"/>
        </w:rPr>
        <w:t xml:space="preserve"> op 1.100 kV in China, </w:t>
      </w:r>
      <w:proofErr w:type="spellStart"/>
      <w:r w:rsidRPr="006C7820">
        <w:rPr>
          <w:rFonts w:ascii="Arial" w:hAnsi="Arial" w:cs="Arial"/>
        </w:rPr>
        <w:t>Yili</w:t>
      </w:r>
      <w:proofErr w:type="spellEnd"/>
      <w:r w:rsidRPr="006C7820">
        <w:rPr>
          <w:rFonts w:ascii="Arial" w:hAnsi="Arial" w:cs="Arial"/>
        </w:rPr>
        <w:t xml:space="preserve"> - Sichuan</w:t>
      </w:r>
    </w:p>
    <w:p w14:paraId="24A3CB9D"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- 2021: 2x </w:t>
      </w:r>
      <w:r w:rsidRPr="00C360D4">
        <w:rPr>
          <w:rFonts w:ascii="Arial" w:hAnsi="Arial" w:cs="Arial"/>
          <w:u w:val="single"/>
        </w:rPr>
        <w:t>1.500 MW</w:t>
      </w:r>
      <w:r w:rsidRPr="00BE71A3">
        <w:rPr>
          <w:rFonts w:ascii="Arial" w:hAnsi="Arial" w:cs="Arial"/>
        </w:rPr>
        <w:t xml:space="preserve"> op 500 kV in China, Beijing – </w:t>
      </w:r>
      <w:proofErr w:type="spellStart"/>
      <w:r w:rsidRPr="00BE71A3">
        <w:rPr>
          <w:rFonts w:ascii="Arial" w:hAnsi="Arial" w:cs="Arial"/>
        </w:rPr>
        <w:t>Kangbao</w:t>
      </w:r>
      <w:proofErr w:type="spellEnd"/>
      <w:r w:rsidRPr="00BE71A3">
        <w:rPr>
          <w:rFonts w:ascii="Arial" w:hAnsi="Arial" w:cs="Arial"/>
        </w:rPr>
        <w:t xml:space="preserve"> </w:t>
      </w:r>
    </w:p>
    <w:p w14:paraId="3AC7178F"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- 2021: </w:t>
      </w:r>
      <w:r w:rsidRPr="00BE71A3">
        <w:rPr>
          <w:rFonts w:ascii="Arial" w:hAnsi="Arial" w:cs="Arial"/>
          <w:u w:val="single"/>
        </w:rPr>
        <w:t>2x 3.000 MW</w:t>
      </w:r>
      <w:r w:rsidRPr="00BE71A3">
        <w:rPr>
          <w:rFonts w:ascii="Arial" w:hAnsi="Arial" w:cs="Arial"/>
        </w:rPr>
        <w:t xml:space="preserve"> op 500 kV in China, Beijing – </w:t>
      </w:r>
      <w:proofErr w:type="spellStart"/>
      <w:r w:rsidRPr="00BE71A3">
        <w:rPr>
          <w:rFonts w:ascii="Arial" w:hAnsi="Arial" w:cs="Arial"/>
        </w:rPr>
        <w:t>Zhangbei</w:t>
      </w:r>
      <w:proofErr w:type="spellEnd"/>
      <w:r w:rsidRPr="00BE71A3">
        <w:rPr>
          <w:rFonts w:ascii="Arial" w:hAnsi="Arial" w:cs="Arial"/>
        </w:rPr>
        <w:t xml:space="preserve"> </w:t>
      </w:r>
    </w:p>
    <w:p w14:paraId="02DF9468" w14:textId="77777777" w:rsidR="00BE3116" w:rsidRPr="00BE71A3" w:rsidRDefault="00BE3116" w:rsidP="00BE3116">
      <w:pPr>
        <w:spacing w:after="80"/>
        <w:jc w:val="both"/>
        <w:rPr>
          <w:rFonts w:ascii="Arial" w:hAnsi="Arial" w:cs="Arial"/>
        </w:rPr>
      </w:pPr>
      <w:r w:rsidRPr="00BE71A3">
        <w:rPr>
          <w:rFonts w:ascii="Arial" w:hAnsi="Arial" w:cs="Arial"/>
        </w:rPr>
        <w:t xml:space="preserve">- 2021: </w:t>
      </w:r>
      <w:r w:rsidRPr="00BE71A3">
        <w:rPr>
          <w:rFonts w:ascii="Arial" w:hAnsi="Arial" w:cs="Arial"/>
          <w:u w:val="single"/>
        </w:rPr>
        <w:t>3.500 MW</w:t>
      </w:r>
      <w:r w:rsidRPr="00BE71A3">
        <w:rPr>
          <w:rFonts w:ascii="Arial" w:hAnsi="Arial" w:cs="Arial"/>
        </w:rPr>
        <w:t xml:space="preserve"> op 600 kV in VS, Ford </w:t>
      </w:r>
      <w:proofErr w:type="spellStart"/>
      <w:r w:rsidRPr="00BE71A3">
        <w:rPr>
          <w:rFonts w:ascii="Arial" w:hAnsi="Arial" w:cs="Arial"/>
        </w:rPr>
        <w:t>County</w:t>
      </w:r>
      <w:proofErr w:type="spellEnd"/>
      <w:r w:rsidRPr="00BE71A3">
        <w:rPr>
          <w:rFonts w:ascii="Arial" w:hAnsi="Arial" w:cs="Arial"/>
        </w:rPr>
        <w:t xml:space="preserve"> – Sullivan </w:t>
      </w:r>
      <w:proofErr w:type="spellStart"/>
      <w:r w:rsidRPr="00BE71A3">
        <w:rPr>
          <w:rFonts w:ascii="Arial" w:hAnsi="Arial" w:cs="Arial"/>
        </w:rPr>
        <w:t>County</w:t>
      </w:r>
      <w:proofErr w:type="spellEnd"/>
    </w:p>
    <w:p w14:paraId="564D09E2"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- 2021: </w:t>
      </w:r>
      <w:r w:rsidRPr="00BE71A3">
        <w:rPr>
          <w:rFonts w:ascii="Arial" w:hAnsi="Arial" w:cs="Arial"/>
          <w:u w:val="single"/>
        </w:rPr>
        <w:t>3.000 MW</w:t>
      </w:r>
      <w:r w:rsidRPr="00BE71A3">
        <w:rPr>
          <w:rFonts w:ascii="Arial" w:hAnsi="Arial" w:cs="Arial"/>
        </w:rPr>
        <w:t xml:space="preserve"> </w:t>
      </w:r>
      <w:r>
        <w:rPr>
          <w:rFonts w:ascii="Arial" w:hAnsi="Arial" w:cs="Arial"/>
        </w:rPr>
        <w:t xml:space="preserve">+ </w:t>
      </w:r>
      <w:r w:rsidRPr="001E7B06">
        <w:rPr>
          <w:rFonts w:ascii="Arial" w:hAnsi="Arial" w:cs="Arial"/>
          <w:u w:val="single"/>
        </w:rPr>
        <w:t>5.000 MW</w:t>
      </w:r>
      <w:r>
        <w:rPr>
          <w:rFonts w:ascii="Arial" w:hAnsi="Arial" w:cs="Arial"/>
        </w:rPr>
        <w:t xml:space="preserve"> </w:t>
      </w:r>
      <w:r w:rsidRPr="00BE71A3">
        <w:rPr>
          <w:rFonts w:ascii="Arial" w:hAnsi="Arial" w:cs="Arial"/>
        </w:rPr>
        <w:t xml:space="preserve">op 800 kV in China, </w:t>
      </w:r>
      <w:proofErr w:type="spellStart"/>
      <w:r w:rsidRPr="00BE71A3">
        <w:rPr>
          <w:rFonts w:ascii="Arial" w:hAnsi="Arial" w:cs="Arial"/>
        </w:rPr>
        <w:t>Yunnan</w:t>
      </w:r>
      <w:proofErr w:type="spellEnd"/>
      <w:r w:rsidRPr="00BE71A3">
        <w:rPr>
          <w:rFonts w:ascii="Arial" w:hAnsi="Arial" w:cs="Arial"/>
        </w:rPr>
        <w:t xml:space="preserve"> – </w:t>
      </w:r>
      <w:proofErr w:type="spellStart"/>
      <w:r w:rsidRPr="00BE71A3">
        <w:rPr>
          <w:rFonts w:ascii="Arial" w:hAnsi="Arial" w:cs="Arial"/>
        </w:rPr>
        <w:t>Guangdong</w:t>
      </w:r>
      <w:proofErr w:type="spellEnd"/>
    </w:p>
    <w:p w14:paraId="64811478"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- 2021: </w:t>
      </w:r>
      <w:r w:rsidRPr="00BE71A3">
        <w:rPr>
          <w:rFonts w:ascii="Arial" w:hAnsi="Arial" w:cs="Arial"/>
          <w:u w:val="single"/>
        </w:rPr>
        <w:t>8.000 MW</w:t>
      </w:r>
      <w:r w:rsidRPr="00BE71A3">
        <w:rPr>
          <w:rFonts w:ascii="Arial" w:hAnsi="Arial" w:cs="Arial"/>
        </w:rPr>
        <w:t xml:space="preserve"> op 800 kV in China, </w:t>
      </w:r>
      <w:proofErr w:type="spellStart"/>
      <w:r w:rsidRPr="00BE71A3">
        <w:rPr>
          <w:rFonts w:ascii="Arial" w:hAnsi="Arial" w:cs="Arial"/>
        </w:rPr>
        <w:t>Yunnan</w:t>
      </w:r>
      <w:proofErr w:type="spellEnd"/>
      <w:r w:rsidRPr="00BE71A3">
        <w:rPr>
          <w:rFonts w:ascii="Arial" w:hAnsi="Arial" w:cs="Arial"/>
        </w:rPr>
        <w:t xml:space="preserve"> – </w:t>
      </w:r>
      <w:proofErr w:type="spellStart"/>
      <w:r w:rsidRPr="00BE71A3">
        <w:rPr>
          <w:rFonts w:ascii="Arial" w:hAnsi="Arial" w:cs="Arial"/>
        </w:rPr>
        <w:t>Guangxi</w:t>
      </w:r>
      <w:proofErr w:type="spellEnd"/>
      <w:r w:rsidRPr="00BE71A3">
        <w:rPr>
          <w:rFonts w:ascii="Arial" w:hAnsi="Arial" w:cs="Arial"/>
        </w:rPr>
        <w:t xml:space="preserve"> </w:t>
      </w:r>
    </w:p>
    <w:p w14:paraId="46FB299E"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- 2022: 1.100 MW op 400 kV in China, </w:t>
      </w:r>
      <w:proofErr w:type="spellStart"/>
      <w:r w:rsidRPr="00BE71A3">
        <w:rPr>
          <w:rFonts w:ascii="Arial" w:hAnsi="Arial" w:cs="Arial"/>
        </w:rPr>
        <w:t>Jiangsu</w:t>
      </w:r>
      <w:proofErr w:type="spellEnd"/>
      <w:r w:rsidRPr="00BE71A3">
        <w:rPr>
          <w:rFonts w:ascii="Arial" w:hAnsi="Arial" w:cs="Arial"/>
        </w:rPr>
        <w:t xml:space="preserve"> – </w:t>
      </w:r>
      <w:proofErr w:type="spellStart"/>
      <w:r w:rsidRPr="00BE71A3">
        <w:rPr>
          <w:rFonts w:ascii="Arial" w:hAnsi="Arial" w:cs="Arial"/>
        </w:rPr>
        <w:t>Rudong</w:t>
      </w:r>
      <w:proofErr w:type="spellEnd"/>
      <w:r w:rsidRPr="00BE71A3">
        <w:rPr>
          <w:rFonts w:ascii="Arial" w:hAnsi="Arial" w:cs="Arial"/>
        </w:rPr>
        <w:t xml:space="preserve"> </w:t>
      </w:r>
    </w:p>
    <w:p w14:paraId="2C786D10"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- 2022: 1.100 MW op 250 kV in China, </w:t>
      </w:r>
      <w:proofErr w:type="spellStart"/>
      <w:r w:rsidRPr="00BE71A3">
        <w:rPr>
          <w:rFonts w:ascii="Arial" w:hAnsi="Arial" w:cs="Arial"/>
        </w:rPr>
        <w:t>Jiangsu</w:t>
      </w:r>
      <w:proofErr w:type="spellEnd"/>
      <w:r w:rsidRPr="00BE71A3">
        <w:rPr>
          <w:rFonts w:ascii="Arial" w:hAnsi="Arial" w:cs="Arial"/>
        </w:rPr>
        <w:t xml:space="preserve"> – </w:t>
      </w:r>
      <w:proofErr w:type="spellStart"/>
      <w:r w:rsidRPr="00BE71A3">
        <w:rPr>
          <w:rFonts w:ascii="Arial" w:hAnsi="Arial" w:cs="Arial"/>
        </w:rPr>
        <w:t>Sheyang</w:t>
      </w:r>
      <w:proofErr w:type="spellEnd"/>
      <w:r w:rsidRPr="00BE71A3">
        <w:rPr>
          <w:rFonts w:ascii="Arial" w:hAnsi="Arial" w:cs="Arial"/>
        </w:rPr>
        <w:t xml:space="preserve"> </w:t>
      </w:r>
    </w:p>
    <w:p w14:paraId="22FCD069"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- 2022: </w:t>
      </w:r>
      <w:r w:rsidRPr="00BE71A3">
        <w:rPr>
          <w:rFonts w:ascii="Arial" w:hAnsi="Arial" w:cs="Arial"/>
          <w:u w:val="single"/>
        </w:rPr>
        <w:t>2.000 MW</w:t>
      </w:r>
      <w:r w:rsidRPr="00BE71A3">
        <w:rPr>
          <w:rFonts w:ascii="Arial" w:hAnsi="Arial" w:cs="Arial"/>
        </w:rPr>
        <w:t xml:space="preserve"> op 500 kV in Israël </w:t>
      </w:r>
      <w:r>
        <w:rPr>
          <w:rFonts w:ascii="Arial" w:hAnsi="Arial" w:cs="Arial"/>
        </w:rPr>
        <w:t>-</w:t>
      </w:r>
      <w:r w:rsidRPr="00BE71A3">
        <w:rPr>
          <w:rFonts w:ascii="Arial" w:hAnsi="Arial" w:cs="Arial"/>
        </w:rPr>
        <w:t xml:space="preserve"> Griekenland, via Cyprus - Attica</w:t>
      </w:r>
    </w:p>
    <w:p w14:paraId="57D41E91"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- 2022: </w:t>
      </w:r>
      <w:r w:rsidRPr="00BE71A3">
        <w:rPr>
          <w:rFonts w:ascii="Arial" w:hAnsi="Arial" w:cs="Arial"/>
          <w:u w:val="single"/>
        </w:rPr>
        <w:t>2.000 MW</w:t>
      </w:r>
      <w:r w:rsidRPr="00BE71A3">
        <w:rPr>
          <w:rFonts w:ascii="Arial" w:hAnsi="Arial" w:cs="Arial"/>
        </w:rPr>
        <w:t xml:space="preserve"> op 400 kV in VK, </w:t>
      </w:r>
      <w:proofErr w:type="spellStart"/>
      <w:r w:rsidRPr="00BE71A3">
        <w:rPr>
          <w:rFonts w:ascii="Arial" w:hAnsi="Arial" w:cs="Arial"/>
        </w:rPr>
        <w:t>Peterhead</w:t>
      </w:r>
      <w:proofErr w:type="spellEnd"/>
      <w:r w:rsidRPr="00BE71A3">
        <w:rPr>
          <w:rFonts w:ascii="Arial" w:hAnsi="Arial" w:cs="Arial"/>
        </w:rPr>
        <w:t xml:space="preserve"> – </w:t>
      </w:r>
      <w:proofErr w:type="spellStart"/>
      <w:r w:rsidRPr="00BE71A3">
        <w:rPr>
          <w:rFonts w:ascii="Arial" w:hAnsi="Arial" w:cs="Arial"/>
        </w:rPr>
        <w:t>Hawthorn</w:t>
      </w:r>
      <w:proofErr w:type="spellEnd"/>
      <w:r w:rsidRPr="00BE71A3">
        <w:rPr>
          <w:rFonts w:ascii="Arial" w:hAnsi="Arial" w:cs="Arial"/>
        </w:rPr>
        <w:t xml:space="preserve"> </w:t>
      </w:r>
    </w:p>
    <w:p w14:paraId="7FA57305" w14:textId="77777777" w:rsidR="00BE3116" w:rsidRDefault="00BE3116" w:rsidP="00BE3116">
      <w:pPr>
        <w:spacing w:after="80"/>
        <w:ind w:left="993" w:hanging="993"/>
        <w:jc w:val="both"/>
        <w:rPr>
          <w:rFonts w:ascii="Arial" w:hAnsi="Arial" w:cs="Arial"/>
        </w:rPr>
      </w:pPr>
      <w:r>
        <w:rPr>
          <w:rFonts w:ascii="Arial" w:hAnsi="Arial" w:cs="Arial"/>
        </w:rPr>
        <w:lastRenderedPageBreak/>
        <w:t xml:space="preserve">- 2024: 2x 1.000 MW op 400 kV in Frankrijk - Spanje, </w:t>
      </w:r>
      <w:proofErr w:type="spellStart"/>
      <w:r>
        <w:rPr>
          <w:rFonts w:ascii="Arial" w:hAnsi="Arial" w:cs="Arial"/>
        </w:rPr>
        <w:t>Cubnezais</w:t>
      </w:r>
      <w:proofErr w:type="spellEnd"/>
      <w:r>
        <w:rPr>
          <w:rFonts w:ascii="Arial" w:hAnsi="Arial" w:cs="Arial"/>
        </w:rPr>
        <w:t xml:space="preserve"> - </w:t>
      </w:r>
      <w:proofErr w:type="spellStart"/>
      <w:r>
        <w:rPr>
          <w:rFonts w:ascii="Arial" w:hAnsi="Arial" w:cs="Arial"/>
        </w:rPr>
        <w:t>Gatika</w:t>
      </w:r>
      <w:proofErr w:type="spellEnd"/>
    </w:p>
    <w:p w14:paraId="093A7890"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- 2024: 2x 1.200 MW op 320 kV in VK, </w:t>
      </w:r>
      <w:proofErr w:type="spellStart"/>
      <w:r w:rsidRPr="00BE71A3">
        <w:rPr>
          <w:rFonts w:ascii="Arial" w:hAnsi="Arial" w:cs="Arial"/>
        </w:rPr>
        <w:t>Creyke</w:t>
      </w:r>
      <w:proofErr w:type="spellEnd"/>
      <w:r w:rsidRPr="00BE71A3">
        <w:rPr>
          <w:rFonts w:ascii="Arial" w:hAnsi="Arial" w:cs="Arial"/>
        </w:rPr>
        <w:t xml:space="preserve"> Beck – Dogger Bank Platform</w:t>
      </w:r>
    </w:p>
    <w:p w14:paraId="232FD59A" w14:textId="77777777" w:rsidR="00BE3116" w:rsidRPr="00BE71A3" w:rsidRDefault="00BE3116" w:rsidP="00BE3116">
      <w:pPr>
        <w:spacing w:after="80"/>
        <w:ind w:left="993" w:hanging="993"/>
        <w:jc w:val="both"/>
        <w:rPr>
          <w:rFonts w:ascii="Arial" w:hAnsi="Arial" w:cs="Arial"/>
        </w:rPr>
      </w:pPr>
      <w:r w:rsidRPr="00BE71A3">
        <w:rPr>
          <w:rFonts w:ascii="Arial" w:hAnsi="Arial" w:cs="Arial"/>
        </w:rPr>
        <w:t xml:space="preserve">- 2025: 1.400 MW op 320 kV in Frankrijk </w:t>
      </w:r>
      <w:r>
        <w:rPr>
          <w:rFonts w:ascii="Arial" w:hAnsi="Arial" w:cs="Arial"/>
        </w:rPr>
        <w:t>-</w:t>
      </w:r>
      <w:r w:rsidRPr="00BE71A3">
        <w:rPr>
          <w:rFonts w:ascii="Arial" w:hAnsi="Arial" w:cs="Arial"/>
        </w:rPr>
        <w:t xml:space="preserve"> VK, </w:t>
      </w:r>
      <w:proofErr w:type="spellStart"/>
      <w:r w:rsidRPr="00BE71A3">
        <w:rPr>
          <w:rFonts w:ascii="Arial" w:hAnsi="Arial" w:cs="Arial"/>
        </w:rPr>
        <w:t>Menuel</w:t>
      </w:r>
      <w:proofErr w:type="spellEnd"/>
      <w:r w:rsidRPr="00BE71A3">
        <w:rPr>
          <w:rFonts w:ascii="Arial" w:hAnsi="Arial" w:cs="Arial"/>
        </w:rPr>
        <w:t xml:space="preserve"> on Cherbourg – </w:t>
      </w:r>
      <w:proofErr w:type="spellStart"/>
      <w:r w:rsidRPr="00BE71A3">
        <w:rPr>
          <w:rFonts w:ascii="Arial" w:hAnsi="Arial" w:cs="Arial"/>
        </w:rPr>
        <w:t>Exeter</w:t>
      </w:r>
      <w:proofErr w:type="spellEnd"/>
    </w:p>
    <w:p w14:paraId="7D222BA4" w14:textId="77777777" w:rsidR="00BE3116" w:rsidRPr="005A2267" w:rsidRDefault="00BE3116" w:rsidP="00BE3116">
      <w:pPr>
        <w:spacing w:after="80"/>
        <w:ind w:left="993" w:hanging="993"/>
        <w:jc w:val="both"/>
        <w:rPr>
          <w:rFonts w:ascii="Arial" w:hAnsi="Arial" w:cs="Arial"/>
        </w:rPr>
      </w:pPr>
      <w:bookmarkStart w:id="78" w:name="_Hlk38392134"/>
      <w:r w:rsidRPr="005A2267">
        <w:rPr>
          <w:rFonts w:ascii="Arial" w:hAnsi="Arial" w:cs="Arial"/>
        </w:rPr>
        <w:t xml:space="preserve">- </w:t>
      </w:r>
      <w:r>
        <w:rPr>
          <w:rFonts w:ascii="Arial" w:hAnsi="Arial" w:cs="Arial"/>
        </w:rPr>
        <w:t xml:space="preserve">2025: </w:t>
      </w:r>
      <w:r w:rsidRPr="00C360D4">
        <w:rPr>
          <w:rFonts w:ascii="Arial" w:hAnsi="Arial" w:cs="Arial"/>
          <w:u w:val="single"/>
        </w:rPr>
        <w:t>2.000 MW</w:t>
      </w:r>
      <w:r>
        <w:rPr>
          <w:rFonts w:ascii="Arial" w:hAnsi="Arial" w:cs="Arial"/>
        </w:rPr>
        <w:t xml:space="preserve"> op 525 kV in Duitsland, </w:t>
      </w:r>
      <w:proofErr w:type="spellStart"/>
      <w:r>
        <w:rPr>
          <w:rFonts w:ascii="Arial" w:hAnsi="Arial" w:cs="Arial"/>
        </w:rPr>
        <w:t>Saxony-Anhalt</w:t>
      </w:r>
      <w:proofErr w:type="spellEnd"/>
      <w:r>
        <w:rPr>
          <w:rFonts w:ascii="Arial" w:hAnsi="Arial" w:cs="Arial"/>
        </w:rPr>
        <w:t xml:space="preserve"> – Bavaria </w:t>
      </w:r>
    </w:p>
    <w:p w14:paraId="22F12359" w14:textId="77777777" w:rsidR="00BE3116" w:rsidRPr="005A2267" w:rsidRDefault="00BE3116" w:rsidP="00BE3116">
      <w:pPr>
        <w:spacing w:after="80"/>
        <w:ind w:left="993" w:hanging="993"/>
        <w:jc w:val="both"/>
        <w:rPr>
          <w:rFonts w:ascii="Arial" w:hAnsi="Arial" w:cs="Arial"/>
        </w:rPr>
      </w:pPr>
      <w:r w:rsidRPr="005A2267">
        <w:rPr>
          <w:rFonts w:ascii="Arial" w:hAnsi="Arial" w:cs="Arial"/>
        </w:rPr>
        <w:t xml:space="preserve">- </w:t>
      </w:r>
      <w:r>
        <w:rPr>
          <w:rFonts w:ascii="Arial" w:hAnsi="Arial" w:cs="Arial"/>
        </w:rPr>
        <w:t xml:space="preserve">2025: </w:t>
      </w:r>
      <w:r w:rsidRPr="00C360D4">
        <w:rPr>
          <w:rFonts w:ascii="Arial" w:hAnsi="Arial" w:cs="Arial"/>
          <w:u w:val="single"/>
        </w:rPr>
        <w:t>2.000 MW</w:t>
      </w:r>
      <w:r>
        <w:rPr>
          <w:rFonts w:ascii="Arial" w:hAnsi="Arial" w:cs="Arial"/>
        </w:rPr>
        <w:t xml:space="preserve"> op 525 kV in Duitsland, </w:t>
      </w:r>
      <w:proofErr w:type="spellStart"/>
      <w:r>
        <w:rPr>
          <w:rFonts w:ascii="Arial" w:hAnsi="Arial" w:cs="Arial"/>
        </w:rPr>
        <w:t>Niedersachsens</w:t>
      </w:r>
      <w:proofErr w:type="spellEnd"/>
      <w:r>
        <w:rPr>
          <w:rFonts w:ascii="Arial" w:hAnsi="Arial" w:cs="Arial"/>
        </w:rPr>
        <w:t xml:space="preserve"> – Baden-Württemberg</w:t>
      </w:r>
    </w:p>
    <w:p w14:paraId="17E5CF0C" w14:textId="61D65207" w:rsidR="00BE3116" w:rsidRDefault="00BE3116" w:rsidP="00BE3116">
      <w:pPr>
        <w:spacing w:after="80"/>
        <w:ind w:left="993" w:hanging="993"/>
        <w:jc w:val="both"/>
        <w:rPr>
          <w:rFonts w:ascii="Arial" w:hAnsi="Arial" w:cs="Arial"/>
        </w:rPr>
      </w:pPr>
      <w:r w:rsidRPr="007B6D26">
        <w:rPr>
          <w:rFonts w:ascii="Arial" w:hAnsi="Arial" w:cs="Arial"/>
        </w:rPr>
        <w:t xml:space="preserve">- </w:t>
      </w:r>
      <w:r>
        <w:rPr>
          <w:rFonts w:ascii="Arial" w:hAnsi="Arial" w:cs="Arial"/>
        </w:rPr>
        <w:t xml:space="preserve">2025: </w:t>
      </w:r>
      <w:r w:rsidRPr="002D27EE">
        <w:rPr>
          <w:rFonts w:ascii="Arial" w:hAnsi="Arial" w:cs="Arial"/>
          <w:u w:val="single"/>
        </w:rPr>
        <w:t>2x 2.000 MW</w:t>
      </w:r>
      <w:r>
        <w:rPr>
          <w:rFonts w:ascii="Arial" w:hAnsi="Arial" w:cs="Arial"/>
        </w:rPr>
        <w:t xml:space="preserve"> op 525 kV in Duitsland, </w:t>
      </w:r>
      <w:proofErr w:type="spellStart"/>
      <w:r>
        <w:rPr>
          <w:rFonts w:ascii="Arial" w:hAnsi="Arial" w:cs="Arial"/>
        </w:rPr>
        <w:t>Wilster</w:t>
      </w:r>
      <w:proofErr w:type="spellEnd"/>
      <w:r>
        <w:rPr>
          <w:rFonts w:ascii="Arial" w:hAnsi="Arial" w:cs="Arial"/>
        </w:rPr>
        <w:t xml:space="preserve"> – </w:t>
      </w:r>
      <w:proofErr w:type="spellStart"/>
      <w:r>
        <w:rPr>
          <w:rFonts w:ascii="Arial" w:hAnsi="Arial" w:cs="Arial"/>
        </w:rPr>
        <w:t>Berghrheinfeld</w:t>
      </w:r>
      <w:proofErr w:type="spellEnd"/>
      <w:r>
        <w:rPr>
          <w:rFonts w:ascii="Arial" w:hAnsi="Arial" w:cs="Arial"/>
        </w:rPr>
        <w:t xml:space="preserve"> </w:t>
      </w:r>
    </w:p>
    <w:p w14:paraId="7615CB94" w14:textId="071A87D0" w:rsidR="00437805" w:rsidRPr="00ED665C" w:rsidRDefault="00437805" w:rsidP="00BE3116">
      <w:pPr>
        <w:spacing w:after="80"/>
        <w:ind w:left="993" w:hanging="993"/>
        <w:jc w:val="both"/>
        <w:rPr>
          <w:rFonts w:ascii="Arial" w:hAnsi="Arial" w:cs="Arial"/>
          <w:highlight w:val="yellow"/>
        </w:rPr>
      </w:pPr>
      <w:r w:rsidRPr="00A14710">
        <w:rPr>
          <w:rFonts w:ascii="Arial" w:hAnsi="Arial" w:cs="Arial"/>
          <w:highlight w:val="yellow"/>
        </w:rPr>
        <w:t xml:space="preserve">- </w:t>
      </w:r>
      <w:r>
        <w:rPr>
          <w:rFonts w:ascii="Arial" w:hAnsi="Arial" w:cs="Arial"/>
          <w:highlight w:val="yellow"/>
        </w:rPr>
        <w:t xml:space="preserve">2025 ? </w:t>
      </w:r>
      <w:r w:rsidRPr="00720F90">
        <w:rPr>
          <w:rFonts w:ascii="Arial" w:hAnsi="Arial" w:cs="Arial"/>
          <w:highlight w:val="yellow"/>
        </w:rPr>
        <w:t xml:space="preserve">: </w:t>
      </w:r>
      <w:r>
        <w:rPr>
          <w:rFonts w:ascii="Arial" w:hAnsi="Arial" w:cs="Arial"/>
          <w:highlight w:val="yellow"/>
        </w:rPr>
        <w:t>mogelijke realisatie v</w:t>
      </w:r>
      <w:r w:rsidRPr="00720F90">
        <w:rPr>
          <w:rFonts w:ascii="Arial" w:hAnsi="Arial" w:cs="Arial"/>
          <w:highlight w:val="yellow"/>
        </w:rPr>
        <w:t xml:space="preserve">an </w:t>
      </w:r>
      <w:r w:rsidRPr="001B19E7">
        <w:rPr>
          <w:rFonts w:ascii="Arial" w:hAnsi="Arial" w:cs="Arial"/>
          <w:highlight w:val="yellow"/>
          <w:u w:val="single"/>
        </w:rPr>
        <w:t>2.100 MW</w:t>
      </w:r>
      <w:r w:rsidRPr="00720F90">
        <w:rPr>
          <w:rFonts w:ascii="Arial" w:hAnsi="Arial" w:cs="Arial"/>
          <w:highlight w:val="yellow"/>
        </w:rPr>
        <w:t xml:space="preserve"> </w:t>
      </w:r>
      <w:r>
        <w:rPr>
          <w:rFonts w:ascii="Arial" w:hAnsi="Arial" w:cs="Arial"/>
          <w:highlight w:val="yellow"/>
        </w:rPr>
        <w:t xml:space="preserve">? </w:t>
      </w:r>
      <w:r w:rsidRPr="00720F90">
        <w:rPr>
          <w:rFonts w:ascii="Arial" w:hAnsi="Arial" w:cs="Arial"/>
          <w:highlight w:val="yellow"/>
        </w:rPr>
        <w:t>in België</w:t>
      </w:r>
      <w:r>
        <w:rPr>
          <w:rFonts w:ascii="Arial" w:hAnsi="Arial" w:cs="Arial"/>
          <w:highlight w:val="yellow"/>
        </w:rPr>
        <w:t xml:space="preserve"> (</w:t>
      </w:r>
      <w:proofErr w:type="spellStart"/>
      <w:r>
        <w:rPr>
          <w:rFonts w:ascii="Arial" w:hAnsi="Arial" w:cs="Arial"/>
          <w:highlight w:val="yellow"/>
        </w:rPr>
        <w:t>Ventilus</w:t>
      </w:r>
      <w:proofErr w:type="spellEnd"/>
      <w:r>
        <w:rPr>
          <w:rFonts w:ascii="Arial" w:hAnsi="Arial" w:cs="Arial"/>
          <w:highlight w:val="yellow"/>
        </w:rPr>
        <w:t>)</w:t>
      </w:r>
      <w:r w:rsidRPr="00720F90">
        <w:rPr>
          <w:rFonts w:ascii="Arial" w:hAnsi="Arial" w:cs="Arial"/>
          <w:highlight w:val="yellow"/>
        </w:rPr>
        <w:t xml:space="preserve">, Noordzee – </w:t>
      </w:r>
      <w:r w:rsidRPr="00ED665C">
        <w:rPr>
          <w:rFonts w:ascii="Arial" w:hAnsi="Arial" w:cs="Arial"/>
          <w:highlight w:val="yellow"/>
        </w:rPr>
        <w:t>Avelgem</w:t>
      </w:r>
      <w:r w:rsidR="00ED665C" w:rsidRPr="00ED665C">
        <w:rPr>
          <w:rFonts w:ascii="Arial" w:hAnsi="Arial" w:cs="Arial"/>
          <w:highlight w:val="yellow"/>
        </w:rPr>
        <w:t xml:space="preserve"> ?</w:t>
      </w:r>
    </w:p>
    <w:p w14:paraId="49CE8B88" w14:textId="5D5B4D0A" w:rsidR="00437805" w:rsidRPr="007B6D26" w:rsidRDefault="00437805" w:rsidP="00437805">
      <w:pPr>
        <w:spacing w:after="80"/>
        <w:ind w:left="993" w:hanging="993"/>
        <w:jc w:val="both"/>
        <w:rPr>
          <w:rFonts w:ascii="Arial" w:hAnsi="Arial" w:cs="Arial"/>
        </w:rPr>
      </w:pPr>
      <w:r w:rsidRPr="00ED665C">
        <w:rPr>
          <w:rFonts w:ascii="Arial" w:hAnsi="Arial" w:cs="Arial"/>
          <w:highlight w:val="yellow"/>
        </w:rPr>
        <w:t xml:space="preserve">- 2025 ? : mogelijke realisatie van </w:t>
      </w:r>
      <w:r w:rsidRPr="00ED665C">
        <w:rPr>
          <w:rFonts w:ascii="Arial" w:hAnsi="Arial" w:cs="Arial"/>
          <w:highlight w:val="yellow"/>
          <w:u w:val="single"/>
        </w:rPr>
        <w:t>3.000 MW</w:t>
      </w:r>
      <w:r w:rsidRPr="00ED665C">
        <w:rPr>
          <w:rFonts w:ascii="Arial" w:hAnsi="Arial" w:cs="Arial"/>
          <w:highlight w:val="yellow"/>
        </w:rPr>
        <w:t xml:space="preserve"> ? in België (</w:t>
      </w:r>
      <w:proofErr w:type="spellStart"/>
      <w:r w:rsidRPr="00ED665C">
        <w:rPr>
          <w:rFonts w:ascii="Arial" w:hAnsi="Arial" w:cs="Arial"/>
          <w:highlight w:val="yellow"/>
        </w:rPr>
        <w:t>Ventilus</w:t>
      </w:r>
      <w:proofErr w:type="spellEnd"/>
      <w:r w:rsidRPr="00ED665C">
        <w:rPr>
          <w:rFonts w:ascii="Arial" w:hAnsi="Arial" w:cs="Arial"/>
          <w:highlight w:val="yellow"/>
        </w:rPr>
        <w:t>), Zeebrugge – Avelgem</w:t>
      </w:r>
      <w:r w:rsidR="00ED665C" w:rsidRPr="00ED665C">
        <w:rPr>
          <w:rFonts w:ascii="Arial" w:hAnsi="Arial" w:cs="Arial"/>
          <w:highlight w:val="yellow"/>
        </w:rPr>
        <w:t xml:space="preserve"> ?</w:t>
      </w:r>
    </w:p>
    <w:p w14:paraId="764559A0" w14:textId="3B44FEE2" w:rsidR="00BE3116" w:rsidRDefault="00BE3116" w:rsidP="00437805">
      <w:pPr>
        <w:spacing w:after="80"/>
        <w:ind w:left="993" w:hanging="993"/>
        <w:jc w:val="both"/>
        <w:rPr>
          <w:rFonts w:ascii="Arial" w:hAnsi="Arial" w:cs="Arial"/>
        </w:rPr>
      </w:pPr>
      <w:r w:rsidRPr="008215F9">
        <w:rPr>
          <w:rFonts w:ascii="Arial" w:hAnsi="Arial" w:cs="Arial"/>
          <w:highlight w:val="yellow"/>
        </w:rPr>
        <w:t>- 2028: 1.000 MW</w:t>
      </w:r>
      <w:r>
        <w:rPr>
          <w:rFonts w:ascii="Arial" w:hAnsi="Arial" w:cs="Arial"/>
          <w:highlight w:val="yellow"/>
        </w:rPr>
        <w:t xml:space="preserve"> op 320 kV</w:t>
      </w:r>
      <w:r w:rsidRPr="008215F9">
        <w:rPr>
          <w:rFonts w:ascii="Arial" w:hAnsi="Arial" w:cs="Arial"/>
          <w:highlight w:val="yellow"/>
        </w:rPr>
        <w:t xml:space="preserve"> in België </w:t>
      </w:r>
      <w:r>
        <w:rPr>
          <w:rFonts w:ascii="Arial" w:hAnsi="Arial" w:cs="Arial"/>
          <w:highlight w:val="yellow"/>
        </w:rPr>
        <w:t>-</w:t>
      </w:r>
      <w:r w:rsidRPr="008215F9">
        <w:rPr>
          <w:rFonts w:ascii="Arial" w:hAnsi="Arial" w:cs="Arial"/>
          <w:highlight w:val="yellow"/>
        </w:rPr>
        <w:t xml:space="preserve"> Duitsland (2</w:t>
      </w:r>
      <w:r w:rsidRPr="008215F9">
        <w:rPr>
          <w:rFonts w:ascii="Arial" w:hAnsi="Arial" w:cs="Arial"/>
          <w:highlight w:val="yellow"/>
          <w:vertAlign w:val="superscript"/>
        </w:rPr>
        <w:t>de</w:t>
      </w:r>
      <w:r w:rsidRPr="008215F9">
        <w:rPr>
          <w:rFonts w:ascii="Arial" w:hAnsi="Arial" w:cs="Arial"/>
          <w:highlight w:val="yellow"/>
        </w:rPr>
        <w:t xml:space="preserve"> verbinding)</w:t>
      </w:r>
      <w:r>
        <w:rPr>
          <w:rFonts w:ascii="Arial" w:hAnsi="Arial" w:cs="Arial"/>
        </w:rPr>
        <w:t xml:space="preserve">  </w:t>
      </w:r>
    </w:p>
    <w:bookmarkEnd w:id="78"/>
    <w:p w14:paraId="5D8C3E2B" w14:textId="7A59F5E1" w:rsidR="00BE3116" w:rsidRPr="0061199F" w:rsidRDefault="00BE3116" w:rsidP="00BE3116">
      <w:pPr>
        <w:spacing w:after="0"/>
        <w:ind w:left="993" w:hanging="993"/>
        <w:jc w:val="both"/>
        <w:rPr>
          <w:rFonts w:ascii="Arial" w:hAnsi="Arial" w:cs="Arial"/>
          <w:highlight w:val="yellow"/>
        </w:rPr>
      </w:pPr>
      <w:r w:rsidRPr="00A14710">
        <w:rPr>
          <w:rFonts w:ascii="Arial" w:hAnsi="Arial" w:cs="Arial"/>
          <w:highlight w:val="yellow"/>
        </w:rPr>
        <w:t>- 202</w:t>
      </w:r>
      <w:r>
        <w:rPr>
          <w:rFonts w:ascii="Arial" w:hAnsi="Arial" w:cs="Arial"/>
          <w:highlight w:val="yellow"/>
        </w:rPr>
        <w:t>8</w:t>
      </w:r>
      <w:r w:rsidRPr="00A14710">
        <w:rPr>
          <w:rFonts w:ascii="Arial" w:hAnsi="Arial" w:cs="Arial"/>
          <w:highlight w:val="yellow"/>
        </w:rPr>
        <w:t xml:space="preserve">: </w:t>
      </w:r>
      <w:r>
        <w:rPr>
          <w:rFonts w:ascii="Arial" w:hAnsi="Arial" w:cs="Arial"/>
          <w:highlight w:val="yellow"/>
        </w:rPr>
        <w:t>1.400 MW op 500 kV in</w:t>
      </w:r>
      <w:r w:rsidRPr="00720F90">
        <w:rPr>
          <w:rFonts w:ascii="Arial" w:hAnsi="Arial" w:cs="Arial"/>
          <w:highlight w:val="yellow"/>
        </w:rPr>
        <w:t xml:space="preserve"> </w:t>
      </w:r>
      <w:r>
        <w:rPr>
          <w:rFonts w:ascii="Arial" w:hAnsi="Arial" w:cs="Arial"/>
          <w:highlight w:val="yellow"/>
        </w:rPr>
        <w:t>VK-</w:t>
      </w:r>
      <w:r w:rsidRPr="00720F90">
        <w:rPr>
          <w:rFonts w:ascii="Arial" w:hAnsi="Arial" w:cs="Arial"/>
          <w:highlight w:val="yellow"/>
        </w:rPr>
        <w:t>België (2</w:t>
      </w:r>
      <w:r w:rsidRPr="00720F90">
        <w:rPr>
          <w:rFonts w:ascii="Arial" w:hAnsi="Arial" w:cs="Arial"/>
          <w:highlight w:val="yellow"/>
          <w:vertAlign w:val="superscript"/>
        </w:rPr>
        <w:t>de</w:t>
      </w:r>
      <w:r w:rsidRPr="00720F90">
        <w:rPr>
          <w:rFonts w:ascii="Arial" w:hAnsi="Arial" w:cs="Arial"/>
          <w:highlight w:val="yellow"/>
        </w:rPr>
        <w:t xml:space="preserve"> verb</w:t>
      </w:r>
      <w:r>
        <w:rPr>
          <w:rFonts w:ascii="Arial" w:hAnsi="Arial" w:cs="Arial"/>
          <w:highlight w:val="yellow"/>
        </w:rPr>
        <w:t>inding)</w:t>
      </w:r>
      <w:r w:rsidRPr="005C426E">
        <w:rPr>
          <w:rFonts w:ascii="Arial" w:hAnsi="Arial" w:cs="Arial"/>
          <w:highlight w:val="yellow"/>
        </w:rPr>
        <w:t xml:space="preserve">, </w:t>
      </w:r>
      <w:proofErr w:type="spellStart"/>
      <w:r w:rsidRPr="005C426E">
        <w:rPr>
          <w:rFonts w:ascii="Arial" w:hAnsi="Arial" w:cs="Arial"/>
          <w:highlight w:val="yellow"/>
        </w:rPr>
        <w:t>Leiston</w:t>
      </w:r>
      <w:proofErr w:type="spellEnd"/>
      <w:r>
        <w:rPr>
          <w:rFonts w:ascii="Arial" w:hAnsi="Arial" w:cs="Arial"/>
          <w:highlight w:val="yellow"/>
        </w:rPr>
        <w:t xml:space="preserve"> - Noordzee -</w:t>
      </w:r>
      <w:r w:rsidR="00ED665C">
        <w:rPr>
          <w:rFonts w:ascii="Arial" w:hAnsi="Arial" w:cs="Arial"/>
          <w:highlight w:val="yellow"/>
        </w:rPr>
        <w:t xml:space="preserve"> </w:t>
      </w:r>
      <w:r>
        <w:rPr>
          <w:rFonts w:ascii="Arial" w:hAnsi="Arial" w:cs="Arial"/>
          <w:highlight w:val="yellow"/>
        </w:rPr>
        <w:t>Avelgem</w:t>
      </w:r>
      <w:r w:rsidR="001B19E7">
        <w:rPr>
          <w:rFonts w:ascii="Arial" w:hAnsi="Arial" w:cs="Arial"/>
          <w:highlight w:val="yellow"/>
        </w:rPr>
        <w:t xml:space="preserve"> ?</w:t>
      </w:r>
    </w:p>
    <w:p w14:paraId="6839D8F3" w14:textId="4176B6F7" w:rsidR="00BE3116" w:rsidRDefault="00BE3116" w:rsidP="00E27716">
      <w:pPr>
        <w:spacing w:before="120" w:after="120" w:line="276" w:lineRule="auto"/>
        <w:ind w:left="426" w:hanging="426"/>
        <w:jc w:val="both"/>
        <w:rPr>
          <w:rFonts w:ascii="Arial" w:hAnsi="Arial" w:cs="Arial"/>
        </w:rPr>
      </w:pPr>
      <w:r>
        <w:rPr>
          <w:rFonts w:ascii="Arial" w:hAnsi="Arial" w:cs="Arial"/>
        </w:rPr>
        <w:t xml:space="preserve"> </w:t>
      </w:r>
      <w:r>
        <w:rPr>
          <w:rFonts w:ascii="Arial" w:hAnsi="Arial" w:cs="Arial"/>
          <w:sz w:val="24"/>
          <w:szCs w:val="24"/>
        </w:rPr>
        <w:tab/>
      </w:r>
      <w:r w:rsidRPr="00A666E2">
        <w:rPr>
          <w:rFonts w:ascii="Arial" w:hAnsi="Arial" w:cs="Arial"/>
        </w:rPr>
        <w:t xml:space="preserve">deze reeds voorziene </w:t>
      </w:r>
      <w:r>
        <w:rPr>
          <w:rFonts w:ascii="Arial" w:hAnsi="Arial" w:cs="Arial"/>
        </w:rPr>
        <w:t>2</w:t>
      </w:r>
      <w:r w:rsidRPr="00434AAC">
        <w:rPr>
          <w:rFonts w:ascii="Arial" w:hAnsi="Arial" w:cs="Arial"/>
          <w:vertAlign w:val="superscript"/>
        </w:rPr>
        <w:t>de</w:t>
      </w:r>
      <w:r>
        <w:rPr>
          <w:rFonts w:ascii="Arial" w:hAnsi="Arial" w:cs="Arial"/>
        </w:rPr>
        <w:t xml:space="preserve"> </w:t>
      </w:r>
      <w:r w:rsidRPr="00A666E2">
        <w:rPr>
          <w:rFonts w:ascii="Arial" w:hAnsi="Arial" w:cs="Arial"/>
        </w:rPr>
        <w:t xml:space="preserve">gelijkstroomverbinding </w:t>
      </w:r>
      <w:r>
        <w:rPr>
          <w:rFonts w:ascii="Arial" w:hAnsi="Arial" w:cs="Arial"/>
        </w:rPr>
        <w:t xml:space="preserve">met het VK </w:t>
      </w:r>
      <w:r w:rsidRPr="00A666E2">
        <w:rPr>
          <w:rFonts w:ascii="Arial" w:hAnsi="Arial" w:cs="Arial"/>
        </w:rPr>
        <w:t xml:space="preserve">zal volgens de huidige vergunningsaanvraag voor </w:t>
      </w:r>
      <w:r w:rsidR="00437805">
        <w:rPr>
          <w:rFonts w:ascii="Arial" w:hAnsi="Arial" w:cs="Arial"/>
        </w:rPr>
        <w:t xml:space="preserve">GRUP </w:t>
      </w:r>
      <w:proofErr w:type="spellStart"/>
      <w:r w:rsidRPr="00A666E2">
        <w:rPr>
          <w:rFonts w:ascii="Arial" w:hAnsi="Arial" w:cs="Arial"/>
        </w:rPr>
        <w:t>Ventilus</w:t>
      </w:r>
      <w:proofErr w:type="spellEnd"/>
      <w:r w:rsidRPr="00A666E2">
        <w:rPr>
          <w:rFonts w:ascii="Arial" w:hAnsi="Arial" w:cs="Arial"/>
        </w:rPr>
        <w:t xml:space="preserve"> aangesloten worden op de</w:t>
      </w:r>
      <w:r>
        <w:rPr>
          <w:rFonts w:ascii="Arial" w:hAnsi="Arial" w:cs="Arial"/>
        </w:rPr>
        <w:t xml:space="preserve"> </w:t>
      </w:r>
      <w:proofErr w:type="spellStart"/>
      <w:r w:rsidRPr="00A666E2">
        <w:rPr>
          <w:rFonts w:ascii="Arial" w:hAnsi="Arial" w:cs="Arial"/>
        </w:rPr>
        <w:t>Ventilus</w:t>
      </w:r>
      <w:proofErr w:type="spellEnd"/>
      <w:r w:rsidRPr="00A666E2">
        <w:rPr>
          <w:rFonts w:ascii="Arial" w:hAnsi="Arial" w:cs="Arial"/>
        </w:rPr>
        <w:t xml:space="preserve">-wisselstroomverbindingen </w:t>
      </w:r>
      <w:r w:rsidRPr="00A666E2">
        <w:rPr>
          <w:rFonts w:ascii="Arial" w:hAnsi="Arial" w:cs="Arial"/>
          <w:u w:val="single"/>
        </w:rPr>
        <w:t xml:space="preserve">maar kan beter met minder </w:t>
      </w:r>
      <w:r>
        <w:rPr>
          <w:rFonts w:ascii="Arial" w:hAnsi="Arial" w:cs="Arial"/>
          <w:u w:val="single"/>
        </w:rPr>
        <w:t>transport</w:t>
      </w:r>
      <w:r w:rsidRPr="00A666E2">
        <w:rPr>
          <w:rFonts w:ascii="Arial" w:hAnsi="Arial" w:cs="Arial"/>
          <w:u w:val="single"/>
        </w:rPr>
        <w:t xml:space="preserve">verlies en zonder gezondheidsgevaren samen met </w:t>
      </w:r>
      <w:r w:rsidR="00437805">
        <w:rPr>
          <w:rFonts w:ascii="Arial" w:hAnsi="Arial" w:cs="Arial"/>
          <w:u w:val="single"/>
        </w:rPr>
        <w:t xml:space="preserve">de andere 2 mogelijke gelijkstroomverbindingen voor </w:t>
      </w:r>
      <w:proofErr w:type="spellStart"/>
      <w:r w:rsidRPr="00A666E2">
        <w:rPr>
          <w:rFonts w:ascii="Arial" w:hAnsi="Arial" w:cs="Arial"/>
          <w:u w:val="single"/>
        </w:rPr>
        <w:t>Ventilus</w:t>
      </w:r>
      <w:proofErr w:type="spellEnd"/>
      <w:r w:rsidRPr="00A666E2">
        <w:rPr>
          <w:rFonts w:ascii="Arial" w:hAnsi="Arial" w:cs="Arial"/>
          <w:u w:val="single"/>
        </w:rPr>
        <w:t xml:space="preserve"> in gelijkstroomkabels ondergronds </w:t>
      </w:r>
      <w:r w:rsidR="007C009C">
        <w:rPr>
          <w:rFonts w:ascii="Arial" w:hAnsi="Arial" w:cs="Arial"/>
          <w:u w:val="single"/>
        </w:rPr>
        <w:t xml:space="preserve">rechtstreeks </w:t>
      </w:r>
      <w:r w:rsidRPr="00A666E2">
        <w:rPr>
          <w:rFonts w:ascii="Arial" w:hAnsi="Arial" w:cs="Arial"/>
          <w:u w:val="single"/>
        </w:rPr>
        <w:t xml:space="preserve">doorgelegd worden naar Avelgem zodat </w:t>
      </w:r>
      <w:r w:rsidR="00437805">
        <w:rPr>
          <w:rFonts w:ascii="Arial" w:hAnsi="Arial" w:cs="Arial"/>
          <w:u w:val="single"/>
        </w:rPr>
        <w:t xml:space="preserve">deze </w:t>
      </w:r>
      <w:r w:rsidRPr="00A666E2">
        <w:rPr>
          <w:rFonts w:ascii="Arial" w:hAnsi="Arial" w:cs="Arial"/>
          <w:u w:val="single"/>
        </w:rPr>
        <w:t xml:space="preserve">later </w:t>
      </w:r>
      <w:r w:rsidR="00437805">
        <w:rPr>
          <w:rFonts w:ascii="Arial" w:hAnsi="Arial" w:cs="Arial"/>
          <w:u w:val="single"/>
        </w:rPr>
        <w:t>eventueel</w:t>
      </w:r>
      <w:r w:rsidRPr="00A666E2">
        <w:rPr>
          <w:rFonts w:ascii="Arial" w:hAnsi="Arial" w:cs="Arial"/>
          <w:u w:val="single"/>
        </w:rPr>
        <w:t xml:space="preserve"> k</w:t>
      </w:r>
      <w:r w:rsidR="00437805">
        <w:rPr>
          <w:rFonts w:ascii="Arial" w:hAnsi="Arial" w:cs="Arial"/>
          <w:u w:val="single"/>
        </w:rPr>
        <w:t>u</w:t>
      </w:r>
      <w:r w:rsidRPr="00A666E2">
        <w:rPr>
          <w:rFonts w:ascii="Arial" w:hAnsi="Arial" w:cs="Arial"/>
          <w:u w:val="single"/>
        </w:rPr>
        <w:t>n</w:t>
      </w:r>
      <w:r w:rsidR="00437805">
        <w:rPr>
          <w:rFonts w:ascii="Arial" w:hAnsi="Arial" w:cs="Arial"/>
          <w:u w:val="single"/>
        </w:rPr>
        <w:t>nen</w:t>
      </w:r>
      <w:r w:rsidRPr="00A666E2">
        <w:rPr>
          <w:rFonts w:ascii="Arial" w:hAnsi="Arial" w:cs="Arial"/>
          <w:u w:val="single"/>
        </w:rPr>
        <w:t xml:space="preserve"> aangesloten worden op het Europees gelijkstroomnetwerk</w:t>
      </w:r>
    </w:p>
    <w:p w14:paraId="0B62EAF0" w14:textId="77777777" w:rsidR="00BE3116" w:rsidRDefault="00BE3116" w:rsidP="00BE3116">
      <w:pPr>
        <w:spacing w:after="80"/>
        <w:ind w:left="993" w:hanging="993"/>
        <w:jc w:val="both"/>
        <w:rPr>
          <w:rFonts w:ascii="Arial" w:hAnsi="Arial" w:cs="Arial"/>
        </w:rPr>
      </w:pPr>
      <w:r w:rsidRPr="00BE71A3">
        <w:rPr>
          <w:rFonts w:ascii="Arial" w:hAnsi="Arial" w:cs="Arial"/>
        </w:rPr>
        <w:t>- 2030: 1.000 MW in IJsland / Verenigd Koninkrijk</w:t>
      </w:r>
    </w:p>
    <w:p w14:paraId="1384C296" w14:textId="63B1EB68" w:rsidR="00077E0C" w:rsidRDefault="00077E0C" w:rsidP="008077D7">
      <w:pPr>
        <w:spacing w:after="0"/>
        <w:jc w:val="both"/>
        <w:rPr>
          <w:rFonts w:ascii="Times New Roman" w:hAnsi="Times New Roman" w:cs="Times New Roman"/>
          <w:sz w:val="24"/>
          <w:szCs w:val="24"/>
        </w:rPr>
      </w:pPr>
    </w:p>
    <w:p w14:paraId="3BA0E879" w14:textId="27032ED1" w:rsidR="008F71DC" w:rsidRDefault="008F71DC" w:rsidP="008077D7">
      <w:pPr>
        <w:spacing w:after="0"/>
        <w:jc w:val="both"/>
        <w:rPr>
          <w:rFonts w:ascii="Times New Roman" w:hAnsi="Times New Roman" w:cs="Times New Roman"/>
          <w:sz w:val="24"/>
          <w:szCs w:val="24"/>
        </w:rPr>
      </w:pPr>
    </w:p>
    <w:p w14:paraId="4027DEFE" w14:textId="54A292A9" w:rsidR="008F71DC" w:rsidRDefault="008F71DC" w:rsidP="008077D7">
      <w:pPr>
        <w:spacing w:after="0"/>
        <w:jc w:val="both"/>
        <w:rPr>
          <w:rFonts w:ascii="Times New Roman" w:hAnsi="Times New Roman" w:cs="Times New Roman"/>
          <w:sz w:val="24"/>
          <w:szCs w:val="24"/>
        </w:rPr>
      </w:pPr>
    </w:p>
    <w:p w14:paraId="7BE135CE" w14:textId="09DA2CEE" w:rsidR="008F71DC" w:rsidRDefault="008F71DC" w:rsidP="008077D7">
      <w:pPr>
        <w:spacing w:after="0"/>
        <w:jc w:val="both"/>
        <w:rPr>
          <w:rFonts w:ascii="Times New Roman" w:hAnsi="Times New Roman" w:cs="Times New Roman"/>
          <w:sz w:val="24"/>
          <w:szCs w:val="24"/>
        </w:rPr>
      </w:pPr>
    </w:p>
    <w:p w14:paraId="11FA5B23" w14:textId="4C871BCA" w:rsidR="008F71DC" w:rsidRDefault="008F71DC" w:rsidP="008077D7">
      <w:pPr>
        <w:spacing w:after="0"/>
        <w:jc w:val="both"/>
        <w:rPr>
          <w:rFonts w:ascii="Times New Roman" w:hAnsi="Times New Roman" w:cs="Times New Roman"/>
          <w:sz w:val="24"/>
          <w:szCs w:val="24"/>
        </w:rPr>
      </w:pPr>
    </w:p>
    <w:p w14:paraId="7641F88F" w14:textId="5BE98088" w:rsidR="008F71DC" w:rsidRDefault="008F71DC" w:rsidP="008077D7">
      <w:pPr>
        <w:spacing w:after="0"/>
        <w:jc w:val="both"/>
        <w:rPr>
          <w:rFonts w:ascii="Times New Roman" w:hAnsi="Times New Roman" w:cs="Times New Roman"/>
          <w:sz w:val="24"/>
          <w:szCs w:val="24"/>
        </w:rPr>
      </w:pPr>
    </w:p>
    <w:p w14:paraId="27F4C18B" w14:textId="73B1A6B1" w:rsidR="008F71DC" w:rsidRDefault="008F71DC" w:rsidP="008077D7">
      <w:pPr>
        <w:spacing w:after="0"/>
        <w:jc w:val="both"/>
        <w:rPr>
          <w:rFonts w:ascii="Times New Roman" w:hAnsi="Times New Roman" w:cs="Times New Roman"/>
          <w:sz w:val="24"/>
          <w:szCs w:val="24"/>
        </w:rPr>
      </w:pPr>
    </w:p>
    <w:p w14:paraId="0154D329" w14:textId="2E356CF0" w:rsidR="008F71DC" w:rsidRDefault="008F71DC" w:rsidP="008077D7">
      <w:pPr>
        <w:spacing w:after="0"/>
        <w:jc w:val="both"/>
        <w:rPr>
          <w:rFonts w:ascii="Times New Roman" w:hAnsi="Times New Roman" w:cs="Times New Roman"/>
          <w:sz w:val="24"/>
          <w:szCs w:val="24"/>
        </w:rPr>
      </w:pPr>
    </w:p>
    <w:p w14:paraId="52A11100" w14:textId="0815FBDE" w:rsidR="008F71DC" w:rsidRDefault="008F71DC" w:rsidP="008077D7">
      <w:pPr>
        <w:spacing w:after="0"/>
        <w:jc w:val="both"/>
        <w:rPr>
          <w:rFonts w:ascii="Times New Roman" w:hAnsi="Times New Roman" w:cs="Times New Roman"/>
          <w:sz w:val="24"/>
          <w:szCs w:val="24"/>
        </w:rPr>
      </w:pPr>
    </w:p>
    <w:p w14:paraId="4E6C1AC3" w14:textId="244B7DA3" w:rsidR="008F71DC" w:rsidRDefault="008F71DC" w:rsidP="008077D7">
      <w:pPr>
        <w:spacing w:after="0"/>
        <w:jc w:val="both"/>
        <w:rPr>
          <w:rFonts w:ascii="Times New Roman" w:hAnsi="Times New Roman" w:cs="Times New Roman"/>
          <w:sz w:val="24"/>
          <w:szCs w:val="24"/>
        </w:rPr>
      </w:pPr>
    </w:p>
    <w:p w14:paraId="7F1FA509" w14:textId="7C0B4DC4" w:rsidR="008F71DC" w:rsidRDefault="008F71DC" w:rsidP="008077D7">
      <w:pPr>
        <w:spacing w:after="0"/>
        <w:jc w:val="both"/>
        <w:rPr>
          <w:rFonts w:ascii="Times New Roman" w:hAnsi="Times New Roman" w:cs="Times New Roman"/>
          <w:sz w:val="24"/>
          <w:szCs w:val="24"/>
        </w:rPr>
      </w:pPr>
    </w:p>
    <w:p w14:paraId="58B35003" w14:textId="72116E03" w:rsidR="008F71DC" w:rsidRDefault="008F71DC" w:rsidP="008077D7">
      <w:pPr>
        <w:spacing w:after="0"/>
        <w:jc w:val="both"/>
        <w:rPr>
          <w:rFonts w:ascii="Times New Roman" w:hAnsi="Times New Roman" w:cs="Times New Roman"/>
          <w:sz w:val="24"/>
          <w:szCs w:val="24"/>
        </w:rPr>
      </w:pPr>
    </w:p>
    <w:p w14:paraId="21B64AA6" w14:textId="695A88F6" w:rsidR="008F71DC" w:rsidRDefault="008F71DC" w:rsidP="008077D7">
      <w:pPr>
        <w:spacing w:after="0"/>
        <w:jc w:val="both"/>
        <w:rPr>
          <w:rFonts w:ascii="Times New Roman" w:hAnsi="Times New Roman" w:cs="Times New Roman"/>
          <w:sz w:val="24"/>
          <w:szCs w:val="24"/>
        </w:rPr>
      </w:pPr>
    </w:p>
    <w:p w14:paraId="51452A38" w14:textId="657192EA" w:rsidR="008F71DC" w:rsidRDefault="008F71DC" w:rsidP="008077D7">
      <w:pPr>
        <w:spacing w:after="0"/>
        <w:jc w:val="both"/>
        <w:rPr>
          <w:rFonts w:ascii="Times New Roman" w:hAnsi="Times New Roman" w:cs="Times New Roman"/>
          <w:sz w:val="24"/>
          <w:szCs w:val="24"/>
        </w:rPr>
      </w:pPr>
    </w:p>
    <w:p w14:paraId="511DFC6A" w14:textId="06694D72" w:rsidR="008F71DC" w:rsidRDefault="008F71DC" w:rsidP="008077D7">
      <w:pPr>
        <w:spacing w:after="0"/>
        <w:jc w:val="both"/>
        <w:rPr>
          <w:rFonts w:ascii="Times New Roman" w:hAnsi="Times New Roman" w:cs="Times New Roman"/>
          <w:sz w:val="24"/>
          <w:szCs w:val="24"/>
        </w:rPr>
      </w:pPr>
    </w:p>
    <w:p w14:paraId="10CCC737" w14:textId="1B033052" w:rsidR="008F71DC" w:rsidRDefault="008F71DC" w:rsidP="008077D7">
      <w:pPr>
        <w:spacing w:after="0"/>
        <w:jc w:val="both"/>
        <w:rPr>
          <w:rFonts w:ascii="Times New Roman" w:hAnsi="Times New Roman" w:cs="Times New Roman"/>
          <w:sz w:val="24"/>
          <w:szCs w:val="24"/>
        </w:rPr>
      </w:pPr>
    </w:p>
    <w:p w14:paraId="64617B20" w14:textId="0ABD6374" w:rsidR="008F71DC" w:rsidRDefault="008F71DC" w:rsidP="008077D7">
      <w:pPr>
        <w:spacing w:after="0"/>
        <w:jc w:val="both"/>
        <w:rPr>
          <w:rFonts w:ascii="Times New Roman" w:hAnsi="Times New Roman" w:cs="Times New Roman"/>
          <w:sz w:val="24"/>
          <w:szCs w:val="24"/>
        </w:rPr>
      </w:pPr>
    </w:p>
    <w:p w14:paraId="1E9D110A" w14:textId="3D5F1A30" w:rsidR="008F71DC" w:rsidRDefault="008F71DC" w:rsidP="008077D7">
      <w:pPr>
        <w:spacing w:after="0"/>
        <w:jc w:val="both"/>
        <w:rPr>
          <w:rFonts w:ascii="Times New Roman" w:hAnsi="Times New Roman" w:cs="Times New Roman"/>
          <w:sz w:val="24"/>
          <w:szCs w:val="24"/>
        </w:rPr>
      </w:pPr>
    </w:p>
    <w:p w14:paraId="047C665A" w14:textId="336F460A" w:rsidR="00437805" w:rsidRDefault="00437805" w:rsidP="008077D7">
      <w:pPr>
        <w:spacing w:after="0"/>
        <w:jc w:val="both"/>
        <w:rPr>
          <w:rFonts w:ascii="Times New Roman" w:hAnsi="Times New Roman" w:cs="Times New Roman"/>
          <w:sz w:val="24"/>
          <w:szCs w:val="24"/>
        </w:rPr>
      </w:pPr>
    </w:p>
    <w:p w14:paraId="4EDEC214" w14:textId="52C847F1" w:rsidR="00437805" w:rsidRDefault="00437805" w:rsidP="008077D7">
      <w:pPr>
        <w:spacing w:after="0"/>
        <w:jc w:val="both"/>
        <w:rPr>
          <w:rFonts w:ascii="Times New Roman" w:hAnsi="Times New Roman" w:cs="Times New Roman"/>
          <w:sz w:val="24"/>
          <w:szCs w:val="24"/>
        </w:rPr>
      </w:pPr>
    </w:p>
    <w:p w14:paraId="687CB7BF" w14:textId="13A21A5E" w:rsidR="00437805" w:rsidRDefault="00437805" w:rsidP="008077D7">
      <w:pPr>
        <w:spacing w:after="0"/>
        <w:jc w:val="both"/>
        <w:rPr>
          <w:rFonts w:ascii="Times New Roman" w:hAnsi="Times New Roman" w:cs="Times New Roman"/>
          <w:sz w:val="24"/>
          <w:szCs w:val="24"/>
        </w:rPr>
      </w:pPr>
    </w:p>
    <w:p w14:paraId="4CDA44EA" w14:textId="6C92AAC2" w:rsidR="00437805" w:rsidRDefault="00437805" w:rsidP="008077D7">
      <w:pPr>
        <w:spacing w:after="0"/>
        <w:jc w:val="both"/>
        <w:rPr>
          <w:rFonts w:ascii="Times New Roman" w:hAnsi="Times New Roman" w:cs="Times New Roman"/>
          <w:sz w:val="24"/>
          <w:szCs w:val="24"/>
        </w:rPr>
      </w:pPr>
    </w:p>
    <w:p w14:paraId="3B90827A" w14:textId="0037EF17" w:rsidR="007C009C" w:rsidRDefault="007C009C">
      <w:pPr>
        <w:rPr>
          <w:rFonts w:ascii="Times New Roman" w:hAnsi="Times New Roman" w:cs="Times New Roman"/>
          <w:sz w:val="24"/>
          <w:szCs w:val="24"/>
        </w:rPr>
      </w:pPr>
    </w:p>
    <w:p w14:paraId="5D621625" w14:textId="7899551B" w:rsidR="00645E6A" w:rsidRPr="00FE76F9" w:rsidRDefault="00444DF9" w:rsidP="008077D7">
      <w:pPr>
        <w:spacing w:after="0"/>
        <w:jc w:val="both"/>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Bijlage 2: </w:t>
      </w:r>
      <w:r w:rsidR="00171E5B" w:rsidRPr="00FE76F9">
        <w:rPr>
          <w:rFonts w:ascii="Times New Roman" w:hAnsi="Times New Roman" w:cs="Times New Roman"/>
          <w:b/>
          <w:bCs/>
          <w:sz w:val="28"/>
          <w:szCs w:val="28"/>
          <w:u w:val="single"/>
        </w:rPr>
        <w:t>Eindnoten</w:t>
      </w:r>
      <w:r w:rsidR="00FE76F9" w:rsidRPr="00FE76F9">
        <w:rPr>
          <w:rFonts w:ascii="Times New Roman" w:hAnsi="Times New Roman" w:cs="Times New Roman"/>
          <w:b/>
          <w:bCs/>
          <w:sz w:val="28"/>
          <w:szCs w:val="28"/>
          <w:u w:val="single"/>
        </w:rPr>
        <w:t xml:space="preserve"> uit de tekst</w:t>
      </w:r>
    </w:p>
    <w:sectPr w:rsidR="00645E6A" w:rsidRPr="00FE76F9" w:rsidSect="00E27716">
      <w:endnotePr>
        <w:numFmt w:val="decimal"/>
      </w:endnotePr>
      <w:type w:val="continuous"/>
      <w:pgSz w:w="11906" w:h="16838"/>
      <w:pgMar w:top="1843"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89835" w14:textId="77777777" w:rsidR="006D74FC" w:rsidRDefault="006D74FC" w:rsidP="00AC27BD">
      <w:pPr>
        <w:spacing w:after="0" w:line="240" w:lineRule="auto"/>
      </w:pPr>
      <w:r>
        <w:separator/>
      </w:r>
    </w:p>
  </w:endnote>
  <w:endnote w:type="continuationSeparator" w:id="0">
    <w:p w14:paraId="135F119E" w14:textId="77777777" w:rsidR="006D74FC" w:rsidRDefault="006D74FC" w:rsidP="00AC27BD">
      <w:pPr>
        <w:spacing w:after="0" w:line="240" w:lineRule="auto"/>
      </w:pPr>
      <w:r>
        <w:continuationSeparator/>
      </w:r>
    </w:p>
  </w:endnote>
  <w:endnote w:id="1">
    <w:p w14:paraId="7A7BC60B" w14:textId="5D71F337" w:rsidR="006B702D" w:rsidRDefault="006B702D" w:rsidP="00AB0718">
      <w:pPr>
        <w:pStyle w:val="Eindnoottekst"/>
        <w:ind w:left="142" w:hanging="142"/>
      </w:pPr>
      <w:r>
        <w:rPr>
          <w:rStyle w:val="Eindnootmarkering"/>
        </w:rPr>
        <w:endnoteRef/>
      </w:r>
      <w:r>
        <w:t xml:space="preserve"> Startnota GRUP Ventilus: </w:t>
      </w:r>
      <w:hyperlink r:id="rId1" w:history="1">
        <w:r w:rsidRPr="003F20EC">
          <w:rPr>
            <w:rStyle w:val="Hyperlink"/>
          </w:rPr>
          <w:t>https://cdn.kangacoders.com/direct/particify/da_files/items/000/000/960/original/StartnotaVentilus_def.pdf?1553981673</w:t>
        </w:r>
      </w:hyperlink>
      <w:r w:rsidRPr="003757F1">
        <w:rPr>
          <w:rStyle w:val="Hyperlink"/>
          <w:u w:val="none"/>
        </w:rPr>
        <w:t xml:space="preserve"> </w:t>
      </w:r>
      <w:r w:rsidRPr="003757F1">
        <w:t>, NL</w:t>
      </w:r>
      <w:r>
        <w:rPr>
          <w:rStyle w:val="Hyperlink"/>
        </w:rPr>
        <w:t xml:space="preserve"> </w:t>
      </w:r>
    </w:p>
  </w:endnote>
  <w:endnote w:id="2">
    <w:p w14:paraId="7E54F3B9" w14:textId="4CDDA36F" w:rsidR="006B702D" w:rsidRDefault="006B702D" w:rsidP="00AB0718">
      <w:pPr>
        <w:pStyle w:val="Eindnoottekst"/>
        <w:ind w:left="142" w:hanging="142"/>
      </w:pPr>
      <w:r>
        <w:rPr>
          <w:rStyle w:val="Eindnootmarkering"/>
        </w:rPr>
        <w:endnoteRef/>
      </w:r>
      <w:r>
        <w:t xml:space="preserve"> Procesnota 01 (opstartfase) GRUP Ventilus:</w:t>
      </w:r>
    </w:p>
    <w:p w14:paraId="4D29B558" w14:textId="41995B0C" w:rsidR="006B702D" w:rsidRDefault="006D74FC" w:rsidP="00AB0718">
      <w:pPr>
        <w:pStyle w:val="Eindnoottekst"/>
        <w:ind w:left="142"/>
      </w:pPr>
      <w:hyperlink r:id="rId2" w:history="1">
        <w:r w:rsidR="006B702D" w:rsidRPr="00783C42">
          <w:rPr>
            <w:rStyle w:val="Hyperlink"/>
          </w:rPr>
          <w:t>https://cdn.kangacoders.com/direct/particify/da_files/items/000/001/980/original/VR_2019_2012_MED.0438-2_Procesnota_Ventilus_-_bijlage.pdf?1576848576</w:t>
        </w:r>
      </w:hyperlink>
      <w:r w:rsidR="006B702D">
        <w:t xml:space="preserve"> , NL</w:t>
      </w:r>
    </w:p>
  </w:endnote>
  <w:endnote w:id="3">
    <w:p w14:paraId="5DAD0EBD" w14:textId="3BA9BBFF" w:rsidR="006B702D" w:rsidRDefault="006B702D" w:rsidP="00AB0718">
      <w:pPr>
        <w:pStyle w:val="Eindnoottekst"/>
        <w:ind w:left="142" w:hanging="142"/>
      </w:pPr>
      <w:r>
        <w:rPr>
          <w:rStyle w:val="Eindnootmarkering"/>
        </w:rPr>
        <w:endnoteRef/>
      </w:r>
      <w:r>
        <w:t xml:space="preserve"> Procesnota 02 GRUP Ventilus:</w:t>
      </w:r>
    </w:p>
    <w:p w14:paraId="38937F9B" w14:textId="268E076F" w:rsidR="006B702D" w:rsidRDefault="006D74FC" w:rsidP="00AB0718">
      <w:pPr>
        <w:pStyle w:val="Eindnoottekst"/>
        <w:ind w:left="142"/>
      </w:pPr>
      <w:hyperlink r:id="rId3" w:history="1">
        <w:r w:rsidR="006B702D" w:rsidRPr="00783C42">
          <w:rPr>
            <w:rStyle w:val="Hyperlink"/>
          </w:rPr>
          <w:t>https://cdn.kangacoders.com/direct/particify/da_files/items/000/000/961/original/procesnota_def.pdf?1553981695</w:t>
        </w:r>
      </w:hyperlink>
      <w:r w:rsidR="006B702D">
        <w:t xml:space="preserve"> , NL</w:t>
      </w:r>
    </w:p>
  </w:endnote>
  <w:endnote w:id="4">
    <w:p w14:paraId="00967BEA" w14:textId="7AE30A2E" w:rsidR="006B702D" w:rsidRDefault="006B702D" w:rsidP="00AB0718">
      <w:pPr>
        <w:pStyle w:val="Eindnoottekst"/>
        <w:ind w:left="142" w:hanging="142"/>
      </w:pPr>
      <w:r>
        <w:rPr>
          <w:rStyle w:val="Eindnootmarkering"/>
        </w:rPr>
        <w:endnoteRef/>
      </w:r>
      <w:r>
        <w:t xml:space="preserve"> Definitie van gezondheid door de Wereldgezondheidsorganisatie (WHO): </w:t>
      </w:r>
      <w:hyperlink r:id="rId4" w:history="1">
        <w:r w:rsidRPr="002549F5">
          <w:rPr>
            <w:rStyle w:val="Hyperlink"/>
          </w:rPr>
          <w:t>https://www.who.int/about/who-we-are/frequently-asked-questions</w:t>
        </w:r>
      </w:hyperlink>
      <w:r>
        <w:t xml:space="preserve"> , ENG</w:t>
      </w:r>
    </w:p>
  </w:endnote>
  <w:endnote w:id="5">
    <w:p w14:paraId="1ABFFE1B" w14:textId="372547AF" w:rsidR="006B702D" w:rsidRDefault="006B702D" w:rsidP="00AB0718">
      <w:pPr>
        <w:pStyle w:val="Eindnoottekst"/>
        <w:ind w:left="142" w:hanging="142"/>
      </w:pPr>
      <w:r>
        <w:rPr>
          <w:rStyle w:val="Eindnootmarkering"/>
        </w:rPr>
        <w:endnoteRef/>
      </w:r>
      <w:r>
        <w:t xml:space="preserve"> </w:t>
      </w:r>
      <w:hyperlink r:id="rId5" w:history="1">
        <w:r w:rsidRPr="00783C42">
          <w:rPr>
            <w:rStyle w:val="Hyperlink"/>
          </w:rPr>
          <w:t>https://eur-lex.europa.eu/legal-content/NL/TXT/HTML/?uri=CELEX:12012E/TXT&amp;from=EN</w:t>
        </w:r>
      </w:hyperlink>
      <w:r>
        <w:t xml:space="preserve"> , ENG</w:t>
      </w:r>
    </w:p>
  </w:endnote>
  <w:endnote w:id="6">
    <w:p w14:paraId="5E8D7640" w14:textId="0DAC1443" w:rsidR="006B702D" w:rsidRDefault="006B702D" w:rsidP="00AB0718">
      <w:pPr>
        <w:pStyle w:val="Eindnoottekst"/>
        <w:ind w:left="142" w:hanging="142"/>
      </w:pPr>
      <w:r>
        <w:rPr>
          <w:rStyle w:val="Eindnootmarkering"/>
        </w:rPr>
        <w:endnoteRef/>
      </w:r>
      <w:r>
        <w:t xml:space="preserve"> </w:t>
      </w:r>
      <w:r w:rsidRPr="00B3239F">
        <w:t>Verklaring van Rio de Janeiro inzake Milieu en Ontwikkeling’</w:t>
      </w:r>
      <w:r w:rsidRPr="00B3239F">
        <w:rPr>
          <w:vertAlign w:val="superscript"/>
        </w:rPr>
        <w:endnoteRef/>
      </w:r>
      <w:r w:rsidRPr="00B3239F">
        <w:t xml:space="preserve"> van juni 1992</w:t>
      </w:r>
      <w:r>
        <w:t xml:space="preserve">: </w:t>
      </w:r>
      <w:hyperlink r:id="rId6" w:history="1">
        <w:r w:rsidRPr="00783C42">
          <w:rPr>
            <w:rStyle w:val="Hyperlink"/>
          </w:rPr>
          <w:t>https://intussen.info/OldSite/Planbureau%20DO/pdf/rio_n.pdf</w:t>
        </w:r>
      </w:hyperlink>
      <w:r>
        <w:t xml:space="preserve"> , NL</w:t>
      </w:r>
    </w:p>
  </w:endnote>
  <w:endnote w:id="7">
    <w:p w14:paraId="2F651709" w14:textId="65C3DE5A" w:rsidR="006B702D" w:rsidRDefault="006B702D" w:rsidP="00AB0718">
      <w:pPr>
        <w:pStyle w:val="Eindnoottekst"/>
        <w:ind w:left="142" w:hanging="142"/>
      </w:pPr>
      <w:r>
        <w:rPr>
          <w:rStyle w:val="Eindnootmarkering"/>
        </w:rPr>
        <w:endnoteRef/>
      </w:r>
      <w:r>
        <w:t xml:space="preserve"> Brochure EMF van Elia: </w:t>
      </w:r>
      <w:r w:rsidRPr="00B3239F">
        <w:rPr>
          <w:b/>
          <w:bCs/>
        </w:rPr>
        <w:t xml:space="preserve">Fiches van EMF- Elektromagnetische velden en het hoogspanningsnet: </w:t>
      </w:r>
      <w:hyperlink r:id="rId7" w:history="1">
        <w:r w:rsidRPr="00783C42">
          <w:rPr>
            <w:rStyle w:val="Hyperlink"/>
          </w:rPr>
          <w:t>https://www.elia.be/-/media/project/elia/elia-site/company/publication/brochure/brochures/nl_elektromagnetische-velden-en-het-hoogspanningsnet_fiches_v2.pdf?la=nl</w:t>
        </w:r>
      </w:hyperlink>
      <w:r>
        <w:t xml:space="preserve"> , NL</w:t>
      </w:r>
    </w:p>
  </w:endnote>
  <w:endnote w:id="8">
    <w:p w14:paraId="28CB03AE" w14:textId="0C97BCE1" w:rsidR="006B702D" w:rsidRDefault="006B702D" w:rsidP="00AB0718">
      <w:pPr>
        <w:pStyle w:val="Eindnoottekst"/>
        <w:ind w:left="142" w:hanging="142"/>
      </w:pPr>
      <w:r>
        <w:rPr>
          <w:rStyle w:val="Eindnootmarkering"/>
        </w:rPr>
        <w:endnoteRef/>
      </w:r>
      <w:r>
        <w:t xml:space="preserve"> Universele Verklaring van de Rechten van de Mens van de Verenigde Naties van 10 december 1948: </w:t>
      </w:r>
      <w:hyperlink r:id="rId8" w:history="1">
        <w:r w:rsidRPr="002549F5">
          <w:rPr>
            <w:rStyle w:val="Hyperlink"/>
          </w:rPr>
          <w:t>https://www.amnesty-international.be/uvrm-volledig</w:t>
        </w:r>
      </w:hyperlink>
      <w:r>
        <w:t xml:space="preserve"> , NL</w:t>
      </w:r>
    </w:p>
  </w:endnote>
  <w:endnote w:id="9">
    <w:p w14:paraId="0CC693E3" w14:textId="09944378" w:rsidR="006B702D" w:rsidRDefault="006B702D" w:rsidP="00AB0718">
      <w:pPr>
        <w:pStyle w:val="Eindnoottekst"/>
        <w:ind w:left="142" w:hanging="142"/>
      </w:pPr>
      <w:r>
        <w:rPr>
          <w:rStyle w:val="Eindnootmarkering"/>
        </w:rPr>
        <w:endnoteRef/>
      </w:r>
      <w:r>
        <w:t xml:space="preserve"> Artikel 168 van het Verdrag betreffende de werking van de Europese Unie, Rome, 25-03-1957, </w:t>
      </w:r>
      <w:hyperlink r:id="rId9" w:history="1">
        <w:r w:rsidRPr="002549F5">
          <w:rPr>
            <w:rStyle w:val="Hyperlink"/>
          </w:rPr>
          <w:t>https://maxius.nl/verdrag-betreffende-de-werking-van-de-europese-unie-rome-25-03-1957/artikel168</w:t>
        </w:r>
      </w:hyperlink>
      <w:r>
        <w:t xml:space="preserve"> , NL</w:t>
      </w:r>
    </w:p>
  </w:endnote>
  <w:endnote w:id="10">
    <w:p w14:paraId="620D3AC8" w14:textId="18385BA9" w:rsidR="006B702D" w:rsidRDefault="006B702D" w:rsidP="00AB0718">
      <w:pPr>
        <w:pStyle w:val="Eindnoottekst"/>
        <w:ind w:left="142" w:hanging="142"/>
      </w:pPr>
      <w:r>
        <w:rPr>
          <w:rStyle w:val="Eindnootmarkering"/>
        </w:rPr>
        <w:endnoteRef/>
      </w:r>
      <w:r>
        <w:t xml:space="preserve"> Belgische Grondwet: </w:t>
      </w:r>
      <w:hyperlink r:id="rId10" w:history="1">
        <w:r w:rsidRPr="002549F5">
          <w:rPr>
            <w:rStyle w:val="Hyperlink"/>
          </w:rPr>
          <w:t>https://www.senate.be/doc/const_nl.html</w:t>
        </w:r>
      </w:hyperlink>
      <w:r>
        <w:t xml:space="preserve"> , NL</w:t>
      </w:r>
    </w:p>
  </w:endnote>
  <w:endnote w:id="11">
    <w:p w14:paraId="6052DB5F" w14:textId="177E626C" w:rsidR="006B702D" w:rsidRDefault="006B702D" w:rsidP="00AB0718">
      <w:pPr>
        <w:pStyle w:val="Eindnoottekst"/>
        <w:ind w:left="142" w:hanging="142"/>
      </w:pPr>
      <w:r>
        <w:rPr>
          <w:rStyle w:val="Eindnootmarkering"/>
        </w:rPr>
        <w:endnoteRef/>
      </w:r>
      <w:r>
        <w:t xml:space="preserve"> Publicatie van de Belgische Hoge Gezondheidsraad nr. 8081 van 1 oktober 2008:  </w:t>
      </w:r>
      <w:r w:rsidRPr="008771F2">
        <w:rPr>
          <w:b/>
          <w:bCs/>
        </w:rPr>
        <w:t>Aanbevelingen betreffende de blootstelling van de bevolking aan magnetische veld en van</w:t>
      </w:r>
      <w:r>
        <w:rPr>
          <w:b/>
          <w:bCs/>
        </w:rPr>
        <w:t xml:space="preserve"> </w:t>
      </w:r>
      <w:r w:rsidRPr="008771F2">
        <w:rPr>
          <w:b/>
          <w:bCs/>
        </w:rPr>
        <w:t>elektrische installaties</w:t>
      </w:r>
      <w:r>
        <w:rPr>
          <w:b/>
          <w:bCs/>
        </w:rPr>
        <w:t xml:space="preserve">: </w:t>
      </w:r>
      <w:hyperlink r:id="rId11" w:history="1">
        <w:r w:rsidRPr="00783C42">
          <w:rPr>
            <w:rStyle w:val="Hyperlink"/>
          </w:rPr>
          <w:t>https://www.health.belgium.be/sites/default/files/uploads/fields/fpshealth_theme_file/15954532/Aanbevelingen%20betreffende%20de%20blootstelling%20van%20de%20bevolking%20aan%20magnetische%20velden%20van%20elektrische%20installaties%20(oktober%202008)%20(HGR%208081).pdf</w:t>
        </w:r>
      </w:hyperlink>
      <w:r>
        <w:t xml:space="preserve"> , NL</w:t>
      </w:r>
    </w:p>
  </w:endnote>
  <w:endnote w:id="12">
    <w:p w14:paraId="7D5981EA" w14:textId="77777777" w:rsidR="006B702D" w:rsidRDefault="006B702D" w:rsidP="00AB0718">
      <w:pPr>
        <w:pStyle w:val="Eindnoottekst"/>
        <w:ind w:left="142" w:hanging="142"/>
      </w:pPr>
      <w:r>
        <w:rPr>
          <w:rStyle w:val="Eindnootmarkering"/>
        </w:rPr>
        <w:endnoteRef/>
      </w:r>
      <w:r>
        <w:t xml:space="preserve"> Federale Overheidsdienst Volksgezondheid, Veiligheid van de voedselketen en Leefmilieu: </w:t>
      </w:r>
      <w:r w:rsidRPr="00296847">
        <w:rPr>
          <w:b/>
          <w:bCs/>
        </w:rPr>
        <w:t>Elektriciteit en kinderleukemie?:</w:t>
      </w:r>
      <w:r>
        <w:t xml:space="preserve"> </w:t>
      </w:r>
      <w:hyperlink r:id="rId12" w:history="1">
        <w:r w:rsidRPr="00783CDE">
          <w:rPr>
            <w:rStyle w:val="Hyperlink"/>
          </w:rPr>
          <w:t>https://www.health.belgium.be/nl/elektriciteit-en-kinderleukemie</w:t>
        </w:r>
      </w:hyperlink>
      <w:r>
        <w:t xml:space="preserve"> , NL</w:t>
      </w:r>
    </w:p>
  </w:endnote>
  <w:endnote w:id="13">
    <w:p w14:paraId="6DD9F241" w14:textId="77777777" w:rsidR="006B702D" w:rsidRPr="00326BAF" w:rsidRDefault="006B702D" w:rsidP="00AB0718">
      <w:pPr>
        <w:pStyle w:val="Eindnoottekst"/>
        <w:ind w:left="142" w:hanging="142"/>
      </w:pPr>
      <w:r>
        <w:rPr>
          <w:rStyle w:val="Eindnootmarkering"/>
        </w:rPr>
        <w:endnoteRef/>
      </w:r>
      <w:r>
        <w:t xml:space="preserve"> Belgian BioElectroMagnetics Group (BBEMG): </w:t>
      </w:r>
      <w:r w:rsidRPr="00326BAF">
        <w:rPr>
          <w:b/>
          <w:bCs/>
        </w:rPr>
        <w:t>FAQ over Luchtlijnen &amp; Ondergrondse kabels: 3. Op welke afstand van luchtlijnen mag men aannemen dat menselijke wezens niet meer gezondheidsrisico’s lopen dan in het gewone leven?</w:t>
      </w:r>
      <w:r>
        <w:rPr>
          <w:b/>
          <w:bCs/>
        </w:rPr>
        <w:t xml:space="preserve"> </w:t>
      </w:r>
      <w:r w:rsidRPr="00326BAF">
        <w:rPr>
          <w:b/>
          <w:bCs/>
        </w:rPr>
        <w:t>:</w:t>
      </w:r>
      <w:r w:rsidRPr="00326BAF">
        <w:t xml:space="preserve"> </w:t>
      </w:r>
      <w:hyperlink r:id="rId13" w:history="1">
        <w:r w:rsidRPr="00326BAF">
          <w:rPr>
            <w:rStyle w:val="Hyperlink"/>
          </w:rPr>
          <w:t>https://www.bbemg.uliege.be/faq-over-luchtlijnen-ondergrondse-kabels/?lang=nl</w:t>
        </w:r>
      </w:hyperlink>
      <w:r w:rsidRPr="00326BAF">
        <w:t xml:space="preserve"> , NL</w:t>
      </w:r>
    </w:p>
  </w:endnote>
  <w:endnote w:id="14">
    <w:p w14:paraId="5D2F9861" w14:textId="77777777" w:rsidR="006B702D" w:rsidRPr="00326BAF" w:rsidRDefault="006B702D" w:rsidP="00AB0718">
      <w:pPr>
        <w:pStyle w:val="Eindnoottekst"/>
        <w:ind w:left="142" w:hanging="142"/>
        <w:rPr>
          <w:b/>
          <w:bCs/>
        </w:rPr>
      </w:pPr>
      <w:r>
        <w:rPr>
          <w:rStyle w:val="Eindnootmarkering"/>
        </w:rPr>
        <w:endnoteRef/>
      </w:r>
      <w:r>
        <w:t xml:space="preserve"> Belgian BioElectroMagnetics Group (BBEMG): </w:t>
      </w:r>
      <w:r w:rsidRPr="00326BAF">
        <w:rPr>
          <w:b/>
          <w:bCs/>
        </w:rPr>
        <w:t>Kinderleukemie: Aanvullende informatie en wetenschappelijke referenties</w:t>
      </w:r>
      <w:r>
        <w:rPr>
          <w:b/>
          <w:bCs/>
        </w:rPr>
        <w:t>:</w:t>
      </w:r>
      <w:r w:rsidRPr="00326BAF">
        <w:rPr>
          <w:rFonts w:ascii="Times New Roman" w:eastAsia="Times New Roman" w:hAnsi="Times New Roman" w:cs="Times New Roman"/>
          <w:b/>
          <w:bCs/>
          <w:color w:val="49B0E5"/>
          <w:sz w:val="36"/>
          <w:szCs w:val="36"/>
          <w:lang w:eastAsia="nl-BE"/>
        </w:rPr>
        <w:t xml:space="preserve"> </w:t>
      </w:r>
      <w:r w:rsidRPr="00326BAF">
        <w:rPr>
          <w:b/>
          <w:bCs/>
        </w:rPr>
        <w:t>Gegevens over blootstelling bij kinderen</w:t>
      </w:r>
      <w:r>
        <w:rPr>
          <w:b/>
          <w:bCs/>
        </w:rPr>
        <w:t>:</w:t>
      </w:r>
    </w:p>
    <w:p w14:paraId="05F5A951" w14:textId="77777777" w:rsidR="006B702D" w:rsidRPr="00326BAF" w:rsidRDefault="006B702D" w:rsidP="00AB0718">
      <w:pPr>
        <w:pStyle w:val="Eindnoottekst"/>
        <w:ind w:left="142" w:hanging="142"/>
        <w:rPr>
          <w:b/>
          <w:bCs/>
        </w:rPr>
      </w:pPr>
      <w:r>
        <w:rPr>
          <w:b/>
          <w:bCs/>
        </w:rPr>
        <w:t xml:space="preserve"> </w:t>
      </w:r>
      <w:hyperlink r:id="rId14" w:history="1">
        <w:r w:rsidRPr="00326BAF">
          <w:rPr>
            <w:rStyle w:val="Hyperlink"/>
          </w:rPr>
          <w:t>https://www.bbemg.uliege.be/kinderleukemie-aanvullende-informatie-en-wetenschappelijke-referenties/?lang=nl</w:t>
        </w:r>
      </w:hyperlink>
      <w:r w:rsidRPr="00326BAF">
        <w:t xml:space="preserve"> , NL</w:t>
      </w:r>
    </w:p>
  </w:endnote>
  <w:endnote w:id="15">
    <w:p w14:paraId="3C6D475E" w14:textId="77777777" w:rsidR="006B702D" w:rsidRPr="007D1443" w:rsidRDefault="006B702D" w:rsidP="00AB0718">
      <w:pPr>
        <w:pStyle w:val="Eindnoottekst"/>
        <w:ind w:left="142" w:hanging="142"/>
        <w:rPr>
          <w:b/>
          <w:bCs/>
        </w:rPr>
      </w:pPr>
      <w:r>
        <w:rPr>
          <w:rStyle w:val="Eindnootmarkering"/>
        </w:rPr>
        <w:endnoteRef/>
      </w:r>
      <w:r>
        <w:t xml:space="preserve"> Artikel VRT: </w:t>
      </w:r>
      <w:r w:rsidRPr="007D1443">
        <w:rPr>
          <w:b/>
          <w:bCs/>
        </w:rPr>
        <w:t>Bijna 16.000 gezinnen wonen te dicht bij hoogspanningslijn</w:t>
      </w:r>
      <w:r>
        <w:rPr>
          <w:b/>
          <w:bCs/>
        </w:rPr>
        <w:t xml:space="preserve">: </w:t>
      </w:r>
      <w:hyperlink r:id="rId15" w:history="1">
        <w:r w:rsidRPr="007D1443">
          <w:rPr>
            <w:rStyle w:val="Hyperlink"/>
          </w:rPr>
          <w:t>https://www.vrt.be/vrtnws/nl/2015/07/08/bijna_16_000_gezinnenwonentedichtbijhoogspanningslijn-1-2386110/</w:t>
        </w:r>
      </w:hyperlink>
      <w:r w:rsidRPr="007D1443">
        <w:t xml:space="preserve"> , NL</w:t>
      </w:r>
    </w:p>
  </w:endnote>
  <w:endnote w:id="16">
    <w:p w14:paraId="5A9FB62E" w14:textId="77777777" w:rsidR="006B702D" w:rsidRDefault="006B702D" w:rsidP="00AB0718">
      <w:pPr>
        <w:pStyle w:val="Eindnoottekst"/>
        <w:ind w:left="142" w:hanging="142"/>
      </w:pPr>
      <w:r>
        <w:rPr>
          <w:rStyle w:val="Eindnootmarkering"/>
        </w:rPr>
        <w:endnoteRef/>
      </w:r>
      <w:r>
        <w:t xml:space="preserve"> Onderzoek BioIniative 2012: </w:t>
      </w:r>
      <w:hyperlink r:id="rId16" w:history="1">
        <w:r w:rsidRPr="00783C42">
          <w:rPr>
            <w:rStyle w:val="Hyperlink"/>
          </w:rPr>
          <w:t>https://www.jrseco.com/wp-content/uploads/bioInitiativeReport2012-Updated2014-2019.pdf</w:t>
        </w:r>
      </w:hyperlink>
      <w:r>
        <w:t xml:space="preserve"> , ENG</w:t>
      </w:r>
    </w:p>
  </w:endnote>
  <w:endnote w:id="17">
    <w:p w14:paraId="3C1CEDC9" w14:textId="5626BB68" w:rsidR="006B702D" w:rsidRDefault="006B702D" w:rsidP="00AB0718">
      <w:pPr>
        <w:pStyle w:val="Eindnoottekst"/>
        <w:ind w:left="142" w:hanging="142"/>
      </w:pPr>
      <w:r>
        <w:rPr>
          <w:rStyle w:val="Eindnootmarkering"/>
        </w:rPr>
        <w:endnoteRef/>
      </w:r>
      <w:r>
        <w:t xml:space="preserve"> Onderzoek BioInitiative 2012: </w:t>
      </w:r>
      <w:r w:rsidRPr="00FB239D">
        <w:rPr>
          <w:b/>
          <w:bCs/>
        </w:rPr>
        <w:t>sectie 12 kinderleukemie:</w:t>
      </w:r>
      <w:r>
        <w:t xml:space="preserve"> </w:t>
      </w:r>
      <w:hyperlink r:id="rId17" w:history="1">
        <w:r w:rsidRPr="00783C42">
          <w:rPr>
            <w:rStyle w:val="Hyperlink"/>
          </w:rPr>
          <w:t>https://bioinitiative.org/wp-content/uploads/pdfs/sec12_2012_Evidence_%20Childhood_Cancers.pdf</w:t>
        </w:r>
      </w:hyperlink>
      <w:r>
        <w:t xml:space="preserve"> , ENG, p. 15-17 van 54</w:t>
      </w:r>
    </w:p>
  </w:endnote>
  <w:endnote w:id="18">
    <w:p w14:paraId="32D5E251" w14:textId="77777777" w:rsidR="006B702D" w:rsidRDefault="006B702D" w:rsidP="00AB0718">
      <w:pPr>
        <w:pStyle w:val="Eindnoottekst"/>
        <w:ind w:left="142" w:hanging="142"/>
      </w:pPr>
      <w:r>
        <w:rPr>
          <w:rStyle w:val="Eindnootmarkering"/>
        </w:rPr>
        <w:endnoteRef/>
      </w:r>
      <w:r>
        <w:t xml:space="preserve"> </w:t>
      </w:r>
      <w:bookmarkStart w:id="8" w:name="_Hlk39742688"/>
      <w:r>
        <w:t xml:space="preserve">Wereldgezondheidsorganisatie (WHO) Internationaal Agentschap voor Kankeronderzoek (IARC): </w:t>
      </w:r>
      <w:r w:rsidRPr="00C70FBF">
        <w:rPr>
          <w:b/>
          <w:bCs/>
        </w:rPr>
        <w:t>IARC Monographs on the evaluation of carcinogenic risks to humans: Non-Ionizing Radiation, Part 1: Static and Extremely Low-Frequency (ELF) Electric en Magnetic Fields, volume 80:</w:t>
      </w:r>
      <w:r>
        <w:t xml:space="preserve"> </w:t>
      </w:r>
      <w:hyperlink r:id="rId18" w:history="1">
        <w:r w:rsidRPr="00783CDE">
          <w:rPr>
            <w:rStyle w:val="Hyperlink"/>
          </w:rPr>
          <w:t>https://publications.iarc.fr/_publications/media/download/2587/3c82f294820f129b683b98668fd76246d5adcf58.pdf</w:t>
        </w:r>
      </w:hyperlink>
      <w:r>
        <w:t xml:space="preserve"> , ENG, p. 114-146 van 445</w:t>
      </w:r>
      <w:bookmarkEnd w:id="8"/>
    </w:p>
  </w:endnote>
  <w:endnote w:id="19">
    <w:p w14:paraId="52580AAD" w14:textId="77777777" w:rsidR="006B702D" w:rsidRDefault="006B702D" w:rsidP="00AB0718">
      <w:pPr>
        <w:pStyle w:val="Eindnoottekst"/>
        <w:ind w:left="142" w:hanging="142"/>
      </w:pPr>
      <w:r>
        <w:rPr>
          <w:rStyle w:val="Eindnootmarkering"/>
        </w:rPr>
        <w:endnoteRef/>
      </w:r>
      <w:r>
        <w:t xml:space="preserve"> Onderzoek Gezondheidsraad Nederland: </w:t>
      </w:r>
      <w:r w:rsidRPr="00F768BB">
        <w:rPr>
          <w:b/>
          <w:bCs/>
        </w:rPr>
        <w:t>Hoogspanningslijnen en gezondheid deel I: kanker bij kinderen: kernadvies:</w:t>
      </w:r>
      <w:r>
        <w:t xml:space="preserve">  </w:t>
      </w:r>
      <w:hyperlink r:id="rId19" w:history="1">
        <w:r w:rsidRPr="00783CDE">
          <w:rPr>
            <w:rStyle w:val="Hyperlink"/>
          </w:rPr>
          <w:t>https://www.gezondheidsraad.nl/binaries/gezondheidsraad/documenten/adviezen/2018/04/18/hoogspanningslijnen-en-gezondheid-deel-i-kanker-bij-kinderen/Kernadvies+Hoogspanningslijnen+en+gezondheid+deel+I_kanker+bij+kinderen+pro.pdf</w:t>
        </w:r>
      </w:hyperlink>
      <w:r>
        <w:t xml:space="preserve"> , NL, p. 17-25 van 46</w:t>
      </w:r>
    </w:p>
  </w:endnote>
  <w:endnote w:id="20">
    <w:p w14:paraId="169E731B" w14:textId="77777777" w:rsidR="006B702D" w:rsidRDefault="006B702D" w:rsidP="00AB0718">
      <w:pPr>
        <w:pStyle w:val="Eindnoottekst"/>
        <w:ind w:left="142" w:hanging="142"/>
      </w:pPr>
      <w:r>
        <w:rPr>
          <w:rStyle w:val="Eindnootmarkering"/>
        </w:rPr>
        <w:endnoteRef/>
      </w:r>
      <w:r>
        <w:t xml:space="preserve"> </w:t>
      </w:r>
      <w:bookmarkStart w:id="9" w:name="_Hlk39968109"/>
      <w:r>
        <w:t xml:space="preserve">Onderzoek Gezondheidsraad Nederland: </w:t>
      </w:r>
      <w:r w:rsidRPr="00F768BB">
        <w:rPr>
          <w:b/>
          <w:bCs/>
        </w:rPr>
        <w:t>Hoogspanningslijnen en gezondheid deel I: kanker bij kinderen: achtergronddocument:</w:t>
      </w:r>
      <w:r>
        <w:t xml:space="preserve"> </w:t>
      </w:r>
      <w:hyperlink r:id="rId20" w:history="1">
        <w:r w:rsidRPr="00783CDE">
          <w:rPr>
            <w:rStyle w:val="Hyperlink"/>
          </w:rPr>
          <w:t>https://www.gezondheidsraad.nl/binaries/gezondheidsraad/documenten/adviezen/2018/04/18/hoogspanningslijnen-en-gezondheid-deel-i-kanker-bij-kinderen/Achtergronddocument+Literatuurevaluatie+hoogspanningslijnen+en+gezondheid+deel+I.pdf</w:t>
        </w:r>
      </w:hyperlink>
      <w:r>
        <w:t xml:space="preserve"> , NL, p. 6-18 + 22-30 van 38</w:t>
      </w:r>
      <w:bookmarkEnd w:id="9"/>
    </w:p>
  </w:endnote>
  <w:endnote w:id="21">
    <w:p w14:paraId="57B287A2" w14:textId="77777777" w:rsidR="006B702D" w:rsidRDefault="006B702D" w:rsidP="00AB0718">
      <w:pPr>
        <w:pStyle w:val="Eindnoottekst"/>
        <w:ind w:left="142" w:hanging="142"/>
      </w:pPr>
      <w:r>
        <w:rPr>
          <w:rStyle w:val="Eindnootmarkering"/>
        </w:rPr>
        <w:endnoteRef/>
      </w:r>
      <w:r>
        <w:t xml:space="preserve"> </w:t>
      </w:r>
      <w:r w:rsidRPr="00697D6F">
        <w:t xml:space="preserve">Publicatie van de Hoge Gezondheidsraad nr. 8081: </w:t>
      </w:r>
      <w:r w:rsidRPr="00FB239D">
        <w:rPr>
          <w:b/>
          <w:bCs/>
        </w:rPr>
        <w:t>Aanbevelingen betreffende de blootstelling van de bevolking aan magnetische velden van elektrische installaties:</w:t>
      </w:r>
      <w:r w:rsidRPr="00697D6F">
        <w:t xml:space="preserve"> </w:t>
      </w:r>
      <w:hyperlink r:id="rId21" w:history="1">
        <w:r w:rsidRPr="00697D6F">
          <w:rPr>
            <w:rStyle w:val="Hyperlink"/>
          </w:rPr>
          <w:t>https://www.health.belgium.be/sites/default/files/uploads/fields/fpshealth_theme_file/15954532/Aanbevelingen%20betreffende%20de%20blootstelling%20van%20de%20bevolking%20aan%20magnetische%20velden%20van%20elektrische%20installaties%20%28oktober%202008%29%20%28HGR%208081%29.pdf</w:t>
        </w:r>
      </w:hyperlink>
      <w:r w:rsidRPr="00697D6F">
        <w:t xml:space="preserve"> , NL, p. </w:t>
      </w:r>
      <w:r>
        <w:t>2-3</w:t>
      </w:r>
      <w:r w:rsidRPr="00697D6F">
        <w:t xml:space="preserve"> van 7</w:t>
      </w:r>
    </w:p>
  </w:endnote>
  <w:endnote w:id="22">
    <w:p w14:paraId="770A2DDC" w14:textId="77777777" w:rsidR="006B702D" w:rsidRPr="003F555F" w:rsidRDefault="006B702D" w:rsidP="00AB0718">
      <w:pPr>
        <w:pStyle w:val="Eindnoottekst"/>
        <w:ind w:left="142" w:hanging="142"/>
        <w:rPr>
          <w:b/>
          <w:bCs/>
        </w:rPr>
      </w:pPr>
      <w:r>
        <w:rPr>
          <w:rStyle w:val="Eindnootmarkering"/>
        </w:rPr>
        <w:endnoteRef/>
      </w:r>
      <w:r>
        <w:t xml:space="preserve"> Databank Belgian BioElectroMagnetics Group: </w:t>
      </w:r>
      <w:r w:rsidRPr="003F555F">
        <w:rPr>
          <w:b/>
          <w:bCs/>
        </w:rPr>
        <w:t>Kinderleukemie: Aanvullende informatie en wetenschappelijke referenties</w:t>
      </w:r>
      <w:r>
        <w:rPr>
          <w:b/>
          <w:bCs/>
        </w:rPr>
        <w:t xml:space="preserve">: </w:t>
      </w:r>
      <w:hyperlink r:id="rId22" w:history="1">
        <w:r w:rsidRPr="00783CDE">
          <w:rPr>
            <w:rStyle w:val="Hyperlink"/>
            <w:b/>
            <w:bCs/>
          </w:rPr>
          <w:t>https://www.bbemg.uliege.be/kinderleukemie-aanvullende-informatie-en-wetenschappelijke-referenties/?lang=nl</w:t>
        </w:r>
      </w:hyperlink>
      <w:r>
        <w:rPr>
          <w:b/>
          <w:bCs/>
        </w:rPr>
        <w:t xml:space="preserve"> </w:t>
      </w:r>
      <w:r w:rsidRPr="003757F1">
        <w:t>, NL</w:t>
      </w:r>
    </w:p>
  </w:endnote>
  <w:endnote w:id="23">
    <w:p w14:paraId="5C8E5339" w14:textId="0FE9B93A" w:rsidR="006B702D" w:rsidRPr="002461A1" w:rsidRDefault="006B702D" w:rsidP="00AB0718">
      <w:pPr>
        <w:pStyle w:val="Eindnoottekst"/>
        <w:ind w:left="142" w:hanging="142"/>
        <w:rPr>
          <w:b/>
          <w:bCs/>
        </w:rPr>
      </w:pPr>
      <w:r>
        <w:rPr>
          <w:rStyle w:val="Eindnootmarkering"/>
        </w:rPr>
        <w:endnoteRef/>
      </w:r>
      <w:r>
        <w:t xml:space="preserve"> Onderzoek Petridou, E., Trichopoulos, D., Kravaritis, A.,  Pourtsidis, A., Dessypris, N., Skalkidis, Y., Kogevinas, M, … Kalapothaki, V. (1997): </w:t>
      </w:r>
      <w:r w:rsidRPr="00D05718">
        <w:rPr>
          <w:b/>
          <w:bCs/>
        </w:rPr>
        <w:t>Electrical Power Lines and Childhood Leukemia: A Study From Greece</w:t>
      </w:r>
      <w:r>
        <w:rPr>
          <w:b/>
          <w:bCs/>
        </w:rPr>
        <w:t xml:space="preserve">: </w:t>
      </w:r>
      <w:hyperlink r:id="rId23" w:history="1">
        <w:r w:rsidRPr="002461A1">
          <w:rPr>
            <w:rStyle w:val="Hyperlink"/>
          </w:rPr>
          <w:t>https://onlinelibrary.wiley.com/doi/epdf/10.1002/%28SICI%291097-0215%2819971104%2973%3A3%3C345%3A%3AAID-IJC7%3E3.0.CO%3B2-%23</w:t>
        </w:r>
      </w:hyperlink>
      <w:r w:rsidRPr="002461A1">
        <w:t xml:space="preserve"> , ENG</w:t>
      </w:r>
    </w:p>
  </w:endnote>
  <w:endnote w:id="24">
    <w:p w14:paraId="5B1B86C0" w14:textId="685BD193" w:rsidR="006B702D" w:rsidRPr="008D7BD1" w:rsidRDefault="006B702D" w:rsidP="00AB0718">
      <w:pPr>
        <w:pStyle w:val="Eindnoottekst"/>
        <w:ind w:left="142" w:hanging="142"/>
        <w:rPr>
          <w:b/>
          <w:bCs/>
        </w:rPr>
      </w:pPr>
      <w:r>
        <w:rPr>
          <w:rStyle w:val="Eindnootmarkering"/>
        </w:rPr>
        <w:endnoteRef/>
      </w:r>
      <w:r>
        <w:t xml:space="preserve"> </w:t>
      </w:r>
      <w:r w:rsidRPr="008D7BD1">
        <w:t>Onderzoek Feychting</w:t>
      </w:r>
      <w:r>
        <w:t>, M.</w:t>
      </w:r>
      <w:r w:rsidRPr="008D7BD1">
        <w:t xml:space="preserve"> &amp; Ahlbom</w:t>
      </w:r>
      <w:r>
        <w:t>, A.</w:t>
      </w:r>
      <w:r w:rsidRPr="008D7BD1">
        <w:t xml:space="preserve"> (1993): </w:t>
      </w:r>
      <w:r w:rsidRPr="008D7BD1">
        <w:rPr>
          <w:b/>
          <w:bCs/>
        </w:rPr>
        <w:t xml:space="preserve">Magnetic Fields and Cancer in Children Residing Near Swedish High-Voltage Power Lines: </w:t>
      </w:r>
      <w:hyperlink r:id="rId24" w:history="1">
        <w:r w:rsidRPr="008D7BD1">
          <w:rPr>
            <w:rStyle w:val="Hyperlink"/>
          </w:rPr>
          <w:t>https://pubmed.ncbi.nlm.nih.gov/8213751/</w:t>
        </w:r>
      </w:hyperlink>
      <w:r w:rsidRPr="008D7BD1">
        <w:t xml:space="preserve"> , ENG</w:t>
      </w:r>
    </w:p>
  </w:endnote>
  <w:endnote w:id="25">
    <w:p w14:paraId="4A0D53CF" w14:textId="37DB5207" w:rsidR="006B702D" w:rsidRDefault="006B702D" w:rsidP="00AB0718">
      <w:pPr>
        <w:pStyle w:val="Eindnoottekst"/>
        <w:ind w:left="142" w:hanging="142"/>
      </w:pPr>
      <w:r>
        <w:rPr>
          <w:rStyle w:val="Eindnootmarkering"/>
        </w:rPr>
        <w:endnoteRef/>
      </w:r>
      <w:r>
        <w:t xml:space="preserve"> </w:t>
      </w:r>
      <w:r w:rsidRPr="00AB7DDE">
        <w:t>Onderzoek Bianchi</w:t>
      </w:r>
      <w:r>
        <w:t xml:space="preserve">, N., Crosignani, P., Rovelli, A., Tittarelli, A., Carnelli, C. A., Rossitto, F., … Berrino, F. </w:t>
      </w:r>
      <w:r w:rsidRPr="00AB7DDE">
        <w:t xml:space="preserve">(2000):  </w:t>
      </w:r>
      <w:r w:rsidRPr="00AB7DDE">
        <w:rPr>
          <w:b/>
          <w:bCs/>
        </w:rPr>
        <w:t xml:space="preserve">Overhead Electricity Power Lines and Childhood Leukemia: A Registry-Based, Case-Control Study: </w:t>
      </w:r>
      <w:hyperlink r:id="rId25" w:history="1">
        <w:r w:rsidRPr="00AB7DDE">
          <w:rPr>
            <w:rStyle w:val="Hyperlink"/>
          </w:rPr>
          <w:t>https://pubmed.ncbi.nlm.nih.gov/10939597/</w:t>
        </w:r>
      </w:hyperlink>
      <w:r w:rsidRPr="00AB7DDE">
        <w:t xml:space="preserve"> , ENG</w:t>
      </w:r>
    </w:p>
  </w:endnote>
  <w:endnote w:id="26">
    <w:p w14:paraId="7C5500CA" w14:textId="0D61F312" w:rsidR="006B702D" w:rsidRPr="00220490" w:rsidRDefault="006B702D" w:rsidP="00AB0718">
      <w:pPr>
        <w:pStyle w:val="Eindnoottekst"/>
        <w:ind w:left="142" w:hanging="142"/>
      </w:pPr>
      <w:r>
        <w:rPr>
          <w:rStyle w:val="Eindnootmarkering"/>
        </w:rPr>
        <w:endnoteRef/>
      </w:r>
      <w:r>
        <w:t xml:space="preserve"> Onderzoek Kabuto, M., Nitta, H., Yamamoto, S., Yamaguchi, N., Akiba, S., Honda, Y., Hagihara, J., … Kubo, O. (2006): </w:t>
      </w:r>
      <w:r w:rsidRPr="006F5636">
        <w:rPr>
          <w:b/>
          <w:bCs/>
        </w:rPr>
        <w:t>Childhood leukemia and magnetic fields in Japan: A case‐control study of childhood leukemia and residential power‐frequency magnetic fields in Japan</w:t>
      </w:r>
      <w:r>
        <w:rPr>
          <w:b/>
          <w:bCs/>
        </w:rPr>
        <w:t xml:space="preserve">: </w:t>
      </w:r>
      <w:hyperlink r:id="rId26" w:history="1">
        <w:r w:rsidRPr="00220490">
          <w:rPr>
            <w:rStyle w:val="Hyperlink"/>
          </w:rPr>
          <w:t>https://onlinelibrary.wiley.com/doi/full/10.1002/ijc.21374</w:t>
        </w:r>
      </w:hyperlink>
      <w:r w:rsidRPr="00220490">
        <w:t xml:space="preserve"> , ENG</w:t>
      </w:r>
    </w:p>
  </w:endnote>
  <w:endnote w:id="27">
    <w:p w14:paraId="640C485B" w14:textId="7E515A64" w:rsidR="006B702D" w:rsidRPr="001F15C7" w:rsidRDefault="006B702D" w:rsidP="00AB0718">
      <w:pPr>
        <w:pStyle w:val="Eindnoottekst"/>
        <w:ind w:left="142" w:hanging="142"/>
        <w:rPr>
          <w:b/>
          <w:bCs/>
        </w:rPr>
      </w:pPr>
      <w:r>
        <w:rPr>
          <w:rStyle w:val="Eindnootmarkering"/>
        </w:rPr>
        <w:endnoteRef/>
      </w:r>
      <w:r>
        <w:t xml:space="preserve"> Onderzoek Draper, G., Vincent, T., Kroll, M. E., Swanson, J. (2005): </w:t>
      </w:r>
      <w:r w:rsidRPr="001F15C7">
        <w:rPr>
          <w:b/>
          <w:bCs/>
        </w:rPr>
        <w:t>Childhood cancer in relation to distance from high voltage power lines in England and Wales: a case-control study</w:t>
      </w:r>
      <w:r>
        <w:rPr>
          <w:b/>
          <w:bCs/>
        </w:rPr>
        <w:t xml:space="preserve">: </w:t>
      </w:r>
      <w:hyperlink r:id="rId27" w:history="1">
        <w:r w:rsidRPr="001F15C7">
          <w:rPr>
            <w:rStyle w:val="Hyperlink"/>
          </w:rPr>
          <w:t>https://www.ncbi.nlm.nih.gov/pmc/articles/PMC558197/</w:t>
        </w:r>
      </w:hyperlink>
      <w:r w:rsidRPr="001F15C7">
        <w:t xml:space="preserve"> , ENG</w:t>
      </w:r>
    </w:p>
  </w:endnote>
  <w:endnote w:id="28">
    <w:p w14:paraId="4640B861" w14:textId="0BB48A21" w:rsidR="006B702D" w:rsidRPr="00AB7DDE" w:rsidRDefault="006B702D" w:rsidP="00AB0718">
      <w:pPr>
        <w:pStyle w:val="Eindnoottekst"/>
        <w:ind w:left="142" w:hanging="142"/>
        <w:rPr>
          <w:b/>
          <w:bCs/>
        </w:rPr>
      </w:pPr>
      <w:r>
        <w:rPr>
          <w:rStyle w:val="Eindnootmarkering"/>
        </w:rPr>
        <w:endnoteRef/>
      </w:r>
      <w:r>
        <w:t xml:space="preserve"> Onderzoek Green, L. M., Miller, A. B., Villeneuwe, P. J., Agnew, D. A., Greenberg M. L., Li, J., Donelly, K. E. (1999): </w:t>
      </w:r>
      <w:r w:rsidRPr="00AB7DDE">
        <w:rPr>
          <w:b/>
          <w:bCs/>
        </w:rPr>
        <w:t>A Case-Control Study of Childhood Leukemia in Southern Ontario, Canada, and Exposure to Magnetic Fields in Residences</w:t>
      </w:r>
      <w:r>
        <w:rPr>
          <w:b/>
          <w:bCs/>
        </w:rPr>
        <w:t xml:space="preserve">: </w:t>
      </w:r>
      <w:hyperlink r:id="rId28" w:history="1">
        <w:r w:rsidRPr="00AB7DDE">
          <w:rPr>
            <w:rStyle w:val="Hyperlink"/>
          </w:rPr>
          <w:t>https://onlinelibrary.wiley.com/doi/full/10.1002/%28SICI%291097-0215%2819990719%2982%3A2%3C161%3A%3AAID-IJC2%3E3.0.CO%3B2-X?sid=nlm%3Apubmed</w:t>
        </w:r>
      </w:hyperlink>
      <w:r w:rsidRPr="00AB7DDE">
        <w:t xml:space="preserve"> , ENG</w:t>
      </w:r>
    </w:p>
  </w:endnote>
  <w:endnote w:id="29">
    <w:p w14:paraId="3BEE3B9A" w14:textId="75A76B5B" w:rsidR="006B702D" w:rsidRPr="006C442D" w:rsidRDefault="006B702D" w:rsidP="00AB0718">
      <w:pPr>
        <w:pStyle w:val="Eindnoottekst"/>
        <w:ind w:left="142" w:hanging="142"/>
        <w:rPr>
          <w:b/>
          <w:bCs/>
        </w:rPr>
      </w:pPr>
      <w:r>
        <w:rPr>
          <w:rStyle w:val="Eindnootmarkering"/>
        </w:rPr>
        <w:endnoteRef/>
      </w:r>
      <w:r>
        <w:t xml:space="preserve"> Onderzoek Bianchi, N., Crosignani, P., Rovelli, A., Tittarelli, A., Carnelli, C. A., Rossitto, F., Vanelli, U., Porro, E., Berrino, F. (2000):  </w:t>
      </w:r>
      <w:r w:rsidRPr="006C442D">
        <w:rPr>
          <w:b/>
          <w:bCs/>
        </w:rPr>
        <w:t>Overhead Electricity Power Lines and Childhood Leukemia: A Registry-Based, Case-Control Study</w:t>
      </w:r>
      <w:r>
        <w:rPr>
          <w:b/>
          <w:bCs/>
        </w:rPr>
        <w:t xml:space="preserve">: </w:t>
      </w:r>
      <w:hyperlink r:id="rId29" w:history="1">
        <w:r w:rsidRPr="002549F5">
          <w:rPr>
            <w:rStyle w:val="Hyperlink"/>
          </w:rPr>
          <w:t>https://pubmed.ncbi.nlm.nih.gov/10939597/</w:t>
        </w:r>
      </w:hyperlink>
      <w:r w:rsidRPr="006C442D">
        <w:t xml:space="preserve"> , ENG</w:t>
      </w:r>
    </w:p>
  </w:endnote>
  <w:endnote w:id="30">
    <w:p w14:paraId="3D715F08" w14:textId="742B5762" w:rsidR="006B702D" w:rsidRPr="00AB7DDE" w:rsidRDefault="006B702D" w:rsidP="00AB0718">
      <w:pPr>
        <w:pStyle w:val="Eindnoottekst"/>
        <w:ind w:left="142" w:hanging="142"/>
        <w:rPr>
          <w:b/>
          <w:bCs/>
        </w:rPr>
      </w:pPr>
      <w:r>
        <w:rPr>
          <w:rStyle w:val="Eindnootmarkering"/>
        </w:rPr>
        <w:endnoteRef/>
      </w:r>
      <w:r>
        <w:t xml:space="preserve"> Onderzoek Schüz</w:t>
      </w:r>
      <w:bookmarkStart w:id="11" w:name="_Hlk52811902"/>
      <w:r>
        <w:t xml:space="preserve">, J., Grigat, J.-P., Brinkmann, K., Michaelis, J. </w:t>
      </w:r>
      <w:bookmarkEnd w:id="11"/>
      <w:r>
        <w:t xml:space="preserve">(2001): </w:t>
      </w:r>
      <w:r w:rsidRPr="00AB7DDE">
        <w:rPr>
          <w:b/>
          <w:bCs/>
        </w:rPr>
        <w:t>Residential magnetic fields as a risk factor for childhood acute leukaemia: Results from a German population‐based case‐control study</w:t>
      </w:r>
      <w:r>
        <w:rPr>
          <w:b/>
          <w:bCs/>
        </w:rPr>
        <w:t xml:space="preserve">: </w:t>
      </w:r>
      <w:hyperlink r:id="rId30" w:history="1">
        <w:r w:rsidRPr="00AB7DDE">
          <w:rPr>
            <w:rStyle w:val="Hyperlink"/>
          </w:rPr>
          <w:t>https://onlinelibrary.wiley.com/doi/full/10.1002/1097-0215%28200002%299999%3A9999%3C%3A%3AAID-IJC1097%3E3.0.CO%3B2-D?sid=nlm%3Apubmed</w:t>
        </w:r>
      </w:hyperlink>
      <w:r w:rsidRPr="00AB7DDE">
        <w:t xml:space="preserve"> , ENG</w:t>
      </w:r>
    </w:p>
  </w:endnote>
  <w:endnote w:id="31">
    <w:p w14:paraId="415798D0" w14:textId="75D7E08C" w:rsidR="006B702D" w:rsidRPr="00220490" w:rsidRDefault="006B702D" w:rsidP="00AB0718">
      <w:pPr>
        <w:pStyle w:val="Eindnoottekst"/>
        <w:ind w:left="142" w:hanging="142"/>
        <w:rPr>
          <w:b/>
          <w:bCs/>
        </w:rPr>
      </w:pPr>
      <w:r>
        <w:rPr>
          <w:rStyle w:val="Eindnootmarkering"/>
        </w:rPr>
        <w:endnoteRef/>
      </w:r>
      <w:r>
        <w:t xml:space="preserve"> </w:t>
      </w:r>
      <w:bookmarkStart w:id="12" w:name="_Hlk40007683"/>
      <w:r>
        <w:t xml:space="preserve">Onderzoek Dockerty, J. D., Elwood, J. M., Skegg, D. C. G., Herbison, G. P. (1998): </w:t>
      </w:r>
      <w:r w:rsidRPr="00220490">
        <w:rPr>
          <w:b/>
          <w:bCs/>
        </w:rPr>
        <w:t>Electromagnetic Field Exposures and Childhood Cancers in New Zealand</w:t>
      </w:r>
      <w:r>
        <w:rPr>
          <w:b/>
          <w:bCs/>
        </w:rPr>
        <w:t xml:space="preserve">: </w:t>
      </w:r>
      <w:hyperlink r:id="rId31" w:history="1">
        <w:r w:rsidRPr="00220490">
          <w:rPr>
            <w:rStyle w:val="Hyperlink"/>
          </w:rPr>
          <w:t>https://www.researchgate.net/publication/13599890_Electromagnetic_Field_Exposures_and_Childhood_Cancers_in_New_Zealand</w:t>
        </w:r>
      </w:hyperlink>
      <w:r w:rsidRPr="00220490">
        <w:t xml:space="preserve"> , ENG</w:t>
      </w:r>
      <w:bookmarkEnd w:id="12"/>
    </w:p>
  </w:endnote>
  <w:endnote w:id="32">
    <w:p w14:paraId="588E3469" w14:textId="1AD6BAAF" w:rsidR="006B702D" w:rsidRDefault="006B702D" w:rsidP="00AB0718">
      <w:pPr>
        <w:pStyle w:val="Eindnoottekst"/>
        <w:ind w:left="142" w:hanging="142"/>
      </w:pPr>
      <w:r>
        <w:rPr>
          <w:rStyle w:val="Eindnootmarkering"/>
        </w:rPr>
        <w:endnoteRef/>
      </w:r>
      <w:r>
        <w:t xml:space="preserve"> </w:t>
      </w:r>
      <w:r w:rsidRPr="00220490">
        <w:t>Onderzoek Linet</w:t>
      </w:r>
      <w:r>
        <w:t xml:space="preserve">, M. S., Hatch E. E., Kleinerman, R. A., Robison, L. L., Kaune, W. T., Friedman, D. R., Severson, R. K., … Tarone, R. E. </w:t>
      </w:r>
      <w:r w:rsidRPr="00220490">
        <w:t xml:space="preserve">(1997): </w:t>
      </w:r>
      <w:r w:rsidRPr="00220490">
        <w:rPr>
          <w:b/>
          <w:bCs/>
        </w:rPr>
        <w:t xml:space="preserve">Residential Exposure to Magnetic Fields and Acute Lymphoblastic Leukemia in Children: </w:t>
      </w:r>
      <w:hyperlink r:id="rId32" w:history="1">
        <w:r w:rsidRPr="00220490">
          <w:rPr>
            <w:rStyle w:val="Hyperlink"/>
          </w:rPr>
          <w:t>https://www.nejm.org/doi/full/10.1056/NEJM199707033370101?url_ver=Z39.88-2003&amp;rfr_id=ori%3Arid%3Acrossref.org&amp;rfr_dat=cr_pub++0pubmed</w:t>
        </w:r>
      </w:hyperlink>
      <w:r w:rsidRPr="00220490">
        <w:t xml:space="preserve"> , ENG</w:t>
      </w:r>
    </w:p>
  </w:endnote>
  <w:endnote w:id="33">
    <w:p w14:paraId="627D799B" w14:textId="6E7B250B" w:rsidR="006B702D" w:rsidRPr="00D05718" w:rsidRDefault="006B702D" w:rsidP="00AB0718">
      <w:pPr>
        <w:pStyle w:val="Eindnoottekst"/>
        <w:ind w:left="142" w:hanging="142"/>
        <w:rPr>
          <w:b/>
          <w:bCs/>
        </w:rPr>
      </w:pPr>
      <w:r>
        <w:rPr>
          <w:rStyle w:val="Eindnootmarkering"/>
        </w:rPr>
        <w:endnoteRef/>
      </w:r>
      <w:r>
        <w:t xml:space="preserve"> </w:t>
      </w:r>
      <w:bookmarkStart w:id="14" w:name="_Hlk40007753"/>
      <w:r>
        <w:t>Onderzoek Feychting</w:t>
      </w:r>
      <w:bookmarkStart w:id="15" w:name="_Hlk52812094"/>
      <w:r>
        <w:t xml:space="preserve">, M. &amp; Ahlbom, A. </w:t>
      </w:r>
      <w:bookmarkEnd w:id="15"/>
      <w:r>
        <w:t xml:space="preserve">(1993): </w:t>
      </w:r>
      <w:r w:rsidRPr="00D05718">
        <w:rPr>
          <w:b/>
          <w:bCs/>
        </w:rPr>
        <w:t>Magnetic Fields and Cancer in Children Residing Near Swedish High-Voltage Power Lines</w:t>
      </w:r>
      <w:r>
        <w:rPr>
          <w:b/>
          <w:bCs/>
        </w:rPr>
        <w:t xml:space="preserve">: </w:t>
      </w:r>
      <w:hyperlink r:id="rId33" w:history="1">
        <w:r w:rsidRPr="00D05718">
          <w:rPr>
            <w:rStyle w:val="Hyperlink"/>
          </w:rPr>
          <w:t>https://pubmed.ncbi.nlm.nih.gov/8213751/</w:t>
        </w:r>
      </w:hyperlink>
      <w:r w:rsidRPr="00D05718">
        <w:t xml:space="preserve"> , ENG</w:t>
      </w:r>
      <w:bookmarkEnd w:id="14"/>
    </w:p>
  </w:endnote>
  <w:endnote w:id="34">
    <w:p w14:paraId="02AF2ADF" w14:textId="3BF9A2BC" w:rsidR="006B702D" w:rsidRPr="00DA3F91" w:rsidRDefault="006B702D" w:rsidP="00AB0718">
      <w:pPr>
        <w:pStyle w:val="Eindnoottekst"/>
        <w:ind w:left="142" w:hanging="142"/>
        <w:rPr>
          <w:b/>
          <w:bCs/>
        </w:rPr>
      </w:pPr>
      <w:r>
        <w:rPr>
          <w:rStyle w:val="Eindnootmarkering"/>
        </w:rPr>
        <w:endnoteRef/>
      </w:r>
      <w:r>
        <w:t xml:space="preserve"> </w:t>
      </w:r>
      <w:r w:rsidRPr="00DA3F91">
        <w:t>Onderzoek Malagoli</w:t>
      </w:r>
      <w:r>
        <w:t xml:space="preserve">, C., Fabbi, S., Teggi, S., Calzari, M., Poli, M., Ballotti, E., Notari, B., … Vinceti, M. </w:t>
      </w:r>
      <w:r w:rsidRPr="00DA3F91">
        <w:t xml:space="preserve">(2010): </w:t>
      </w:r>
      <w:r w:rsidRPr="00DA3F91">
        <w:rPr>
          <w:b/>
          <w:bCs/>
        </w:rPr>
        <w:t xml:space="preserve">Risk of hematological malignancies associated with magnetic fields exposure from power lines: a case-control study in two municipalities of northern Italy: </w:t>
      </w:r>
      <w:hyperlink r:id="rId34" w:history="1">
        <w:r w:rsidRPr="00DA3F91">
          <w:rPr>
            <w:rStyle w:val="Hyperlink"/>
          </w:rPr>
          <w:t>https://www.ncbi.nlm.nih.gov/pmc/articles/PMC2856548/</w:t>
        </w:r>
      </w:hyperlink>
      <w:r w:rsidRPr="00DA3F91">
        <w:t xml:space="preserve"> , ENG</w:t>
      </w:r>
    </w:p>
  </w:endnote>
  <w:endnote w:id="35">
    <w:p w14:paraId="150C4E48" w14:textId="55AEF142" w:rsidR="006B702D" w:rsidRPr="008D7BD1" w:rsidRDefault="006B702D" w:rsidP="00AB0718">
      <w:pPr>
        <w:pStyle w:val="Eindnoottekst"/>
        <w:ind w:left="142" w:hanging="142"/>
        <w:rPr>
          <w:b/>
          <w:bCs/>
        </w:rPr>
      </w:pPr>
      <w:r>
        <w:rPr>
          <w:rStyle w:val="Eindnootmarkering"/>
        </w:rPr>
        <w:endnoteRef/>
      </w:r>
      <w:r>
        <w:t xml:space="preserve"> Onderzoek London, S. J., Thomas, D. C., Bowman, J. D., Sobel, E., Cheng, T.-C., Peters, J. M. (1991): </w:t>
      </w:r>
      <w:r w:rsidRPr="008D7BD1">
        <w:rPr>
          <w:b/>
          <w:bCs/>
        </w:rPr>
        <w:t>Exposure to Residential Electric and Magnetic Fields and Risk of Childhood Leukemia</w:t>
      </w:r>
      <w:r>
        <w:rPr>
          <w:b/>
          <w:bCs/>
        </w:rPr>
        <w:t xml:space="preserve">: </w:t>
      </w:r>
      <w:hyperlink r:id="rId35" w:history="1">
        <w:r w:rsidRPr="008D7BD1">
          <w:rPr>
            <w:rStyle w:val="Hyperlink"/>
          </w:rPr>
          <w:t>https://academic.oup.com/aje/article-abstract/134/9/923/185381?redirectedFrom=fulltext</w:t>
        </w:r>
      </w:hyperlink>
      <w:r w:rsidRPr="008D7BD1">
        <w:t xml:space="preserve"> , ENG</w:t>
      </w:r>
    </w:p>
  </w:endnote>
  <w:endnote w:id="36">
    <w:p w14:paraId="1423EC83" w14:textId="32A875F2" w:rsidR="006B702D" w:rsidRDefault="006B702D" w:rsidP="00AB0718">
      <w:pPr>
        <w:pStyle w:val="Eindnoottekst"/>
        <w:ind w:left="142" w:hanging="142"/>
      </w:pPr>
      <w:r>
        <w:rPr>
          <w:rStyle w:val="Eindnootmarkering"/>
        </w:rPr>
        <w:endnoteRef/>
      </w:r>
      <w:r>
        <w:t xml:space="preserve"> </w:t>
      </w:r>
      <w:r w:rsidRPr="00220490">
        <w:t>Onderzoek Dockerty</w:t>
      </w:r>
      <w:r>
        <w:t>, J. D., Elwood, J. M., Skegg, D. C. G., Herbison, G. P.</w:t>
      </w:r>
      <w:r w:rsidRPr="00220490">
        <w:t xml:space="preserve"> (1998): </w:t>
      </w:r>
      <w:r w:rsidRPr="00220490">
        <w:rPr>
          <w:b/>
          <w:bCs/>
        </w:rPr>
        <w:t xml:space="preserve">Electromagnetic Field Exposures and Childhood Cancers in New Zealand: </w:t>
      </w:r>
      <w:hyperlink r:id="rId36" w:history="1">
        <w:r w:rsidRPr="00220490">
          <w:rPr>
            <w:rStyle w:val="Hyperlink"/>
          </w:rPr>
          <w:t>https://www.researchgate.net/publication/13599890_Electromagnetic_Field_Exposures_and_Childhood_Cancers_in_New_Zealand</w:t>
        </w:r>
      </w:hyperlink>
      <w:r w:rsidRPr="00220490">
        <w:t xml:space="preserve"> , ENG</w:t>
      </w:r>
    </w:p>
  </w:endnote>
  <w:endnote w:id="37">
    <w:p w14:paraId="41352B97" w14:textId="3535F977" w:rsidR="006B702D" w:rsidRPr="003C4A71" w:rsidRDefault="006B702D" w:rsidP="00AB0718">
      <w:pPr>
        <w:pStyle w:val="Eindnoottekst"/>
        <w:ind w:left="142" w:hanging="142"/>
        <w:rPr>
          <w:b/>
          <w:bCs/>
        </w:rPr>
      </w:pPr>
      <w:r>
        <w:rPr>
          <w:rStyle w:val="Eindnootmarkering"/>
        </w:rPr>
        <w:endnoteRef/>
      </w:r>
      <w:r>
        <w:t xml:space="preserve"> Onderzoek Linet, M. S., Hatch E. E., Kleinerman, R. A., Robison, L. L., Kaune, W. T., Friedman, D. R., Severson, R. K., … Tarone, R. E. (1997): </w:t>
      </w:r>
      <w:r w:rsidRPr="003C4A71">
        <w:rPr>
          <w:b/>
          <w:bCs/>
        </w:rPr>
        <w:t>Residential Exposure to Magnetic Fields and Acute Lymphoblastic Leukemia in Children</w:t>
      </w:r>
      <w:r>
        <w:rPr>
          <w:b/>
          <w:bCs/>
        </w:rPr>
        <w:t xml:space="preserve">: </w:t>
      </w:r>
      <w:hyperlink r:id="rId37" w:history="1">
        <w:r w:rsidRPr="00220490">
          <w:rPr>
            <w:rStyle w:val="Hyperlink"/>
          </w:rPr>
          <w:t>https://www.nejm.org/doi/full/10.1056/NEJM199707033370101?url_ver=Z39.88-2003&amp;rfr_id=ori%3Arid%3Acrossref.org&amp;rfr_dat=cr_pub++0pubmed</w:t>
        </w:r>
      </w:hyperlink>
      <w:r w:rsidRPr="00220490">
        <w:t xml:space="preserve"> , ENG</w:t>
      </w:r>
    </w:p>
  </w:endnote>
  <w:endnote w:id="38">
    <w:p w14:paraId="2FD61D11" w14:textId="4BB81EE7" w:rsidR="006B702D" w:rsidRPr="000A4F3D" w:rsidRDefault="006B702D" w:rsidP="00AB0718">
      <w:pPr>
        <w:pStyle w:val="Eindnoottekst"/>
        <w:ind w:left="142" w:hanging="142"/>
        <w:rPr>
          <w:b/>
          <w:bCs/>
        </w:rPr>
      </w:pPr>
      <w:r>
        <w:rPr>
          <w:rStyle w:val="Eindnootmarkering"/>
        </w:rPr>
        <w:endnoteRef/>
      </w:r>
      <w:r>
        <w:t xml:space="preserve"> </w:t>
      </w:r>
      <w:r w:rsidRPr="000A4F3D">
        <w:t>Onderzoek Schüz</w:t>
      </w:r>
      <w:r>
        <w:t>, J., Grigat, J.-P., Brinkmann, K., Michaelis, J.</w:t>
      </w:r>
      <w:r w:rsidRPr="000A4F3D">
        <w:t xml:space="preserve"> (2001): </w:t>
      </w:r>
      <w:r w:rsidRPr="000A4F3D">
        <w:rPr>
          <w:b/>
          <w:bCs/>
        </w:rPr>
        <w:t xml:space="preserve">Residential magnetic fields as a risk factor for childhood acute leukaemia: Results from a German population‐based case‐control study: </w:t>
      </w:r>
      <w:hyperlink r:id="rId38" w:history="1">
        <w:r w:rsidRPr="000A4F3D">
          <w:rPr>
            <w:rStyle w:val="Hyperlink"/>
          </w:rPr>
          <w:t>https://onlinelibrary.wiley.com/doi/full/10.1002/1097-0215%28200002%299999%3A9999%3C%3A%3AAID-IJC1097%3E3.0.CO%3B2-D?sid=nlm%3Apubmed</w:t>
        </w:r>
      </w:hyperlink>
      <w:r w:rsidRPr="000A4F3D">
        <w:t xml:space="preserve"> , ENG</w:t>
      </w:r>
    </w:p>
  </w:endnote>
  <w:endnote w:id="39">
    <w:p w14:paraId="4425ED84" w14:textId="24B7B49B" w:rsidR="006B702D" w:rsidRPr="00980CAA" w:rsidRDefault="006B702D" w:rsidP="00AB0718">
      <w:pPr>
        <w:pStyle w:val="Eindnoottekst"/>
        <w:ind w:left="142" w:hanging="142"/>
        <w:rPr>
          <w:b/>
          <w:bCs/>
        </w:rPr>
      </w:pPr>
      <w:r>
        <w:rPr>
          <w:rStyle w:val="Eindnootmarkering"/>
        </w:rPr>
        <w:endnoteRef/>
      </w:r>
      <w:r>
        <w:t xml:space="preserve"> Onderzoek Pedersen, C., Johansen, C., Schüz, J., Olsen, J. H., Raaschou-Nielsen, O. (2015): </w:t>
      </w:r>
      <w:r w:rsidRPr="00980CAA">
        <w:rPr>
          <w:b/>
          <w:bCs/>
        </w:rPr>
        <w:t>Residential exposure to extremely low-frequency magnetic fields and risk of childhood leukaemia, CNS tumour and lymphoma in Denmark</w:t>
      </w:r>
      <w:r>
        <w:rPr>
          <w:b/>
          <w:bCs/>
        </w:rPr>
        <w:t xml:space="preserve">: </w:t>
      </w:r>
      <w:hyperlink r:id="rId39" w:history="1">
        <w:r w:rsidRPr="00980CAA">
          <w:rPr>
            <w:rStyle w:val="Hyperlink"/>
          </w:rPr>
          <w:t>https://www.ncbi.nlm.nih.gov/pmc/articles/PMC4815792/</w:t>
        </w:r>
      </w:hyperlink>
      <w:r w:rsidRPr="00980CAA">
        <w:t xml:space="preserve"> , ENG</w:t>
      </w:r>
      <w:r>
        <w:rPr>
          <w:b/>
          <w:bCs/>
        </w:rPr>
        <w:t xml:space="preserve"> </w:t>
      </w:r>
    </w:p>
  </w:endnote>
  <w:endnote w:id="40">
    <w:p w14:paraId="7E15C0B5" w14:textId="2139E7E1" w:rsidR="006B702D" w:rsidRDefault="006B702D" w:rsidP="00AB0718">
      <w:pPr>
        <w:pStyle w:val="Eindnoottekst"/>
        <w:ind w:left="142" w:hanging="142"/>
      </w:pPr>
      <w:r>
        <w:rPr>
          <w:rStyle w:val="Eindnootmarkering"/>
        </w:rPr>
        <w:endnoteRef/>
      </w:r>
      <w:r>
        <w:t xml:space="preserve"> </w:t>
      </w:r>
      <w:r w:rsidRPr="000F5778">
        <w:t>Onderzoek Schüz</w:t>
      </w:r>
      <w:r>
        <w:t>, J., Grigat, J.-P., Brinkmann, K., Michaelis, J.</w:t>
      </w:r>
      <w:r w:rsidRPr="000F5778">
        <w:t xml:space="preserve"> (2001): </w:t>
      </w:r>
      <w:r w:rsidRPr="000F5778">
        <w:rPr>
          <w:b/>
          <w:bCs/>
        </w:rPr>
        <w:t xml:space="preserve">Residential magnetic fields as a risk factor for childhood acute leukaemia: Results from a German population‐based case‐control study: </w:t>
      </w:r>
      <w:hyperlink r:id="rId40" w:history="1">
        <w:r w:rsidRPr="000F5778">
          <w:rPr>
            <w:rStyle w:val="Hyperlink"/>
          </w:rPr>
          <w:t>https://onlinelibrary.wiley.com/doi/full/10.1002/1097-0215%28200002%299999%3A9999%3C%3A%3AAID-IJC1097%3E3.0.CO%3B2-D?sid=nlm%3Apubmed</w:t>
        </w:r>
      </w:hyperlink>
      <w:r w:rsidRPr="000F5778">
        <w:t xml:space="preserve"> , ENG</w:t>
      </w:r>
    </w:p>
  </w:endnote>
  <w:endnote w:id="41">
    <w:p w14:paraId="238EE534" w14:textId="7682CD19" w:rsidR="006B702D" w:rsidRPr="000F5778" w:rsidRDefault="006B702D" w:rsidP="00AB0718">
      <w:pPr>
        <w:pStyle w:val="Eindnoottekst"/>
        <w:ind w:left="142" w:hanging="142"/>
        <w:rPr>
          <w:b/>
          <w:bCs/>
        </w:rPr>
      </w:pPr>
      <w:r>
        <w:rPr>
          <w:rStyle w:val="Eindnootmarkering"/>
        </w:rPr>
        <w:endnoteRef/>
      </w:r>
      <w:r>
        <w:t xml:space="preserve"> </w:t>
      </w:r>
      <w:bookmarkStart w:id="16" w:name="_Hlk40021925"/>
      <w:r>
        <w:t xml:space="preserve">Onderzoek Malagoli, C., Fabbi, S., Teggi, S., Calzari, M., Poli, M., Ballotti, E., Notari, B., … Vinceti, M. (2010): </w:t>
      </w:r>
      <w:r w:rsidRPr="000F5778">
        <w:rPr>
          <w:b/>
          <w:bCs/>
        </w:rPr>
        <w:t>Risk of hematological malignancies associated with magnetic fields exposure from power lines: a case-control study in two municipalities of northern Italy</w:t>
      </w:r>
      <w:r>
        <w:rPr>
          <w:b/>
          <w:bCs/>
        </w:rPr>
        <w:t xml:space="preserve">: </w:t>
      </w:r>
      <w:hyperlink r:id="rId41" w:history="1">
        <w:r w:rsidRPr="000F5778">
          <w:rPr>
            <w:rStyle w:val="Hyperlink"/>
          </w:rPr>
          <w:t>https://www.ncbi.nlm.nih.gov/pmc/articles/PMC2856548/</w:t>
        </w:r>
      </w:hyperlink>
      <w:r w:rsidRPr="000F5778">
        <w:t xml:space="preserve"> , ENG</w:t>
      </w:r>
    </w:p>
    <w:bookmarkEnd w:id="16"/>
  </w:endnote>
  <w:endnote w:id="42">
    <w:p w14:paraId="3BFBC2B3" w14:textId="2B2ABA4D" w:rsidR="006B702D" w:rsidRPr="000F5778" w:rsidRDefault="006B702D" w:rsidP="00AB0718">
      <w:pPr>
        <w:pStyle w:val="Eindnoottekst"/>
        <w:ind w:left="142" w:hanging="142"/>
        <w:rPr>
          <w:b/>
          <w:bCs/>
        </w:rPr>
      </w:pPr>
      <w:r>
        <w:rPr>
          <w:rStyle w:val="Eindnootmarkering"/>
        </w:rPr>
        <w:endnoteRef/>
      </w:r>
      <w:r>
        <w:t xml:space="preserve"> </w:t>
      </w:r>
      <w:r w:rsidRPr="000F5778">
        <w:t>Onderzoek Linet</w:t>
      </w:r>
      <w:r>
        <w:t>, M. S., Hatch E. E., Kleinerman, R. A., Robison, L. L., Kaune, W. T., Friedman, D. R., Severson, R. K., … Tarone, R. E.</w:t>
      </w:r>
      <w:r w:rsidRPr="000F5778">
        <w:t xml:space="preserve"> (1997): </w:t>
      </w:r>
      <w:r w:rsidRPr="000F5778">
        <w:rPr>
          <w:b/>
          <w:bCs/>
        </w:rPr>
        <w:t xml:space="preserve">Residential Exposure to Magnetic Fields and Acute Lymphoblastic Leukemia in Children: </w:t>
      </w:r>
      <w:hyperlink r:id="rId42" w:history="1">
        <w:r w:rsidRPr="000F5778">
          <w:rPr>
            <w:rStyle w:val="Hyperlink"/>
          </w:rPr>
          <w:t>https://www.nejm.org/doi/full/10.1056/NEJM199707033370101?url_ver=Z39.88-2003&amp;rfr_id=ori%3Arid%3Acrossref.org&amp;rfr_dat=cr_pub++0pubmed</w:t>
        </w:r>
      </w:hyperlink>
      <w:r w:rsidRPr="000F5778">
        <w:t xml:space="preserve"> , ENG</w:t>
      </w:r>
    </w:p>
  </w:endnote>
  <w:endnote w:id="43">
    <w:p w14:paraId="44691974" w14:textId="79C27B16" w:rsidR="006B702D" w:rsidRDefault="006B702D" w:rsidP="00AB0718">
      <w:pPr>
        <w:pStyle w:val="Eindnoottekst"/>
        <w:ind w:left="142" w:hanging="142"/>
      </w:pPr>
      <w:r>
        <w:rPr>
          <w:rStyle w:val="Eindnootmarkering"/>
        </w:rPr>
        <w:endnoteRef/>
      </w:r>
      <w:r>
        <w:t xml:space="preserve"> </w:t>
      </w:r>
      <w:r w:rsidRPr="00220490">
        <w:t>Onderzoek Feychting</w:t>
      </w:r>
      <w:r>
        <w:t>, M. &amp; Ahlbom, A.</w:t>
      </w:r>
      <w:r w:rsidRPr="00220490">
        <w:t xml:space="preserve"> (1993): </w:t>
      </w:r>
      <w:r w:rsidRPr="00220490">
        <w:rPr>
          <w:b/>
          <w:bCs/>
        </w:rPr>
        <w:t xml:space="preserve">Magnetic Fields and Cancer in Children Residing Near Swedish High-Voltage Power Lines: </w:t>
      </w:r>
      <w:hyperlink r:id="rId43" w:history="1">
        <w:r w:rsidRPr="00220490">
          <w:rPr>
            <w:rStyle w:val="Hyperlink"/>
          </w:rPr>
          <w:t>https://pubmed.ncbi.nlm.nih.gov/8213751/</w:t>
        </w:r>
      </w:hyperlink>
      <w:r w:rsidRPr="00220490">
        <w:t xml:space="preserve"> , ENG</w:t>
      </w:r>
    </w:p>
  </w:endnote>
  <w:endnote w:id="44">
    <w:p w14:paraId="0F025B79" w14:textId="59E51F18" w:rsidR="006B702D" w:rsidRPr="002248AD" w:rsidRDefault="006B702D" w:rsidP="00AB0718">
      <w:pPr>
        <w:pStyle w:val="Eindnoottekst"/>
        <w:ind w:left="142" w:hanging="142"/>
        <w:rPr>
          <w:b/>
          <w:bCs/>
        </w:rPr>
      </w:pPr>
      <w:r>
        <w:rPr>
          <w:rStyle w:val="Eindnootmarkering"/>
        </w:rPr>
        <w:endnoteRef/>
      </w:r>
      <w:r>
        <w:t xml:space="preserve"> Onderzoek Ahlbom, A., Day, N., Feychting, M., Roman, E., Skinner, J., Dockerty, J., Linet, M., McBride, M., … Verkasalo, P. K. (2000):</w:t>
      </w:r>
      <w:r w:rsidRPr="002248AD">
        <w:rPr>
          <w:b/>
          <w:bCs/>
        </w:rPr>
        <w:t xml:space="preserve"> A pooled analysis of magnetic fields and childhood leukaemia: </w:t>
      </w:r>
      <w:hyperlink r:id="rId44" w:history="1">
        <w:r w:rsidRPr="00783CDE">
          <w:rPr>
            <w:rStyle w:val="Hyperlink"/>
          </w:rPr>
          <w:t>https://www.ncbi.nlm.nih.gov/pmc/articles/PMC2363518/pdf/83-6691376a.pdf</w:t>
        </w:r>
      </w:hyperlink>
      <w:r>
        <w:t xml:space="preserve"> , ENG</w:t>
      </w:r>
    </w:p>
  </w:endnote>
  <w:endnote w:id="45">
    <w:p w14:paraId="687BECBF" w14:textId="092C0FD2" w:rsidR="006B702D" w:rsidRPr="004C3D06" w:rsidRDefault="006B702D" w:rsidP="00AB0718">
      <w:pPr>
        <w:pStyle w:val="Eindnoottekst"/>
        <w:ind w:left="142" w:hanging="142"/>
        <w:rPr>
          <w:b/>
          <w:bCs/>
        </w:rPr>
      </w:pPr>
      <w:r>
        <w:rPr>
          <w:rStyle w:val="Eindnootmarkering"/>
        </w:rPr>
        <w:endnoteRef/>
      </w:r>
      <w:r>
        <w:t xml:space="preserve"> Onderzoek Greenland, S., Sheppard, A. R., Kaune, W. T.,  Poole, C., Kelsh, M. A. (2000): </w:t>
      </w:r>
      <w:r w:rsidRPr="004C3D06">
        <w:rPr>
          <w:b/>
          <w:bCs/>
        </w:rPr>
        <w:t>A Pooled Analysis of Magnetic Fields, Wire Codes, and Childhood Leukemia. Childhood Leukemia-EMF Study Group</w:t>
      </w:r>
      <w:r>
        <w:rPr>
          <w:b/>
          <w:bCs/>
        </w:rPr>
        <w:t xml:space="preserve">: </w:t>
      </w:r>
      <w:hyperlink r:id="rId45" w:history="1">
        <w:r w:rsidRPr="004C3D06">
          <w:rPr>
            <w:rStyle w:val="Hyperlink"/>
          </w:rPr>
          <w:t>https://pubmed.ncbi.nlm.nih.gov/11055621/</w:t>
        </w:r>
      </w:hyperlink>
      <w:r w:rsidRPr="004C3D06">
        <w:t xml:space="preserve"> , NL</w:t>
      </w:r>
    </w:p>
  </w:endnote>
  <w:endnote w:id="46">
    <w:p w14:paraId="77AF6263" w14:textId="77777777" w:rsidR="006B702D" w:rsidRDefault="006B702D" w:rsidP="00AB0718">
      <w:pPr>
        <w:pStyle w:val="Eindnoottekst"/>
        <w:ind w:left="142" w:hanging="142"/>
      </w:pPr>
      <w:r>
        <w:rPr>
          <w:rStyle w:val="Eindnootmarkering"/>
        </w:rPr>
        <w:endnoteRef/>
      </w:r>
      <w:r>
        <w:t xml:space="preserve"> Wereldgezondheidsorganisatie (WHO) Internationaal Agentschap voor Kankeronderzoek (IARC): </w:t>
      </w:r>
      <w:r w:rsidRPr="00C70FBF">
        <w:rPr>
          <w:b/>
          <w:bCs/>
        </w:rPr>
        <w:t>IARC Monographs on the evaluation of carcinogenic risks to humans: Non-Ionizing Radiation, Part 1: Static and Extremely Low-Frequency (ELF) Electric en Magnetic Fields, volume 80:</w:t>
      </w:r>
      <w:r>
        <w:t xml:space="preserve"> </w:t>
      </w:r>
      <w:hyperlink r:id="rId46" w:history="1">
        <w:r w:rsidRPr="00783CDE">
          <w:rPr>
            <w:rStyle w:val="Hyperlink"/>
          </w:rPr>
          <w:t>https://publications.iarc.fr/_publications/media/download/2587/3c82f294820f129b683b98668fd76246d5adcf58.pdf</w:t>
        </w:r>
      </w:hyperlink>
      <w:r>
        <w:t xml:space="preserve"> , ENG, p. 154-164 van 445</w:t>
      </w:r>
    </w:p>
  </w:endnote>
  <w:endnote w:id="47">
    <w:p w14:paraId="1E5E5545" w14:textId="5B77932D" w:rsidR="006B702D" w:rsidRDefault="006B702D" w:rsidP="00AB0718">
      <w:pPr>
        <w:pStyle w:val="Eindnoottekst"/>
        <w:ind w:left="142" w:hanging="142"/>
      </w:pPr>
      <w:r>
        <w:rPr>
          <w:rStyle w:val="Eindnootmarkering"/>
        </w:rPr>
        <w:endnoteRef/>
      </w:r>
      <w:r>
        <w:t xml:space="preserve"> Onderzoek Marcilio, I., Gouveia, N., Filho, M. L. P., Kheifets, L. (2011): </w:t>
      </w:r>
      <w:r w:rsidRPr="007B44CE">
        <w:rPr>
          <w:b/>
          <w:bCs/>
        </w:rPr>
        <w:t xml:space="preserve">Adult mortality from leukemia, brain cancer, amyotrophic lateral sclerosis and magnetic fields from power lines: a case-control study in Brazil: </w:t>
      </w:r>
      <w:hyperlink r:id="rId47" w:history="1">
        <w:r w:rsidRPr="00783CDE">
          <w:rPr>
            <w:rStyle w:val="Hyperlink"/>
          </w:rPr>
          <w:t>https://www.scielo.br/scielo.php?script=sci_arttext&amp;pid=S1415-790X2011000400005&amp;lng=en&amp;tlng=en</w:t>
        </w:r>
      </w:hyperlink>
      <w:r>
        <w:t xml:space="preserve"> , ENG</w:t>
      </w:r>
    </w:p>
  </w:endnote>
  <w:endnote w:id="48">
    <w:p w14:paraId="435BBF73" w14:textId="77777777" w:rsidR="006B702D" w:rsidRDefault="006B702D" w:rsidP="00AB0718">
      <w:pPr>
        <w:pStyle w:val="Eindnoottekst"/>
        <w:ind w:left="142" w:hanging="142"/>
      </w:pPr>
      <w:r>
        <w:rPr>
          <w:rStyle w:val="Eindnootmarkering"/>
        </w:rPr>
        <w:endnoteRef/>
      </w:r>
      <w:r>
        <w:t xml:space="preserve"> </w:t>
      </w:r>
      <w:r w:rsidRPr="0026333C">
        <w:t xml:space="preserve">Onderzoek Gezondheidsraad Nederland: </w:t>
      </w:r>
      <w:r w:rsidRPr="0026333C">
        <w:rPr>
          <w:b/>
          <w:bCs/>
        </w:rPr>
        <w:t>Hoogspanningslijnen en gezondheid deel I: kanker bij kinderen: achtergronddocument:</w:t>
      </w:r>
      <w:r w:rsidRPr="0026333C">
        <w:t xml:space="preserve"> </w:t>
      </w:r>
      <w:hyperlink r:id="rId48" w:history="1">
        <w:r w:rsidRPr="0026333C">
          <w:rPr>
            <w:rStyle w:val="Hyperlink"/>
          </w:rPr>
          <w:t>https://www.gezondheidsraad.nl/binaries/gezondheidsraad/documenten/adviezen/2018/04/18/hoogspanningslijnen-en-gezondheid-deel-i-kanker-bij-kinderen/Achtergronddocument+Literatuurevaluatie+hoogspanningslijnen+en+gezondheid+deel+I.pdf</w:t>
        </w:r>
      </w:hyperlink>
      <w:r w:rsidRPr="0026333C">
        <w:t xml:space="preserve"> , NL, p. </w:t>
      </w:r>
      <w:r>
        <w:t>18-20 + 31</w:t>
      </w:r>
      <w:r w:rsidRPr="0026333C">
        <w:t xml:space="preserve"> van 38</w:t>
      </w:r>
    </w:p>
  </w:endnote>
  <w:endnote w:id="49">
    <w:p w14:paraId="31CC764B" w14:textId="5925A547" w:rsidR="006B702D" w:rsidRPr="00980D9E" w:rsidRDefault="006B702D" w:rsidP="00AB0718">
      <w:pPr>
        <w:pStyle w:val="Eindnoottekst"/>
        <w:ind w:left="142" w:hanging="142"/>
        <w:rPr>
          <w:b/>
          <w:bCs/>
        </w:rPr>
      </w:pPr>
      <w:r>
        <w:rPr>
          <w:rStyle w:val="Eindnootmarkering"/>
        </w:rPr>
        <w:endnoteRef/>
      </w:r>
      <w:r>
        <w:t xml:space="preserve"> Onderzoek Tynes, T. &amp; Haldorson, T. (1997): </w:t>
      </w:r>
      <w:r w:rsidRPr="00980D9E">
        <w:rPr>
          <w:b/>
          <w:bCs/>
        </w:rPr>
        <w:t>Electromagnetic Fields and Cancer in Children Residing Near Norwegian High-Voltage Power Lines</w:t>
      </w:r>
      <w:r>
        <w:rPr>
          <w:b/>
          <w:bCs/>
        </w:rPr>
        <w:t xml:space="preserve">: </w:t>
      </w:r>
      <w:hyperlink r:id="rId49" w:history="1">
        <w:r w:rsidRPr="00980D9E">
          <w:rPr>
            <w:rStyle w:val="Hyperlink"/>
          </w:rPr>
          <w:t>https://pdfs.semanticscholar.org/7741/e2c07d9a303d7e52189ddd5449d86982b09a.pdf</w:t>
        </w:r>
      </w:hyperlink>
      <w:r w:rsidRPr="00980D9E">
        <w:t xml:space="preserve"> ,ENG</w:t>
      </w:r>
    </w:p>
  </w:endnote>
  <w:endnote w:id="50">
    <w:p w14:paraId="0BE2FB15" w14:textId="58FABC69" w:rsidR="006B702D" w:rsidRPr="000A4F3D" w:rsidRDefault="006B702D" w:rsidP="00AB0718">
      <w:pPr>
        <w:pStyle w:val="Eindnoottekst"/>
        <w:ind w:left="142" w:hanging="142"/>
        <w:rPr>
          <w:b/>
          <w:bCs/>
        </w:rPr>
      </w:pPr>
      <w:r>
        <w:rPr>
          <w:rStyle w:val="Eindnootmarkering"/>
        </w:rPr>
        <w:endnoteRef/>
      </w:r>
      <w:r>
        <w:t xml:space="preserve"> </w:t>
      </w:r>
      <w:r w:rsidRPr="000A4F3D">
        <w:t>Onderzoek Schüz</w:t>
      </w:r>
      <w:r>
        <w:t>, J., Grigat, J.-P., Brinkmann, K., Michaelis, J.</w:t>
      </w:r>
      <w:r w:rsidRPr="000A4F3D">
        <w:t xml:space="preserve"> (2001): </w:t>
      </w:r>
      <w:r w:rsidRPr="000A4F3D">
        <w:rPr>
          <w:b/>
          <w:bCs/>
        </w:rPr>
        <w:t xml:space="preserve">Residential magnetic fields as a risk factor for childhood acute leukaemia: Results from a German population‐based case‐control study: </w:t>
      </w:r>
      <w:hyperlink r:id="rId50" w:history="1">
        <w:r w:rsidRPr="000A4F3D">
          <w:rPr>
            <w:rStyle w:val="Hyperlink"/>
          </w:rPr>
          <w:t>https://onlinelibrary.wiley.com/doi/full/10.1002/1097-0215%28200002%299999%3A9999%3C%3A%3AAID-IJC1097%3E3.0.CO%3B2-D?sid=nlm%3Apubmed</w:t>
        </w:r>
      </w:hyperlink>
      <w:r w:rsidRPr="000A4F3D">
        <w:t xml:space="preserve"> , ENG</w:t>
      </w:r>
    </w:p>
  </w:endnote>
  <w:endnote w:id="51">
    <w:p w14:paraId="1DC71452" w14:textId="6ECD740C" w:rsidR="006B702D" w:rsidRPr="00BD4577" w:rsidRDefault="006B702D" w:rsidP="00AB0718">
      <w:pPr>
        <w:pStyle w:val="Eindnoottekst"/>
        <w:ind w:left="142" w:hanging="142"/>
        <w:rPr>
          <w:b/>
          <w:bCs/>
        </w:rPr>
      </w:pPr>
      <w:r>
        <w:rPr>
          <w:rStyle w:val="Eindnootmarkering"/>
        </w:rPr>
        <w:endnoteRef/>
      </w:r>
      <w:r>
        <w:t xml:space="preserve"> Onderzoek Saito</w:t>
      </w:r>
      <w:bookmarkStart w:id="17" w:name="_Hlk52812694"/>
      <w:r>
        <w:t>, T., Nitta, H., Kubo, O., Yamamoto, S., Yamaguchi, N., Akiba, S., Honda, Y., … Kubato, M. (2010)</w:t>
      </w:r>
      <w:bookmarkEnd w:id="17"/>
      <w:r>
        <w:t xml:space="preserve">: </w:t>
      </w:r>
      <w:r w:rsidRPr="00BD4577">
        <w:rPr>
          <w:b/>
          <w:bCs/>
        </w:rPr>
        <w:t>Power-Frequency Magnetic Fields and Childhood Brain Tumors: A Case-Control Study in Japan</w:t>
      </w:r>
      <w:r>
        <w:rPr>
          <w:b/>
          <w:bCs/>
        </w:rPr>
        <w:t xml:space="preserve">: </w:t>
      </w:r>
      <w:hyperlink r:id="rId51" w:history="1">
        <w:r w:rsidRPr="00BD4577">
          <w:rPr>
            <w:rStyle w:val="Hyperlink"/>
          </w:rPr>
          <w:t>https://www.ncbi.nlm.nih.gov/pmc/articles/PMC3900780/</w:t>
        </w:r>
      </w:hyperlink>
      <w:r w:rsidRPr="00BD4577">
        <w:t xml:space="preserve"> , ENG</w:t>
      </w:r>
    </w:p>
  </w:endnote>
  <w:endnote w:id="52">
    <w:p w14:paraId="79635066" w14:textId="23E764D4" w:rsidR="006B702D" w:rsidRDefault="006B702D" w:rsidP="00AB0718">
      <w:pPr>
        <w:pStyle w:val="Eindnoottekst"/>
        <w:ind w:left="142" w:hanging="142"/>
      </w:pPr>
      <w:r>
        <w:rPr>
          <w:rStyle w:val="Eindnootmarkering"/>
        </w:rPr>
        <w:endnoteRef/>
      </w:r>
      <w:r>
        <w:t xml:space="preserve"> </w:t>
      </w:r>
      <w:r w:rsidRPr="000F5778">
        <w:t>Onderzoek Saito</w:t>
      </w:r>
      <w:r>
        <w:t>, T., Nitta, H., Kubo, O., Yamamoto, S., Yamaguchi, N., Akiba, S., Honda, Y., … Kubato, M. (2010)</w:t>
      </w:r>
      <w:r w:rsidRPr="000F5778">
        <w:t xml:space="preserve">: </w:t>
      </w:r>
      <w:r w:rsidRPr="000F5778">
        <w:rPr>
          <w:b/>
          <w:bCs/>
        </w:rPr>
        <w:t xml:space="preserve">Power-Frequency Magnetic Fields and Childhood Brain Tumors: A Case-Control Study in Japan: </w:t>
      </w:r>
      <w:hyperlink r:id="rId52" w:history="1">
        <w:r w:rsidRPr="000F5778">
          <w:rPr>
            <w:rStyle w:val="Hyperlink"/>
          </w:rPr>
          <w:t>https://www.ncbi.nlm.nih.gov/pmc/articles/PMC3900780/</w:t>
        </w:r>
      </w:hyperlink>
      <w:r w:rsidRPr="000F5778">
        <w:t xml:space="preserve"> , ENG</w:t>
      </w:r>
    </w:p>
  </w:endnote>
  <w:endnote w:id="53">
    <w:p w14:paraId="72104540" w14:textId="72EC4F18" w:rsidR="006B702D" w:rsidRPr="00980CAA" w:rsidRDefault="006B702D" w:rsidP="00AB0718">
      <w:pPr>
        <w:pStyle w:val="Eindnoottekst"/>
        <w:ind w:left="142" w:hanging="142"/>
        <w:rPr>
          <w:b/>
          <w:bCs/>
        </w:rPr>
      </w:pPr>
      <w:r>
        <w:rPr>
          <w:rStyle w:val="Eindnootmarkering"/>
        </w:rPr>
        <w:endnoteRef/>
      </w:r>
      <w:r>
        <w:t xml:space="preserve"> </w:t>
      </w:r>
      <w:r w:rsidRPr="00980CAA">
        <w:t>Onderzoek Pedersen</w:t>
      </w:r>
      <w:r>
        <w:t>, C., Johansen, C., Schüz, J., Olsen, J. H., Raaschou-Nielsen, O.</w:t>
      </w:r>
      <w:r w:rsidRPr="00980CAA">
        <w:t xml:space="preserve"> (2015): </w:t>
      </w:r>
      <w:r w:rsidRPr="00980CAA">
        <w:rPr>
          <w:b/>
          <w:bCs/>
        </w:rPr>
        <w:t xml:space="preserve">Residential exposure to extremely low-frequency magnetic fields and risk of childhood leukaemia, CNS tumour and lymphoma in Denmark: </w:t>
      </w:r>
      <w:hyperlink r:id="rId53" w:history="1">
        <w:r w:rsidRPr="00980CAA">
          <w:rPr>
            <w:rStyle w:val="Hyperlink"/>
          </w:rPr>
          <w:t>https://www.ncbi.nlm.nih.gov/pmc/articles/PMC4815792/</w:t>
        </w:r>
      </w:hyperlink>
      <w:r w:rsidRPr="00980CAA">
        <w:t xml:space="preserve"> , ENG</w:t>
      </w:r>
      <w:r w:rsidRPr="00980CAA">
        <w:rPr>
          <w:b/>
          <w:bCs/>
        </w:rPr>
        <w:t xml:space="preserve"> </w:t>
      </w:r>
    </w:p>
  </w:endnote>
  <w:endnote w:id="54">
    <w:p w14:paraId="044EFCAE" w14:textId="77777777" w:rsidR="006B702D" w:rsidRDefault="006B702D" w:rsidP="00AB0718">
      <w:pPr>
        <w:pStyle w:val="Eindnoottekst"/>
        <w:ind w:left="142" w:hanging="142"/>
      </w:pPr>
      <w:r>
        <w:rPr>
          <w:rStyle w:val="Eindnootmarkering"/>
        </w:rPr>
        <w:endnoteRef/>
      </w:r>
      <w:r>
        <w:t xml:space="preserve"> Wereldgezondheidsorganisatie (WHO) Internationaal Agentschap voor Kankeronderzoek (IARC): </w:t>
      </w:r>
      <w:r w:rsidRPr="00C70FBF">
        <w:rPr>
          <w:b/>
          <w:bCs/>
        </w:rPr>
        <w:t>IARC Monographs on the evaluation of carcinogenic risks to humans: Non-Ionizing Radiation, Part 1: Static and Extremely Low-Frequency (ELF) Electric en Magnetic Fields, volume 80:</w:t>
      </w:r>
      <w:r>
        <w:t xml:space="preserve"> </w:t>
      </w:r>
      <w:hyperlink r:id="rId54" w:history="1">
        <w:r w:rsidRPr="00783CDE">
          <w:rPr>
            <w:rStyle w:val="Hyperlink"/>
          </w:rPr>
          <w:t>https://publications.iarc.fr/_publications/media/download/2587/3c82f294820f129b683b98668fd76246d5adcf58.pdf</w:t>
        </w:r>
      </w:hyperlink>
      <w:r>
        <w:t xml:space="preserve"> , ENG, p</w:t>
      </w:r>
      <w:r w:rsidRPr="009964A6">
        <w:t>. 165-170 van 445</w:t>
      </w:r>
    </w:p>
  </w:endnote>
  <w:endnote w:id="55">
    <w:p w14:paraId="6540487F" w14:textId="769BA0DC" w:rsidR="006B702D" w:rsidRDefault="006B702D" w:rsidP="00AB0718">
      <w:pPr>
        <w:pStyle w:val="Eindnoottekst"/>
        <w:ind w:left="142" w:hanging="142"/>
      </w:pPr>
      <w:r>
        <w:rPr>
          <w:rStyle w:val="Eindnootmarkering"/>
        </w:rPr>
        <w:endnoteRef/>
      </w:r>
      <w:r>
        <w:t xml:space="preserve"> Onderzoek Carles, C., Esquirol, Y., Turuban, M., Piel, C., Migault, L., Pouchieu, C., Bouvier, G., … Baldi, I. (2020): </w:t>
      </w:r>
      <w:r w:rsidRPr="006A6662">
        <w:rPr>
          <w:b/>
          <w:bCs/>
        </w:rPr>
        <w:t>Residential proximity to power lines and risk of brain tumor in the general population</w:t>
      </w:r>
      <w:r>
        <w:rPr>
          <w:b/>
          <w:bCs/>
        </w:rPr>
        <w:t xml:space="preserve">: </w:t>
      </w:r>
      <w:hyperlink r:id="rId55" w:history="1">
        <w:r w:rsidRPr="006A6662">
          <w:rPr>
            <w:rStyle w:val="Hyperlink"/>
          </w:rPr>
          <w:t>https://www.sciencedirect.com/science/article/pii/S0013935120303662?via%3Dihub</w:t>
        </w:r>
      </w:hyperlink>
      <w:r>
        <w:rPr>
          <w:b/>
          <w:bCs/>
        </w:rPr>
        <w:t xml:space="preserve"> , </w:t>
      </w:r>
      <w:r w:rsidRPr="006A6662">
        <w:t>ENG</w:t>
      </w:r>
    </w:p>
  </w:endnote>
  <w:endnote w:id="56">
    <w:p w14:paraId="6E2A0D32" w14:textId="77777777" w:rsidR="006B702D" w:rsidRDefault="006B702D" w:rsidP="00AB0718">
      <w:pPr>
        <w:pStyle w:val="Eindnoottekst"/>
        <w:ind w:left="142" w:hanging="142"/>
      </w:pPr>
      <w:r>
        <w:rPr>
          <w:rStyle w:val="Eindnootmarkering"/>
        </w:rPr>
        <w:endnoteRef/>
      </w:r>
      <w:r>
        <w:t xml:space="preserve"> Universitair Ziekenhuis Leuven: </w:t>
      </w:r>
      <w:r w:rsidRPr="002E49BD">
        <w:rPr>
          <w:b/>
          <w:bCs/>
        </w:rPr>
        <w:t>Glioom:</w:t>
      </w:r>
      <w:r>
        <w:t xml:space="preserve"> </w:t>
      </w:r>
      <w:hyperlink r:id="rId56" w:history="1">
        <w:r w:rsidRPr="00783CDE">
          <w:rPr>
            <w:rStyle w:val="Hyperlink"/>
          </w:rPr>
          <w:t>https://www.uzleuven.be/nl/glioom</w:t>
        </w:r>
      </w:hyperlink>
      <w:r>
        <w:t xml:space="preserve"> , NL</w:t>
      </w:r>
    </w:p>
  </w:endnote>
  <w:endnote w:id="57">
    <w:p w14:paraId="5E4927EE" w14:textId="77777777" w:rsidR="006B702D" w:rsidRDefault="006B702D" w:rsidP="00AB0718">
      <w:pPr>
        <w:pStyle w:val="Eindnoottekst"/>
        <w:ind w:left="142" w:hanging="142"/>
      </w:pPr>
      <w:r>
        <w:rPr>
          <w:rStyle w:val="Eindnootmarkering"/>
        </w:rPr>
        <w:endnoteRef/>
      </w:r>
      <w:r>
        <w:t xml:space="preserve"> Databank over hersentumoren: </w:t>
      </w:r>
      <w:r w:rsidRPr="006A6662">
        <w:rPr>
          <w:b/>
          <w:bCs/>
        </w:rPr>
        <w:t>Hersentumor gliomen:</w:t>
      </w:r>
      <w:r>
        <w:t xml:space="preserve"> </w:t>
      </w:r>
      <w:hyperlink r:id="rId57" w:history="1">
        <w:r w:rsidRPr="00783CDE">
          <w:rPr>
            <w:rStyle w:val="Hyperlink"/>
          </w:rPr>
          <w:t>https://hersentumoren.info/hersentumor/soorten-tumoren/gliomen</w:t>
        </w:r>
      </w:hyperlink>
      <w:r>
        <w:t xml:space="preserve"> , NL</w:t>
      </w:r>
    </w:p>
  </w:endnote>
  <w:endnote w:id="58">
    <w:p w14:paraId="378DBD8A" w14:textId="77777777" w:rsidR="006B702D" w:rsidRDefault="006B702D" w:rsidP="00AB0718">
      <w:pPr>
        <w:pStyle w:val="Eindnoottekst"/>
        <w:ind w:left="142" w:hanging="142"/>
      </w:pPr>
      <w:r>
        <w:rPr>
          <w:rStyle w:val="Eindnootmarkering"/>
        </w:rPr>
        <w:endnoteRef/>
      </w:r>
      <w:r>
        <w:t xml:space="preserve"> Universitair Ziekenhuis Antwerpen: </w:t>
      </w:r>
      <w:r w:rsidRPr="006A6662">
        <w:rPr>
          <w:b/>
          <w:bCs/>
        </w:rPr>
        <w:t>NeuroVasculair Centrum Antwerpen: Meningeoom:</w:t>
      </w:r>
      <w:r w:rsidRPr="006A6662">
        <w:t xml:space="preserve"> </w:t>
      </w:r>
      <w:hyperlink r:id="rId58" w:history="1">
        <w:r w:rsidRPr="00783CDE">
          <w:rPr>
            <w:rStyle w:val="Hyperlink"/>
          </w:rPr>
          <w:t>https://www.uza.be/behandeling/meningeoom</w:t>
        </w:r>
      </w:hyperlink>
      <w:r>
        <w:t xml:space="preserve"> , NL</w:t>
      </w:r>
    </w:p>
  </w:endnote>
  <w:endnote w:id="59">
    <w:p w14:paraId="53AD1612" w14:textId="77777777" w:rsidR="006B702D" w:rsidRDefault="006B702D" w:rsidP="00AB0718">
      <w:pPr>
        <w:pStyle w:val="Eindnoottekst"/>
        <w:ind w:left="142" w:hanging="142"/>
      </w:pPr>
      <w:r>
        <w:rPr>
          <w:rStyle w:val="Eindnootmarkering"/>
        </w:rPr>
        <w:endnoteRef/>
      </w:r>
      <w:r>
        <w:t xml:space="preserve"> Nederlandse Vereniging voor Neurochirurgie: </w:t>
      </w:r>
      <w:r w:rsidRPr="006A6662">
        <w:rPr>
          <w:b/>
          <w:bCs/>
        </w:rPr>
        <w:t>Menengeonen:</w:t>
      </w:r>
      <w:r>
        <w:t xml:space="preserve"> </w:t>
      </w:r>
      <w:hyperlink r:id="rId59" w:history="1">
        <w:r w:rsidRPr="00783CDE">
          <w:rPr>
            <w:rStyle w:val="Hyperlink"/>
          </w:rPr>
          <w:t>https://www.nvvn.org/patienteninfo/schedel-en-hersenen/meningeomen/</w:t>
        </w:r>
      </w:hyperlink>
      <w:r>
        <w:t xml:space="preserve"> , NL</w:t>
      </w:r>
    </w:p>
  </w:endnote>
  <w:endnote w:id="60">
    <w:p w14:paraId="3234A08F" w14:textId="6D697228" w:rsidR="006B702D" w:rsidRDefault="006B702D" w:rsidP="00AB0718">
      <w:pPr>
        <w:pStyle w:val="Eindnoottekst"/>
        <w:ind w:left="142" w:hanging="142"/>
      </w:pPr>
      <w:r>
        <w:rPr>
          <w:rStyle w:val="Eindnootmarkering"/>
        </w:rPr>
        <w:endnoteRef/>
      </w:r>
      <w:r>
        <w:t xml:space="preserve"> Onderzoek Baldi, I., Coureau, G., Jaffré, A., Gruber, A;, Ducamp, S., Provost, D., Lebailly, P., … Salamon, R. (2010): </w:t>
      </w:r>
      <w:r w:rsidRPr="002A4E66">
        <w:rPr>
          <w:b/>
          <w:bCs/>
        </w:rPr>
        <w:t>Occupational and residential exposure to electromagnetic fields and risk of brain tumors in adults: A case-control study in Gironde, France:</w:t>
      </w:r>
      <w:r>
        <w:t xml:space="preserve"> </w:t>
      </w:r>
      <w:hyperlink r:id="rId60" w:history="1">
        <w:r w:rsidRPr="00783CDE">
          <w:rPr>
            <w:rStyle w:val="Hyperlink"/>
          </w:rPr>
          <w:t>https://onlinelibrary.wiley.com/doi/full/10.1002/ijc.25765</w:t>
        </w:r>
      </w:hyperlink>
      <w:r>
        <w:t xml:space="preserve"> , NL</w:t>
      </w:r>
    </w:p>
  </w:endnote>
  <w:endnote w:id="61">
    <w:p w14:paraId="6A5C7A96" w14:textId="77777777" w:rsidR="006B702D" w:rsidRDefault="006B702D" w:rsidP="00AB0718">
      <w:pPr>
        <w:pStyle w:val="Eindnoottekst"/>
        <w:ind w:left="142" w:hanging="142"/>
      </w:pPr>
      <w:r>
        <w:rPr>
          <w:rStyle w:val="Eindnootmarkering"/>
        </w:rPr>
        <w:endnoteRef/>
      </w:r>
      <w:r>
        <w:t xml:space="preserve"> </w:t>
      </w:r>
      <w:r w:rsidRPr="00F838EA">
        <w:t xml:space="preserve">Onderzoek Gezondheidsraad Nederland: </w:t>
      </w:r>
      <w:r w:rsidRPr="00F838EA">
        <w:rPr>
          <w:b/>
          <w:bCs/>
        </w:rPr>
        <w:t>Hoogspanningslijnen en gezondheid deel I: kanker bij kinderen: achtergronddocument:</w:t>
      </w:r>
      <w:r w:rsidRPr="00F838EA">
        <w:t xml:space="preserve"> </w:t>
      </w:r>
      <w:hyperlink r:id="rId61" w:history="1">
        <w:r w:rsidRPr="00F838EA">
          <w:rPr>
            <w:rStyle w:val="Hyperlink"/>
          </w:rPr>
          <w:t>https://www.gezondheidsraad.nl/binaries/gezondheidsraad/documenten/adviezen/2018/04/18/hoogspanningslijnen-en-gezondheid-deel-i-kanker-bij-kinderen/Achtergronddocument+Literatuurevaluatie+hoogspanningslijnen+en+gezondheid+deel+I.pdf</w:t>
        </w:r>
      </w:hyperlink>
      <w:r w:rsidRPr="00F838EA">
        <w:t xml:space="preserve"> , NL, p. </w:t>
      </w:r>
      <w:r>
        <w:t xml:space="preserve">21 + </w:t>
      </w:r>
      <w:r w:rsidRPr="00F838EA">
        <w:t>3</w:t>
      </w:r>
      <w:r>
        <w:t xml:space="preserve">2 </w:t>
      </w:r>
      <w:r w:rsidRPr="00F838EA">
        <w:t>van 38</w:t>
      </w:r>
    </w:p>
  </w:endnote>
  <w:endnote w:id="62">
    <w:p w14:paraId="78D7ACFF" w14:textId="5BA5A2D8" w:rsidR="006B702D" w:rsidRDefault="006B702D" w:rsidP="00AB0718">
      <w:pPr>
        <w:pStyle w:val="Eindnoottekst"/>
        <w:ind w:left="142" w:hanging="142"/>
      </w:pPr>
      <w:r>
        <w:rPr>
          <w:rStyle w:val="Eindnootmarkering"/>
        </w:rPr>
        <w:endnoteRef/>
      </w:r>
      <w:r>
        <w:t xml:space="preserve"> </w:t>
      </w:r>
      <w:r w:rsidRPr="00220490">
        <w:t>Onderzoek Tynes</w:t>
      </w:r>
      <w:r>
        <w:t>, T.,</w:t>
      </w:r>
      <w:r w:rsidRPr="00220490">
        <w:t xml:space="preserve"> Haldorson</w:t>
      </w:r>
      <w:r>
        <w:t>, T.</w:t>
      </w:r>
      <w:r w:rsidRPr="00220490">
        <w:t xml:space="preserve"> (1997): </w:t>
      </w:r>
      <w:r w:rsidRPr="00220490">
        <w:rPr>
          <w:b/>
          <w:bCs/>
        </w:rPr>
        <w:t xml:space="preserve">Electromagnetic Fields and Cancer in Children Residing Near Norwegian High-Voltage Power Lines: </w:t>
      </w:r>
      <w:hyperlink r:id="rId62" w:history="1">
        <w:r w:rsidRPr="00220490">
          <w:rPr>
            <w:rStyle w:val="Hyperlink"/>
          </w:rPr>
          <w:t>https://pdfs.semanticscholar.org/7741/e2c07d9a303d7e52189ddd5449d86982b09a.pdf</w:t>
        </w:r>
      </w:hyperlink>
      <w:r w:rsidRPr="00220490">
        <w:t xml:space="preserve"> ,ENG</w:t>
      </w:r>
    </w:p>
  </w:endnote>
  <w:endnote w:id="63">
    <w:p w14:paraId="0514B10B" w14:textId="77E1AA3A" w:rsidR="006B702D" w:rsidRPr="00980CAA" w:rsidRDefault="006B702D" w:rsidP="00AB0718">
      <w:pPr>
        <w:pStyle w:val="Eindnoottekst"/>
        <w:ind w:left="142" w:hanging="142"/>
        <w:rPr>
          <w:b/>
          <w:bCs/>
        </w:rPr>
      </w:pPr>
      <w:r>
        <w:rPr>
          <w:rStyle w:val="Eindnootmarkering"/>
        </w:rPr>
        <w:endnoteRef/>
      </w:r>
      <w:r>
        <w:t xml:space="preserve"> </w:t>
      </w:r>
      <w:r w:rsidRPr="00980CAA">
        <w:t>Onderzoek Pedersen</w:t>
      </w:r>
      <w:r>
        <w:t>, C., Johansen, C., Schüz, J., Olsen, J. H., Raaschou-Nielsen, O.</w:t>
      </w:r>
      <w:r w:rsidRPr="00980CAA">
        <w:t xml:space="preserve"> (2015): </w:t>
      </w:r>
      <w:r w:rsidRPr="00980CAA">
        <w:rPr>
          <w:b/>
          <w:bCs/>
        </w:rPr>
        <w:t xml:space="preserve">Residential exposure to extremely low-frequency magnetic fields and risk of childhood leukaemia, CNS tumour and lymphoma in Denmark: </w:t>
      </w:r>
      <w:hyperlink r:id="rId63" w:history="1">
        <w:r w:rsidRPr="00980CAA">
          <w:rPr>
            <w:rStyle w:val="Hyperlink"/>
          </w:rPr>
          <w:t>https://www.ncbi.nlm.nih.gov/pmc/articles/PMC4815792/</w:t>
        </w:r>
      </w:hyperlink>
      <w:r w:rsidRPr="00980CAA">
        <w:t xml:space="preserve"> , ENG</w:t>
      </w:r>
      <w:r w:rsidRPr="00980CAA">
        <w:rPr>
          <w:b/>
          <w:bCs/>
        </w:rPr>
        <w:t xml:space="preserve"> </w:t>
      </w:r>
    </w:p>
  </w:endnote>
  <w:endnote w:id="64">
    <w:p w14:paraId="05D8B6F6" w14:textId="7951050C" w:rsidR="006B702D" w:rsidRDefault="006B702D" w:rsidP="00AB0718">
      <w:pPr>
        <w:pStyle w:val="Eindnoottekst"/>
        <w:ind w:left="142" w:hanging="142"/>
      </w:pPr>
      <w:r>
        <w:rPr>
          <w:rStyle w:val="Eindnootmarkering"/>
        </w:rPr>
        <w:endnoteRef/>
      </w:r>
      <w:r>
        <w:t xml:space="preserve"> </w:t>
      </w:r>
      <w:r w:rsidRPr="00220490">
        <w:t>Onderzoek Feychting</w:t>
      </w:r>
      <w:r>
        <w:t>, M. &amp; Ahlbom, A.</w:t>
      </w:r>
      <w:r w:rsidRPr="00220490">
        <w:t xml:space="preserve"> (1993): </w:t>
      </w:r>
      <w:r w:rsidRPr="00220490">
        <w:rPr>
          <w:b/>
          <w:bCs/>
        </w:rPr>
        <w:t xml:space="preserve">Magnetic Fields and Cancer in Children Residing Near Swedish High-Voltage Power Lines: </w:t>
      </w:r>
      <w:hyperlink r:id="rId64" w:history="1">
        <w:r w:rsidRPr="00220490">
          <w:rPr>
            <w:rStyle w:val="Hyperlink"/>
          </w:rPr>
          <w:t>https://pubmed.ncbi.nlm.nih.gov/8213751/</w:t>
        </w:r>
      </w:hyperlink>
      <w:r w:rsidRPr="00220490">
        <w:t xml:space="preserve"> , ENG</w:t>
      </w:r>
    </w:p>
  </w:endnote>
  <w:endnote w:id="65">
    <w:p w14:paraId="65EFA52D" w14:textId="523857B3" w:rsidR="006B702D" w:rsidRPr="008B2A63" w:rsidRDefault="006B702D" w:rsidP="00AB0718">
      <w:pPr>
        <w:pStyle w:val="Eindnoottekst"/>
        <w:ind w:left="142" w:hanging="142"/>
        <w:rPr>
          <w:b/>
          <w:bCs/>
        </w:rPr>
      </w:pPr>
      <w:r>
        <w:rPr>
          <w:rStyle w:val="Eindnootmarkering"/>
        </w:rPr>
        <w:endnoteRef/>
      </w:r>
      <w:r>
        <w:t xml:space="preserve"> Onderzoek Savitz, D. A., Wachtel, H., Barnes, F. A., John, E. M., Tvrdik, J. G. (1988): </w:t>
      </w:r>
      <w:r w:rsidRPr="008B2A63">
        <w:rPr>
          <w:b/>
          <w:bCs/>
        </w:rPr>
        <w:t xml:space="preserve">Case-control Study of Childhood Cancer and Exposure to 60-Hz Magnetic Fields </w:t>
      </w:r>
      <w:r>
        <w:rPr>
          <w:b/>
          <w:bCs/>
        </w:rPr>
        <w:t xml:space="preserve">: </w:t>
      </w:r>
      <w:hyperlink r:id="rId65" w:history="1">
        <w:r w:rsidRPr="008B2A63">
          <w:rPr>
            <w:rStyle w:val="Hyperlink"/>
          </w:rPr>
          <w:t>https://pubmed.ncbi.nlm.nih.gov/3164167/</w:t>
        </w:r>
      </w:hyperlink>
      <w:r w:rsidRPr="008B2A63">
        <w:t xml:space="preserve"> , ENG</w:t>
      </w:r>
    </w:p>
  </w:endnote>
  <w:endnote w:id="66">
    <w:p w14:paraId="071499B9" w14:textId="77777777" w:rsidR="006B702D" w:rsidRDefault="006B702D" w:rsidP="00AB0718">
      <w:pPr>
        <w:pStyle w:val="Eindnoottekst"/>
        <w:ind w:left="142" w:hanging="142"/>
      </w:pPr>
      <w:r>
        <w:rPr>
          <w:rStyle w:val="Eindnootmarkering"/>
        </w:rPr>
        <w:endnoteRef/>
      </w:r>
      <w:r>
        <w:t xml:space="preserve"> Wereldgezondheidsorganisatie (WHO) Internationaal Agentschap voor Kankeronderzoek (IARC): </w:t>
      </w:r>
      <w:r w:rsidRPr="00C70FBF">
        <w:rPr>
          <w:b/>
          <w:bCs/>
        </w:rPr>
        <w:t>IARC Monographs on the evaluation of carcinogenic risks to humans: Non-Ionizing Radiation, Part 1: Static and Extremely Low-Frequency (ELF) Electric en Magnetic Fields, volume 80:</w:t>
      </w:r>
      <w:r>
        <w:t xml:space="preserve"> </w:t>
      </w:r>
      <w:hyperlink r:id="rId66" w:history="1">
        <w:r w:rsidRPr="00783CDE">
          <w:rPr>
            <w:rStyle w:val="Hyperlink"/>
          </w:rPr>
          <w:t>https://publications.iarc.fr/_publications/media/download/2587/3c82f294820f129b683b98668fd76246d5adcf58.pdf</w:t>
        </w:r>
      </w:hyperlink>
      <w:r>
        <w:t xml:space="preserve"> , ENG, p. 178 van 445</w:t>
      </w:r>
    </w:p>
  </w:endnote>
  <w:endnote w:id="67">
    <w:p w14:paraId="167F9553" w14:textId="77777777" w:rsidR="006B702D" w:rsidRDefault="006B702D" w:rsidP="00AB0718">
      <w:pPr>
        <w:pStyle w:val="Eindnoottekst"/>
        <w:ind w:left="142" w:hanging="142"/>
      </w:pPr>
      <w:r>
        <w:rPr>
          <w:rStyle w:val="Eindnootmarkering"/>
        </w:rPr>
        <w:endnoteRef/>
      </w:r>
      <w:r>
        <w:t xml:space="preserve"> Wereldgezondheidsorganisatie (WHO) Internationaal Agentschap voor Kankeronderzoek (IARC): </w:t>
      </w:r>
      <w:r w:rsidRPr="00C70FBF">
        <w:rPr>
          <w:b/>
          <w:bCs/>
        </w:rPr>
        <w:t>IARC Monographs on the evaluation of carcinogenic risks to humans: Non-Ionizing Radiation, Part 1: Static and Extremely Low-Frequency (ELF) Electric en Magnetic Fields, volume 80:</w:t>
      </w:r>
      <w:r>
        <w:t xml:space="preserve"> </w:t>
      </w:r>
      <w:hyperlink r:id="rId67" w:history="1">
        <w:r w:rsidRPr="00783CDE">
          <w:rPr>
            <w:rStyle w:val="Hyperlink"/>
          </w:rPr>
          <w:t>https://publications.iarc.fr/_publications/media/download/2587/3c82f294820f129b683b98668fd76246d5adcf58.pdf</w:t>
        </w:r>
      </w:hyperlink>
      <w:r>
        <w:t xml:space="preserve"> , ENG, p. 170-174 van 445</w:t>
      </w:r>
    </w:p>
  </w:endnote>
  <w:endnote w:id="68">
    <w:p w14:paraId="3790483A" w14:textId="060B976F" w:rsidR="006B702D" w:rsidRDefault="006B702D" w:rsidP="00AB0718">
      <w:pPr>
        <w:pStyle w:val="Eindnoottekst"/>
        <w:ind w:left="142" w:hanging="142"/>
      </w:pPr>
      <w:r>
        <w:rPr>
          <w:rStyle w:val="Eindnootmarkering"/>
        </w:rPr>
        <w:endnoteRef/>
      </w:r>
      <w:r>
        <w:t xml:space="preserve"> Onderzoek Feychting, M., Forssén, U., Rutqvist, L. A., Ahlbom, A. (1998): </w:t>
      </w:r>
      <w:r w:rsidRPr="001F266E">
        <w:rPr>
          <w:b/>
          <w:bCs/>
        </w:rPr>
        <w:t>Magnetic Fields and Breast Cancer in Swedish Adults Residing near High-Voltage Power Lines:</w:t>
      </w:r>
      <w:r>
        <w:t xml:space="preserve"> </w:t>
      </w:r>
      <w:hyperlink r:id="rId68" w:history="1">
        <w:r w:rsidRPr="00783CDE">
          <w:rPr>
            <w:rStyle w:val="Hyperlink"/>
          </w:rPr>
          <w:t>https://www.jstor.org/stable/3702709?seq=1</w:t>
        </w:r>
      </w:hyperlink>
      <w:r>
        <w:t xml:space="preserve"> , ENG</w:t>
      </w:r>
    </w:p>
  </w:endnote>
  <w:endnote w:id="69">
    <w:p w14:paraId="6BF4B587" w14:textId="77777777" w:rsidR="006B702D" w:rsidRDefault="006B702D" w:rsidP="00AB0718">
      <w:pPr>
        <w:pStyle w:val="Eindnoottekst"/>
        <w:ind w:left="142" w:hanging="142"/>
      </w:pPr>
      <w:r>
        <w:rPr>
          <w:rStyle w:val="Eindnootmarkering"/>
        </w:rPr>
        <w:endnoteRef/>
      </w:r>
      <w:r>
        <w:t xml:space="preserve"> Wereldgezondheidsorganisatie (WHO) Internationaal Agentschap voor Kankeronderzoek (IARC): </w:t>
      </w:r>
      <w:r w:rsidRPr="00C70FBF">
        <w:rPr>
          <w:b/>
          <w:bCs/>
        </w:rPr>
        <w:t>IARC Monographs on the evaluation of carcinogenic risks to humans: Non-Ionizing Radiation, Part 1: Static and Extremely Low-Frequency (ELF) Electric en Magnetic Fields, volume 80:</w:t>
      </w:r>
      <w:r>
        <w:t xml:space="preserve"> </w:t>
      </w:r>
      <w:hyperlink r:id="rId69" w:history="1">
        <w:r w:rsidRPr="00783CDE">
          <w:rPr>
            <w:rStyle w:val="Hyperlink"/>
          </w:rPr>
          <w:t>https://publications.iarc.fr/_publications/media/download/2587/3c82f294820f129b683b98668fd76246d5adcf58.pdf</w:t>
        </w:r>
      </w:hyperlink>
      <w:r>
        <w:t xml:space="preserve"> , ENG, p. 280 van 445</w:t>
      </w:r>
    </w:p>
  </w:endnote>
  <w:endnote w:id="70">
    <w:p w14:paraId="25E4E04D" w14:textId="77777777" w:rsidR="006B702D" w:rsidRDefault="006B702D" w:rsidP="00AB0718">
      <w:pPr>
        <w:pStyle w:val="Eindnoottekst"/>
        <w:ind w:left="142" w:hanging="142"/>
      </w:pPr>
      <w:r>
        <w:rPr>
          <w:rStyle w:val="Eindnootmarkering"/>
        </w:rPr>
        <w:endnoteRef/>
      </w:r>
      <w:r>
        <w:t xml:space="preserve"> Databank Kennisplatform Elektromagnetische Velden: </w:t>
      </w:r>
      <w:r w:rsidRPr="002B6693">
        <w:rPr>
          <w:b/>
          <w:bCs/>
        </w:rPr>
        <w:t>Mogelijk meer Alzheimersterfte bij Hoogspanningslijnen:</w:t>
      </w:r>
      <w:r>
        <w:t xml:space="preserve"> </w:t>
      </w:r>
      <w:hyperlink r:id="rId70" w:history="1">
        <w:r w:rsidRPr="00783CDE">
          <w:rPr>
            <w:rStyle w:val="Hyperlink"/>
          </w:rPr>
          <w:t>https://www.jrseco.com/wp-content/uploads/Kennisplatform_reactie_2009-001_Huss_%20hoogspanning_Alzheimer.pdf</w:t>
        </w:r>
      </w:hyperlink>
      <w:r>
        <w:t xml:space="preserve"> , NL</w:t>
      </w:r>
    </w:p>
  </w:endnote>
  <w:endnote w:id="71">
    <w:p w14:paraId="587D9EF2" w14:textId="77777777" w:rsidR="006B702D" w:rsidRDefault="006B702D" w:rsidP="00AB0718">
      <w:pPr>
        <w:pStyle w:val="Eindnoottekst"/>
        <w:ind w:left="142" w:hanging="142"/>
      </w:pPr>
      <w:r>
        <w:rPr>
          <w:rStyle w:val="Eindnootmarkering"/>
        </w:rPr>
        <w:endnoteRef/>
      </w:r>
      <w:r>
        <w:t xml:space="preserve"> Gezondheidsraad Nederland briefadvies: Hoogspanningslijnen en de ziekte Alzheimer: </w:t>
      </w:r>
      <w:hyperlink r:id="rId71" w:history="1">
        <w:r w:rsidRPr="00783CDE">
          <w:rPr>
            <w:rStyle w:val="Hyperlink"/>
          </w:rPr>
          <w:t>https://www.gezondheidsraad.nl/binaries/gezondheidsraad/documenten/adviezen/2009/03/30/hoogspanningslijnen-en-de-ziekte-van-alzheimer/dossier-briefadvies-over-hoogspanningslijnen-en-de-ziekte-van-alzheimer.pdf</w:t>
        </w:r>
      </w:hyperlink>
      <w:r>
        <w:t xml:space="preserve"> , NL</w:t>
      </w:r>
    </w:p>
  </w:endnote>
  <w:endnote w:id="72">
    <w:p w14:paraId="45517DAE" w14:textId="233DE44F" w:rsidR="006B702D" w:rsidRDefault="006B702D" w:rsidP="00AB0718">
      <w:pPr>
        <w:pStyle w:val="Eindnoottekst"/>
        <w:ind w:left="142" w:hanging="142"/>
      </w:pPr>
      <w:r>
        <w:rPr>
          <w:rStyle w:val="Eindnootmarkering"/>
        </w:rPr>
        <w:endnoteRef/>
      </w:r>
      <w:r>
        <w:t xml:space="preserve"> </w:t>
      </w:r>
      <w:bookmarkStart w:id="18" w:name="_Hlk52813315"/>
      <w:r>
        <w:t xml:space="preserve">Onderzoek Huss, A., Spoerri, A., Egger, M., Röösli, M. (2008): </w:t>
      </w:r>
      <w:r w:rsidRPr="005244A8">
        <w:rPr>
          <w:b/>
          <w:bCs/>
        </w:rPr>
        <w:t>Residence Near Power Lines and Mortality From Neurodegenerative Diseases: Longitudinal Study of the Swiss Population</w:t>
      </w:r>
      <w:r>
        <w:rPr>
          <w:b/>
          <w:bCs/>
        </w:rPr>
        <w:t>:</w:t>
      </w:r>
      <w:r w:rsidRPr="00B75C48">
        <w:t xml:space="preserve"> </w:t>
      </w:r>
      <w:hyperlink r:id="rId72" w:history="1">
        <w:r w:rsidRPr="002549F5">
          <w:rPr>
            <w:rStyle w:val="Hyperlink"/>
          </w:rPr>
          <w:t>https://www.researchgate.net/publication/23457921_Residence_Near_Power_Lines_and_Mortality_From_Neurodegenerative_Diseases_Longitudinal_Study_of_the_Swiss_Population</w:t>
        </w:r>
      </w:hyperlink>
      <w:r>
        <w:t xml:space="preserve"> , ENG</w:t>
      </w:r>
    </w:p>
    <w:bookmarkEnd w:id="18"/>
  </w:endnote>
  <w:endnote w:id="73">
    <w:p w14:paraId="664793DC" w14:textId="4B37B154" w:rsidR="006B702D" w:rsidRDefault="006B702D" w:rsidP="00AB0718">
      <w:pPr>
        <w:pStyle w:val="Eindnoottekst"/>
        <w:ind w:left="142" w:hanging="142"/>
      </w:pPr>
      <w:r>
        <w:rPr>
          <w:rStyle w:val="Eindnootmarkering"/>
        </w:rPr>
        <w:endnoteRef/>
      </w:r>
      <w:r>
        <w:t xml:space="preserve"> Onderzoek Huss, A., Spoerri, A., Egger, M., Röösli, M.  (2008): </w:t>
      </w:r>
      <w:r w:rsidRPr="005244A8">
        <w:rPr>
          <w:b/>
          <w:bCs/>
        </w:rPr>
        <w:t>Residence Near Power Lines and Mortality From Neurodegenerative Diseases: Longitudinal Study of the Swiss Population</w:t>
      </w:r>
      <w:r>
        <w:rPr>
          <w:b/>
          <w:bCs/>
        </w:rPr>
        <w:t>:</w:t>
      </w:r>
      <w:r w:rsidRPr="00B75C48">
        <w:t xml:space="preserve"> </w:t>
      </w:r>
      <w:hyperlink r:id="rId73" w:history="1">
        <w:r w:rsidRPr="002549F5">
          <w:rPr>
            <w:rStyle w:val="Hyperlink"/>
          </w:rPr>
          <w:t>https://www.researchgate.net/publication/23457921_Residence_Near_Power_Lines_and_Mortality_From_Neurodegenerative_Diseases_Longitudinal_Study_of_the_Swiss_Population</w:t>
        </w:r>
      </w:hyperlink>
      <w:r>
        <w:t xml:space="preserve"> , ENG</w:t>
      </w:r>
    </w:p>
  </w:endnote>
  <w:endnote w:id="74">
    <w:p w14:paraId="1091ABBB" w14:textId="2DB00964" w:rsidR="006B702D" w:rsidRPr="00A9460C" w:rsidRDefault="006B702D" w:rsidP="00AB0718">
      <w:pPr>
        <w:pStyle w:val="Eindnoottekst"/>
        <w:ind w:left="142" w:hanging="142"/>
        <w:rPr>
          <w:b/>
          <w:bCs/>
        </w:rPr>
      </w:pPr>
      <w:r>
        <w:rPr>
          <w:rStyle w:val="Eindnootmarkering"/>
        </w:rPr>
        <w:endnoteRef/>
      </w:r>
      <w:r>
        <w:t xml:space="preserve"> Onderzoek Esmailzadeh, S., Delavar, M. A., Aleyassin, A., Gholamian, S. A., Ahmadi, A. (2019): </w:t>
      </w:r>
      <w:r w:rsidRPr="00A9460C">
        <w:rPr>
          <w:b/>
          <w:bCs/>
        </w:rPr>
        <w:t>Exposure to Electromagnetic Fields of High Voltage Overhead Power Lines and Female Infertility</w:t>
      </w:r>
      <w:r>
        <w:rPr>
          <w:b/>
          <w:bCs/>
        </w:rPr>
        <w:t xml:space="preserve">: </w:t>
      </w:r>
      <w:hyperlink r:id="rId74" w:history="1">
        <w:r w:rsidRPr="00A9460C">
          <w:rPr>
            <w:rStyle w:val="Hyperlink"/>
          </w:rPr>
          <w:t>https://www.ncbi.nlm.nih.gov/pmc/articles/PMC6522214/</w:t>
        </w:r>
      </w:hyperlink>
      <w:r w:rsidRPr="00A9460C">
        <w:t xml:space="preserve"> , ENG</w:t>
      </w:r>
    </w:p>
  </w:endnote>
  <w:endnote w:id="75">
    <w:p w14:paraId="386B13EA" w14:textId="077A344B" w:rsidR="006B702D" w:rsidRDefault="006B702D" w:rsidP="00AB0718">
      <w:pPr>
        <w:pStyle w:val="Eindnoottekst"/>
        <w:ind w:left="142" w:hanging="142"/>
      </w:pPr>
      <w:r>
        <w:rPr>
          <w:rStyle w:val="Eindnootmarkering"/>
        </w:rPr>
        <w:endnoteRef/>
      </w:r>
      <w:r>
        <w:t xml:space="preserve"> Basisdossier La Boucle du Hainaut: </w:t>
      </w:r>
      <w:hyperlink r:id="rId75" w:history="1">
        <w:r w:rsidRPr="002549F5">
          <w:rPr>
            <w:rStyle w:val="Hyperlink"/>
          </w:rPr>
          <w:t>https://www.frasnes-lez-anvaing.be/images/boucle-du-hainaut_dossier-de-base.pdf</w:t>
        </w:r>
      </w:hyperlink>
      <w:r>
        <w:t xml:space="preserve"> , FR, p. 39 van 344</w:t>
      </w:r>
    </w:p>
  </w:endnote>
  <w:endnote w:id="76">
    <w:p w14:paraId="3F447FD4" w14:textId="77777777" w:rsidR="006B702D" w:rsidRDefault="006B702D" w:rsidP="00AB0718">
      <w:pPr>
        <w:pStyle w:val="Eindnoottekst"/>
        <w:ind w:left="142" w:hanging="142"/>
      </w:pPr>
      <w:r>
        <w:rPr>
          <w:rStyle w:val="Eindnootmarkering"/>
        </w:rPr>
        <w:endnoteRef/>
      </w:r>
      <w:r>
        <w:t xml:space="preserve"> </w:t>
      </w:r>
      <w:bookmarkStart w:id="22" w:name="_Hlk38669029"/>
      <w:r>
        <w:t xml:space="preserve">Literatuuronderzoek van Rijksinstituut voor Volksgezondheid en Milieu: </w:t>
      </w:r>
      <w:r w:rsidRPr="002A3B64">
        <w:rPr>
          <w:b/>
          <w:bCs/>
        </w:rPr>
        <w:t xml:space="preserve">Hoogspanningslijnen en fijn stof: </w:t>
      </w:r>
      <w:hyperlink r:id="rId76" w:history="1">
        <w:r w:rsidRPr="000D479B">
          <w:rPr>
            <w:rStyle w:val="Hyperlink"/>
          </w:rPr>
          <w:t>https://www.rivm.nl/bibliotheek/rapporten/610790001.pdf</w:t>
        </w:r>
      </w:hyperlink>
      <w:r>
        <w:t xml:space="preserve"> , NL, p. 3, 9</w:t>
      </w:r>
      <w:bookmarkEnd w:id="22"/>
      <w:r>
        <w:t>, 18-23, 25- 33, 45-47 van 58</w:t>
      </w:r>
    </w:p>
  </w:endnote>
  <w:endnote w:id="77">
    <w:p w14:paraId="41E8C3BA" w14:textId="77777777" w:rsidR="006B702D" w:rsidRPr="00996693" w:rsidRDefault="006B702D" w:rsidP="00AB0718">
      <w:pPr>
        <w:pStyle w:val="Eindnoottekst"/>
        <w:ind w:left="142" w:hanging="142"/>
        <w:rPr>
          <w:b/>
          <w:bCs/>
          <w:lang w:val="en"/>
        </w:rPr>
      </w:pPr>
      <w:r>
        <w:rPr>
          <w:rStyle w:val="Eindnootmarkering"/>
        </w:rPr>
        <w:endnoteRef/>
      </w:r>
      <w:r>
        <w:t xml:space="preserve"> Foto coronaontlading: </w:t>
      </w:r>
      <w:r w:rsidRPr="00996693">
        <w:rPr>
          <w:b/>
          <w:bCs/>
          <w:lang w:val="en"/>
        </w:rPr>
        <w:t>File:Corona discharge 1.JPG</w:t>
      </w:r>
      <w:r>
        <w:rPr>
          <w:b/>
          <w:bCs/>
          <w:lang w:val="en"/>
        </w:rPr>
        <w:t xml:space="preserve">: </w:t>
      </w:r>
      <w:hyperlink r:id="rId77" w:history="1">
        <w:r w:rsidRPr="00996693">
          <w:rPr>
            <w:rStyle w:val="Hyperlink"/>
            <w:lang w:val="en"/>
          </w:rPr>
          <w:t>https://en.wikipedia.org/wiki/File:Corona_discharge_1.JPG</w:t>
        </w:r>
      </w:hyperlink>
      <w:r>
        <w:rPr>
          <w:b/>
          <w:bCs/>
          <w:lang w:val="en"/>
        </w:rPr>
        <w:t xml:space="preserve"> </w:t>
      </w:r>
    </w:p>
  </w:endnote>
  <w:endnote w:id="78">
    <w:p w14:paraId="19A99D00" w14:textId="77777777" w:rsidR="006B702D" w:rsidRDefault="006B702D" w:rsidP="00AB0718">
      <w:pPr>
        <w:pStyle w:val="Eindnoottekst"/>
        <w:ind w:left="142" w:hanging="142"/>
      </w:pPr>
      <w:r>
        <w:rPr>
          <w:rStyle w:val="Eindnootmarkering"/>
        </w:rPr>
        <w:endnoteRef/>
      </w:r>
      <w:r>
        <w:t xml:space="preserve"> Databank Hoogspanningsnet.com: </w:t>
      </w:r>
      <w:r w:rsidRPr="00D7095F">
        <w:rPr>
          <w:b/>
          <w:bCs/>
        </w:rPr>
        <w:t xml:space="preserve">Coronaringen: </w:t>
      </w:r>
      <w:hyperlink r:id="rId78" w:history="1">
        <w:r w:rsidRPr="000D479B">
          <w:rPr>
            <w:rStyle w:val="Hyperlink"/>
          </w:rPr>
          <w:t>https://www.hoogspanningsnet.com/techniek/coronaringen/</w:t>
        </w:r>
      </w:hyperlink>
      <w:r>
        <w:t xml:space="preserve"> , NL</w:t>
      </w:r>
    </w:p>
  </w:endnote>
  <w:endnote w:id="79">
    <w:p w14:paraId="1AF8C818" w14:textId="77777777" w:rsidR="006B702D" w:rsidRPr="00BF2AE3" w:rsidRDefault="006B702D" w:rsidP="00AB0718">
      <w:pPr>
        <w:pStyle w:val="Eindnoottekst"/>
        <w:ind w:left="142" w:hanging="142"/>
        <w:rPr>
          <w:b/>
          <w:bCs/>
        </w:rPr>
      </w:pPr>
      <w:r>
        <w:rPr>
          <w:rStyle w:val="Eindnootmarkering"/>
        </w:rPr>
        <w:endnoteRef/>
      </w:r>
      <w:r>
        <w:t xml:space="preserve"> Databank Kijkmagazine:</w:t>
      </w:r>
      <w:r w:rsidRPr="00BF2AE3">
        <w:rPr>
          <w:rFonts w:ascii="Times New Roman" w:eastAsia="Times New Roman" w:hAnsi="Times New Roman" w:cs="Times New Roman"/>
          <w:b/>
          <w:bCs/>
          <w:kern w:val="36"/>
          <w:sz w:val="48"/>
          <w:szCs w:val="48"/>
          <w:lang w:eastAsia="nl-BE"/>
        </w:rPr>
        <w:t xml:space="preserve"> </w:t>
      </w:r>
      <w:r w:rsidRPr="00BF2AE3">
        <w:rPr>
          <w:b/>
          <w:bCs/>
        </w:rPr>
        <w:t>Waardoor maken hoogspanningsleidingen geluid?</w:t>
      </w:r>
      <w:r>
        <w:rPr>
          <w:b/>
          <w:bCs/>
        </w:rPr>
        <w:t xml:space="preserve">: </w:t>
      </w:r>
      <w:hyperlink r:id="rId79" w:history="1">
        <w:r w:rsidRPr="00BF2AE3">
          <w:rPr>
            <w:rStyle w:val="Hyperlink"/>
          </w:rPr>
          <w:t>https://www.kijkmagazine.nl/nieuws/waardoor-maken-hoogspanningsleidingen-geluid/</w:t>
        </w:r>
      </w:hyperlink>
      <w:r w:rsidRPr="00BF2AE3">
        <w:t xml:space="preserve"> , NL</w:t>
      </w:r>
    </w:p>
  </w:endnote>
  <w:endnote w:id="80">
    <w:p w14:paraId="5520F1F2" w14:textId="26310AC6" w:rsidR="006B702D" w:rsidRDefault="006B702D" w:rsidP="00AB0718">
      <w:pPr>
        <w:pStyle w:val="Eindnoottekst"/>
        <w:ind w:left="142" w:hanging="142"/>
      </w:pPr>
      <w:r>
        <w:rPr>
          <w:rStyle w:val="Eindnootmarkering"/>
        </w:rPr>
        <w:endnoteRef/>
      </w:r>
      <w:r>
        <w:t xml:space="preserve"> Onderzoek Jayaratne, E. R., Ling, X., Morawska, L. (2015): </w:t>
      </w:r>
      <w:r w:rsidRPr="007216DB">
        <w:rPr>
          <w:b/>
          <w:bCs/>
        </w:rPr>
        <w:t>Comparison of charged nanoparticle concentrations near busy raods and overhead high-voltage power lines:</w:t>
      </w:r>
      <w:r>
        <w:t xml:space="preserve"> </w:t>
      </w:r>
      <w:hyperlink r:id="rId80" w:history="1">
        <w:r w:rsidRPr="00783CDE">
          <w:rPr>
            <w:rStyle w:val="Hyperlink"/>
          </w:rPr>
          <w:t>https://eprints.qut.edu.au/84559/3/84559.pdf</w:t>
        </w:r>
      </w:hyperlink>
      <w:r>
        <w:t xml:space="preserve"> , NL</w:t>
      </w:r>
    </w:p>
  </w:endnote>
  <w:endnote w:id="81">
    <w:p w14:paraId="7A8F67F2" w14:textId="403530D0" w:rsidR="006B702D" w:rsidRPr="00B75C48" w:rsidRDefault="006B702D" w:rsidP="00AB0718">
      <w:pPr>
        <w:pStyle w:val="Eindnoottekst"/>
        <w:ind w:left="142" w:hanging="142"/>
        <w:rPr>
          <w:b/>
          <w:bCs/>
        </w:rPr>
      </w:pPr>
      <w:r>
        <w:rPr>
          <w:rStyle w:val="Eindnootmarkering"/>
        </w:rPr>
        <w:endnoteRef/>
      </w:r>
      <w:r>
        <w:t xml:space="preserve"> Onderzoek Matthews, J. C., Ward, J., Keitch, P., Henshaw, D. (2010): </w:t>
      </w:r>
      <w:r w:rsidRPr="00B75C48">
        <w:rPr>
          <w:b/>
          <w:bCs/>
        </w:rPr>
        <w:t>Corona ion induced atmospheric potential gradient perturbations near high voltage power lines</w:t>
      </w:r>
      <w:r>
        <w:rPr>
          <w:b/>
          <w:bCs/>
        </w:rPr>
        <w:t xml:space="preserve">: </w:t>
      </w:r>
      <w:hyperlink r:id="rId81" w:history="1">
        <w:r w:rsidRPr="00B75C48">
          <w:rPr>
            <w:rStyle w:val="Hyperlink"/>
          </w:rPr>
          <w:t>https://www.researchgate.net/publication/222751826_Corona_ion_induced_atmospheric_potential_gradient_perturbations_near_high_voltage_power_lines</w:t>
        </w:r>
      </w:hyperlink>
      <w:r>
        <w:rPr>
          <w:b/>
          <w:bCs/>
        </w:rPr>
        <w:t xml:space="preserve"> ,</w:t>
      </w:r>
      <w:r w:rsidRPr="003757F1">
        <w:t xml:space="preserve"> ENG</w:t>
      </w:r>
    </w:p>
  </w:endnote>
  <w:endnote w:id="82">
    <w:p w14:paraId="1FB908BC" w14:textId="127D86A0" w:rsidR="006B702D" w:rsidRPr="003757F1" w:rsidRDefault="006B702D" w:rsidP="00AB0718">
      <w:pPr>
        <w:pStyle w:val="Eindnoottekst"/>
        <w:ind w:left="142" w:hanging="142"/>
      </w:pPr>
      <w:r>
        <w:rPr>
          <w:rStyle w:val="Eindnootmarkering"/>
        </w:rPr>
        <w:endnoteRef/>
      </w:r>
      <w:r>
        <w:t xml:space="preserve"> Onderzoek Grabarczyk, Z. &amp; Berlinski, J.,  (2005): </w:t>
      </w:r>
      <w:r w:rsidRPr="003757F1">
        <w:rPr>
          <w:b/>
          <w:bCs/>
        </w:rPr>
        <w:t>Charging of atmosphere aerosols by AC HV power lines</w:t>
      </w:r>
      <w:r>
        <w:rPr>
          <w:b/>
          <w:bCs/>
        </w:rPr>
        <w:t xml:space="preserve">: </w:t>
      </w:r>
      <w:hyperlink r:id="rId82" w:history="1">
        <w:r w:rsidRPr="003757F1">
          <w:rPr>
            <w:rStyle w:val="Hyperlink"/>
          </w:rPr>
          <w:t>https://www.semanticscholar.org/paper/Charging-of-atmosphere-aerosols-by-AC-HV-power-Grabarczyk-Berli%C5%84ski/ad8fdc4d8a29baa79ee2574c8c03d08470a8a26e</w:t>
        </w:r>
      </w:hyperlink>
      <w:r>
        <w:t>, ENG</w:t>
      </w:r>
      <w:r>
        <w:rPr>
          <w:b/>
          <w:bCs/>
        </w:rPr>
        <w:t xml:space="preserve"> </w:t>
      </w:r>
    </w:p>
  </w:endnote>
  <w:endnote w:id="83">
    <w:p w14:paraId="6BEEB7B7" w14:textId="77777777" w:rsidR="006B702D" w:rsidRPr="002A3B64" w:rsidRDefault="006B702D" w:rsidP="00AB0718">
      <w:pPr>
        <w:pStyle w:val="Eindnoottekst"/>
        <w:ind w:left="142" w:hanging="142"/>
        <w:rPr>
          <w:b/>
          <w:bCs/>
        </w:rPr>
      </w:pPr>
      <w:r>
        <w:rPr>
          <w:rStyle w:val="Eindnootmarkering"/>
        </w:rPr>
        <w:endnoteRef/>
      </w:r>
      <w:r>
        <w:t xml:space="preserve"> Artikel: </w:t>
      </w:r>
      <w:r w:rsidRPr="002A3B64">
        <w:rPr>
          <w:b/>
          <w:bCs/>
        </w:rPr>
        <w:t>Studie: “Wereldwijd meer doden door fijn stof dan tabak”</w:t>
      </w:r>
      <w:r>
        <w:rPr>
          <w:b/>
          <w:bCs/>
        </w:rPr>
        <w:t xml:space="preserve">: </w:t>
      </w:r>
      <w:hyperlink r:id="rId83" w:history="1">
        <w:r w:rsidRPr="002A3B64">
          <w:rPr>
            <w:rStyle w:val="Hyperlink"/>
          </w:rPr>
          <w:t>https://www.hln.be/wetenschap-planeet/studie-wereldwijd-meer-doden-door-fijn-stof-dan-tabak~a02ac9d5/</w:t>
        </w:r>
      </w:hyperlink>
      <w:r>
        <w:rPr>
          <w:b/>
          <w:bCs/>
        </w:rPr>
        <w:t xml:space="preserve"> </w:t>
      </w:r>
      <w:r w:rsidRPr="002A3B64">
        <w:t>, NL</w:t>
      </w:r>
    </w:p>
  </w:endnote>
  <w:endnote w:id="84">
    <w:p w14:paraId="400AC969" w14:textId="701C36E7" w:rsidR="006B702D" w:rsidRDefault="006B702D" w:rsidP="00AB0718">
      <w:pPr>
        <w:pStyle w:val="Eindnoottekst"/>
        <w:ind w:left="142" w:hanging="142"/>
      </w:pPr>
      <w:r>
        <w:rPr>
          <w:rStyle w:val="Eindnootmarkering"/>
        </w:rPr>
        <w:endnoteRef/>
      </w:r>
      <w:r>
        <w:t xml:space="preserve"> Onderzoek Matthews, J. C., Wright, M. D., Biddescombe, M. F., Underwood, S. R. (2015): </w:t>
      </w:r>
      <w:r w:rsidRPr="007216DB">
        <w:rPr>
          <w:b/>
          <w:bCs/>
        </w:rPr>
        <w:t>Re-creation of aerosol charge state found near HV power lines using a high voltage corona charger:</w:t>
      </w:r>
      <w:r>
        <w:t xml:space="preserve"> </w:t>
      </w:r>
      <w:hyperlink r:id="rId84" w:history="1">
        <w:r w:rsidRPr="00783CDE">
          <w:rPr>
            <w:rStyle w:val="Hyperlink"/>
          </w:rPr>
          <w:t>https://www.researchgate.net/publication/283758819_Re-creation_of_aerosol_charge_state_found_near_HV_power_lines_using_a_high_voltage_corona_charger</w:t>
        </w:r>
      </w:hyperlink>
      <w:r>
        <w:t xml:space="preserve"> , ENG</w:t>
      </w:r>
    </w:p>
  </w:endnote>
  <w:endnote w:id="85">
    <w:p w14:paraId="78DDAA91" w14:textId="1A05A5FF" w:rsidR="006B702D" w:rsidRPr="000A421B" w:rsidRDefault="006B702D" w:rsidP="00AB0718">
      <w:pPr>
        <w:pStyle w:val="Eindnoottekst"/>
        <w:ind w:left="142" w:hanging="142"/>
        <w:rPr>
          <w:b/>
          <w:bCs/>
        </w:rPr>
      </w:pPr>
      <w:r>
        <w:rPr>
          <w:rStyle w:val="Eindnootmarkering"/>
        </w:rPr>
        <w:endnoteRef/>
      </w:r>
      <w:r>
        <w:t xml:space="preserve"> Onderzoek Fews, A. P., Henshaw, D. L., Wilding, R. J., Keitch, P. A. (1999): </w:t>
      </w:r>
      <w:r w:rsidRPr="000A421B">
        <w:rPr>
          <w:b/>
          <w:bCs/>
        </w:rPr>
        <w:t>Corona Ions From Powerlines and Increased Exposure to Pollutant Aerosols</w:t>
      </w:r>
      <w:r>
        <w:rPr>
          <w:b/>
          <w:bCs/>
        </w:rPr>
        <w:t xml:space="preserve">: </w:t>
      </w:r>
      <w:hyperlink r:id="rId85" w:history="1">
        <w:r w:rsidRPr="000A421B">
          <w:rPr>
            <w:rStyle w:val="Hyperlink"/>
          </w:rPr>
          <w:t>https://pubmed.ncbi.nlm.nih.gov/10622258/</w:t>
        </w:r>
      </w:hyperlink>
      <w:r w:rsidRPr="000A421B">
        <w:t xml:space="preserve"> , ENG</w:t>
      </w:r>
    </w:p>
  </w:endnote>
  <w:endnote w:id="86">
    <w:p w14:paraId="6AE56C51" w14:textId="77777777" w:rsidR="006B702D" w:rsidRDefault="006B702D" w:rsidP="00AB0718">
      <w:pPr>
        <w:pStyle w:val="Eindnoottekst"/>
        <w:ind w:left="142" w:hanging="142"/>
      </w:pPr>
      <w:r>
        <w:rPr>
          <w:rStyle w:val="Eindnootmarkering"/>
        </w:rPr>
        <w:endnoteRef/>
      </w:r>
      <w:r>
        <w:t xml:space="preserve"> Milieueffectenrapport Arcadis voor Elia</w:t>
      </w:r>
      <w:r w:rsidRPr="00B80EA5">
        <w:rPr>
          <w:b/>
          <w:bCs/>
        </w:rPr>
        <w:t xml:space="preserve">: Project-MER 380 kV hoogspanningsverbinding Zomergem-Zeebrugge: </w:t>
      </w:r>
      <w:r>
        <w:rPr>
          <w:b/>
          <w:bCs/>
        </w:rPr>
        <w:t xml:space="preserve">Bovengrondse hoogspanningsverbindingen: </w:t>
      </w:r>
      <w:r w:rsidRPr="00B80EA5">
        <w:rPr>
          <w:b/>
          <w:bCs/>
        </w:rPr>
        <w:t>Effecten van EM-velden op fijn stof:</w:t>
      </w:r>
      <w:r>
        <w:t xml:space="preserve"> </w:t>
      </w:r>
      <w:hyperlink r:id="rId86" w:history="1">
        <w:r w:rsidRPr="006160FE">
          <w:rPr>
            <w:rStyle w:val="Hyperlink"/>
          </w:rPr>
          <w:t>https://www.eib.org/attachments/registers/87560381.pdf</w:t>
        </w:r>
      </w:hyperlink>
      <w:r>
        <w:t xml:space="preserve"> , NL, p. 388-389 van 1088</w:t>
      </w:r>
    </w:p>
  </w:endnote>
  <w:endnote w:id="87">
    <w:p w14:paraId="7E795223" w14:textId="77777777" w:rsidR="006B702D" w:rsidRDefault="006B702D" w:rsidP="00AB0718">
      <w:pPr>
        <w:pStyle w:val="Eindnoottekst"/>
        <w:ind w:left="142" w:hanging="142"/>
      </w:pPr>
      <w:r>
        <w:rPr>
          <w:rStyle w:val="Eindnootmarkering"/>
        </w:rPr>
        <w:endnoteRef/>
      </w:r>
      <w:r>
        <w:t xml:space="preserve"> Wereldgezondheidsorganisatie (WHO):</w:t>
      </w:r>
      <w:r w:rsidRPr="00F70B0B">
        <w:rPr>
          <w:sz w:val="25"/>
          <w:szCs w:val="25"/>
        </w:rPr>
        <w:t xml:space="preserve"> </w:t>
      </w:r>
      <w:r w:rsidRPr="00542CD0">
        <w:rPr>
          <w:b/>
          <w:bCs/>
        </w:rPr>
        <w:t>Particulate matter air pollution: how it harms health</w:t>
      </w:r>
      <w:r>
        <w:rPr>
          <w:b/>
          <w:bCs/>
        </w:rPr>
        <w:t>:</w:t>
      </w:r>
      <w:r w:rsidRPr="00F70B0B">
        <w:t xml:space="preserve"> </w:t>
      </w:r>
      <w:hyperlink r:id="rId87" w:history="1">
        <w:r w:rsidRPr="000D479B">
          <w:rPr>
            <w:rStyle w:val="Hyperlink"/>
          </w:rPr>
          <w:t>https://web.archive.org/web/20070729105500/http://www.euro.who.int/document/mediacentre/fs0405e.pdf</w:t>
        </w:r>
      </w:hyperlink>
      <w:r>
        <w:t xml:space="preserve"> , ENG</w:t>
      </w:r>
    </w:p>
  </w:endnote>
  <w:endnote w:id="88">
    <w:p w14:paraId="0F510C84" w14:textId="77777777" w:rsidR="006B702D" w:rsidRDefault="006B702D" w:rsidP="00AB0718">
      <w:pPr>
        <w:pStyle w:val="Eindnoottekst"/>
        <w:ind w:left="142" w:hanging="142"/>
      </w:pPr>
      <w:r>
        <w:rPr>
          <w:rStyle w:val="Eindnootmarkering"/>
        </w:rPr>
        <w:endnoteRef/>
      </w:r>
      <w:r>
        <w:t xml:space="preserve"> Literatuuronderzoek van Rijksinstituut voor Volksgezondheid en Milieu: </w:t>
      </w:r>
      <w:r w:rsidRPr="00DD2ECC">
        <w:rPr>
          <w:b/>
          <w:bCs/>
        </w:rPr>
        <w:t xml:space="preserve">Hoogspanningslijnen en fijn stof: </w:t>
      </w:r>
      <w:hyperlink r:id="rId88" w:history="1">
        <w:r w:rsidRPr="000D479B">
          <w:rPr>
            <w:rStyle w:val="Hyperlink"/>
          </w:rPr>
          <w:t>https://www.rivm.nl/bibliotheek/rapporten/610790001.pdf</w:t>
        </w:r>
      </w:hyperlink>
      <w:r>
        <w:t xml:space="preserve"> , NL, p. 15</w:t>
      </w:r>
    </w:p>
  </w:endnote>
  <w:endnote w:id="89">
    <w:p w14:paraId="3359EAE9" w14:textId="77777777" w:rsidR="006B702D" w:rsidRDefault="006B702D" w:rsidP="00AB0718">
      <w:pPr>
        <w:pStyle w:val="Eindnoottekst"/>
        <w:ind w:left="142" w:hanging="142"/>
      </w:pPr>
      <w:r>
        <w:rPr>
          <w:rStyle w:val="Eindnootmarkering"/>
        </w:rPr>
        <w:endnoteRef/>
      </w:r>
      <w:r>
        <w:t xml:space="preserve"> Wereldgezondheidsorganisatie (WHO):</w:t>
      </w:r>
      <w:r w:rsidRPr="00F70B0B">
        <w:rPr>
          <w:sz w:val="25"/>
          <w:szCs w:val="25"/>
        </w:rPr>
        <w:t xml:space="preserve"> </w:t>
      </w:r>
      <w:r w:rsidRPr="00542CD0">
        <w:rPr>
          <w:b/>
          <w:bCs/>
        </w:rPr>
        <w:t>Particulate matter air pollution: how it harms health</w:t>
      </w:r>
      <w:r>
        <w:rPr>
          <w:b/>
          <w:bCs/>
        </w:rPr>
        <w:t>:</w:t>
      </w:r>
      <w:r w:rsidRPr="00F70B0B">
        <w:t xml:space="preserve"> </w:t>
      </w:r>
      <w:hyperlink r:id="rId89" w:history="1">
        <w:r w:rsidRPr="000D479B">
          <w:rPr>
            <w:rStyle w:val="Hyperlink"/>
          </w:rPr>
          <w:t>https://web.archive.org/web/20070729105500/http://www.euro.who.int/document/mediacentre/fs0405e.pdf</w:t>
        </w:r>
      </w:hyperlink>
      <w:r>
        <w:t xml:space="preserve"> , ENG</w:t>
      </w:r>
    </w:p>
  </w:endnote>
  <w:endnote w:id="90">
    <w:p w14:paraId="1B95C703" w14:textId="77777777" w:rsidR="006B702D" w:rsidRDefault="006B702D" w:rsidP="00AB0718">
      <w:pPr>
        <w:pStyle w:val="Eindnoottekst"/>
        <w:ind w:left="142" w:hanging="142"/>
      </w:pPr>
      <w:r>
        <w:rPr>
          <w:rStyle w:val="Eindnootmarkering"/>
        </w:rPr>
        <w:endnoteRef/>
      </w:r>
      <w:r>
        <w:t xml:space="preserve"> Databank Vlaamse Milieumaatschappij: </w:t>
      </w:r>
      <w:r w:rsidRPr="002A7325">
        <w:rPr>
          <w:b/>
          <w:bCs/>
        </w:rPr>
        <w:t xml:space="preserve">Jaargemiddelde PM2,5-concentratie in lucht: </w:t>
      </w:r>
      <w:hyperlink r:id="rId90" w:history="1">
        <w:r w:rsidRPr="000D479B">
          <w:rPr>
            <w:rStyle w:val="Hyperlink"/>
          </w:rPr>
          <w:t>https://www.milieurapport.be/milieuthemas/luchtkwaliteit/fijn-stof/jaargemiddelde-pm2-5-concentratie</w:t>
        </w:r>
      </w:hyperlink>
      <w:r>
        <w:t xml:space="preserve"> , NL</w:t>
      </w:r>
    </w:p>
  </w:endnote>
  <w:endnote w:id="91">
    <w:p w14:paraId="5C0073D0" w14:textId="77777777" w:rsidR="006B702D" w:rsidRDefault="006B702D" w:rsidP="00AB0718">
      <w:pPr>
        <w:pStyle w:val="Eindnoottekst"/>
        <w:ind w:left="142" w:hanging="142"/>
      </w:pPr>
      <w:r>
        <w:rPr>
          <w:rStyle w:val="Eindnootmarkering"/>
        </w:rPr>
        <w:endnoteRef/>
      </w:r>
      <w:r>
        <w:t xml:space="preserve"> Databank IRCEL-CELINE ism. Vlaamse Milieulaatschappij: </w:t>
      </w:r>
      <w:r w:rsidRPr="000C6DA0">
        <w:rPr>
          <w:b/>
          <w:bCs/>
        </w:rPr>
        <w:t>Luchtkwaliteit: Metingen: Fijnstof:</w:t>
      </w:r>
      <w:r>
        <w:t xml:space="preserve"> </w:t>
      </w:r>
      <w:hyperlink r:id="rId91" w:history="1">
        <w:r w:rsidRPr="000D479B">
          <w:rPr>
            <w:rStyle w:val="Hyperlink"/>
          </w:rPr>
          <w:t>https://www.irceline.be/nl/luchtkwaliteit/metingen/fijnstof/informatie</w:t>
        </w:r>
      </w:hyperlink>
      <w:r>
        <w:t xml:space="preserve"> , NL</w:t>
      </w:r>
    </w:p>
  </w:endnote>
  <w:endnote w:id="92">
    <w:p w14:paraId="1867D578" w14:textId="77777777" w:rsidR="006B702D" w:rsidRPr="00DD2ECC" w:rsidRDefault="006B702D" w:rsidP="00AB0718">
      <w:pPr>
        <w:pStyle w:val="Eindnoottekst"/>
        <w:ind w:left="142" w:hanging="142"/>
        <w:rPr>
          <w:b/>
          <w:bCs/>
        </w:rPr>
      </w:pPr>
      <w:r>
        <w:rPr>
          <w:rStyle w:val="Eindnootmarkering"/>
        </w:rPr>
        <w:endnoteRef/>
      </w:r>
      <w:r>
        <w:t xml:space="preserve"> Kaart van België: </w:t>
      </w:r>
      <w:r w:rsidRPr="00DD2ECC">
        <w:rPr>
          <w:b/>
          <w:bCs/>
        </w:rPr>
        <w:t>Hoge-resolutie kaarten fijn stof (PM2.5)</w:t>
      </w:r>
      <w:r>
        <w:rPr>
          <w:b/>
          <w:bCs/>
        </w:rPr>
        <w:t xml:space="preserve">: </w:t>
      </w:r>
      <w:hyperlink r:id="rId92" w:history="1">
        <w:r w:rsidRPr="00DD2ECC">
          <w:rPr>
            <w:rStyle w:val="Hyperlink"/>
          </w:rPr>
          <w:t>https://www.irceline.be/nl/luchtkwaliteit/metingen/fijnstof/historiek/pm25_anmean_rioifdm</w:t>
        </w:r>
      </w:hyperlink>
      <w:r>
        <w:rPr>
          <w:b/>
          <w:bCs/>
        </w:rPr>
        <w:t xml:space="preserve"> , NL</w:t>
      </w:r>
    </w:p>
  </w:endnote>
  <w:endnote w:id="93">
    <w:p w14:paraId="62752D71" w14:textId="77777777" w:rsidR="006B702D" w:rsidRDefault="006B702D" w:rsidP="00AB0718">
      <w:pPr>
        <w:pStyle w:val="Eindnoottekst"/>
        <w:ind w:left="142" w:hanging="142"/>
      </w:pPr>
      <w:r>
        <w:rPr>
          <w:rStyle w:val="Eindnootmarkering"/>
        </w:rPr>
        <w:endnoteRef/>
      </w:r>
      <w:r>
        <w:t xml:space="preserve"> Literatuuronderzoek van Rijksinstituut voor Volksgezondheid en Milieu: </w:t>
      </w:r>
      <w:r w:rsidRPr="002A3B64">
        <w:rPr>
          <w:b/>
          <w:bCs/>
        </w:rPr>
        <w:t xml:space="preserve">Hoogspanningslijnen en fijn stof: </w:t>
      </w:r>
      <w:hyperlink r:id="rId93" w:history="1">
        <w:r w:rsidRPr="000D479B">
          <w:rPr>
            <w:rStyle w:val="Hyperlink"/>
          </w:rPr>
          <w:t>https://www.rivm.nl/bibliotheek/rapporten/610790001.pdf</w:t>
        </w:r>
      </w:hyperlink>
      <w:r>
        <w:t xml:space="preserve"> , NL, p. 18-22</w:t>
      </w:r>
    </w:p>
  </w:endnote>
  <w:endnote w:id="94">
    <w:p w14:paraId="445D2184" w14:textId="1EA6959D" w:rsidR="006B702D" w:rsidRDefault="006B702D" w:rsidP="00AB0718">
      <w:pPr>
        <w:pStyle w:val="Eindnoottekst"/>
        <w:ind w:left="142" w:hanging="142"/>
      </w:pPr>
      <w:r>
        <w:rPr>
          <w:rStyle w:val="Eindnootmarkering"/>
        </w:rPr>
        <w:endnoteRef/>
      </w:r>
      <w:r>
        <w:t xml:space="preserve"> Onderzoek van </w:t>
      </w:r>
      <w:r w:rsidRPr="009A14FF">
        <w:t>Milieu- en Natuurplanbureau en de sector Milieu en Veiligheid van het Rijksinstituut voor Volksgezondheid en Milieu</w:t>
      </w:r>
      <w:r>
        <w:t xml:space="preserve">: </w:t>
      </w:r>
      <w:r w:rsidRPr="009A14FF">
        <w:rPr>
          <w:b/>
          <w:bCs/>
        </w:rPr>
        <w:t xml:space="preserve">Fijn stof nader bekeken: </w:t>
      </w:r>
      <w:hyperlink r:id="rId94" w:history="1">
        <w:r w:rsidRPr="000D479B">
          <w:rPr>
            <w:rStyle w:val="Hyperlink"/>
          </w:rPr>
          <w:t>https://rivm.openrepository.com/bitstream/handle/10029/258477/500037008.pdf?sequence=3&amp;isAllowed=y</w:t>
        </w:r>
      </w:hyperlink>
      <w:r>
        <w:t xml:space="preserve"> , NL, p. 53 van 64</w:t>
      </w:r>
    </w:p>
  </w:endnote>
  <w:endnote w:id="95">
    <w:p w14:paraId="43DB9A26" w14:textId="77777777" w:rsidR="006B702D" w:rsidRDefault="006B702D" w:rsidP="00AB0718">
      <w:pPr>
        <w:pStyle w:val="Eindnoottekst"/>
        <w:ind w:left="142" w:hanging="142"/>
      </w:pPr>
      <w:r>
        <w:rPr>
          <w:rStyle w:val="Eindnootmarkering"/>
        </w:rPr>
        <w:endnoteRef/>
      </w:r>
      <w:r>
        <w:t xml:space="preserve"> Onderzoek Vlaamse Milieumaatschappij: </w:t>
      </w:r>
      <w:r w:rsidRPr="001C0B3B">
        <w:rPr>
          <w:b/>
          <w:bCs/>
        </w:rPr>
        <w:t>Uitstoot 2000-2017 en luchtkwaliteit 2018 in Vlaanderen:</w:t>
      </w:r>
      <w:r>
        <w:t xml:space="preserve"> </w:t>
      </w:r>
      <w:hyperlink r:id="rId95" w:history="1">
        <w:r w:rsidRPr="000D479B">
          <w:rPr>
            <w:rStyle w:val="Hyperlink"/>
          </w:rPr>
          <w:t>https://www.vmm.be/publicaties/lucht-2019/uitstoot-2000-2017-en-luchtkwaliteit-2018-in-vlaanderen-samenvatting</w:t>
        </w:r>
      </w:hyperlink>
      <w:r>
        <w:t xml:space="preserve"> , NL, p. 33 van 52</w:t>
      </w:r>
    </w:p>
  </w:endnote>
  <w:endnote w:id="96">
    <w:p w14:paraId="5AB56B6F" w14:textId="09B00D1D" w:rsidR="006B702D" w:rsidRPr="00B76DF4" w:rsidRDefault="006B702D" w:rsidP="00AB0718">
      <w:pPr>
        <w:pStyle w:val="Eindnoottekst"/>
        <w:ind w:left="142" w:hanging="142"/>
        <w:rPr>
          <w:b/>
          <w:bCs/>
        </w:rPr>
      </w:pPr>
      <w:r>
        <w:rPr>
          <w:rStyle w:val="Eindnootmarkering"/>
        </w:rPr>
        <w:endnoteRef/>
      </w:r>
      <w:r>
        <w:t xml:space="preserve"> Artikel HLN 126 per 100.000 inwoners = 1.440 mensen: </w:t>
      </w:r>
      <w:r w:rsidRPr="00B76DF4">
        <w:rPr>
          <w:b/>
          <w:bCs/>
        </w:rPr>
        <w:t>Studie: “Wereldwijd meer doden door fijn stof dan tabak”</w:t>
      </w:r>
      <w:r>
        <w:rPr>
          <w:b/>
          <w:bCs/>
        </w:rPr>
        <w:t xml:space="preserve">: </w:t>
      </w:r>
      <w:hyperlink r:id="rId96" w:history="1">
        <w:r w:rsidRPr="0079784D">
          <w:rPr>
            <w:rStyle w:val="Hyperlink"/>
          </w:rPr>
          <w:t>https://www.hln.be/wetenschap-planeet/studie-wereldwijd-meer-doden-door-fijn-stof-dan-tabak~a02ac9d5/</w:t>
        </w:r>
      </w:hyperlink>
      <w:r w:rsidRPr="0079784D">
        <w:t xml:space="preserve"> , NL</w:t>
      </w:r>
    </w:p>
  </w:endnote>
  <w:endnote w:id="97">
    <w:p w14:paraId="7CE77409" w14:textId="1A823D2C" w:rsidR="006B702D" w:rsidRPr="003B05CD" w:rsidRDefault="006B702D" w:rsidP="00AB0718">
      <w:pPr>
        <w:pStyle w:val="Eindnoottekst"/>
        <w:ind w:left="142" w:hanging="142"/>
      </w:pPr>
      <w:r>
        <w:rPr>
          <w:rStyle w:val="Eindnootmarkering"/>
        </w:rPr>
        <w:endnoteRef/>
      </w:r>
      <w:r>
        <w:t xml:space="preserve"> IQAir World Air Quality: </w:t>
      </w:r>
      <w:r w:rsidRPr="003B05CD">
        <w:rPr>
          <w:b/>
          <w:bCs/>
        </w:rPr>
        <w:t>World most polluted cities 2019 (PM</w:t>
      </w:r>
      <w:r w:rsidRPr="003B05CD">
        <w:rPr>
          <w:b/>
          <w:bCs/>
          <w:vertAlign w:val="subscript"/>
        </w:rPr>
        <w:t>2,5</w:t>
      </w:r>
      <w:r w:rsidRPr="003B05CD">
        <w:rPr>
          <w:b/>
          <w:bCs/>
        </w:rPr>
        <w:t>):</w:t>
      </w:r>
      <w:r>
        <w:t xml:space="preserve"> </w:t>
      </w:r>
      <w:hyperlink r:id="rId97" w:history="1">
        <w:r w:rsidRPr="000D479B">
          <w:rPr>
            <w:rStyle w:val="Hyperlink"/>
          </w:rPr>
          <w:t>https://www.iqair.com/world-most-polluted-cities?continent=59af92ac3e70001c1bd78e52&amp;country=hq5qGEvgxrHp6ZEr6&amp;state=&amp;page=1&amp;perPage=50&amp;cities=</w:t>
        </w:r>
      </w:hyperlink>
      <w:r>
        <w:t xml:space="preserve"> , ENG</w:t>
      </w:r>
    </w:p>
  </w:endnote>
  <w:endnote w:id="98">
    <w:p w14:paraId="565B80FE" w14:textId="77777777" w:rsidR="006B702D" w:rsidRDefault="006B702D" w:rsidP="00AB0718">
      <w:pPr>
        <w:pStyle w:val="Eindnoottekst"/>
        <w:ind w:left="142" w:hanging="142"/>
      </w:pPr>
      <w:r>
        <w:rPr>
          <w:rStyle w:val="Eindnootmarkering"/>
        </w:rPr>
        <w:endnoteRef/>
      </w:r>
      <w:r>
        <w:t xml:space="preserve"> Databank Milieurapport Vlaamse Overheid: </w:t>
      </w:r>
      <w:r w:rsidRPr="004E7E25">
        <w:rPr>
          <w:b/>
          <w:bCs/>
        </w:rPr>
        <w:t xml:space="preserve">Emissie van zware metalen naar lucht: </w:t>
      </w:r>
      <w:hyperlink r:id="rId98" w:history="1">
        <w:r w:rsidRPr="000D479B">
          <w:rPr>
            <w:rStyle w:val="Hyperlink"/>
          </w:rPr>
          <w:t>https://www.milieurapport.be/milieuthemas/luchtkwaliteit/zware-metalen/emissie-zware-metalen</w:t>
        </w:r>
      </w:hyperlink>
      <w:r>
        <w:t xml:space="preserve"> , NL</w:t>
      </w:r>
    </w:p>
  </w:endnote>
  <w:endnote w:id="99">
    <w:p w14:paraId="0F7076B4" w14:textId="77777777" w:rsidR="006B702D" w:rsidRPr="0081335C" w:rsidRDefault="006B702D" w:rsidP="00AB0718">
      <w:pPr>
        <w:pStyle w:val="Eindnoottekst"/>
        <w:ind w:left="142" w:hanging="142"/>
        <w:rPr>
          <w:b/>
          <w:bCs/>
        </w:rPr>
      </w:pPr>
      <w:r>
        <w:rPr>
          <w:rStyle w:val="Eindnootmarkering"/>
        </w:rPr>
        <w:endnoteRef/>
      </w:r>
      <w:r>
        <w:t xml:space="preserve"> Databank Vlaamse Overheid Departement Omgeving: </w:t>
      </w:r>
      <w:r w:rsidRPr="0081335C">
        <w:rPr>
          <w:b/>
          <w:bCs/>
        </w:rPr>
        <w:t>Luchtverontreiniging: beschrijving van het milieuprobleem</w:t>
      </w:r>
      <w:r>
        <w:rPr>
          <w:b/>
          <w:bCs/>
        </w:rPr>
        <w:t xml:space="preserve">: </w:t>
      </w:r>
      <w:hyperlink r:id="rId99" w:history="1">
        <w:r w:rsidRPr="0081335C">
          <w:rPr>
            <w:rStyle w:val="Hyperlink"/>
          </w:rPr>
          <w:t>https://omgeving.vlaanderen.be/luchtverontreiniging-beschrijving-van-het-milieuprobleem</w:t>
        </w:r>
      </w:hyperlink>
      <w:r>
        <w:rPr>
          <w:b/>
          <w:bCs/>
        </w:rPr>
        <w:t xml:space="preserve"> </w:t>
      </w:r>
      <w:r w:rsidRPr="0081335C">
        <w:t>, NL</w:t>
      </w:r>
    </w:p>
  </w:endnote>
  <w:endnote w:id="100">
    <w:p w14:paraId="6886967A" w14:textId="77777777" w:rsidR="006B702D" w:rsidRDefault="006B702D" w:rsidP="00AB0718">
      <w:pPr>
        <w:pStyle w:val="Eindnoottekst"/>
        <w:ind w:left="142" w:hanging="142"/>
      </w:pPr>
      <w:r>
        <w:rPr>
          <w:rStyle w:val="Eindnootmarkering"/>
        </w:rPr>
        <w:endnoteRef/>
      </w:r>
      <w:r>
        <w:t xml:space="preserve"> Milieurapport Vlaanderen MIRA: </w:t>
      </w:r>
      <w:r w:rsidRPr="004E7E25">
        <w:rPr>
          <w:b/>
          <w:bCs/>
        </w:rPr>
        <w:t xml:space="preserve">Verspreiding van zware metalen: </w:t>
      </w:r>
      <w:hyperlink r:id="rId100" w:history="1">
        <w:r w:rsidRPr="000D479B">
          <w:rPr>
            <w:rStyle w:val="Hyperlink"/>
          </w:rPr>
          <w:t>https://www.milieurapport.be/milieuthemas/luchtkwaliteit/themabeschrijving-zware-metalen.pdf</w:t>
        </w:r>
      </w:hyperlink>
      <w:r>
        <w:t xml:space="preserve"> , NL, p. 4</w:t>
      </w:r>
    </w:p>
  </w:endnote>
  <w:endnote w:id="101">
    <w:p w14:paraId="0E47C447" w14:textId="77777777" w:rsidR="006B702D" w:rsidRDefault="006B702D" w:rsidP="00AB0718">
      <w:pPr>
        <w:pStyle w:val="Eindnoottekst"/>
        <w:ind w:left="142" w:hanging="142"/>
      </w:pPr>
      <w:r>
        <w:rPr>
          <w:rStyle w:val="Eindnootmarkering"/>
        </w:rPr>
        <w:endnoteRef/>
      </w:r>
      <w:r>
        <w:t xml:space="preserve"> Databank Vlaamse Milieumaatschappij: </w:t>
      </w:r>
      <w:r w:rsidRPr="00D76CB2">
        <w:rPr>
          <w:b/>
          <w:bCs/>
        </w:rPr>
        <w:t xml:space="preserve">Landbouw: </w:t>
      </w:r>
      <w:hyperlink r:id="rId101" w:history="1">
        <w:r w:rsidRPr="000D479B">
          <w:rPr>
            <w:rStyle w:val="Hyperlink"/>
          </w:rPr>
          <w:t>https://www.milieurapport.be/sectoren/landbouw</w:t>
        </w:r>
      </w:hyperlink>
      <w:r>
        <w:t xml:space="preserve"> , NL</w:t>
      </w:r>
    </w:p>
  </w:endnote>
  <w:endnote w:id="102">
    <w:p w14:paraId="7241983B" w14:textId="77777777" w:rsidR="006B702D" w:rsidRPr="004E7E25" w:rsidRDefault="006B702D" w:rsidP="00AB0718">
      <w:pPr>
        <w:pStyle w:val="Eindnoottekst"/>
        <w:ind w:left="142" w:hanging="142"/>
        <w:rPr>
          <w:b/>
          <w:bCs/>
        </w:rPr>
      </w:pPr>
      <w:r>
        <w:rPr>
          <w:rStyle w:val="Eindnootmarkering"/>
        </w:rPr>
        <w:endnoteRef/>
      </w:r>
      <w:r>
        <w:t xml:space="preserve"> Databank Milieurapport van de Vlaamse Overheid: </w:t>
      </w:r>
      <w:r w:rsidRPr="004E7E25">
        <w:rPr>
          <w:b/>
          <w:bCs/>
        </w:rPr>
        <w:t>Emissie van zware metalen naar lucht door de industrie</w:t>
      </w:r>
      <w:r>
        <w:rPr>
          <w:b/>
          <w:bCs/>
        </w:rPr>
        <w:t xml:space="preserve">: </w:t>
      </w:r>
      <w:hyperlink r:id="rId102" w:history="1">
        <w:r w:rsidRPr="004E7E25">
          <w:rPr>
            <w:rStyle w:val="Hyperlink"/>
          </w:rPr>
          <w:t>https://www.milieurapport.be/sectoren/industrie/emissies-afval/zware-metalen-naar-lucht</w:t>
        </w:r>
      </w:hyperlink>
      <w:r w:rsidRPr="004E7E25">
        <w:t xml:space="preserve"> , NL</w:t>
      </w:r>
    </w:p>
  </w:endnote>
  <w:endnote w:id="103">
    <w:p w14:paraId="362D6636" w14:textId="77777777" w:rsidR="006B702D" w:rsidRDefault="006B702D" w:rsidP="00AB0718">
      <w:pPr>
        <w:pStyle w:val="Eindnoottekst"/>
        <w:ind w:left="142" w:hanging="142"/>
      </w:pPr>
      <w:r>
        <w:rPr>
          <w:rStyle w:val="Eindnootmarkering"/>
        </w:rPr>
        <w:endnoteRef/>
      </w:r>
      <w:r>
        <w:t xml:space="preserve"> Databank: 2005 / </w:t>
      </w:r>
      <w:r w:rsidRPr="00FB239D">
        <w:rPr>
          <w:b/>
          <w:bCs/>
        </w:rPr>
        <w:t>Het voorzorgsprincipe / UNESCO:</w:t>
      </w:r>
      <w:r>
        <w:t xml:space="preserve"> </w:t>
      </w:r>
      <w:hyperlink r:id="rId103" w:history="1">
        <w:r w:rsidRPr="00783CDE">
          <w:rPr>
            <w:rStyle w:val="Hyperlink"/>
          </w:rPr>
          <w:t>https://5gisnietoke.nl/feiten/UNESCO-voorzorgsprincipe.html</w:t>
        </w:r>
      </w:hyperlink>
      <w:r>
        <w:t xml:space="preserve"> , NL / ENG</w:t>
      </w:r>
    </w:p>
  </w:endnote>
  <w:endnote w:id="104">
    <w:p w14:paraId="06B6EEE7" w14:textId="77777777" w:rsidR="006B702D" w:rsidRDefault="006B702D" w:rsidP="00AB0718">
      <w:pPr>
        <w:pStyle w:val="Eindnoottekst"/>
        <w:ind w:left="142" w:hanging="142"/>
      </w:pPr>
      <w:r>
        <w:rPr>
          <w:rStyle w:val="Eindnootmarkering"/>
        </w:rPr>
        <w:endnoteRef/>
      </w:r>
      <w:r>
        <w:t xml:space="preserve"> Databank UNESDOC: </w:t>
      </w:r>
      <w:r w:rsidRPr="00FB239D">
        <w:rPr>
          <w:b/>
          <w:bCs/>
        </w:rPr>
        <w:t>Unesco: World Commission on the Ethicsof Scientific Knowledge and Technology: The Precautionary Principle:</w:t>
      </w:r>
      <w:r>
        <w:t xml:space="preserve"> </w:t>
      </w:r>
      <w:hyperlink r:id="rId104" w:history="1">
        <w:r w:rsidRPr="00783CDE">
          <w:rPr>
            <w:rStyle w:val="Hyperlink"/>
          </w:rPr>
          <w:t>https://unesdoc.unesco.org/ark:/48223/pf0000139578</w:t>
        </w:r>
      </w:hyperlink>
      <w:r>
        <w:t xml:space="preserve"> , ENG, p. 9-10 + 13 + van 52</w:t>
      </w:r>
    </w:p>
  </w:endnote>
  <w:endnote w:id="105">
    <w:p w14:paraId="4C2B1561" w14:textId="77777777" w:rsidR="006B702D" w:rsidRDefault="006B702D" w:rsidP="00C14D3B">
      <w:pPr>
        <w:pStyle w:val="Eindnoottekst"/>
      </w:pPr>
      <w:r>
        <w:rPr>
          <w:rStyle w:val="Eindnootmarkering"/>
        </w:rPr>
        <w:endnoteRef/>
      </w:r>
      <w:r>
        <w:t xml:space="preserve"> Studie Manitoba (2020</w:t>
      </w:r>
      <w:r w:rsidRPr="00C14D3B">
        <w:rPr>
          <w:b/>
          <w:bCs/>
        </w:rPr>
        <w:t>): Technische nota – Technical Challenges &amp; Risks of HVDC Transmission for Ventilus:</w:t>
      </w:r>
      <w:r>
        <w:t xml:space="preserve"> </w:t>
      </w:r>
      <w:hyperlink r:id="rId105" w:history="1">
        <w:r w:rsidRPr="00056425">
          <w:rPr>
            <w:rStyle w:val="Hyperlink"/>
          </w:rPr>
          <w:t>https://cdn.kangacoders.com/direct/particify/da_files/items/000/003/208/original/02__B1__Technical_Challenges_risks_of_HVDC_transmission_for_Ventilus_and_Loop_of_Hainaut_corridors_.pdf?1600696819</w:t>
        </w:r>
      </w:hyperlink>
      <w:r>
        <w:t xml:space="preserve"> , ENG, p. 4 van 20</w:t>
      </w:r>
    </w:p>
  </w:endnote>
  <w:endnote w:id="106">
    <w:p w14:paraId="369055A7" w14:textId="4B7F7CC0" w:rsidR="006B702D" w:rsidRDefault="006B702D">
      <w:pPr>
        <w:pStyle w:val="Eindnoottekst"/>
      </w:pPr>
      <w:r>
        <w:rPr>
          <w:rStyle w:val="Eindnootmarkering"/>
        </w:rPr>
        <w:endnoteRef/>
      </w:r>
      <w:r>
        <w:t xml:space="preserve"> Studie HVDC Centre Schotland (2020): </w:t>
      </w:r>
      <w:r w:rsidRPr="00FB239D">
        <w:rPr>
          <w:b/>
          <w:bCs/>
        </w:rPr>
        <w:t>Bijkomend advies – Conclusie HVDC Centre over gelijkstroom:</w:t>
      </w:r>
      <w:r>
        <w:t xml:space="preserve"> </w:t>
      </w:r>
      <w:hyperlink r:id="rId106" w:history="1">
        <w:r w:rsidRPr="00056425">
          <w:rPr>
            <w:rStyle w:val="Hyperlink"/>
          </w:rPr>
          <w:t>https://cdn.kangacoders.com/direct/particify/da_files/items/000/003/211/original/Ventilus_review_v1.pdf?1600697307</w:t>
        </w:r>
      </w:hyperlink>
      <w:r>
        <w:t xml:space="preserve"> , ENG, p. 4 van 6</w:t>
      </w:r>
    </w:p>
  </w:endnote>
  <w:endnote w:id="107">
    <w:p w14:paraId="30D5E33F" w14:textId="211D4969" w:rsidR="006B702D" w:rsidRDefault="006B702D">
      <w:pPr>
        <w:pStyle w:val="Eindnoottekst"/>
      </w:pPr>
      <w:r>
        <w:rPr>
          <w:rStyle w:val="Eindnootmarkering"/>
        </w:rPr>
        <w:endnoteRef/>
      </w:r>
      <w:r>
        <w:t xml:space="preserve"> Studie Manitoba (2020</w:t>
      </w:r>
      <w:r w:rsidRPr="00C14D3B">
        <w:rPr>
          <w:b/>
          <w:bCs/>
        </w:rPr>
        <w:t>): Technische nota – Technical Challenges &amp; Risks of HVDC Transmission for Ventilus:</w:t>
      </w:r>
      <w:r>
        <w:t xml:space="preserve"> </w:t>
      </w:r>
      <w:hyperlink r:id="rId107" w:history="1">
        <w:r w:rsidRPr="00056425">
          <w:rPr>
            <w:rStyle w:val="Hyperlink"/>
          </w:rPr>
          <w:t>https://cdn.kangacoders.com/direct/particify/da_files/items/000/003/208/original/02__B1__Technical_Challenges_risks_of_HVDC_transmission_for_Ventilus_and_Loop_of_Hainaut_corridors_.pdf?1600696819</w:t>
        </w:r>
      </w:hyperlink>
      <w:r>
        <w:t xml:space="preserve"> , ENG, p. 4 van 20</w:t>
      </w:r>
    </w:p>
  </w:endnote>
  <w:endnote w:id="108">
    <w:p w14:paraId="00A97C2F" w14:textId="77777777" w:rsidR="006B702D" w:rsidRDefault="006B702D" w:rsidP="00AB0718">
      <w:pPr>
        <w:pStyle w:val="Eindnoottekst"/>
        <w:ind w:left="142" w:hanging="142"/>
      </w:pPr>
      <w:r>
        <w:rPr>
          <w:rStyle w:val="Eindnootmarkering"/>
        </w:rPr>
        <w:endnoteRef/>
      </w:r>
      <w:r>
        <w:t xml:space="preserve"> </w:t>
      </w:r>
      <w:r w:rsidRPr="00A35FE3">
        <w:t>European Network of Trans</w:t>
      </w:r>
      <w:r>
        <w:t>mission</w:t>
      </w:r>
      <w:r w:rsidRPr="00A35FE3">
        <w:t xml:space="preserve"> System</w:t>
      </w:r>
      <w:r>
        <w:t>s</w:t>
      </w:r>
      <w:r w:rsidRPr="00A35FE3">
        <w:t xml:space="preserve"> Operators </w:t>
      </w:r>
      <w:r>
        <w:t>for</w:t>
      </w:r>
      <w:r w:rsidRPr="00A35FE3">
        <w:t xml:space="preserve"> Electricity (ENTSO-E)</w:t>
      </w:r>
      <w:r>
        <w:t xml:space="preserve">: </w:t>
      </w:r>
      <w:r w:rsidRPr="00A35FE3">
        <w:rPr>
          <w:b/>
          <w:bCs/>
        </w:rPr>
        <w:t xml:space="preserve">kaart met alle hoogspanningsverbindingen in Europa van minstens 220 kV: </w:t>
      </w:r>
      <w:hyperlink r:id="rId108" w:history="1">
        <w:r w:rsidRPr="00783CDE">
          <w:rPr>
            <w:rStyle w:val="Hyperlink"/>
          </w:rPr>
          <w:t>https://www.entsoe.eu/data/map/</w:t>
        </w:r>
      </w:hyperlink>
      <w:r>
        <w:t xml:space="preserve"> , ENG</w:t>
      </w:r>
    </w:p>
  </w:endnote>
  <w:endnote w:id="109">
    <w:p w14:paraId="010DD040" w14:textId="77777777" w:rsidR="006B702D" w:rsidRPr="00A76C36" w:rsidRDefault="006B702D" w:rsidP="00AB0718">
      <w:pPr>
        <w:pStyle w:val="Eindnoottekst"/>
        <w:ind w:left="142" w:hanging="142"/>
        <w:rPr>
          <w:b/>
          <w:bCs/>
        </w:rPr>
      </w:pPr>
      <w:r>
        <w:rPr>
          <w:rStyle w:val="Eindnootmarkering"/>
        </w:rPr>
        <w:endnoteRef/>
      </w:r>
      <w:r>
        <w:t xml:space="preserve"> Databank Tennet: </w:t>
      </w:r>
      <w:r w:rsidRPr="00A76C36">
        <w:rPr>
          <w:b/>
          <w:bCs/>
        </w:rPr>
        <w:t>Hochspannungs-Gleichstrom-Übertragung</w:t>
      </w:r>
      <w:r>
        <w:rPr>
          <w:b/>
          <w:bCs/>
        </w:rPr>
        <w:t xml:space="preserve"> SuedLink: </w:t>
      </w:r>
      <w:hyperlink r:id="rId109" w:history="1">
        <w:r w:rsidRPr="00A76C36">
          <w:rPr>
            <w:rStyle w:val="Hyperlink"/>
          </w:rPr>
          <w:t>https://www.tennet.eu/de/unser-netz/onshore-projekte-deutschland/suedlink/technik-und-bau/hochspannungs-gleichstrom-uebertragung/</w:t>
        </w:r>
      </w:hyperlink>
      <w:r w:rsidRPr="00A76C36">
        <w:t xml:space="preserve"> , Duits</w:t>
      </w:r>
    </w:p>
  </w:endnote>
  <w:endnote w:id="110">
    <w:p w14:paraId="09FACB12" w14:textId="77777777" w:rsidR="006B702D" w:rsidRDefault="006B702D" w:rsidP="00AB0718">
      <w:pPr>
        <w:pStyle w:val="Eindnoottekst"/>
        <w:ind w:left="142" w:hanging="142"/>
      </w:pPr>
      <w:r>
        <w:rPr>
          <w:rStyle w:val="Eindnootmarkering"/>
        </w:rPr>
        <w:endnoteRef/>
      </w:r>
      <w:r>
        <w:t xml:space="preserve"> Databank Tennet: </w:t>
      </w:r>
      <w:r w:rsidRPr="00A76C36">
        <w:rPr>
          <w:b/>
          <w:bCs/>
        </w:rPr>
        <w:t>Hochspannungs-Gleichstrom-Übertragung</w:t>
      </w:r>
      <w:r>
        <w:rPr>
          <w:b/>
          <w:bCs/>
        </w:rPr>
        <w:t xml:space="preserve"> SuedOstLink: </w:t>
      </w:r>
      <w:hyperlink r:id="rId110" w:history="1">
        <w:r w:rsidRPr="00A76C36">
          <w:rPr>
            <w:rStyle w:val="Hyperlink"/>
          </w:rPr>
          <w:t>https://www.tennet.eu/de/unser-netz/onshore-projekte-deutschland/suedostlink/hoechstspannungs-gleichstrom-uebertragung/</w:t>
        </w:r>
      </w:hyperlink>
      <w:r w:rsidRPr="00A76C36">
        <w:t xml:space="preserve"> , Duits</w:t>
      </w:r>
    </w:p>
  </w:endnote>
  <w:endnote w:id="111">
    <w:p w14:paraId="754D29C4" w14:textId="77777777" w:rsidR="006B702D" w:rsidRPr="00A76C36" w:rsidRDefault="006B702D" w:rsidP="00AB0718">
      <w:pPr>
        <w:pStyle w:val="Eindnoottekst"/>
        <w:ind w:left="142" w:hanging="142"/>
        <w:rPr>
          <w:b/>
          <w:bCs/>
        </w:rPr>
      </w:pPr>
      <w:r>
        <w:rPr>
          <w:rStyle w:val="Eindnootmarkering"/>
        </w:rPr>
        <w:endnoteRef/>
      </w:r>
      <w:r>
        <w:t xml:space="preserve"> Databank A-Nord: </w:t>
      </w:r>
      <w:r w:rsidRPr="00A76C36">
        <w:rPr>
          <w:b/>
          <w:bCs/>
        </w:rPr>
        <w:t>Erdkabel und Bauweise</w:t>
      </w:r>
      <w:r>
        <w:rPr>
          <w:b/>
          <w:bCs/>
        </w:rPr>
        <w:t xml:space="preserve"> A-Nord: </w:t>
      </w:r>
      <w:hyperlink r:id="rId111" w:history="1">
        <w:r w:rsidRPr="00A76C36">
          <w:rPr>
            <w:rStyle w:val="Hyperlink"/>
          </w:rPr>
          <w:t>https://a-nord.amprion.net/Projekt/Erdkabel-und-Bauweise/</w:t>
        </w:r>
      </w:hyperlink>
      <w:r w:rsidRPr="00A76C36">
        <w:t xml:space="preserve"> , Duits</w:t>
      </w:r>
    </w:p>
  </w:endnote>
  <w:endnote w:id="112">
    <w:p w14:paraId="2C484CEC" w14:textId="77777777" w:rsidR="006B702D" w:rsidRDefault="006B702D" w:rsidP="00AB0718">
      <w:pPr>
        <w:pStyle w:val="Eindnoottekst"/>
        <w:ind w:left="142" w:hanging="142"/>
      </w:pPr>
      <w:r>
        <w:rPr>
          <w:rStyle w:val="Eindnootmarkering"/>
        </w:rPr>
        <w:endnoteRef/>
      </w:r>
      <w:r>
        <w:t xml:space="preserve"> Databank Tennet: </w:t>
      </w:r>
      <w:r w:rsidRPr="003E345B">
        <w:rPr>
          <w:b/>
          <w:bCs/>
        </w:rPr>
        <w:t>SuedLink: The wind power line: About the project:</w:t>
      </w:r>
      <w:r>
        <w:t xml:space="preserve"> </w:t>
      </w:r>
      <w:hyperlink r:id="rId112" w:history="1">
        <w:r w:rsidRPr="00783CDE">
          <w:rPr>
            <w:rStyle w:val="Hyperlink"/>
          </w:rPr>
          <w:t>https://www.tennet.eu/our-grid/onshore-projects-germany/suedlink/</w:t>
        </w:r>
      </w:hyperlink>
      <w:r>
        <w:t xml:space="preserve"> , ENG</w:t>
      </w:r>
    </w:p>
  </w:endnote>
  <w:endnote w:id="113">
    <w:p w14:paraId="6CBBB8E6" w14:textId="77777777" w:rsidR="006B702D" w:rsidRPr="00AB5EB6" w:rsidRDefault="006B702D" w:rsidP="00AB0718">
      <w:pPr>
        <w:pStyle w:val="Eindnoottekst"/>
        <w:ind w:left="142" w:hanging="142"/>
        <w:rPr>
          <w:b/>
          <w:bCs/>
        </w:rPr>
      </w:pPr>
      <w:r>
        <w:rPr>
          <w:rStyle w:val="Eindnootmarkering"/>
        </w:rPr>
        <w:endnoteRef/>
      </w:r>
      <w:r>
        <w:t xml:space="preserve"> Databank Elia Group 50 Hertz: </w:t>
      </w:r>
      <w:r w:rsidRPr="00AB5EB6">
        <w:rPr>
          <w:b/>
          <w:bCs/>
        </w:rPr>
        <w:t>Transmission system operators rely on technical innovation for direct current underground cables</w:t>
      </w:r>
      <w:r>
        <w:rPr>
          <w:b/>
          <w:bCs/>
        </w:rPr>
        <w:t xml:space="preserve">: </w:t>
      </w:r>
      <w:hyperlink r:id="rId113" w:history="1">
        <w:r w:rsidRPr="00AB5EB6">
          <w:rPr>
            <w:rStyle w:val="Hyperlink"/>
          </w:rPr>
          <w:t>https://www.50hertz.com/en/News/FullarticleNewsof50Hertz/id/6169</w:t>
        </w:r>
      </w:hyperlink>
      <w:r w:rsidRPr="00AB5EB6">
        <w:t xml:space="preserve"> , ENG</w:t>
      </w:r>
    </w:p>
  </w:endnote>
  <w:endnote w:id="114">
    <w:p w14:paraId="78B12E1C" w14:textId="77777777" w:rsidR="006B702D" w:rsidRPr="005A2D8A" w:rsidRDefault="006B702D" w:rsidP="00AB0718">
      <w:pPr>
        <w:pStyle w:val="Eindnoottekst"/>
        <w:ind w:left="142" w:hanging="142"/>
        <w:rPr>
          <w:b/>
          <w:bCs/>
        </w:rPr>
      </w:pPr>
      <w:r>
        <w:rPr>
          <w:rStyle w:val="Eindnootmarkering"/>
        </w:rPr>
        <w:endnoteRef/>
      </w:r>
      <w:r>
        <w:t xml:space="preserve"> Databank Nexans: </w:t>
      </w:r>
      <w:r w:rsidRPr="005A2D8A">
        <w:rPr>
          <w:b/>
          <w:bCs/>
        </w:rPr>
        <w:t>Nexans successfully qualifies a 525 kV HVDC underground cable system to German TSO standards</w:t>
      </w:r>
      <w:r>
        <w:rPr>
          <w:b/>
          <w:bCs/>
        </w:rPr>
        <w:t xml:space="preserve">: </w:t>
      </w:r>
      <w:hyperlink r:id="rId114" w:history="1">
        <w:r w:rsidRPr="005A2D8A">
          <w:rPr>
            <w:rStyle w:val="Hyperlink"/>
          </w:rPr>
          <w:t>https://www.nexans.com/newsroom/news/details/2018/11/Nexans-successfully-qualifies-a-525-kV-HVDC-underground-cable-system-to-German-TSO-standards.html</w:t>
        </w:r>
      </w:hyperlink>
      <w:r w:rsidRPr="005A2D8A">
        <w:t xml:space="preserve"> , ENG</w:t>
      </w:r>
    </w:p>
  </w:endnote>
  <w:endnote w:id="115">
    <w:p w14:paraId="4042F15E" w14:textId="77777777" w:rsidR="006B702D" w:rsidRDefault="006B702D" w:rsidP="00AB0718">
      <w:pPr>
        <w:pStyle w:val="Eindnoottekst"/>
        <w:ind w:left="142" w:hanging="142"/>
      </w:pPr>
      <w:r>
        <w:rPr>
          <w:rStyle w:val="Eindnootmarkering"/>
        </w:rPr>
        <w:endnoteRef/>
      </w:r>
      <w:r>
        <w:t xml:space="preserve"> Europese Commissie: </w:t>
      </w:r>
      <w:r w:rsidRPr="00DA1AF7">
        <w:rPr>
          <w:b/>
          <w:bCs/>
        </w:rPr>
        <w:t>HVDC Submarine Power Cables</w:t>
      </w:r>
      <w:r>
        <w:rPr>
          <w:b/>
          <w:bCs/>
        </w:rPr>
        <w:t xml:space="preserve"> </w:t>
      </w:r>
      <w:r w:rsidRPr="00DA1AF7">
        <w:rPr>
          <w:b/>
          <w:bCs/>
        </w:rPr>
        <w:t>in the World: State-of-the-Art Knowledge:</w:t>
      </w:r>
      <w:r>
        <w:t xml:space="preserve"> </w:t>
      </w:r>
      <w:hyperlink r:id="rId115" w:history="1">
        <w:r w:rsidRPr="006160FE">
          <w:rPr>
            <w:rStyle w:val="Hyperlink"/>
          </w:rPr>
          <w:t>https://publications.jrc.ec.europa.eu/repository/bitstream/JRC97720/ld-na-27527-en-n.pdf</w:t>
        </w:r>
      </w:hyperlink>
      <w:r>
        <w:t xml:space="preserve"> , ENG, p. 11 van 79</w:t>
      </w:r>
    </w:p>
  </w:endnote>
  <w:endnote w:id="116">
    <w:p w14:paraId="63326D1A" w14:textId="77777777" w:rsidR="006B702D" w:rsidRDefault="006B702D" w:rsidP="00AB0718">
      <w:pPr>
        <w:pStyle w:val="Eindnoottekst"/>
        <w:ind w:left="142" w:hanging="142"/>
      </w:pPr>
      <w:r>
        <w:rPr>
          <w:rStyle w:val="Eindnootmarkering"/>
        </w:rPr>
        <w:endnoteRef/>
      </w:r>
      <w:r>
        <w:t xml:space="preserve"> European Network of Transmission Systems Operators for Electricity (ENTSO-E) en Europacable: </w:t>
      </w:r>
      <w:r w:rsidRPr="00FB239D">
        <w:rPr>
          <w:b/>
          <w:bCs/>
        </w:rPr>
        <w:t>Forecast demand and manufacturing capacity for HVAC and HVDC underground and submarine cables</w:t>
      </w:r>
      <w:r>
        <w:t xml:space="preserve"> (10 January 2018): </w:t>
      </w:r>
      <w:hyperlink r:id="rId116" w:history="1">
        <w:r w:rsidRPr="00783CDE">
          <w:rPr>
            <w:rStyle w:val="Hyperlink"/>
          </w:rPr>
          <w:t>https://www.entsoe.eu/Documents/TYNDP%20documents/TYNDP2018/position_paper_signed.pdf</w:t>
        </w:r>
      </w:hyperlink>
      <w:r>
        <w:t xml:space="preserve"> , ENG</w:t>
      </w:r>
    </w:p>
  </w:endnote>
  <w:endnote w:id="117">
    <w:p w14:paraId="44E005C0" w14:textId="59380BBA" w:rsidR="006B702D" w:rsidRDefault="006B702D">
      <w:pPr>
        <w:pStyle w:val="Eindnoottekst"/>
      </w:pPr>
      <w:r>
        <w:rPr>
          <w:rStyle w:val="Eindnootmarkering"/>
        </w:rPr>
        <w:endnoteRef/>
      </w:r>
      <w:r>
        <w:t xml:space="preserve"> Studierapport van Elia (2020): </w:t>
      </w:r>
      <w:r w:rsidRPr="00FB239D">
        <w:rPr>
          <w:b/>
          <w:bCs/>
        </w:rPr>
        <w:t>Studie van het gedeeltelijk ondergronds brengen van de 380 kV hoogspanningsverbinding Ventilus:</w:t>
      </w:r>
      <w:r>
        <w:t xml:space="preserve"> </w:t>
      </w:r>
      <w:hyperlink r:id="rId117" w:history="1">
        <w:r w:rsidRPr="00056425">
          <w:rPr>
            <w:rStyle w:val="Hyperlink"/>
          </w:rPr>
          <w:t>https://cdn.kangacoders.com/direct/particify/da_files/items/000/003/178/original/03_Ventilus_studie_rapport_AC.pdf?1600093916</w:t>
        </w:r>
      </w:hyperlink>
      <w:r>
        <w:t xml:space="preserve"> , NL, p. 57 – 61 van 68</w:t>
      </w:r>
    </w:p>
  </w:endnote>
  <w:endnote w:id="118">
    <w:p w14:paraId="49BA0C86" w14:textId="77777777" w:rsidR="006B702D" w:rsidRPr="007C7F53" w:rsidRDefault="006B702D" w:rsidP="00AB0718">
      <w:pPr>
        <w:pStyle w:val="Eindnoottekst"/>
        <w:ind w:left="142" w:hanging="142"/>
        <w:rPr>
          <w:b/>
          <w:bCs/>
        </w:rPr>
      </w:pPr>
      <w:r>
        <w:rPr>
          <w:rStyle w:val="Eindnootmarkering"/>
        </w:rPr>
        <w:endnoteRef/>
      </w:r>
      <w:r>
        <w:t xml:space="preserve"> Databank Agentschap Zorg &amp; Gezondheid: </w:t>
      </w:r>
      <w:r w:rsidRPr="007C7F53">
        <w:rPr>
          <w:b/>
          <w:bCs/>
        </w:rPr>
        <w:t>Binnenmilieubesluit - Besluit van de Vlaamse Regering van 11 juni 2004 houdende maatregelen tot bestrijding van de gezondheidsrisico's door verontreiniging van het binnemilieu</w:t>
      </w:r>
      <w:r>
        <w:rPr>
          <w:b/>
          <w:bCs/>
        </w:rPr>
        <w:t xml:space="preserve">: </w:t>
      </w:r>
      <w:hyperlink r:id="rId118" w:history="1">
        <w:r w:rsidRPr="007C7F53">
          <w:rPr>
            <w:rStyle w:val="Hyperlink"/>
          </w:rPr>
          <w:t>https://www.zorg-en-gezondheid.be/binnenmilieubesluit-besluit-van-de-vlaamse-regering-van-11-juni-2004-houdende-maatregelen-tot</w:t>
        </w:r>
      </w:hyperlink>
      <w:r w:rsidRPr="007C7F53">
        <w:t xml:space="preserve"> , NL</w:t>
      </w:r>
    </w:p>
  </w:endnote>
  <w:endnote w:id="119">
    <w:p w14:paraId="022D7A62" w14:textId="77777777" w:rsidR="006B702D" w:rsidRDefault="006B702D" w:rsidP="00AB0718">
      <w:pPr>
        <w:pStyle w:val="Eindnoottekst"/>
        <w:ind w:left="142" w:hanging="142"/>
      </w:pPr>
      <w:r>
        <w:rPr>
          <w:rStyle w:val="Eindnootmarkering"/>
        </w:rPr>
        <w:endnoteRef/>
      </w:r>
      <w:r>
        <w:t xml:space="preserve"> Belgisch Staatsblad: </w:t>
      </w:r>
      <w:r w:rsidRPr="00C15813">
        <w:rPr>
          <w:b/>
          <w:bCs/>
        </w:rPr>
        <w:t xml:space="preserve">richt- en interventiewaarden van extreem laag frequente elektromagnetische straling: </w:t>
      </w:r>
      <w:hyperlink r:id="rId119" w:anchor="page=201" w:history="1">
        <w:r w:rsidRPr="00783CDE">
          <w:rPr>
            <w:rStyle w:val="Hyperlink"/>
          </w:rPr>
          <w:t>http://www.ejustice.just.fgov.be/mopdf/2018/09/07_1.pdf#page=201</w:t>
        </w:r>
      </w:hyperlink>
      <w:r>
        <w:t xml:space="preserve"> , NL, p. 201 van 292</w:t>
      </w:r>
    </w:p>
  </w:endnote>
  <w:endnote w:id="120">
    <w:p w14:paraId="489ED40F" w14:textId="77777777" w:rsidR="006B702D" w:rsidRDefault="006B702D" w:rsidP="00AB0718">
      <w:pPr>
        <w:pStyle w:val="Eindnoottekst"/>
        <w:ind w:left="142" w:hanging="142"/>
      </w:pPr>
      <w:r>
        <w:rPr>
          <w:rStyle w:val="Eindnootmarkering"/>
        </w:rPr>
        <w:endnoteRef/>
      </w:r>
      <w:r>
        <w:t xml:space="preserve"> Onderzoek BioIniative 2012: </w:t>
      </w:r>
      <w:hyperlink r:id="rId120" w:history="1">
        <w:r w:rsidRPr="00783C42">
          <w:rPr>
            <w:rStyle w:val="Hyperlink"/>
          </w:rPr>
          <w:t>https://www.jrseco.com/wp-content/uploads/bioInitiativeReport2012-Updated2014-2019.pdf</w:t>
        </w:r>
      </w:hyperlink>
      <w:r>
        <w:t xml:space="preserve"> , ENG</w:t>
      </w:r>
    </w:p>
  </w:endnote>
  <w:endnote w:id="121">
    <w:p w14:paraId="71D10335" w14:textId="77777777" w:rsidR="006B702D" w:rsidRDefault="006B702D" w:rsidP="00AB0718">
      <w:pPr>
        <w:pStyle w:val="Eindnoottekst"/>
        <w:ind w:left="142" w:hanging="142"/>
      </w:pPr>
      <w:r>
        <w:rPr>
          <w:rStyle w:val="Eindnootmarkering"/>
        </w:rPr>
        <w:endnoteRef/>
      </w:r>
      <w:r>
        <w:t xml:space="preserve"> Onderzoek BioInitiative 2012 sectie 12 kinderleukemie: </w:t>
      </w:r>
      <w:hyperlink r:id="rId121" w:history="1">
        <w:r w:rsidRPr="00783C42">
          <w:rPr>
            <w:rStyle w:val="Hyperlink"/>
          </w:rPr>
          <w:t>https://bioinitiative.org/wp-content/uploads/pdfs/sec12_2012_Evidence_%20Childhood_Cancers.pdf</w:t>
        </w:r>
      </w:hyperlink>
      <w:r>
        <w:t xml:space="preserve"> , ENG, p. 15-17 van 54</w:t>
      </w:r>
    </w:p>
  </w:endnote>
  <w:endnote w:id="122">
    <w:p w14:paraId="4EE75FB6" w14:textId="223B66E6" w:rsidR="006B702D" w:rsidRDefault="006B702D" w:rsidP="00AB0718">
      <w:pPr>
        <w:pStyle w:val="Eindnoottekst"/>
        <w:ind w:left="142" w:hanging="142"/>
      </w:pPr>
      <w:r>
        <w:rPr>
          <w:rStyle w:val="Eindnootmarkering"/>
        </w:rPr>
        <w:endnoteRef/>
      </w:r>
      <w:r>
        <w:t xml:space="preserve"> </w:t>
      </w:r>
      <w:r w:rsidRPr="00321DED">
        <w:t>Artikel</w:t>
      </w:r>
      <w:r>
        <w:t xml:space="preserve"> Ouest France</w:t>
      </w:r>
      <w:r w:rsidRPr="00321DED">
        <w:t>:</w:t>
      </w:r>
      <w:r w:rsidRPr="00321DED">
        <w:rPr>
          <w:rFonts w:ascii="Times New Roman" w:eastAsia="Times New Roman" w:hAnsi="Times New Roman" w:cs="Times New Roman"/>
          <w:kern w:val="36"/>
          <w:sz w:val="48"/>
          <w:szCs w:val="48"/>
          <w:lang w:eastAsia="nl-BE"/>
        </w:rPr>
        <w:t xml:space="preserve"> </w:t>
      </w:r>
      <w:r w:rsidRPr="00DA05D6">
        <w:rPr>
          <w:b/>
          <w:bCs/>
        </w:rPr>
        <w:t>RTE condamné à indemniser un éleveur</w:t>
      </w:r>
      <w:r>
        <w:t xml:space="preserve">: </w:t>
      </w:r>
      <w:hyperlink r:id="rId122" w:history="1">
        <w:r w:rsidRPr="002549F5">
          <w:rPr>
            <w:rStyle w:val="Hyperlink"/>
          </w:rPr>
          <w:t>https://www.ouest-france.fr/normandie/tht-rte-condamne-indemniser-un-eleveur-3105294</w:t>
        </w:r>
      </w:hyperlink>
      <w:r>
        <w:t xml:space="preserve"> , FR</w:t>
      </w:r>
    </w:p>
  </w:endnote>
  <w:endnote w:id="123">
    <w:p w14:paraId="1D4FAE59" w14:textId="47B3183A" w:rsidR="006B702D" w:rsidRDefault="006B702D" w:rsidP="00AB0718">
      <w:pPr>
        <w:pStyle w:val="Eindnoottekst"/>
        <w:ind w:left="142" w:hanging="142"/>
      </w:pPr>
      <w:r>
        <w:rPr>
          <w:rStyle w:val="Eindnootmarkering"/>
        </w:rPr>
        <w:endnoteRef/>
      </w:r>
      <w:r>
        <w:t xml:space="preserve"> Artikel Boerderij.nl: </w:t>
      </w:r>
      <w:r w:rsidRPr="00DA05D6">
        <w:rPr>
          <w:b/>
          <w:bCs/>
        </w:rPr>
        <w:t xml:space="preserve">Franse boer krijgt vergoeding voor hoogspanningsleiding: </w:t>
      </w:r>
      <w:hyperlink r:id="rId123" w:history="1">
        <w:r w:rsidRPr="00F76B7D">
          <w:rPr>
            <w:rStyle w:val="Hyperlink"/>
          </w:rPr>
          <w:t>https://www.google.com/url?sa=t&amp;rct=j&amp;q=&amp;esrc=s&amp;source=web&amp;cd=1&amp;cad=rja&amp;uact=8&amp;ved=2ahUKEwib6Pvkt_zoAhVCDuwKHcSsC28QFjAAegQIAxAB&amp;url=https%3A%2F%2Fwww.boerderij.nl%2FRundveehouderij%2FNieuws%2F2015%2F1%2FFranse-boer-krijgt-vergoeding-voor-hoogspanningsleiding-1679945W%2F&amp;usg=AOvVaw0xv1OFsqFZ-4FWqUSY5Rmv</w:t>
        </w:r>
      </w:hyperlink>
      <w:r>
        <w:t xml:space="preserve"> , NL</w:t>
      </w:r>
    </w:p>
  </w:endnote>
  <w:endnote w:id="124">
    <w:p w14:paraId="14E04F05" w14:textId="5F021B7A" w:rsidR="006B702D" w:rsidRPr="00BC707D" w:rsidRDefault="006B702D" w:rsidP="00AB0718">
      <w:pPr>
        <w:pStyle w:val="Eindnoottekst"/>
        <w:ind w:left="142" w:hanging="142"/>
        <w:rPr>
          <w:b/>
          <w:bCs/>
        </w:rPr>
      </w:pPr>
      <w:r>
        <w:rPr>
          <w:rStyle w:val="Eindnootmarkering"/>
        </w:rPr>
        <w:endnoteRef/>
      </w:r>
      <w:r>
        <w:t xml:space="preserve"> Artikel HLN: </w:t>
      </w:r>
      <w:r w:rsidRPr="00BC707D">
        <w:rPr>
          <w:b/>
          <w:bCs/>
        </w:rPr>
        <w:t>Mysterieuze dood van dieren: Franse boeren trekken aan de alarmbel</w:t>
      </w:r>
      <w:r>
        <w:rPr>
          <w:b/>
          <w:bCs/>
        </w:rPr>
        <w:t xml:space="preserve">: </w:t>
      </w:r>
      <w:hyperlink r:id="rId124" w:history="1">
        <w:r w:rsidRPr="000D479B">
          <w:rPr>
            <w:rStyle w:val="Hyperlink"/>
          </w:rPr>
          <w:t>https://www.hln.be/nieuws/buitenland/mysterieuze-dood-van-dieren-franse-boeren-trekken-aan-de-alarmbel~a556581b/</w:t>
        </w:r>
      </w:hyperlink>
      <w:r>
        <w:t xml:space="preserve"> , NL</w:t>
      </w:r>
    </w:p>
  </w:endnote>
  <w:endnote w:id="125">
    <w:p w14:paraId="7C443F9D" w14:textId="4A627984" w:rsidR="006B702D" w:rsidRDefault="006B702D" w:rsidP="00AB0718">
      <w:pPr>
        <w:pStyle w:val="Eindnoottekst"/>
        <w:ind w:left="142" w:hanging="142"/>
      </w:pPr>
      <w:r w:rsidRPr="00321DED">
        <w:rPr>
          <w:rStyle w:val="Eindnootmarkering"/>
        </w:rPr>
        <w:endnoteRef/>
      </w:r>
      <w:r w:rsidRPr="00321DED">
        <w:t xml:space="preserve"> Artikel</w:t>
      </w:r>
      <w:r>
        <w:t xml:space="preserve"> La Tribune</w:t>
      </w:r>
      <w:r w:rsidRPr="00321DED">
        <w:t xml:space="preserve">: </w:t>
      </w:r>
      <w:r w:rsidRPr="00695F9A">
        <w:rPr>
          <w:b/>
          <w:bCs/>
        </w:rPr>
        <w:t>Les lignes à haute tension électrisent la Normandie:</w:t>
      </w:r>
      <w:r>
        <w:t xml:space="preserve"> </w:t>
      </w:r>
      <w:hyperlink r:id="rId125" w:history="1">
        <w:r w:rsidRPr="00F76B7D">
          <w:rPr>
            <w:rStyle w:val="Hyperlink"/>
          </w:rPr>
          <w:t>https://www.latribune.fr/entreprises-finance/industrie/energie-environnement/20120607trib000702609/les-lignes-a-haute-tension-electrisent-la-normandie.html</w:t>
        </w:r>
      </w:hyperlink>
      <w:r>
        <w:t xml:space="preserve"> , FR</w:t>
      </w:r>
    </w:p>
  </w:endnote>
  <w:endnote w:id="126">
    <w:p w14:paraId="61497134" w14:textId="07AE5F72" w:rsidR="006B702D" w:rsidRPr="00321DED" w:rsidRDefault="006B702D" w:rsidP="00AB0718">
      <w:pPr>
        <w:pStyle w:val="Eindnoottekst"/>
        <w:ind w:left="142" w:hanging="142"/>
      </w:pPr>
      <w:r w:rsidRPr="00321DED">
        <w:rPr>
          <w:rStyle w:val="Eindnootmarkering"/>
        </w:rPr>
        <w:endnoteRef/>
      </w:r>
      <w:r w:rsidRPr="00321DED">
        <w:t>Artikel</w:t>
      </w:r>
      <w:r>
        <w:t xml:space="preserve"> France Culture</w:t>
      </w:r>
      <w:r w:rsidRPr="00321DED">
        <w:t xml:space="preserve">: </w:t>
      </w:r>
      <w:r w:rsidRPr="00695F9A">
        <w:rPr>
          <w:b/>
          <w:bCs/>
        </w:rPr>
        <w:t>Morts suspectes de centaines de bovins : de nouveaux éléments désignent les lignes électriques:</w:t>
      </w:r>
    </w:p>
    <w:p w14:paraId="5988CBCE" w14:textId="22CDBF9A" w:rsidR="006B702D" w:rsidRDefault="006D74FC" w:rsidP="00AB0718">
      <w:pPr>
        <w:pStyle w:val="Eindnoottekst"/>
        <w:ind w:left="142"/>
      </w:pPr>
      <w:hyperlink r:id="rId126" w:history="1">
        <w:r w:rsidR="006B702D" w:rsidRPr="002549F5">
          <w:rPr>
            <w:rStyle w:val="Hyperlink"/>
          </w:rPr>
          <w:t>https://www.franceculture.fr/environnement/morts-suspectes-de-centaines-de-bovins-de-nouveaux-elements-designent-les-lignes-electriques</w:t>
        </w:r>
      </w:hyperlink>
      <w:r w:rsidR="006B702D">
        <w:t xml:space="preserve"> , FR</w:t>
      </w:r>
    </w:p>
  </w:endnote>
  <w:endnote w:id="127">
    <w:p w14:paraId="6FFF7799" w14:textId="77777777" w:rsidR="006B702D" w:rsidRDefault="006B702D" w:rsidP="00AB0718">
      <w:pPr>
        <w:pStyle w:val="Eindnoottekst"/>
        <w:ind w:left="142" w:hanging="142"/>
      </w:pPr>
      <w:r>
        <w:rPr>
          <w:rStyle w:val="Eindnootmarkering"/>
        </w:rPr>
        <w:endnoteRef/>
      </w:r>
      <w:r>
        <w:t xml:space="preserve"> Kaart van Frankrijk:</w:t>
      </w:r>
      <w:r w:rsidRPr="00DA05D6">
        <w:rPr>
          <w:b/>
          <w:bCs/>
        </w:rPr>
        <w:t xml:space="preserve"> enkele van de vele locaties mogelijke getroffen veekwekers : </w:t>
      </w:r>
      <w:hyperlink r:id="rId127" w:history="1">
        <w:r w:rsidRPr="00F76B7D">
          <w:rPr>
            <w:rStyle w:val="Hyperlink"/>
          </w:rPr>
          <w:t>https://animauxsoustension.org/carte-des-eleveurs-impactes/</w:t>
        </w:r>
      </w:hyperlink>
      <w:r>
        <w:t xml:space="preserve"> , FR</w:t>
      </w:r>
    </w:p>
  </w:endnote>
  <w:endnote w:id="128">
    <w:p w14:paraId="369C19A6" w14:textId="3D555EFF" w:rsidR="006B702D" w:rsidRDefault="006B702D" w:rsidP="00AB0718">
      <w:pPr>
        <w:pStyle w:val="Eindnoottekst"/>
        <w:ind w:left="142" w:hanging="142"/>
      </w:pPr>
      <w:r w:rsidRPr="00321DED">
        <w:rPr>
          <w:rStyle w:val="Eindnootmarkering"/>
        </w:rPr>
        <w:endnoteRef/>
      </w:r>
      <w:r w:rsidRPr="00321DED">
        <w:t xml:space="preserve"> Artikel</w:t>
      </w:r>
      <w:r>
        <w:t xml:space="preserve"> Le Monde</w:t>
      </w:r>
      <w:r w:rsidRPr="00321DED">
        <w:t xml:space="preserve">: </w:t>
      </w:r>
      <w:r w:rsidRPr="00695F9A">
        <w:rPr>
          <w:b/>
          <w:bCs/>
        </w:rPr>
        <w:t>J'ai vécu six ans sous une ligne à très haute tension:</w:t>
      </w:r>
      <w:r>
        <w:t xml:space="preserve"> </w:t>
      </w:r>
      <w:hyperlink r:id="rId128" w:history="1">
        <w:r w:rsidRPr="00F76B7D">
          <w:rPr>
            <w:rStyle w:val="Hyperlink"/>
          </w:rPr>
          <w:t>https://www.lemonde.fr/planete/article/2012/03/06/j-ai-vecu-six-ans-sous-une-ligne-a-tres-haute-tension_1651129_3244.html&amp;usg=ALkJrhi6VyF45Okh5M0yIg4IXDlhYKd0Zg</w:t>
        </w:r>
      </w:hyperlink>
      <w:r>
        <w:t xml:space="preserve"> , FR</w:t>
      </w:r>
    </w:p>
  </w:endnote>
  <w:endnote w:id="129">
    <w:p w14:paraId="1D90D2E4" w14:textId="3E4549E8" w:rsidR="006B702D" w:rsidRDefault="006B702D" w:rsidP="00AB0718">
      <w:pPr>
        <w:pStyle w:val="Eindnoottekst"/>
        <w:ind w:left="142" w:hanging="142"/>
      </w:pPr>
      <w:r w:rsidRPr="00321DED">
        <w:rPr>
          <w:rStyle w:val="Eindnootmarkering"/>
        </w:rPr>
        <w:endnoteRef/>
      </w:r>
      <w:r w:rsidRPr="00321DED">
        <w:t xml:space="preserve"> Artikel</w:t>
      </w:r>
      <w:r>
        <w:t xml:space="preserve"> France Bleu</w:t>
      </w:r>
      <w:r w:rsidRPr="00321DED">
        <w:t xml:space="preserve">: </w:t>
      </w:r>
      <w:r w:rsidRPr="00695F9A">
        <w:rPr>
          <w:b/>
          <w:bCs/>
        </w:rPr>
        <w:t>Un agriculteur assure que ses vaches sont malades à cause d'une éolienne et d'une ligne très haute tension:</w:t>
      </w:r>
      <w:r>
        <w:t xml:space="preserve"> </w:t>
      </w:r>
      <w:hyperlink r:id="rId129" w:history="1">
        <w:r w:rsidRPr="00F76B7D">
          <w:rPr>
            <w:rStyle w:val="Hyperlink"/>
          </w:rPr>
          <w:t>https://www.francebleu.fr/infos/agriculture-peche/2-agriculteurs-du-cambresis-s-inquietent-pour-la-sante-de-leurs-vaches-1580294092</w:t>
        </w:r>
      </w:hyperlink>
      <w:r>
        <w:t xml:space="preserve"> , NL</w:t>
      </w:r>
    </w:p>
  </w:endnote>
  <w:endnote w:id="130">
    <w:p w14:paraId="57F749A5" w14:textId="2F85882D" w:rsidR="006B702D" w:rsidRDefault="006B702D" w:rsidP="00AB0718">
      <w:pPr>
        <w:pStyle w:val="Eindnoottekst"/>
        <w:ind w:left="142" w:hanging="142"/>
      </w:pPr>
      <w:r w:rsidRPr="00971A1B">
        <w:rPr>
          <w:rStyle w:val="Eindnootmarkering"/>
        </w:rPr>
        <w:endnoteRef/>
      </w:r>
      <w:r w:rsidRPr="00971A1B">
        <w:t xml:space="preserve"> Artikel</w:t>
      </w:r>
      <w:r>
        <w:t xml:space="preserve"> Infotruecolours</w:t>
      </w:r>
      <w:r w:rsidRPr="00971A1B">
        <w:t xml:space="preserve">: </w:t>
      </w:r>
      <w:hyperlink r:id="rId130" w:history="1">
        <w:r w:rsidRPr="001C0B3B">
          <w:rPr>
            <w:b/>
            <w:bCs/>
          </w:rPr>
          <w:t>Oerkracht:</w:t>
        </w:r>
      </w:hyperlink>
      <w:r w:rsidRPr="001C0B3B">
        <w:rPr>
          <w:b/>
          <w:bCs/>
        </w:rPr>
        <w:t xml:space="preserve"> Waarom gezondheid begint met magnetisme: </w:t>
      </w:r>
      <w:hyperlink r:id="rId131" w:history="1">
        <w:r w:rsidRPr="00F76B7D">
          <w:rPr>
            <w:rStyle w:val="Hyperlink"/>
          </w:rPr>
          <w:t>https://www.infotruecolours.nl/2014/artikelen/28-oerkracht-waarom-gezondheid-begint-met-magnetisme</w:t>
        </w:r>
      </w:hyperlink>
      <w:r>
        <w:t>, NL</w:t>
      </w:r>
    </w:p>
  </w:endnote>
  <w:endnote w:id="131">
    <w:p w14:paraId="44D13075" w14:textId="6ABE5AB1" w:rsidR="006B702D" w:rsidRDefault="006B702D" w:rsidP="00AB0718">
      <w:pPr>
        <w:pStyle w:val="Eindnoottekst"/>
        <w:ind w:left="142" w:hanging="142"/>
      </w:pPr>
      <w:r w:rsidRPr="00971A1B">
        <w:rPr>
          <w:rStyle w:val="Eindnootmarkering"/>
        </w:rPr>
        <w:endnoteRef/>
      </w:r>
      <w:r w:rsidRPr="00971A1B">
        <w:t xml:space="preserve"> Artikel</w:t>
      </w:r>
      <w:r>
        <w:t xml:space="preserve"> Nine for News</w:t>
      </w:r>
      <w:r w:rsidRPr="00971A1B">
        <w:t xml:space="preserve">: </w:t>
      </w:r>
      <w:r w:rsidRPr="001C0B3B">
        <w:rPr>
          <w:b/>
          <w:bCs/>
        </w:rPr>
        <w:t>Van aura’s tot magnetische velden: wat onze ogen ons niet laten zien:</w:t>
      </w:r>
      <w:r>
        <w:t xml:space="preserve"> </w:t>
      </w:r>
      <w:hyperlink r:id="rId132" w:history="1">
        <w:r w:rsidRPr="00F76B7D">
          <w:rPr>
            <w:rStyle w:val="Hyperlink"/>
          </w:rPr>
          <w:t>https://www.ninefornews.nl/van-auras-tot-magnetische-velden-wat-onze-ogen-ons-niet-laten-zien/</w:t>
        </w:r>
      </w:hyperlink>
      <w:r>
        <w:t xml:space="preserve"> , NL</w:t>
      </w:r>
    </w:p>
  </w:endnote>
  <w:endnote w:id="132">
    <w:p w14:paraId="283CD977" w14:textId="540A3C7F" w:rsidR="006B702D" w:rsidRDefault="006B702D" w:rsidP="00AB0718">
      <w:pPr>
        <w:pStyle w:val="Eindnoottekst"/>
        <w:ind w:left="142" w:hanging="142"/>
      </w:pPr>
      <w:r w:rsidRPr="00115A96">
        <w:rPr>
          <w:rStyle w:val="Eindnootmarkering"/>
        </w:rPr>
        <w:endnoteRef/>
      </w:r>
      <w:r w:rsidRPr="00115A96">
        <w:t xml:space="preserve"> Onderzoek</w:t>
      </w:r>
      <w:r>
        <w:t xml:space="preserve"> Greenberg, B., Bindokas, V., P., GAuger, J. R. (1981)</w:t>
      </w:r>
      <w:r w:rsidRPr="00115A96">
        <w:t xml:space="preserve">: </w:t>
      </w:r>
      <w:r w:rsidRPr="00F5792A">
        <w:rPr>
          <w:b/>
          <w:bCs/>
        </w:rPr>
        <w:t xml:space="preserve">Response of Honey Bees, </w:t>
      </w:r>
      <w:r w:rsidRPr="00F5792A">
        <w:rPr>
          <w:b/>
          <w:bCs/>
          <w:i/>
          <w:iCs/>
        </w:rPr>
        <w:t>Apis mellifera</w:t>
      </w:r>
      <w:r w:rsidRPr="00F5792A">
        <w:rPr>
          <w:b/>
          <w:bCs/>
        </w:rPr>
        <w:t xml:space="preserve"> L., to High-Voltage Transmission Lines: </w:t>
      </w:r>
      <w:r w:rsidRPr="00AB0718">
        <w:t>https://onlinelibrary.wiley.com/doi/abs/10.1002/bem.2250020404</w:t>
      </w:r>
      <w:r>
        <w:t xml:space="preserve"> , ENG</w:t>
      </w:r>
    </w:p>
  </w:endnote>
  <w:endnote w:id="133">
    <w:p w14:paraId="416F5F5B" w14:textId="3C6F844B" w:rsidR="006B702D" w:rsidRDefault="006B702D" w:rsidP="00AB0718">
      <w:pPr>
        <w:pStyle w:val="Eindnoottekst"/>
        <w:ind w:left="142" w:hanging="142"/>
      </w:pPr>
      <w:r w:rsidRPr="00A87756">
        <w:rPr>
          <w:rStyle w:val="Eindnootmarkering"/>
        </w:rPr>
        <w:endnoteRef/>
      </w:r>
      <w:r w:rsidRPr="00A87756">
        <w:t xml:space="preserve"> Onderzoek</w:t>
      </w:r>
      <w:r>
        <w:t xml:space="preserve"> Burda, H., Begall, S., Cerveny, J., Neef, J., Nemec, P. (2009)</w:t>
      </w:r>
      <w:r w:rsidRPr="00F5792A">
        <w:rPr>
          <w:b/>
          <w:bCs/>
        </w:rPr>
        <w:t>: Extremely low-frequency electromagnetic fields disrupt magnetic alignment of ruminants:</w:t>
      </w:r>
      <w:r>
        <w:t xml:space="preserve"> </w:t>
      </w:r>
      <w:hyperlink r:id="rId133" w:history="1">
        <w:r w:rsidRPr="00F76B7D">
          <w:rPr>
            <w:rStyle w:val="Hyperlink"/>
          </w:rPr>
          <w:t>https://www.ncbi.nlm.nih.gov/pmc/articles/PMC2667019/</w:t>
        </w:r>
      </w:hyperlink>
      <w:r>
        <w:t xml:space="preserve"> , ENG</w:t>
      </w:r>
    </w:p>
  </w:endnote>
  <w:endnote w:id="134">
    <w:p w14:paraId="68A9F794" w14:textId="77777777" w:rsidR="006B702D" w:rsidRPr="00E12BC0" w:rsidRDefault="006B702D" w:rsidP="00AB0718">
      <w:pPr>
        <w:pStyle w:val="Eindnoottekst"/>
        <w:ind w:left="142" w:hanging="142"/>
      </w:pPr>
      <w:r>
        <w:rPr>
          <w:rStyle w:val="Eindnootmarkering"/>
        </w:rPr>
        <w:endnoteRef/>
      </w:r>
      <w:r>
        <w:t xml:space="preserve"> Boek: </w:t>
      </w:r>
      <w:r w:rsidRPr="00E12BC0">
        <w:rPr>
          <w:b/>
          <w:bCs/>
        </w:rPr>
        <w:t>Géobiologie en agriculture / Le guide (très) pratique</w:t>
      </w:r>
      <w:r>
        <w:rPr>
          <w:b/>
          <w:bCs/>
        </w:rPr>
        <w:t xml:space="preserve">, </w:t>
      </w:r>
      <w:r w:rsidRPr="00E12BC0">
        <w:t>auteurs Luc Leroy en Stéphane Demée</w:t>
      </w:r>
      <w:r>
        <w:t xml:space="preserve">, FR, 192 pagina’s, </w:t>
      </w:r>
      <w:r w:rsidRPr="00E12BC0">
        <w:rPr>
          <w:b/>
          <w:bCs/>
        </w:rPr>
        <w:t xml:space="preserve"> </w:t>
      </w:r>
      <w:r w:rsidRPr="00E12BC0">
        <w:t>EAN</w:t>
      </w:r>
      <w:r>
        <w:t xml:space="preserve"> </w:t>
      </w:r>
      <w:r w:rsidRPr="00E12BC0">
        <w:t xml:space="preserve">978-2855576169 </w:t>
      </w:r>
    </w:p>
  </w:endnote>
  <w:endnote w:id="135">
    <w:p w14:paraId="5B8BDA95" w14:textId="77777777" w:rsidR="006B702D" w:rsidRDefault="006B702D" w:rsidP="00AB0718">
      <w:pPr>
        <w:pStyle w:val="Eindnoottekst"/>
        <w:ind w:left="142" w:hanging="142"/>
      </w:pPr>
      <w:r>
        <w:rPr>
          <w:rStyle w:val="Eindnootmarkering"/>
        </w:rPr>
        <w:endnoteRef/>
      </w:r>
      <w:r>
        <w:t xml:space="preserve"> Aanvraag spoorwegontheffing netwerkbeheerder Tennet: </w:t>
      </w:r>
      <w:r w:rsidRPr="00CD74BB">
        <w:rPr>
          <w:b/>
          <w:bCs/>
        </w:rPr>
        <w:t xml:space="preserve">EMC studie: </w:t>
      </w:r>
      <w:hyperlink r:id="rId134" w:history="1">
        <w:r w:rsidRPr="000D479B">
          <w:rPr>
            <w:rStyle w:val="Hyperlink"/>
          </w:rPr>
          <w:t>https://www.rvo.nl/sites/default/files/2017/06/20%20Vergunning%20Spoorwegontheffing%20-%20ProRail.pdf</w:t>
        </w:r>
      </w:hyperlink>
      <w:r>
        <w:t xml:space="preserve"> , NL, p. 56 van 184</w:t>
      </w:r>
    </w:p>
  </w:endnote>
  <w:endnote w:id="136">
    <w:p w14:paraId="1F4D5C99" w14:textId="77777777" w:rsidR="006B702D" w:rsidRDefault="006B702D" w:rsidP="00AB0718">
      <w:pPr>
        <w:pStyle w:val="Eindnoottekst"/>
        <w:ind w:left="142" w:hanging="142"/>
      </w:pPr>
      <w:r>
        <w:rPr>
          <w:rStyle w:val="Eindnootmarkering"/>
        </w:rPr>
        <w:endnoteRef/>
      </w:r>
      <w:r>
        <w:t xml:space="preserve"> Databank van Nederlandse Vereniging voor Veiligheidskunde: </w:t>
      </w:r>
      <w:r w:rsidRPr="001513FF">
        <w:rPr>
          <w:b/>
          <w:bCs/>
        </w:rPr>
        <w:t>9.4 Elektrische beïnvloeding nabij hoogspanningsverbindingen:</w:t>
      </w:r>
      <w:r>
        <w:t xml:space="preserve"> </w:t>
      </w:r>
      <w:hyperlink r:id="rId135" w:history="1">
        <w:r w:rsidRPr="000D479B">
          <w:rPr>
            <w:rStyle w:val="Hyperlink"/>
          </w:rPr>
          <w:t>https://www.google.com/url?sa=t&amp;rct=j&amp;q=&amp;esrc=s&amp;source=web&amp;cd=2&amp;cad=rja&amp;uact=8&amp;ved=2ahUKEwjsgpyO3IPpAhVGy6QKHa_uBowQFjABegQIARAB&amp;url=https%3A%2F%2Fwww.veiligheidskunde.nl%2Fcms%2Fstreambin.aspx%3Fdocumentid%3D12174&amp;usg=AOvVaw3sVSt7JzsMtLClvLAGQuR9</w:t>
        </w:r>
      </w:hyperlink>
      <w:r>
        <w:t xml:space="preserve"> , NL, p. 5 van 22</w:t>
      </w:r>
    </w:p>
  </w:endnote>
  <w:endnote w:id="137">
    <w:p w14:paraId="75E62495" w14:textId="77777777" w:rsidR="006B702D" w:rsidRDefault="006B702D" w:rsidP="00AB0718">
      <w:pPr>
        <w:pStyle w:val="Eindnoottekst"/>
        <w:ind w:left="142" w:hanging="142"/>
      </w:pPr>
      <w:r>
        <w:rPr>
          <w:rStyle w:val="Eindnootmarkering"/>
        </w:rPr>
        <w:endnoteRef/>
      </w:r>
      <w:r>
        <w:t xml:space="preserve"> </w:t>
      </w:r>
      <w:bookmarkStart w:id="41" w:name="_Hlk38848053"/>
      <w:r>
        <w:t xml:space="preserve">Aanvraag spoorwegontheffing netwerkbeheerder Tennet: </w:t>
      </w:r>
      <w:r w:rsidRPr="00CD74BB">
        <w:rPr>
          <w:b/>
          <w:bCs/>
        </w:rPr>
        <w:t>EMC</w:t>
      </w:r>
      <w:r>
        <w:rPr>
          <w:b/>
          <w:bCs/>
        </w:rPr>
        <w:t>-</w:t>
      </w:r>
      <w:r w:rsidRPr="00CD74BB">
        <w:rPr>
          <w:b/>
          <w:bCs/>
        </w:rPr>
        <w:t xml:space="preserve">studie: </w:t>
      </w:r>
      <w:hyperlink r:id="rId136" w:history="1">
        <w:r w:rsidRPr="000D479B">
          <w:rPr>
            <w:rStyle w:val="Hyperlink"/>
          </w:rPr>
          <w:t>https://www.rvo.nl/sites/default/files/2017/06/20%20Vergunning%20Spoorwegontheffing%20-%20ProRail.pdf</w:t>
        </w:r>
      </w:hyperlink>
      <w:r>
        <w:t xml:space="preserve"> , NL, p. 56 van 184</w:t>
      </w:r>
    </w:p>
    <w:bookmarkEnd w:id="41"/>
  </w:endnote>
  <w:endnote w:id="138">
    <w:p w14:paraId="19166184" w14:textId="77777777" w:rsidR="006B702D" w:rsidRDefault="006B702D" w:rsidP="00AB0718">
      <w:pPr>
        <w:pStyle w:val="Eindnoottekst"/>
        <w:ind w:left="142" w:hanging="142"/>
      </w:pPr>
      <w:r>
        <w:rPr>
          <w:rStyle w:val="Eindnootmarkering"/>
        </w:rPr>
        <w:endnoteRef/>
      </w:r>
      <w:r>
        <w:t xml:space="preserve"> Onderzoek van Groupe Permanent pour la Sécurité en milieu agricole (GPSE): </w:t>
      </w:r>
      <w:r w:rsidRPr="00767A21">
        <w:rPr>
          <w:b/>
          <w:bCs/>
        </w:rPr>
        <w:t>Courants électriques parasites en élevage:</w:t>
      </w:r>
      <w:r>
        <w:t xml:space="preserve"> </w:t>
      </w:r>
      <w:hyperlink r:id="rId137" w:history="1">
        <w:r w:rsidRPr="000D479B">
          <w:rPr>
            <w:rStyle w:val="Hyperlink"/>
          </w:rPr>
          <w:t>http://www.gpse.fr/IMG/pdf/gpse_2019_courants_electriques_parasites_en_elevage-2.pdf</w:t>
        </w:r>
      </w:hyperlink>
      <w:r>
        <w:t xml:space="preserve"> , FR,  p. 15-18 van 56</w:t>
      </w:r>
    </w:p>
  </w:endnote>
  <w:endnote w:id="139">
    <w:p w14:paraId="0AA7C253" w14:textId="77777777" w:rsidR="006B702D" w:rsidRDefault="006B702D" w:rsidP="00AB0718">
      <w:pPr>
        <w:pStyle w:val="Eindnoottekst"/>
        <w:ind w:left="142" w:hanging="142"/>
      </w:pPr>
      <w:r>
        <w:rPr>
          <w:rStyle w:val="Eindnootmarkering"/>
        </w:rPr>
        <w:endnoteRef/>
      </w:r>
      <w:r>
        <w:t xml:space="preserve"> Databank van Nederlandse Vereniging voor Veiligheidskunde: </w:t>
      </w:r>
      <w:r w:rsidRPr="001513FF">
        <w:rPr>
          <w:b/>
          <w:bCs/>
        </w:rPr>
        <w:t>9.4 Elektrische beïnvloeding nabij hoogspanningsverbindingen:</w:t>
      </w:r>
      <w:r>
        <w:t xml:space="preserve"> </w:t>
      </w:r>
      <w:hyperlink r:id="rId138" w:history="1">
        <w:r w:rsidRPr="000D479B">
          <w:rPr>
            <w:rStyle w:val="Hyperlink"/>
          </w:rPr>
          <w:t>https://www.google.com/url?sa=t&amp;rct=j&amp;q=&amp;esrc=s&amp;source=web&amp;cd=2&amp;cad=rja&amp;uact=8&amp;ved=2ahUKEwjsgpyO3IPpAhVGy6QKHa_uBowQFjABegQIARAB&amp;url=https%3A%2F%2Fwww.veiligheidskunde.nl%2Fcms%2Fstreambin.aspx%3Fdocumentid%3D12174&amp;usg=AOvVaw3sVSt7JzsMtLClvLAGQuR9</w:t>
        </w:r>
      </w:hyperlink>
      <w:r>
        <w:t xml:space="preserve"> , NL, p. 5 van 22</w:t>
      </w:r>
    </w:p>
  </w:endnote>
  <w:endnote w:id="140">
    <w:p w14:paraId="60D6948F" w14:textId="77777777" w:rsidR="006B702D" w:rsidRDefault="006B702D" w:rsidP="00AB0718">
      <w:pPr>
        <w:pStyle w:val="Eindnoottekst"/>
        <w:ind w:left="142" w:hanging="142"/>
      </w:pPr>
      <w:r>
        <w:rPr>
          <w:rStyle w:val="Eindnootmarkering"/>
        </w:rPr>
        <w:endnoteRef/>
      </w:r>
      <w:r>
        <w:t xml:space="preserve"> Aanvraag spoorwegontheffing netwerkbeheerder Tennet: </w:t>
      </w:r>
      <w:r w:rsidRPr="00CD74BB">
        <w:rPr>
          <w:b/>
          <w:bCs/>
        </w:rPr>
        <w:t>EMC</w:t>
      </w:r>
      <w:r>
        <w:rPr>
          <w:b/>
          <w:bCs/>
        </w:rPr>
        <w:t>-</w:t>
      </w:r>
      <w:r w:rsidRPr="00CD74BB">
        <w:rPr>
          <w:b/>
          <w:bCs/>
        </w:rPr>
        <w:t xml:space="preserve">studie: </w:t>
      </w:r>
      <w:hyperlink r:id="rId139" w:history="1">
        <w:r w:rsidRPr="000D479B">
          <w:rPr>
            <w:rStyle w:val="Hyperlink"/>
          </w:rPr>
          <w:t>https://www.rvo.nl/sites/default/files/2017/06/20%20Vergunning%20Spoorwegontheffing%20-%20ProRail.pdf</w:t>
        </w:r>
      </w:hyperlink>
      <w:r>
        <w:t xml:space="preserve"> , NL, p. 55 van 184</w:t>
      </w:r>
    </w:p>
  </w:endnote>
  <w:endnote w:id="141">
    <w:p w14:paraId="230E2AD0" w14:textId="77777777" w:rsidR="006B702D" w:rsidRDefault="006B702D" w:rsidP="00AB0718">
      <w:pPr>
        <w:pStyle w:val="Eindnoottekst"/>
        <w:ind w:left="142" w:hanging="142"/>
      </w:pPr>
      <w:r>
        <w:rPr>
          <w:rStyle w:val="Eindnootmarkering"/>
        </w:rPr>
        <w:endnoteRef/>
      </w:r>
      <w:r>
        <w:t xml:space="preserve"> </w:t>
      </w:r>
      <w:bookmarkStart w:id="42" w:name="_Hlk38654664"/>
      <w:r>
        <w:t xml:space="preserve">Onderzoek van Groupe Permanent pour la Sécurité en milieu agricole (GPSE): </w:t>
      </w:r>
      <w:r w:rsidRPr="00767A21">
        <w:rPr>
          <w:b/>
          <w:bCs/>
        </w:rPr>
        <w:t>Courants électriques parasites en élevage:</w:t>
      </w:r>
      <w:r>
        <w:t xml:space="preserve"> </w:t>
      </w:r>
      <w:hyperlink r:id="rId140" w:history="1">
        <w:r w:rsidRPr="000D479B">
          <w:rPr>
            <w:rStyle w:val="Hyperlink"/>
          </w:rPr>
          <w:t>http://www.gpse.fr/IMG/pdf/gpse_2019_courants_electriques_parasites_en_elevage-2.pdf</w:t>
        </w:r>
      </w:hyperlink>
      <w:r>
        <w:t xml:space="preserve"> , FR,  p. 25</w:t>
      </w:r>
      <w:bookmarkEnd w:id="42"/>
      <w:r>
        <w:t xml:space="preserve"> van 56</w:t>
      </w:r>
    </w:p>
  </w:endnote>
  <w:endnote w:id="142">
    <w:p w14:paraId="718D2083" w14:textId="77777777" w:rsidR="006B702D" w:rsidRDefault="006B702D" w:rsidP="00AB0718">
      <w:pPr>
        <w:pStyle w:val="Eindnoottekst"/>
        <w:ind w:left="142" w:hanging="142"/>
      </w:pPr>
      <w:r>
        <w:rPr>
          <w:rStyle w:val="Eindnootmarkering"/>
        </w:rPr>
        <w:endnoteRef/>
      </w:r>
      <w:r>
        <w:t xml:space="preserve"> Databank Veearts: </w:t>
      </w:r>
      <w:r w:rsidRPr="00EF2BAC">
        <w:rPr>
          <w:b/>
          <w:bCs/>
        </w:rPr>
        <w:t>Dierziekten Mastitis:</w:t>
      </w:r>
      <w:r>
        <w:t xml:space="preserve"> </w:t>
      </w:r>
      <w:hyperlink r:id="rId141" w:history="1">
        <w:r w:rsidRPr="00F76B7D">
          <w:rPr>
            <w:rStyle w:val="Hyperlink"/>
          </w:rPr>
          <w:t>https://www.veearts.nl/dierziekten/mastitis/</w:t>
        </w:r>
      </w:hyperlink>
      <w:r>
        <w:t xml:space="preserve"> , NL</w:t>
      </w:r>
    </w:p>
  </w:endnote>
  <w:endnote w:id="143">
    <w:p w14:paraId="4E252F36" w14:textId="77777777" w:rsidR="006B702D" w:rsidRDefault="006B702D" w:rsidP="00AB0718">
      <w:pPr>
        <w:pStyle w:val="Eindnoottekst"/>
        <w:ind w:left="142" w:hanging="142"/>
      </w:pPr>
      <w:r>
        <w:rPr>
          <w:rStyle w:val="Eindnootmarkering"/>
        </w:rPr>
        <w:endnoteRef/>
      </w:r>
      <w:r>
        <w:t xml:space="preserve"> Databank Dierengezondheidszorg Vlaanderen: </w:t>
      </w:r>
      <w:r w:rsidRPr="00EF2BAC">
        <w:rPr>
          <w:b/>
          <w:bCs/>
        </w:rPr>
        <w:t xml:space="preserve">Klinische mastitis op Vlaamse melkveebedrijven: </w:t>
      </w:r>
      <w:hyperlink r:id="rId142" w:history="1">
        <w:r w:rsidRPr="00F76B7D">
          <w:rPr>
            <w:rStyle w:val="Hyperlink"/>
          </w:rPr>
          <w:t>https://www.dgz.be/project/klinische-mastitis-op-vlaamse-melkveebedrijven</w:t>
        </w:r>
      </w:hyperlink>
      <w:r>
        <w:t xml:space="preserve"> , NL</w:t>
      </w:r>
    </w:p>
  </w:endnote>
  <w:endnote w:id="144">
    <w:p w14:paraId="0390FA92" w14:textId="77777777" w:rsidR="006B702D" w:rsidRPr="00EF2BAC" w:rsidRDefault="006B702D" w:rsidP="00AB0718">
      <w:pPr>
        <w:pStyle w:val="Eindnoottekst"/>
        <w:ind w:left="142" w:hanging="142"/>
        <w:rPr>
          <w:b/>
          <w:bCs/>
        </w:rPr>
      </w:pPr>
      <w:r>
        <w:rPr>
          <w:rStyle w:val="Eindnootmarkering"/>
        </w:rPr>
        <w:endnoteRef/>
      </w:r>
      <w:r>
        <w:t xml:space="preserve"> Databank Universiteit Gent: </w:t>
      </w:r>
      <w:r w:rsidRPr="00EF2BAC">
        <w:rPr>
          <w:b/>
          <w:bCs/>
        </w:rPr>
        <w:t>Behandel klinische en subklinische uierontstekingen zorgvuldig</w:t>
      </w:r>
      <w:r>
        <w:rPr>
          <w:b/>
          <w:bCs/>
        </w:rPr>
        <w:t xml:space="preserve">: </w:t>
      </w:r>
      <w:hyperlink r:id="rId143" w:history="1">
        <w:r w:rsidRPr="00EF2BAC">
          <w:rPr>
            <w:rStyle w:val="Hyperlink"/>
          </w:rPr>
          <w:t>https://www.ugent.be/di/vvb/nl/over-ons/m-team_kapstok/uierontsteking.htm</w:t>
        </w:r>
      </w:hyperlink>
      <w:r>
        <w:rPr>
          <w:b/>
          <w:bCs/>
        </w:rPr>
        <w:t xml:space="preserve"> </w:t>
      </w:r>
      <w:r w:rsidRPr="002F3334">
        <w:t xml:space="preserve">, </w:t>
      </w:r>
      <w:r>
        <w:t>N</w:t>
      </w:r>
      <w:r w:rsidRPr="002F3334">
        <w:t>L</w:t>
      </w:r>
    </w:p>
  </w:endnote>
  <w:endnote w:id="145">
    <w:p w14:paraId="72F7D42B" w14:textId="77777777" w:rsidR="006B702D" w:rsidRDefault="006B702D" w:rsidP="00AB0718">
      <w:pPr>
        <w:pStyle w:val="Eindnoottekst"/>
        <w:ind w:left="142" w:hanging="142"/>
      </w:pPr>
      <w:r>
        <w:rPr>
          <w:rStyle w:val="Eindnootmarkering"/>
        </w:rPr>
        <w:endnoteRef/>
      </w:r>
      <w:r>
        <w:t xml:space="preserve"> </w:t>
      </w:r>
      <w:bookmarkStart w:id="43" w:name="_Hlk41242043"/>
      <w:r>
        <w:t xml:space="preserve">Databank Hoogspanningsnet.com: </w:t>
      </w:r>
      <w:r w:rsidRPr="00861FC3">
        <w:rPr>
          <w:b/>
          <w:bCs/>
        </w:rPr>
        <w:t>Ongevallen met hoogspanning:</w:t>
      </w:r>
      <w:r>
        <w:t xml:space="preserve"> </w:t>
      </w:r>
      <w:hyperlink r:id="rId144" w:history="1">
        <w:r w:rsidRPr="00F76B7D">
          <w:rPr>
            <w:rStyle w:val="Hyperlink"/>
          </w:rPr>
          <w:t>https://www.hoogspanningsnet.com/techniek/ongevallen/</w:t>
        </w:r>
      </w:hyperlink>
      <w:bookmarkEnd w:id="43"/>
      <w:r>
        <w:t xml:space="preserve"> , NL</w:t>
      </w:r>
    </w:p>
  </w:endnote>
  <w:endnote w:id="146">
    <w:p w14:paraId="56629223" w14:textId="77777777" w:rsidR="006B702D" w:rsidRDefault="006B702D" w:rsidP="00EA0174">
      <w:pPr>
        <w:pStyle w:val="Eindnoottekst"/>
        <w:ind w:left="142" w:hanging="142"/>
      </w:pPr>
      <w:r>
        <w:rPr>
          <w:rStyle w:val="Eindnootmarkering"/>
        </w:rPr>
        <w:endnoteRef/>
      </w:r>
      <w:r>
        <w:t xml:space="preserve"> Onderzoek van Groupe Permanent pour la Sécurité en milieu agricole (GPSE): </w:t>
      </w:r>
      <w:r w:rsidRPr="00767A21">
        <w:rPr>
          <w:b/>
          <w:bCs/>
        </w:rPr>
        <w:t>Courants électriques parasites en élevage:</w:t>
      </w:r>
      <w:r>
        <w:t xml:space="preserve"> </w:t>
      </w:r>
      <w:hyperlink r:id="rId145" w:history="1">
        <w:r w:rsidRPr="000D479B">
          <w:rPr>
            <w:rStyle w:val="Hyperlink"/>
          </w:rPr>
          <w:t>http://www.gpse.fr/IMG/pdf/gpse_2019_courants_electriques_parasites_en_elevage-2.pdf</w:t>
        </w:r>
      </w:hyperlink>
      <w:r>
        <w:t xml:space="preserve"> , FR,  p. 25 van 56</w:t>
      </w:r>
    </w:p>
  </w:endnote>
  <w:endnote w:id="147">
    <w:p w14:paraId="28935F32" w14:textId="77777777" w:rsidR="006B702D" w:rsidRDefault="006B702D" w:rsidP="00AB0718">
      <w:pPr>
        <w:pStyle w:val="Eindnoottekst"/>
        <w:ind w:left="142" w:hanging="142"/>
      </w:pPr>
      <w:r>
        <w:rPr>
          <w:rStyle w:val="Eindnootmarkering"/>
        </w:rPr>
        <w:endnoteRef/>
      </w:r>
      <w:r>
        <w:t xml:space="preserve"> Folder van netwerkbeheerder Tennet (NL): </w:t>
      </w:r>
      <w:r w:rsidRPr="00AF6301">
        <w:rPr>
          <w:b/>
          <w:bCs/>
        </w:rPr>
        <w:t xml:space="preserve">Natuur en hoogspanningsnet: visie en richtlijnen natuurinclusief werken: </w:t>
      </w:r>
      <w:hyperlink r:id="rId146" w:history="1">
        <w:r w:rsidRPr="000D479B">
          <w:rPr>
            <w:rStyle w:val="Hyperlink"/>
          </w:rPr>
          <w:t>https://www.tennet.eu/fileadmin/user_upload/Company/Publications/Corporate_Brochures/Natuurvisie_TenneT_2017.pdf</w:t>
        </w:r>
      </w:hyperlink>
      <w:r>
        <w:t xml:space="preserve"> , NL, p. 49 van 105</w:t>
      </w:r>
    </w:p>
  </w:endnote>
  <w:endnote w:id="148">
    <w:p w14:paraId="38B7D875" w14:textId="77777777" w:rsidR="006B702D" w:rsidRDefault="006B702D" w:rsidP="00AB0718">
      <w:pPr>
        <w:pStyle w:val="Eindnoottekst"/>
        <w:ind w:left="142" w:hanging="142"/>
      </w:pPr>
      <w:r>
        <w:rPr>
          <w:rStyle w:val="Eindnootmarkering"/>
        </w:rPr>
        <w:endnoteRef/>
      </w:r>
      <w:r w:rsidRPr="002F3334">
        <w:t xml:space="preserve"> Onderzoek Agro Consultancy: </w:t>
      </w:r>
      <w:r w:rsidRPr="002F3334">
        <w:rPr>
          <w:b/>
          <w:bCs/>
        </w:rPr>
        <w:t>Impact van een nieuwe hoogspanningskabel: Een analyse naar de impact op de agrarische bedrijfsvoering:</w:t>
      </w:r>
      <w:r w:rsidRPr="002F3334">
        <w:t xml:space="preserve"> </w:t>
      </w:r>
      <w:hyperlink r:id="rId147" w:history="1">
        <w:r w:rsidRPr="002F3334">
          <w:rPr>
            <w:rStyle w:val="Hyperlink"/>
          </w:rPr>
          <w:t>https://www.wur.nl/upload_mm/4/d/1/bd0e1fed-52f6-44db-833f-0753c37cf3c1_Literatuurrapport_Agroconsultancy_LR.pdf</w:t>
        </w:r>
      </w:hyperlink>
      <w:r w:rsidRPr="002F3334">
        <w:t xml:space="preserve">  ,NL, p. </w:t>
      </w:r>
      <w:r>
        <w:t>25</w:t>
      </w:r>
      <w:r w:rsidRPr="002F3334">
        <w:t xml:space="preserve"> -</w:t>
      </w:r>
      <w:r>
        <w:t>26 van 54</w:t>
      </w:r>
    </w:p>
  </w:endnote>
  <w:endnote w:id="149">
    <w:p w14:paraId="7FF7CB6E" w14:textId="77777777" w:rsidR="006B702D" w:rsidRDefault="006B702D" w:rsidP="00AB0718">
      <w:pPr>
        <w:pStyle w:val="Eindnoottekst"/>
        <w:ind w:left="142" w:hanging="142"/>
      </w:pPr>
      <w:r>
        <w:rPr>
          <w:rStyle w:val="Eindnootmarkering"/>
        </w:rPr>
        <w:endnoteRef/>
      </w:r>
      <w:r>
        <w:t xml:space="preserve"> Databank Heleblitz: </w:t>
      </w:r>
      <w:r w:rsidRPr="008F4046">
        <w:rPr>
          <w:b/>
          <w:bCs/>
        </w:rPr>
        <w:t>Het gevaar van blikseminslagen:</w:t>
      </w:r>
      <w:r>
        <w:t xml:space="preserve"> </w:t>
      </w:r>
      <w:hyperlink r:id="rId148" w:history="1">
        <w:r w:rsidRPr="000D479B">
          <w:rPr>
            <w:rStyle w:val="Hyperlink"/>
          </w:rPr>
          <w:t>https://www.heleblitz.be/nl/bliksem-beveiliging/veel-gestelde-vragen-rond-bliksembeveiliging/het-gevaar-van-blikseminslagen-op-welke-manier-k</w:t>
        </w:r>
      </w:hyperlink>
      <w:r>
        <w:t xml:space="preserve"> , NL</w:t>
      </w:r>
    </w:p>
  </w:endnote>
  <w:endnote w:id="150">
    <w:p w14:paraId="60442D60" w14:textId="77777777" w:rsidR="006B702D" w:rsidRPr="00695F9A" w:rsidRDefault="006B702D" w:rsidP="00AB0718">
      <w:pPr>
        <w:pStyle w:val="Eindnoottekst"/>
        <w:ind w:left="142" w:hanging="142"/>
        <w:rPr>
          <w:b/>
          <w:bCs/>
        </w:rPr>
      </w:pPr>
      <w:r>
        <w:rPr>
          <w:rStyle w:val="Eindnootmarkering"/>
        </w:rPr>
        <w:endnoteRef/>
      </w:r>
      <w:r>
        <w:t xml:space="preserve"> </w:t>
      </w:r>
      <w:bookmarkStart w:id="44" w:name="_Hlk38461720"/>
      <w:r>
        <w:t xml:space="preserve">Oproep van Natuurpunt aan netwerkbeheerder Elia: </w:t>
      </w:r>
      <w:r w:rsidRPr="00FD048F">
        <w:rPr>
          <w:b/>
          <w:bCs/>
        </w:rPr>
        <w:t>Hoogspanningsleiding in Diepenbeek erg gevaarlijk voor overvliegende vogels</w:t>
      </w:r>
      <w:r>
        <w:rPr>
          <w:b/>
          <w:bCs/>
        </w:rPr>
        <w:t xml:space="preserve">: </w:t>
      </w:r>
      <w:hyperlink r:id="rId149" w:history="1">
        <w:r w:rsidRPr="00FD048F">
          <w:rPr>
            <w:rStyle w:val="Hyperlink"/>
          </w:rPr>
          <w:t>https://www.natuurpunt.be/nieuws/hoogspanningsleiding-diepenbeek-erg-gevaarlijk-voor-overvliegende-vogels-20181210</w:t>
        </w:r>
      </w:hyperlink>
      <w:r>
        <w:rPr>
          <w:b/>
          <w:bCs/>
        </w:rPr>
        <w:t xml:space="preserve"> </w:t>
      </w:r>
      <w:r w:rsidRPr="002F3334">
        <w:t>, NL</w:t>
      </w:r>
    </w:p>
    <w:bookmarkEnd w:id="44"/>
  </w:endnote>
  <w:endnote w:id="151">
    <w:p w14:paraId="328DA3CD" w14:textId="77777777" w:rsidR="006B702D" w:rsidRPr="00A36256" w:rsidRDefault="006B702D" w:rsidP="00AB0718">
      <w:pPr>
        <w:pStyle w:val="Eindnoottekst"/>
        <w:ind w:left="142" w:hanging="142"/>
        <w:rPr>
          <w:b/>
          <w:bCs/>
        </w:rPr>
      </w:pPr>
      <w:r>
        <w:rPr>
          <w:rStyle w:val="Eindnootmarkering"/>
        </w:rPr>
        <w:endnoteRef/>
      </w:r>
      <w:r>
        <w:t xml:space="preserve"> Oproep van Natuurpunt aan netwerkbeheerder Elia: </w:t>
      </w:r>
      <w:r w:rsidRPr="00A36256">
        <w:rPr>
          <w:b/>
          <w:bCs/>
        </w:rPr>
        <w:t>Natuurpunt ontdekt dodelijke hoogspanningsleiding in Ertvelde en vraagt actie</w:t>
      </w:r>
      <w:r>
        <w:rPr>
          <w:b/>
          <w:bCs/>
        </w:rPr>
        <w:t xml:space="preserve">: </w:t>
      </w:r>
      <w:hyperlink r:id="rId150" w:history="1">
        <w:r w:rsidRPr="00A36256">
          <w:rPr>
            <w:rStyle w:val="Hyperlink"/>
          </w:rPr>
          <w:t>https://www.natuurpunt.be/nieuws/natuurpunt-ontdekt-dodelijke-hoogspanningsleiding-ertvelde-en-vraagt-actie-20160629</w:t>
        </w:r>
      </w:hyperlink>
      <w:r w:rsidRPr="00A36256">
        <w:t xml:space="preserve"> , NL</w:t>
      </w:r>
    </w:p>
  </w:endnote>
  <w:endnote w:id="152">
    <w:p w14:paraId="7ED1C6D6" w14:textId="77777777" w:rsidR="006B702D" w:rsidRDefault="006B702D" w:rsidP="00AB0718">
      <w:pPr>
        <w:pStyle w:val="Eindnoottekst"/>
        <w:ind w:left="142" w:hanging="142"/>
      </w:pPr>
      <w:r>
        <w:rPr>
          <w:rStyle w:val="Eindnootmarkering"/>
        </w:rPr>
        <w:endnoteRef/>
      </w:r>
      <w:r>
        <w:t xml:space="preserve"> Oproep van Natuurpunt aan Elia om maatregelen te treffen tegen draadslachtoffers: </w:t>
      </w:r>
      <w:r w:rsidRPr="00695F9A">
        <w:rPr>
          <w:b/>
          <w:bCs/>
        </w:rPr>
        <w:t>Stokoude Geoorde fuut uit Spanje sneuvelt door ‘zwartste lijn’ in Kallo</w:t>
      </w:r>
      <w:r>
        <w:rPr>
          <w:b/>
          <w:bCs/>
        </w:rPr>
        <w:t xml:space="preserve">: </w:t>
      </w:r>
      <w:hyperlink r:id="rId151" w:anchor=".V2k4nU0krIU" w:history="1">
        <w:r w:rsidRPr="00695F9A">
          <w:rPr>
            <w:rStyle w:val="Hyperlink"/>
          </w:rPr>
          <w:t>https://www.natuurpunt.be/nieuws/stokoude-geoorde-fuut-uit-spanje-sneuvelt-door-%E2%80%98zwartste-lijn%E2%80%99-kallo-20150916#.V2k4nU0krIU</w:t>
        </w:r>
      </w:hyperlink>
      <w:r w:rsidRPr="00695F9A">
        <w:t xml:space="preserve"> </w:t>
      </w:r>
      <w:r>
        <w:t>, NL</w:t>
      </w:r>
    </w:p>
  </w:endnote>
  <w:endnote w:id="153">
    <w:p w14:paraId="50C5F800" w14:textId="77777777" w:rsidR="006B702D" w:rsidRPr="00AA697C" w:rsidRDefault="006B702D" w:rsidP="00AB0718">
      <w:pPr>
        <w:pStyle w:val="Eindnoottekst"/>
        <w:ind w:left="142" w:hanging="142"/>
        <w:rPr>
          <w:b/>
          <w:bCs/>
        </w:rPr>
      </w:pPr>
      <w:r>
        <w:rPr>
          <w:rStyle w:val="Eindnootmarkering"/>
        </w:rPr>
        <w:endnoteRef/>
      </w:r>
      <w:r>
        <w:t xml:space="preserve"> Artikel Natuurhulpcentrum: </w:t>
      </w:r>
      <w:r w:rsidRPr="00AA697C">
        <w:rPr>
          <w:b/>
          <w:bCs/>
        </w:rPr>
        <w:t>Zwaan slachtoffer hoogspanning</w:t>
      </w:r>
      <w:r>
        <w:rPr>
          <w:b/>
          <w:bCs/>
        </w:rPr>
        <w:t xml:space="preserve">: </w:t>
      </w:r>
      <w:r w:rsidRPr="00AA697C">
        <w:rPr>
          <w:b/>
          <w:bCs/>
        </w:rPr>
        <w:t>Gisteren werden we geconfronteerd met het rechtstreekse leed dat wij mensen kunnen aanrichten bij wilde dieren</w:t>
      </w:r>
      <w:r>
        <w:rPr>
          <w:b/>
          <w:bCs/>
        </w:rPr>
        <w:t xml:space="preserve">: </w:t>
      </w:r>
      <w:hyperlink r:id="rId152" w:anchor=".XqSPOvxcKUm" w:history="1">
        <w:r w:rsidRPr="00AA697C">
          <w:rPr>
            <w:rStyle w:val="Hyperlink"/>
          </w:rPr>
          <w:t>https://www.natuurhulpcentrum.be/zwaan-slachtoffer-hoogspanning/#.XqSPOvxcKUm</w:t>
        </w:r>
      </w:hyperlink>
      <w:r w:rsidRPr="00AA697C">
        <w:t xml:space="preserve"> , NL</w:t>
      </w:r>
    </w:p>
  </w:endnote>
  <w:endnote w:id="154">
    <w:p w14:paraId="55C8065E" w14:textId="77777777" w:rsidR="006B702D" w:rsidRPr="00AA697C" w:rsidRDefault="006B702D" w:rsidP="00AB0718">
      <w:pPr>
        <w:pStyle w:val="Eindnoottekst"/>
        <w:ind w:left="142" w:hanging="142"/>
        <w:rPr>
          <w:b/>
          <w:bCs/>
        </w:rPr>
      </w:pPr>
      <w:r>
        <w:rPr>
          <w:rStyle w:val="Eindnootmarkering"/>
        </w:rPr>
        <w:endnoteRef/>
      </w:r>
      <w:r>
        <w:t xml:space="preserve"> Artikel Natuurpunt Waasland: </w:t>
      </w:r>
      <w:hyperlink r:id="rId153" w:tooltip="Woudaapje slachtoffer van hoogspanningslijn te Zwijndrecht" w:history="1">
        <w:r w:rsidRPr="001C0B3B">
          <w:rPr>
            <w:rStyle w:val="Hyperlink"/>
            <w:b/>
            <w:bCs/>
          </w:rPr>
          <w:t>Woudaapje slachtoffer van hoogspanningslijn te Zwijndrecht</w:t>
        </w:r>
      </w:hyperlink>
      <w:r w:rsidRPr="001C0B3B">
        <w:rPr>
          <w:b/>
          <w:bCs/>
        </w:rPr>
        <w:t xml:space="preserve">: </w:t>
      </w:r>
      <w:hyperlink r:id="rId154" w:history="1">
        <w:r w:rsidRPr="000D479B">
          <w:rPr>
            <w:rStyle w:val="Hyperlink"/>
          </w:rPr>
          <w:t>http://www.natuurpuntwaasland.be/index.php/projecten-en-dossiers/biodiversiteit/364-vogels/600-woudaapje-slachtoffer-van-hoogspanningslijn-te-zwijndrecht</w:t>
        </w:r>
      </w:hyperlink>
      <w:r>
        <w:rPr>
          <w:b/>
          <w:bCs/>
        </w:rPr>
        <w:t xml:space="preserve"> </w:t>
      </w:r>
      <w:r w:rsidRPr="00AA697C">
        <w:t>, NL</w:t>
      </w:r>
    </w:p>
  </w:endnote>
  <w:endnote w:id="155">
    <w:p w14:paraId="75A93357" w14:textId="77777777" w:rsidR="006B702D" w:rsidRPr="00FD048F" w:rsidRDefault="006B702D" w:rsidP="00AB0718">
      <w:pPr>
        <w:pStyle w:val="Eindnoottekst"/>
        <w:ind w:left="142" w:hanging="142"/>
        <w:rPr>
          <w:b/>
          <w:bCs/>
        </w:rPr>
      </w:pPr>
      <w:r>
        <w:rPr>
          <w:rStyle w:val="Eindnootmarkering"/>
        </w:rPr>
        <w:endnoteRef/>
      </w:r>
      <w:r>
        <w:t xml:space="preserve"> </w:t>
      </w:r>
      <w:r w:rsidRPr="00695F9A">
        <w:t xml:space="preserve">Oproep van Natuurpunt aan Elia: </w:t>
      </w:r>
      <w:r w:rsidRPr="00695F9A">
        <w:rPr>
          <w:b/>
          <w:bCs/>
        </w:rPr>
        <w:t xml:space="preserve">Natuurpunt ontdekt dodelijke hoogspanningsleiding in Ertvelde en vraagt actie: </w:t>
      </w:r>
      <w:hyperlink r:id="rId155" w:history="1">
        <w:r w:rsidRPr="00695F9A">
          <w:rPr>
            <w:rStyle w:val="Hyperlink"/>
          </w:rPr>
          <w:t>https://www.natuurpunt.be/nieuws/natuurpunt-ontdekt-dodelijke-hoogspanningsleiding-ertvelde-en-vraagt-actie-20160629</w:t>
        </w:r>
      </w:hyperlink>
      <w:r w:rsidRPr="00695F9A">
        <w:t xml:space="preserve"> , NL</w:t>
      </w:r>
    </w:p>
  </w:endnote>
  <w:endnote w:id="156">
    <w:p w14:paraId="77237FB9" w14:textId="77777777" w:rsidR="006B702D" w:rsidRDefault="006B702D" w:rsidP="00AB0718">
      <w:pPr>
        <w:pStyle w:val="Eindnoottekst"/>
        <w:ind w:left="142" w:hanging="142"/>
      </w:pPr>
      <w:r>
        <w:rPr>
          <w:rStyle w:val="Eindnootmarkering"/>
        </w:rPr>
        <w:endnoteRef/>
      </w:r>
      <w:r>
        <w:t xml:space="preserve"> Onderzoek oriëntatie: </w:t>
      </w:r>
      <w:r w:rsidRPr="0063067C">
        <w:rPr>
          <w:b/>
          <w:bCs/>
        </w:rPr>
        <w:t>Crytochrome: The magnetosensor with a sinister side?:</w:t>
      </w:r>
      <w:r>
        <w:t xml:space="preserve"> </w:t>
      </w:r>
      <w:hyperlink r:id="rId156" w:history="1">
        <w:r w:rsidRPr="00F76B7D">
          <w:rPr>
            <w:rStyle w:val="Hyperlink"/>
          </w:rPr>
          <w:t>https://www.ncbi.nlm.nih.gov/pmc/articles/PMC6168117/</w:t>
        </w:r>
      </w:hyperlink>
      <w:r>
        <w:t xml:space="preserve"> , ENG</w:t>
      </w:r>
    </w:p>
  </w:endnote>
  <w:endnote w:id="157">
    <w:p w14:paraId="27E7C46F" w14:textId="43E74170" w:rsidR="006B702D" w:rsidRDefault="006B702D" w:rsidP="00AB0718">
      <w:pPr>
        <w:pStyle w:val="Eindnoottekst"/>
        <w:ind w:left="142" w:hanging="142"/>
      </w:pPr>
      <w:r w:rsidRPr="007760C2">
        <w:rPr>
          <w:rStyle w:val="Eindnootmarkering"/>
        </w:rPr>
        <w:endnoteRef/>
      </w:r>
      <w:r w:rsidRPr="007760C2">
        <w:t xml:space="preserve"> Onderzoek</w:t>
      </w:r>
      <w:r>
        <w:t xml:space="preserve"> Shepherd, S., Hollands, G., Godley, V. C., Sharkh, S. M., Jackson, C. W., Newland, P. L. (2019)</w:t>
      </w:r>
      <w:r w:rsidRPr="007760C2">
        <w:t xml:space="preserve">: </w:t>
      </w:r>
      <w:r w:rsidRPr="002301D7">
        <w:rPr>
          <w:b/>
          <w:bCs/>
        </w:rPr>
        <w:t>Increased aggression and reduced aversive learning in honey bees exposed to extremely low frequency electromagnetic fields</w:t>
      </w:r>
      <w:r>
        <w:t xml:space="preserve">: </w:t>
      </w:r>
      <w:hyperlink r:id="rId157" w:history="1">
        <w:r w:rsidRPr="00F76B7D">
          <w:rPr>
            <w:rStyle w:val="Hyperlink"/>
          </w:rPr>
          <w:t>https://www.ncbi.nlm.nih.gov/pmc/articles/PMC6786539/</w:t>
        </w:r>
      </w:hyperlink>
      <w:r>
        <w:t xml:space="preserve"> , ENG</w:t>
      </w:r>
    </w:p>
  </w:endnote>
  <w:endnote w:id="158">
    <w:p w14:paraId="0167A348" w14:textId="5C0670FC" w:rsidR="006B702D" w:rsidRDefault="006B702D" w:rsidP="00AB0718">
      <w:pPr>
        <w:pStyle w:val="Eindnoottekst"/>
        <w:ind w:left="142" w:hanging="142"/>
      </w:pPr>
      <w:r w:rsidRPr="00C1035A">
        <w:rPr>
          <w:rStyle w:val="Eindnootmarkering"/>
        </w:rPr>
        <w:endnoteRef/>
      </w:r>
      <w:r w:rsidRPr="00C1035A">
        <w:t xml:space="preserve"> </w:t>
      </w:r>
      <w:bookmarkStart w:id="45" w:name="_Hlk38382985"/>
      <w:r w:rsidRPr="00C1035A">
        <w:t>Onderzoek</w:t>
      </w:r>
      <w:r>
        <w:t xml:space="preserve"> Shepherd, S., Lima, M. A. P., Oliveira, E. E., Sharkh, S. M., Jackson, C. W., Newland, P. L. (2018)</w:t>
      </w:r>
      <w:r w:rsidRPr="00C1035A">
        <w:t xml:space="preserve">: </w:t>
      </w:r>
      <w:r w:rsidRPr="003E4086">
        <w:rPr>
          <w:b/>
          <w:bCs/>
        </w:rPr>
        <w:t>Extremely Low Frequency Electromagnetic Fields impair the Cognitive and Motor Abilities of Honey Bees:</w:t>
      </w:r>
      <w:r>
        <w:t xml:space="preserve"> </w:t>
      </w:r>
      <w:hyperlink r:id="rId158" w:history="1">
        <w:r w:rsidRPr="00F76B7D">
          <w:rPr>
            <w:rStyle w:val="Hyperlink"/>
          </w:rPr>
          <w:t>https://www.ncbi.nlm.nih.gov/pmc/articles/PMC5962564/</w:t>
        </w:r>
      </w:hyperlink>
      <w:r>
        <w:t xml:space="preserve"> , ENG</w:t>
      </w:r>
    </w:p>
    <w:bookmarkEnd w:id="45"/>
  </w:endnote>
  <w:endnote w:id="159">
    <w:p w14:paraId="7FEFA32C" w14:textId="77777777" w:rsidR="006B702D" w:rsidRDefault="006B702D" w:rsidP="00AB0718">
      <w:pPr>
        <w:pStyle w:val="Eindnoottekst"/>
        <w:ind w:left="142" w:hanging="142"/>
      </w:pPr>
      <w:r>
        <w:rPr>
          <w:rStyle w:val="Eindnootmarkering"/>
        </w:rPr>
        <w:endnoteRef/>
      </w:r>
      <w:r>
        <w:t xml:space="preserve"> </w:t>
      </w:r>
      <w:bookmarkStart w:id="46" w:name="_Hlk38378648"/>
      <w:r>
        <w:t xml:space="preserve">Milieurapport Vlaanderen Mira: </w:t>
      </w:r>
      <w:r w:rsidRPr="003E4086">
        <w:rPr>
          <w:b/>
          <w:bCs/>
        </w:rPr>
        <w:t>Niet-ioniserende straling:</w:t>
      </w:r>
      <w:r>
        <w:t xml:space="preserve"> </w:t>
      </w:r>
      <w:hyperlink r:id="rId159" w:history="1">
        <w:r w:rsidRPr="00F76B7D">
          <w:rPr>
            <w:rStyle w:val="Hyperlink"/>
          </w:rPr>
          <w:t>https://www.milieurapport.be/milieuthemas/geluids-geur-lichthinder/themabeschrijving-niet-ioniserende-straling.pdf</w:t>
        </w:r>
      </w:hyperlink>
      <w:r>
        <w:t xml:space="preserve"> , NL, p. 11 van 92</w:t>
      </w:r>
    </w:p>
    <w:bookmarkEnd w:id="46"/>
  </w:endnote>
  <w:endnote w:id="160">
    <w:p w14:paraId="2753BAA9" w14:textId="77777777" w:rsidR="006B702D" w:rsidRDefault="006B702D" w:rsidP="00AB0718">
      <w:pPr>
        <w:pStyle w:val="Eindnoottekst"/>
        <w:ind w:left="142" w:hanging="142"/>
      </w:pPr>
      <w:r>
        <w:rPr>
          <w:rStyle w:val="Eindnootmarkering"/>
        </w:rPr>
        <w:endnoteRef/>
      </w:r>
      <w:r>
        <w:t xml:space="preserve"> Onderzoek US Department of Energy: </w:t>
      </w:r>
      <w:r w:rsidRPr="00E60403">
        <w:rPr>
          <w:b/>
          <w:bCs/>
        </w:rPr>
        <w:t>Electrical and biological effects of transmission lines:</w:t>
      </w:r>
      <w:r>
        <w:t xml:space="preserve"> </w:t>
      </w:r>
      <w:hyperlink r:id="rId160" w:history="1">
        <w:r w:rsidRPr="00F76B7D">
          <w:rPr>
            <w:rStyle w:val="Hyperlink"/>
          </w:rPr>
          <w:t>https://www.osti.gov/servlets/purl/5712107</w:t>
        </w:r>
      </w:hyperlink>
      <w:r>
        <w:t xml:space="preserve"> , ENG, p. 25 van 114</w:t>
      </w:r>
    </w:p>
  </w:endnote>
  <w:endnote w:id="161">
    <w:p w14:paraId="522CA528" w14:textId="513CC275" w:rsidR="006B702D" w:rsidRDefault="006B702D" w:rsidP="00AB0718">
      <w:pPr>
        <w:pStyle w:val="Eindnoottekst"/>
        <w:ind w:left="142" w:hanging="142"/>
      </w:pPr>
      <w:r>
        <w:rPr>
          <w:rStyle w:val="Eindnootmarkering"/>
        </w:rPr>
        <w:endnoteRef/>
      </w:r>
      <w:r>
        <w:t xml:space="preserve"> </w:t>
      </w:r>
      <w:r w:rsidRPr="001B3343">
        <w:t>Onderzoek</w:t>
      </w:r>
      <w:r>
        <w:t xml:space="preserve"> Shepherd, S., Lima, M. A. P., Oliveira, E. E., Sharkh, S. M., Jackson, C. W., Newland, P. L. (2018)</w:t>
      </w:r>
      <w:r w:rsidRPr="001B3343">
        <w:t xml:space="preserve">: </w:t>
      </w:r>
      <w:r w:rsidRPr="002301D7">
        <w:rPr>
          <w:b/>
          <w:bCs/>
        </w:rPr>
        <w:t>Extremely Low Frequency Electromagnetic Fields impair the Cognitive and Motor Abilities of Honey Bees:</w:t>
      </w:r>
      <w:r w:rsidRPr="001B3343">
        <w:t xml:space="preserve"> </w:t>
      </w:r>
      <w:hyperlink r:id="rId161" w:history="1">
        <w:r w:rsidRPr="001B3343">
          <w:rPr>
            <w:rStyle w:val="Hyperlink"/>
          </w:rPr>
          <w:t>https://www.ncbi.nlm.nih.gov/pmc/articles/PMC5962564/</w:t>
        </w:r>
      </w:hyperlink>
      <w:r w:rsidRPr="001B3343">
        <w:t xml:space="preserve"> </w:t>
      </w:r>
      <w:r>
        <w:t>, ENG</w:t>
      </w:r>
    </w:p>
  </w:endnote>
  <w:endnote w:id="162">
    <w:p w14:paraId="15C8DF7A" w14:textId="34F4097B" w:rsidR="006B702D" w:rsidRDefault="006B702D" w:rsidP="00AB0718">
      <w:pPr>
        <w:pStyle w:val="Eindnoottekst"/>
        <w:ind w:left="142" w:hanging="142"/>
      </w:pPr>
      <w:r w:rsidRPr="00C1035A">
        <w:rPr>
          <w:rStyle w:val="Eindnootmarkering"/>
        </w:rPr>
        <w:endnoteRef/>
      </w:r>
      <w:r w:rsidRPr="00C1035A">
        <w:t xml:space="preserve"> Onderzoek</w:t>
      </w:r>
      <w:r>
        <w:t xml:space="preserve"> Zmejkoski, D., Petkovic, B., Pavkovic-Lucic, S., Prolic, Z., Andelkovic, M., Savic, T. (2016)</w:t>
      </w:r>
      <w:r w:rsidRPr="00C1035A">
        <w:t xml:space="preserve">: </w:t>
      </w:r>
      <w:r w:rsidRPr="001C0B3B">
        <w:rPr>
          <w:b/>
          <w:bCs/>
        </w:rPr>
        <w:t xml:space="preserve">Different responses of </w:t>
      </w:r>
      <w:r w:rsidRPr="001C0B3B">
        <w:rPr>
          <w:b/>
          <w:bCs/>
          <w:i/>
          <w:iCs/>
        </w:rPr>
        <w:t>Drosophila subobscura</w:t>
      </w:r>
      <w:r w:rsidRPr="001C0B3B">
        <w:rPr>
          <w:b/>
          <w:bCs/>
        </w:rPr>
        <w:t xml:space="preserve"> isofemale lines to extremely low frequency magnetic field:</w:t>
      </w:r>
      <w:r>
        <w:t xml:space="preserve"> </w:t>
      </w:r>
      <w:hyperlink r:id="rId162" w:history="1">
        <w:r w:rsidRPr="006160FE">
          <w:rPr>
            <w:rStyle w:val="Hyperlink"/>
          </w:rPr>
          <w:t>https://www.tandfonline.com/doi/abs/10.1080/09553002.2017.1268281?journalCode=irab20</w:t>
        </w:r>
      </w:hyperlink>
      <w:r>
        <w:t xml:space="preserve"> , ENG</w:t>
      </w:r>
    </w:p>
  </w:endnote>
  <w:endnote w:id="163">
    <w:p w14:paraId="56320D08" w14:textId="77777777" w:rsidR="006B702D" w:rsidRDefault="006B702D" w:rsidP="00AB0718">
      <w:pPr>
        <w:pStyle w:val="Eindnoottekst"/>
        <w:ind w:left="142" w:hanging="142"/>
      </w:pPr>
      <w:r>
        <w:rPr>
          <w:rStyle w:val="Eindnootmarkering"/>
        </w:rPr>
        <w:endnoteRef/>
      </w:r>
      <w:r>
        <w:t xml:space="preserve"> Folder van netwerkbeheerder Tennet (NL): </w:t>
      </w:r>
      <w:r w:rsidRPr="00AF6301">
        <w:rPr>
          <w:b/>
          <w:bCs/>
        </w:rPr>
        <w:t xml:space="preserve">Natuur en hoogspanningsnet: visie en richtlijnen natuurinclusief werken: </w:t>
      </w:r>
      <w:hyperlink r:id="rId163" w:history="1">
        <w:r w:rsidRPr="000D479B">
          <w:rPr>
            <w:rStyle w:val="Hyperlink"/>
          </w:rPr>
          <w:t>https://www.tennet.eu/fileadmin/user_upload/Company/Publications/Corporate_Brochures/Natuurvisie_TenneT_2017.pdf</w:t>
        </w:r>
      </w:hyperlink>
      <w:r>
        <w:t xml:space="preserve"> , NL, p. 49 van 105</w:t>
      </w:r>
    </w:p>
  </w:endnote>
  <w:endnote w:id="164">
    <w:p w14:paraId="592AD135" w14:textId="5226F81C" w:rsidR="006B702D" w:rsidRDefault="006B702D" w:rsidP="00AB0718">
      <w:pPr>
        <w:pStyle w:val="Eindnoottekst"/>
        <w:ind w:left="142" w:hanging="142"/>
      </w:pPr>
      <w:r>
        <w:rPr>
          <w:rStyle w:val="Eindnootmarkering"/>
        </w:rPr>
        <w:endnoteRef/>
      </w:r>
      <w:r>
        <w:t xml:space="preserve"> Onderzoek Wiltschko, W. (2003): </w:t>
      </w:r>
      <w:r w:rsidRPr="001C0B3B">
        <w:rPr>
          <w:b/>
          <w:bCs/>
        </w:rPr>
        <w:t>Magnetic orientation and magnetoreception in birds and other animals:</w:t>
      </w:r>
      <w:r>
        <w:t xml:space="preserve"> </w:t>
      </w:r>
      <w:hyperlink r:id="rId164" w:history="1">
        <w:r w:rsidRPr="00F76B7D">
          <w:rPr>
            <w:rStyle w:val="Hyperlink"/>
          </w:rPr>
          <w:t>https://link.springer.com/chapter/10.1007%2F978-3-540-44838-9_58</w:t>
        </w:r>
      </w:hyperlink>
      <w:r>
        <w:t xml:space="preserve"> , ENG</w:t>
      </w:r>
    </w:p>
  </w:endnote>
  <w:endnote w:id="165">
    <w:p w14:paraId="5AA8CE45" w14:textId="77777777" w:rsidR="006B702D" w:rsidRDefault="006B702D" w:rsidP="00AB0718">
      <w:pPr>
        <w:pStyle w:val="Eindnoottekst"/>
        <w:ind w:left="142" w:hanging="142"/>
      </w:pPr>
      <w:r>
        <w:rPr>
          <w:rStyle w:val="Eindnootmarkering"/>
        </w:rPr>
        <w:endnoteRef/>
      </w:r>
      <w:r>
        <w:t xml:space="preserve"> Onderzoek Universiteit Wageningen: </w:t>
      </w:r>
      <w:r w:rsidRPr="001C0B3B">
        <w:rPr>
          <w:b/>
          <w:bCs/>
        </w:rPr>
        <w:t>Kwetsbare soorten voor energie-infrastructuur in Nederland:</w:t>
      </w:r>
      <w:r>
        <w:t xml:space="preserve"> </w:t>
      </w:r>
      <w:hyperlink r:id="rId165" w:history="1">
        <w:r w:rsidRPr="00F76B7D">
          <w:rPr>
            <w:rStyle w:val="Hyperlink"/>
          </w:rPr>
          <w:t>https://edepot.wur.nl/449804</w:t>
        </w:r>
      </w:hyperlink>
      <w:r>
        <w:t xml:space="preserve"> , NL, p. 32-35 + 37-44 + 46-51 + 101-102 van 236</w:t>
      </w:r>
    </w:p>
  </w:endnote>
  <w:endnote w:id="166">
    <w:p w14:paraId="18FE1C1D" w14:textId="77777777" w:rsidR="006B702D" w:rsidRDefault="006B702D" w:rsidP="00AB0718">
      <w:pPr>
        <w:pStyle w:val="Eindnoottekst"/>
        <w:ind w:left="142" w:hanging="142"/>
      </w:pPr>
      <w:r>
        <w:rPr>
          <w:rStyle w:val="Eindnootmarkering"/>
        </w:rPr>
        <w:endnoteRef/>
      </w:r>
      <w:r>
        <w:t xml:space="preserve"> </w:t>
      </w:r>
      <w:bookmarkStart w:id="47" w:name="_Hlk38749264"/>
      <w:r>
        <w:t xml:space="preserve">Folder van Tennet (NL): </w:t>
      </w:r>
      <w:r w:rsidRPr="00AF6301">
        <w:rPr>
          <w:b/>
          <w:bCs/>
        </w:rPr>
        <w:t>Natuur en hoogspanningsnet: visie en richtlijnen natuurinclusief werken:</w:t>
      </w:r>
      <w:r>
        <w:t xml:space="preserve"> </w:t>
      </w:r>
      <w:hyperlink r:id="rId166" w:history="1">
        <w:r w:rsidRPr="000D479B">
          <w:rPr>
            <w:rStyle w:val="Hyperlink"/>
          </w:rPr>
          <w:t>https://www.tennet.eu/fileadmin/user_upload/Company/Publications/Corporate_Brochures/Natuurvisie_TenneT_2017.pdf</w:t>
        </w:r>
      </w:hyperlink>
      <w:r>
        <w:t xml:space="preserve"> , NL, p. 49</w:t>
      </w:r>
      <w:bookmarkEnd w:id="47"/>
      <w:r>
        <w:t xml:space="preserve"> van 105</w:t>
      </w:r>
    </w:p>
  </w:endnote>
  <w:endnote w:id="167">
    <w:p w14:paraId="08DC689F" w14:textId="77777777" w:rsidR="006B702D" w:rsidRDefault="006B702D" w:rsidP="00AB0718">
      <w:pPr>
        <w:pStyle w:val="Eindnoottekst"/>
        <w:ind w:left="142" w:hanging="142"/>
      </w:pPr>
      <w:r>
        <w:rPr>
          <w:rStyle w:val="Eindnootmarkering"/>
        </w:rPr>
        <w:endnoteRef/>
      </w:r>
      <w:r>
        <w:t xml:space="preserve"> Folder van Tennet (NL): </w:t>
      </w:r>
      <w:r w:rsidRPr="00AF6301">
        <w:rPr>
          <w:b/>
          <w:bCs/>
        </w:rPr>
        <w:t xml:space="preserve">Natuur en hoogspanningsnet: visie en richtlijnen natuurinclusief werken: </w:t>
      </w:r>
      <w:hyperlink r:id="rId167" w:history="1">
        <w:r w:rsidRPr="000D479B">
          <w:rPr>
            <w:rStyle w:val="Hyperlink"/>
          </w:rPr>
          <w:t>https://www.tennet.eu/fileadmin/user_upload/Company/Publications/Corporate_Brochures/Natuurvisie_TenneT_2017.pdf</w:t>
        </w:r>
      </w:hyperlink>
      <w:r>
        <w:t xml:space="preserve"> , NL, p. 49 van 105</w:t>
      </w:r>
    </w:p>
  </w:endnote>
  <w:endnote w:id="168">
    <w:p w14:paraId="0AA66352" w14:textId="77777777" w:rsidR="006B702D" w:rsidRPr="00104C88" w:rsidRDefault="006B702D" w:rsidP="00AB0718">
      <w:pPr>
        <w:pStyle w:val="Eindnoottekst"/>
        <w:ind w:left="142" w:hanging="142"/>
        <w:rPr>
          <w:b/>
          <w:bCs/>
        </w:rPr>
      </w:pPr>
      <w:r>
        <w:rPr>
          <w:rStyle w:val="Eindnootmarkering"/>
        </w:rPr>
        <w:endnoteRef/>
      </w:r>
      <w:r>
        <w:t xml:space="preserve"> Databank Ecopedia: </w:t>
      </w:r>
      <w:r w:rsidRPr="00104C88">
        <w:rPr>
          <w:b/>
          <w:bCs/>
        </w:rPr>
        <w:t>Bomen planten: andere wetgeving</w:t>
      </w:r>
      <w:r>
        <w:rPr>
          <w:b/>
          <w:bCs/>
        </w:rPr>
        <w:t>: Bomen in de buurt van leidingen:</w:t>
      </w:r>
    </w:p>
    <w:p w14:paraId="2C3D062D" w14:textId="77777777" w:rsidR="006B702D" w:rsidRDefault="006D74FC" w:rsidP="00AB0718">
      <w:pPr>
        <w:pStyle w:val="Eindnoottekst"/>
        <w:ind w:left="142"/>
      </w:pPr>
      <w:hyperlink r:id="rId168" w:history="1">
        <w:r w:rsidR="006B702D" w:rsidRPr="006160FE">
          <w:rPr>
            <w:rStyle w:val="Hyperlink"/>
          </w:rPr>
          <w:t>https://www.ecopedia.be/pagina/bomen-planten-andere-wetgeving</w:t>
        </w:r>
      </w:hyperlink>
      <w:r w:rsidR="006B702D">
        <w:t xml:space="preserve"> , NL</w:t>
      </w:r>
    </w:p>
  </w:endnote>
  <w:endnote w:id="169">
    <w:p w14:paraId="187F6623" w14:textId="2B8BA64F" w:rsidR="006B702D" w:rsidRDefault="006B702D" w:rsidP="00AB0718">
      <w:pPr>
        <w:pStyle w:val="Eindnoottekst"/>
        <w:ind w:left="142" w:hanging="142"/>
      </w:pPr>
      <w:r>
        <w:rPr>
          <w:rStyle w:val="Eindnootmarkering"/>
        </w:rPr>
        <w:endnoteRef/>
      </w:r>
      <w:r>
        <w:t xml:space="preserve"> </w:t>
      </w:r>
      <w:r w:rsidRPr="00C2737D">
        <w:t xml:space="preserve">Onderzoek Arcadis: </w:t>
      </w:r>
      <w:r w:rsidRPr="00C2737D">
        <w:rPr>
          <w:b/>
          <w:bCs/>
        </w:rPr>
        <w:t>Strategische Milieubeoordeling Federaal Ontwikkelingsplan Elia:</w:t>
      </w:r>
      <w:r w:rsidRPr="00C2737D">
        <w:t xml:space="preserve"> </w:t>
      </w:r>
      <w:hyperlink r:id="rId169" w:history="1">
        <w:r w:rsidRPr="00C2737D">
          <w:rPr>
            <w:rStyle w:val="Hyperlink"/>
          </w:rPr>
          <w:t>https://www.elia.be/-/media/project/elia/elia-site/infra-and-projects/investment-plans/federal-development-plan-2020-2030/nl/20190516_strategischemilieubeoordeling_nl.pdf</w:t>
        </w:r>
      </w:hyperlink>
      <w:r w:rsidRPr="00C2737D">
        <w:t xml:space="preserve"> , NL, p. </w:t>
      </w:r>
      <w:r>
        <w:t>70</w:t>
      </w:r>
      <w:r w:rsidRPr="00C2737D">
        <w:t xml:space="preserve"> van 208</w:t>
      </w:r>
    </w:p>
  </w:endnote>
  <w:endnote w:id="170">
    <w:p w14:paraId="2CBBC10D" w14:textId="77777777" w:rsidR="006B702D" w:rsidRDefault="006B702D" w:rsidP="00AB0718">
      <w:pPr>
        <w:pStyle w:val="Eindnoottekst"/>
        <w:ind w:left="142" w:hanging="142"/>
      </w:pPr>
      <w:r>
        <w:rPr>
          <w:rStyle w:val="Eindnootmarkering"/>
        </w:rPr>
        <w:endnoteRef/>
      </w:r>
      <w:r>
        <w:t xml:space="preserve"> </w:t>
      </w:r>
      <w:bookmarkStart w:id="50" w:name="_Hlk40980146"/>
      <w:r>
        <w:t xml:space="preserve">Folder van netwerkbeheerder Tennet (NL): </w:t>
      </w:r>
      <w:r w:rsidRPr="00147A51">
        <w:rPr>
          <w:b/>
          <w:bCs/>
        </w:rPr>
        <w:t>Randstad 380 kV en schadevergoeding:</w:t>
      </w:r>
      <w:bookmarkEnd w:id="50"/>
      <w:r>
        <w:t xml:space="preserve"> </w:t>
      </w:r>
      <w:bookmarkStart w:id="51" w:name="_Hlk40980166"/>
      <w:r>
        <w:fldChar w:fldCharType="begin"/>
      </w:r>
      <w:r>
        <w:instrText xml:space="preserve"> HYPERLINK "http://www.randstad380kv-zuidring.nl/tnnt/misc/f/a/files/Randstad380kV/Noordring/Schadegids_definitief.pdf" </w:instrText>
      </w:r>
      <w:r>
        <w:fldChar w:fldCharType="separate"/>
      </w:r>
      <w:r w:rsidRPr="00F76B7D">
        <w:rPr>
          <w:rStyle w:val="Hyperlink"/>
        </w:rPr>
        <w:t>www.randstad380kv-zuidring.nl/tnnt/misc/f/a/files/Randstad380kV/Noordring/Schadegids_definitief.pdf</w:t>
      </w:r>
      <w:r>
        <w:rPr>
          <w:rStyle w:val="Hyperlink"/>
        </w:rPr>
        <w:fldChar w:fldCharType="end"/>
      </w:r>
      <w:bookmarkEnd w:id="51"/>
      <w:r>
        <w:t xml:space="preserve"> , NL</w:t>
      </w:r>
    </w:p>
  </w:endnote>
  <w:endnote w:id="171">
    <w:p w14:paraId="39E9DA6D" w14:textId="77777777" w:rsidR="006B702D" w:rsidRDefault="006B702D" w:rsidP="00AB0718">
      <w:pPr>
        <w:pStyle w:val="Eindnoottekst"/>
        <w:ind w:left="142" w:hanging="142"/>
      </w:pPr>
      <w:r>
        <w:rPr>
          <w:rStyle w:val="Eindnootmarkering"/>
        </w:rPr>
        <w:endnoteRef/>
      </w:r>
      <w:r>
        <w:t xml:space="preserve"> Praktijkonderzoek Plant &amp; Omgeving: </w:t>
      </w:r>
      <w:r w:rsidRPr="00BF10F4">
        <w:rPr>
          <w:b/>
          <w:bCs/>
        </w:rPr>
        <w:t xml:space="preserve">Akkerbouw onder hoogspanning: </w:t>
      </w:r>
      <w:hyperlink r:id="rId170" w:history="1">
        <w:r w:rsidRPr="00F76B7D">
          <w:rPr>
            <w:rStyle w:val="Hyperlink"/>
          </w:rPr>
          <w:t>https://edepot.wur.nl/166017</w:t>
        </w:r>
      </w:hyperlink>
      <w:r>
        <w:t xml:space="preserve"> , NL, p. 25-27 van 44</w:t>
      </w:r>
    </w:p>
  </w:endnote>
  <w:endnote w:id="172">
    <w:p w14:paraId="5B6D651B" w14:textId="77777777" w:rsidR="006B702D" w:rsidRDefault="006B702D" w:rsidP="00AB0718">
      <w:pPr>
        <w:pStyle w:val="Eindnoottekst"/>
        <w:ind w:left="142" w:hanging="142"/>
      </w:pPr>
      <w:r>
        <w:rPr>
          <w:rStyle w:val="Eindnootmarkering"/>
        </w:rPr>
        <w:endnoteRef/>
      </w:r>
      <w:r>
        <w:t xml:space="preserve"> </w:t>
      </w:r>
      <w:bookmarkStart w:id="53" w:name="_Hlk40297566"/>
      <w:r>
        <w:t xml:space="preserve">Onderzoek Arcadis: </w:t>
      </w:r>
      <w:r w:rsidRPr="007A4C5B">
        <w:rPr>
          <w:b/>
          <w:bCs/>
        </w:rPr>
        <w:t>Strategische Milieubeoordeling Federaal Ontwikkelingsplan</w:t>
      </w:r>
      <w:r>
        <w:rPr>
          <w:b/>
          <w:bCs/>
        </w:rPr>
        <w:t xml:space="preserve"> Elia</w:t>
      </w:r>
      <w:r w:rsidRPr="007A4C5B">
        <w:rPr>
          <w:b/>
          <w:bCs/>
        </w:rPr>
        <w:t>:</w:t>
      </w:r>
      <w:r>
        <w:t xml:space="preserve"> </w:t>
      </w:r>
      <w:hyperlink r:id="rId171" w:history="1">
        <w:r w:rsidRPr="00783CDE">
          <w:rPr>
            <w:rStyle w:val="Hyperlink"/>
          </w:rPr>
          <w:t>https://www.elia.be/-/media/project/elia/elia-site/infra-and-projects/investment-plans/federal-development-plan-2020-2030/nl/20190516_strategischemilieubeoordeling_nl.pdf</w:t>
        </w:r>
      </w:hyperlink>
      <w:r>
        <w:t xml:space="preserve"> , NL, p. 69 van 208</w:t>
      </w:r>
    </w:p>
    <w:bookmarkEnd w:id="53"/>
  </w:endnote>
  <w:endnote w:id="173">
    <w:p w14:paraId="0ECCB107" w14:textId="77777777" w:rsidR="006B702D" w:rsidRDefault="006B702D" w:rsidP="00AB0718">
      <w:pPr>
        <w:pStyle w:val="Eindnoottekst"/>
        <w:ind w:left="142" w:hanging="142"/>
      </w:pPr>
      <w:r>
        <w:rPr>
          <w:rStyle w:val="Eindnootmarkering"/>
        </w:rPr>
        <w:endnoteRef/>
      </w:r>
      <w:r>
        <w:t xml:space="preserve"> Folder van Tennet (NL): </w:t>
      </w:r>
      <w:r w:rsidRPr="00AF6301">
        <w:rPr>
          <w:b/>
          <w:bCs/>
        </w:rPr>
        <w:t xml:space="preserve">Natuur en hoogspanningsnet: visie en richtlijnen natuurinclusief werken: </w:t>
      </w:r>
      <w:hyperlink r:id="rId172" w:history="1">
        <w:r w:rsidRPr="000D479B">
          <w:rPr>
            <w:rStyle w:val="Hyperlink"/>
          </w:rPr>
          <w:t>https://www.tennet.eu/fileadmin/user_upload/Company/Publications/Corporate_Brochures/Natuurvisie_TenneT_2017.pdf</w:t>
        </w:r>
      </w:hyperlink>
      <w:r>
        <w:t xml:space="preserve"> , NL, p. 47 van 105</w:t>
      </w:r>
    </w:p>
  </w:endnote>
  <w:endnote w:id="174">
    <w:p w14:paraId="5DB00274" w14:textId="77777777" w:rsidR="006B702D" w:rsidRDefault="006B702D" w:rsidP="00AB0718">
      <w:pPr>
        <w:pStyle w:val="Eindnoottekst"/>
        <w:ind w:left="142" w:hanging="142"/>
      </w:pPr>
      <w:r>
        <w:rPr>
          <w:rStyle w:val="Eindnootmarkering"/>
        </w:rPr>
        <w:endnoteRef/>
      </w:r>
      <w:r>
        <w:t xml:space="preserve"> Verplichting contactopname met Elia: </w:t>
      </w:r>
      <w:r w:rsidRPr="001C0B3B">
        <w:rPr>
          <w:b/>
          <w:bCs/>
        </w:rPr>
        <w:t>Werken in de buurt van hoogspanning:</w:t>
      </w:r>
      <w:r>
        <w:t xml:space="preserve"> </w:t>
      </w:r>
      <w:hyperlink r:id="rId173" w:history="1">
        <w:r w:rsidRPr="000D479B">
          <w:rPr>
            <w:rStyle w:val="Hyperlink"/>
          </w:rPr>
          <w:t>https://www.elia.be/nl/infrastructuur-en-projecten/veiligheid-in-de-buurt-van-onze-installaties/werken-in-de-buurt-van-hoogspanning</w:t>
        </w:r>
      </w:hyperlink>
      <w:r>
        <w:t xml:space="preserve"> , NL</w:t>
      </w:r>
    </w:p>
  </w:endnote>
  <w:endnote w:id="175">
    <w:p w14:paraId="445AFCB9" w14:textId="27838C0E" w:rsidR="006B702D" w:rsidRPr="00EA57DE" w:rsidRDefault="006B702D" w:rsidP="00AB0718">
      <w:pPr>
        <w:pStyle w:val="Eindnoottekst"/>
        <w:ind w:left="142" w:hanging="142"/>
        <w:rPr>
          <w:b/>
          <w:bCs/>
        </w:rPr>
      </w:pPr>
      <w:r>
        <w:rPr>
          <w:rStyle w:val="Eindnootmarkering"/>
        </w:rPr>
        <w:endnoteRef/>
      </w:r>
      <w:r>
        <w:t xml:space="preserve"> Artikel HLN met verplichte melding aan Elia: </w:t>
      </w:r>
      <w:r w:rsidRPr="00EA57DE">
        <w:rPr>
          <w:b/>
          <w:bCs/>
        </w:rPr>
        <w:t>Man sterft door overslaande vlamboog in industriezone Durmakker</w:t>
      </w:r>
      <w:r>
        <w:t xml:space="preserve">: </w:t>
      </w:r>
      <w:hyperlink r:id="rId174" w:history="1">
        <w:r w:rsidRPr="00F76B7D">
          <w:rPr>
            <w:rStyle w:val="Hyperlink"/>
          </w:rPr>
          <w:t>https://www.hln.be/in-de-buurt/evergem/man-sterft-door-overslaande-vlamboog-in-industriezone-durmakker~a8827ed0/</w:t>
        </w:r>
      </w:hyperlink>
      <w:r>
        <w:t xml:space="preserve"> , NL</w:t>
      </w:r>
    </w:p>
  </w:endnote>
  <w:endnote w:id="176">
    <w:p w14:paraId="719E2437" w14:textId="77777777" w:rsidR="006B702D" w:rsidRDefault="006B702D" w:rsidP="00AB0718">
      <w:pPr>
        <w:pStyle w:val="Eindnoottekst"/>
        <w:ind w:left="142" w:hanging="142"/>
      </w:pPr>
      <w:r>
        <w:rPr>
          <w:rStyle w:val="Eindnootmarkering"/>
        </w:rPr>
        <w:endnoteRef/>
      </w:r>
      <w:r>
        <w:t xml:space="preserve"> </w:t>
      </w:r>
      <w:bookmarkStart w:id="54" w:name="_Hlk38474925"/>
      <w:bookmarkStart w:id="55" w:name="_Hlk38475060"/>
      <w:r>
        <w:t xml:space="preserve">Folder van netwerkbeheerder Elia over verplichte contactopname: </w:t>
      </w:r>
      <w:r w:rsidRPr="00F5792A">
        <w:rPr>
          <w:b/>
          <w:bCs/>
        </w:rPr>
        <w:t xml:space="preserve">Veilig werken in de buurt van hoogspanningslijnen: </w:t>
      </w:r>
      <w:hyperlink r:id="rId175" w:history="1">
        <w:r w:rsidRPr="00F76B7D">
          <w:rPr>
            <w:rStyle w:val="Hyperlink"/>
          </w:rPr>
          <w:t>https://www.elia.be/-/media/project/elia/elia-site/suppliers/existing-contractors/existing-contractors-pdf-document-library/2-safety-public/living-around-our-installations/werken-bij-hoogspanningslijnen_a5_3luik_201703_nl.pdf</w:t>
        </w:r>
      </w:hyperlink>
      <w:bookmarkEnd w:id="54"/>
      <w:r>
        <w:t xml:space="preserve"> , NL</w:t>
      </w:r>
      <w:bookmarkEnd w:id="55"/>
    </w:p>
  </w:endnote>
  <w:endnote w:id="177">
    <w:p w14:paraId="5AE0381B" w14:textId="08AF3197" w:rsidR="006B702D" w:rsidRPr="0073352C" w:rsidRDefault="006B702D" w:rsidP="00AB0718">
      <w:pPr>
        <w:pStyle w:val="Eindnoottekst"/>
        <w:ind w:left="142" w:hanging="142"/>
      </w:pPr>
      <w:r>
        <w:rPr>
          <w:rStyle w:val="Eindnootmarkering"/>
        </w:rPr>
        <w:endnoteRef/>
      </w:r>
      <w:r>
        <w:t xml:space="preserve"> Artikel Park Stad Veendam 6-jarige gewond</w:t>
      </w:r>
      <w:r w:rsidRPr="0073352C">
        <w:t>:</w:t>
      </w:r>
      <w:r w:rsidRPr="0073352C">
        <w:rPr>
          <w:b/>
          <w:bCs/>
        </w:rPr>
        <w:t xml:space="preserve"> </w:t>
      </w:r>
      <w:hyperlink r:id="rId176" w:history="1">
        <w:r w:rsidRPr="0073352C">
          <w:rPr>
            <w:b/>
            <w:bCs/>
          </w:rPr>
          <w:t>Landbouwvoertuig raakt hoogspanningsmast in Muntendam, 6-jarig jongetje gewond</w:t>
        </w:r>
      </w:hyperlink>
      <w:r w:rsidRPr="0073352C">
        <w:t xml:space="preserve">: </w:t>
      </w:r>
      <w:hyperlink r:id="rId177" w:history="1">
        <w:r w:rsidRPr="0073352C">
          <w:rPr>
            <w:rStyle w:val="Hyperlink"/>
          </w:rPr>
          <w:t>https://www.parkstadveendam.nl/node/9563</w:t>
        </w:r>
      </w:hyperlink>
      <w:r w:rsidRPr="0073352C">
        <w:t xml:space="preserve"> </w:t>
      </w:r>
      <w:r>
        <w:t>, NL</w:t>
      </w:r>
    </w:p>
  </w:endnote>
  <w:endnote w:id="178">
    <w:p w14:paraId="66D553D3" w14:textId="77777777" w:rsidR="006B702D" w:rsidRPr="0073352C" w:rsidRDefault="006B702D" w:rsidP="00AB0718">
      <w:pPr>
        <w:pStyle w:val="Eindnoottekst"/>
        <w:ind w:left="142" w:hanging="142"/>
      </w:pPr>
      <w:r>
        <w:rPr>
          <w:rStyle w:val="Eindnootmarkering"/>
        </w:rPr>
        <w:endnoteRef/>
      </w:r>
      <w:r>
        <w:t xml:space="preserve"> Artikel: </w:t>
      </w:r>
      <w:r w:rsidRPr="0073352C">
        <w:rPr>
          <w:b/>
          <w:bCs/>
        </w:rPr>
        <w:t>Loonwerker bijna geëlektrocuteerd in Hooglede</w:t>
      </w:r>
      <w:r>
        <w:rPr>
          <w:b/>
          <w:bCs/>
        </w:rPr>
        <w:t xml:space="preserve">: </w:t>
      </w:r>
      <w:hyperlink r:id="rId178" w:history="1">
        <w:r w:rsidRPr="0073352C">
          <w:rPr>
            <w:rStyle w:val="Hyperlink"/>
          </w:rPr>
          <w:t>https://radio2.be/loonwerker-bijna-geelektrocuteerd-in-hooglede</w:t>
        </w:r>
      </w:hyperlink>
      <w:r w:rsidRPr="0073352C">
        <w:t xml:space="preserve"> </w:t>
      </w:r>
      <w:r>
        <w:t>, NL</w:t>
      </w:r>
    </w:p>
  </w:endnote>
  <w:endnote w:id="179">
    <w:p w14:paraId="20FDB4B3" w14:textId="0809D1D1" w:rsidR="006B702D" w:rsidRDefault="006B702D" w:rsidP="00AB0718">
      <w:pPr>
        <w:pStyle w:val="Eindnoottekst"/>
        <w:ind w:left="142" w:hanging="142"/>
      </w:pPr>
      <w:r w:rsidRPr="00B21436">
        <w:rPr>
          <w:rStyle w:val="Eindnootmarkering"/>
        </w:rPr>
        <w:endnoteRef/>
      </w:r>
      <w:r w:rsidRPr="00B21436">
        <w:t xml:space="preserve"> Artikel </w:t>
      </w:r>
      <w:r>
        <w:t xml:space="preserve">HVBL </w:t>
      </w:r>
      <w:r w:rsidRPr="00B21436">
        <w:t>overlijden door elektrocutie:</w:t>
      </w:r>
      <w:r w:rsidRPr="0073352C">
        <w:rPr>
          <w:b/>
          <w:bCs/>
        </w:rPr>
        <w:t xml:space="preserve"> Fruitteler Joeri Reniers (40) overleden:</w:t>
      </w:r>
      <w:r>
        <w:t xml:space="preserve"> </w:t>
      </w:r>
      <w:hyperlink r:id="rId179" w:history="1">
        <w:r w:rsidRPr="00F76B7D">
          <w:rPr>
            <w:rStyle w:val="Hyperlink"/>
          </w:rPr>
          <w:t>https://www.hbvl.be/cnt/aid1419079/fruitteler-joeri-reniers-40-overleden</w:t>
        </w:r>
      </w:hyperlink>
      <w:r>
        <w:t xml:space="preserve"> , NL</w:t>
      </w:r>
    </w:p>
  </w:endnote>
  <w:endnote w:id="180">
    <w:p w14:paraId="4009F1D9" w14:textId="653A679A" w:rsidR="006B702D" w:rsidRPr="00F7123A" w:rsidRDefault="006B702D" w:rsidP="00AB0718">
      <w:pPr>
        <w:pStyle w:val="Eindnoottekst"/>
        <w:ind w:left="142" w:hanging="142"/>
        <w:rPr>
          <w:b/>
          <w:bCs/>
        </w:rPr>
      </w:pPr>
      <w:r>
        <w:rPr>
          <w:rStyle w:val="Eindnootmarkering"/>
        </w:rPr>
        <w:endnoteRef/>
      </w:r>
      <w:r>
        <w:t xml:space="preserve"> Artikel Haspengouws Nieuws: </w:t>
      </w:r>
      <w:r w:rsidRPr="00F7123A">
        <w:rPr>
          <w:b/>
          <w:bCs/>
        </w:rPr>
        <w:t>Nieuwe campagne hamert op gevaar van hoogspanningslijnen</w:t>
      </w:r>
      <w:r>
        <w:rPr>
          <w:b/>
          <w:bCs/>
        </w:rPr>
        <w:t xml:space="preserve">: </w:t>
      </w:r>
      <w:hyperlink r:id="rId180" w:history="1">
        <w:r w:rsidRPr="00E90E59">
          <w:rPr>
            <w:rStyle w:val="Hyperlink"/>
          </w:rPr>
          <w:t>https://www.haspengouwsnieuws.be/nl/node/897</w:t>
        </w:r>
      </w:hyperlink>
      <w:r w:rsidRPr="00E90E59">
        <w:t xml:space="preserve"> ,</w:t>
      </w:r>
      <w:r>
        <w:rPr>
          <w:b/>
          <w:bCs/>
        </w:rPr>
        <w:t xml:space="preserve"> </w:t>
      </w:r>
      <w:r w:rsidRPr="00E90E59">
        <w:t>NL</w:t>
      </w:r>
    </w:p>
  </w:endnote>
  <w:endnote w:id="181">
    <w:p w14:paraId="588FDBDC" w14:textId="77777777" w:rsidR="006B702D" w:rsidRDefault="006B702D" w:rsidP="00AB0718">
      <w:pPr>
        <w:pStyle w:val="Eindnoottekst"/>
        <w:ind w:left="142" w:hanging="142"/>
      </w:pPr>
      <w:r>
        <w:rPr>
          <w:rStyle w:val="Eindnootmarkering"/>
        </w:rPr>
        <w:endnoteRef/>
      </w:r>
      <w:r>
        <w:t xml:space="preserve"> Folder van netwerkbeheerder Elia: </w:t>
      </w:r>
      <w:r w:rsidRPr="00F7123A">
        <w:rPr>
          <w:b/>
          <w:bCs/>
        </w:rPr>
        <w:t>Hoogspanning: zeer specifiek risico</w:t>
      </w:r>
      <w:r>
        <w:t xml:space="preserve">: </w:t>
      </w:r>
      <w:hyperlink r:id="rId181" w:history="1">
        <w:r w:rsidRPr="00F76B7D">
          <w:rPr>
            <w:rStyle w:val="Hyperlink"/>
          </w:rPr>
          <w:t>https://www.google.com/url?sa=t&amp;rct=j&amp;q=&amp;esrc=s&amp;source=web&amp;cd=2&amp;cad=rja&amp;uact=8&amp;ved=2ahUKEwjRse_Pg_zoAhWHiqQKHXLHDYAQFjABegQIARAB&amp;url=https%3A%2F%2Fwww.elia.be%2F-%2Fmedia%2Fproject%2Felia%2Felia-site%2Fcompany%2Fpublication%2Fbrochure%2Fbrochures%2Fnl_brochure-veiligheid_nl_20160613.pdf%3Fla%3Dnl&amp;usg=AOvVaw1VrV1hFNHhvf2dt1NJ30Ny</w:t>
        </w:r>
      </w:hyperlink>
      <w:r>
        <w:t xml:space="preserve"> , NL</w:t>
      </w:r>
    </w:p>
  </w:endnote>
  <w:endnote w:id="182">
    <w:p w14:paraId="21F27272" w14:textId="77777777" w:rsidR="006B702D" w:rsidRPr="00FD048F" w:rsidRDefault="006B702D" w:rsidP="00AB0718">
      <w:pPr>
        <w:pStyle w:val="Eindnoottekst"/>
        <w:ind w:left="142" w:hanging="142"/>
        <w:rPr>
          <w:b/>
          <w:bCs/>
        </w:rPr>
      </w:pPr>
      <w:r>
        <w:rPr>
          <w:rStyle w:val="Eindnootmarkering"/>
        </w:rPr>
        <w:endnoteRef/>
      </w:r>
      <w:r>
        <w:t xml:space="preserve"> Artikel Vlaams infocentrum land– en tuinbouw (VILT): </w:t>
      </w:r>
      <w:r w:rsidRPr="00FD048F">
        <w:rPr>
          <w:b/>
          <w:bCs/>
        </w:rPr>
        <w:t>Welke voorschriften gelden nabij hoogspanningslijn?</w:t>
      </w:r>
      <w:r>
        <w:rPr>
          <w:b/>
          <w:bCs/>
        </w:rPr>
        <w:t xml:space="preserve">: </w:t>
      </w:r>
      <w:hyperlink r:id="rId182" w:history="1">
        <w:r w:rsidRPr="00F76B7D">
          <w:rPr>
            <w:rStyle w:val="Hyperlink"/>
          </w:rPr>
          <w:t>https://www.vilt.be/welke-voorschriften-gelden-nabij-hoogspanningslijn</w:t>
        </w:r>
      </w:hyperlink>
      <w:r>
        <w:t xml:space="preserve"> , NL</w:t>
      </w:r>
    </w:p>
  </w:endnote>
  <w:endnote w:id="183">
    <w:p w14:paraId="6D1D4BFD" w14:textId="77777777" w:rsidR="006B702D" w:rsidRDefault="006B702D" w:rsidP="00AB0718">
      <w:pPr>
        <w:pStyle w:val="Eindnoottekst"/>
        <w:ind w:left="142" w:hanging="142"/>
      </w:pPr>
      <w:r>
        <w:rPr>
          <w:rStyle w:val="Eindnootmarkering"/>
        </w:rPr>
        <w:endnoteRef/>
      </w:r>
      <w:r>
        <w:t xml:space="preserve"> Folder van netwerkbeheerder Elia over veiligheidsafstanden: </w:t>
      </w:r>
      <w:r w:rsidRPr="00F5792A">
        <w:rPr>
          <w:b/>
          <w:bCs/>
        </w:rPr>
        <w:t xml:space="preserve">Veilig werken in de buurt van hoogspanningslijnen: </w:t>
      </w:r>
      <w:hyperlink r:id="rId183" w:history="1">
        <w:r w:rsidRPr="00F76B7D">
          <w:rPr>
            <w:rStyle w:val="Hyperlink"/>
          </w:rPr>
          <w:t>https://www.elia.be/-/media/project/elia/elia-site/suppliers/existing-contractors/existing-contractors-pdf-document-library/2-safety-public/living-around-our-installations/werken-bij-hoogspanningslijnen_a5_3luik_201703_nl.pdf</w:t>
        </w:r>
      </w:hyperlink>
      <w:r>
        <w:t xml:space="preserve"> , NL</w:t>
      </w:r>
    </w:p>
  </w:endnote>
  <w:endnote w:id="184">
    <w:p w14:paraId="17F91B2E" w14:textId="77777777" w:rsidR="006B702D" w:rsidRDefault="006B702D" w:rsidP="00AB0718">
      <w:pPr>
        <w:pStyle w:val="Eindnoottekst"/>
        <w:ind w:left="142" w:hanging="142"/>
      </w:pPr>
      <w:r>
        <w:rPr>
          <w:rStyle w:val="Eindnootmarkering"/>
        </w:rPr>
        <w:endnoteRef/>
      </w:r>
      <w:r>
        <w:t xml:space="preserve"> Praktijkonderzoek Plant &amp; Omgeving: </w:t>
      </w:r>
      <w:r w:rsidRPr="00BF10F4">
        <w:rPr>
          <w:b/>
          <w:bCs/>
        </w:rPr>
        <w:t xml:space="preserve">Akkerbouw onder hoogspanning: </w:t>
      </w:r>
      <w:hyperlink r:id="rId184" w:history="1">
        <w:r w:rsidRPr="00F76B7D">
          <w:rPr>
            <w:rStyle w:val="Hyperlink"/>
          </w:rPr>
          <w:t>https://edepot.wur.nl/166017</w:t>
        </w:r>
      </w:hyperlink>
      <w:r>
        <w:t xml:space="preserve"> , NL, p. 20-21 van 44</w:t>
      </w:r>
    </w:p>
  </w:endnote>
  <w:endnote w:id="185">
    <w:p w14:paraId="4A946756" w14:textId="77777777" w:rsidR="006B702D" w:rsidRDefault="006B702D" w:rsidP="00AB0718">
      <w:pPr>
        <w:pStyle w:val="Eindnoottekst"/>
        <w:ind w:left="142" w:hanging="142"/>
      </w:pPr>
      <w:r>
        <w:rPr>
          <w:rStyle w:val="Eindnootmarkering"/>
        </w:rPr>
        <w:endnoteRef/>
      </w:r>
      <w:r>
        <w:t xml:space="preserve"> Praktijkonderzoek Plant &amp; Omgeving: </w:t>
      </w:r>
      <w:r w:rsidRPr="00BF10F4">
        <w:rPr>
          <w:b/>
          <w:bCs/>
        </w:rPr>
        <w:t xml:space="preserve">Akkerbouw onder hoogspanning: </w:t>
      </w:r>
      <w:hyperlink r:id="rId185" w:history="1">
        <w:r w:rsidRPr="00F76B7D">
          <w:rPr>
            <w:rStyle w:val="Hyperlink"/>
          </w:rPr>
          <w:t>https://edepot.wur.nl/166017</w:t>
        </w:r>
      </w:hyperlink>
      <w:r>
        <w:t xml:space="preserve"> , NL, p. 19-20 van 44</w:t>
      </w:r>
    </w:p>
  </w:endnote>
  <w:endnote w:id="186">
    <w:p w14:paraId="3A4D2DDA" w14:textId="77777777" w:rsidR="006B702D" w:rsidRDefault="006B702D" w:rsidP="00AB0718">
      <w:pPr>
        <w:pStyle w:val="Eindnoottekst"/>
        <w:ind w:left="142" w:hanging="142"/>
      </w:pPr>
      <w:r>
        <w:rPr>
          <w:rStyle w:val="Eindnootmarkering"/>
        </w:rPr>
        <w:endnoteRef/>
      </w:r>
      <w:r>
        <w:t xml:space="preserve"> Onderzoek Agro Consultancy: </w:t>
      </w:r>
      <w:r w:rsidRPr="0085656D">
        <w:rPr>
          <w:b/>
          <w:bCs/>
        </w:rPr>
        <w:t>Impact van een nieuwe hoogspanningskabel: Een analyse naar de impact op de agrarische bedrijf</w:t>
      </w:r>
      <w:r>
        <w:rPr>
          <w:b/>
          <w:bCs/>
        </w:rPr>
        <w:t>s</w:t>
      </w:r>
      <w:r w:rsidRPr="0085656D">
        <w:rPr>
          <w:b/>
          <w:bCs/>
        </w:rPr>
        <w:t>voering:</w:t>
      </w:r>
      <w:r>
        <w:t xml:space="preserve"> </w:t>
      </w:r>
      <w:hyperlink r:id="rId186" w:history="1">
        <w:r w:rsidRPr="00F76B7D">
          <w:rPr>
            <w:rStyle w:val="Hyperlink"/>
          </w:rPr>
          <w:t>https://www.wur.nl/upload_mm/4/d/1/bd0e1fed-52f6-44db-833f-0753c37cf3c1_Literatuurrapport_Agroconsultancy_LR.pdf</w:t>
        </w:r>
      </w:hyperlink>
      <w:r>
        <w:t xml:space="preserve">  ,NL, p. 17 van 54</w:t>
      </w:r>
    </w:p>
  </w:endnote>
  <w:endnote w:id="187">
    <w:p w14:paraId="3DE4D558" w14:textId="77777777" w:rsidR="006B702D" w:rsidRDefault="006B702D" w:rsidP="00AB0718">
      <w:pPr>
        <w:pStyle w:val="Eindnoottekst"/>
        <w:ind w:left="142" w:hanging="142"/>
      </w:pPr>
      <w:r>
        <w:rPr>
          <w:rStyle w:val="Eindnootmarkering"/>
        </w:rPr>
        <w:endnoteRef/>
      </w:r>
      <w:r>
        <w:t xml:space="preserve"> </w:t>
      </w:r>
      <w:bookmarkStart w:id="56" w:name="_Hlk38494328"/>
      <w:r>
        <w:t xml:space="preserve">Praktijkonderzoek Plant &amp; Omgeving: </w:t>
      </w:r>
      <w:r w:rsidRPr="00BF10F4">
        <w:rPr>
          <w:b/>
          <w:bCs/>
        </w:rPr>
        <w:t xml:space="preserve">Akkerbouw onder hoogspanning: </w:t>
      </w:r>
      <w:hyperlink r:id="rId187" w:history="1">
        <w:r w:rsidRPr="00F76B7D">
          <w:rPr>
            <w:rStyle w:val="Hyperlink"/>
          </w:rPr>
          <w:t>https://edepot.wur.nl/166017</w:t>
        </w:r>
      </w:hyperlink>
      <w:r>
        <w:t xml:space="preserve"> , NL, p. 17-18</w:t>
      </w:r>
      <w:bookmarkEnd w:id="56"/>
      <w:r>
        <w:t xml:space="preserve"> van 44</w:t>
      </w:r>
    </w:p>
  </w:endnote>
  <w:endnote w:id="188">
    <w:p w14:paraId="0ED95FF2" w14:textId="77777777" w:rsidR="006B702D" w:rsidRDefault="006B702D" w:rsidP="00AB0718">
      <w:pPr>
        <w:pStyle w:val="Eindnoottekst"/>
        <w:ind w:left="142" w:hanging="142"/>
      </w:pPr>
      <w:r>
        <w:rPr>
          <w:rStyle w:val="Eindnootmarkering"/>
        </w:rPr>
        <w:endnoteRef/>
      </w:r>
      <w:r>
        <w:t xml:space="preserve"> Praktijkonderzoek Plant &amp; Omgeving: </w:t>
      </w:r>
      <w:r w:rsidRPr="00BF10F4">
        <w:rPr>
          <w:b/>
          <w:bCs/>
        </w:rPr>
        <w:t xml:space="preserve">Akkerbouw onder hoogspanning: </w:t>
      </w:r>
      <w:hyperlink r:id="rId188" w:history="1">
        <w:r w:rsidRPr="00F76B7D">
          <w:rPr>
            <w:rStyle w:val="Hyperlink"/>
          </w:rPr>
          <w:t>h</w:t>
        </w:r>
        <w:r w:rsidRPr="00147A51">
          <w:t xml:space="preserve"> </w:t>
        </w:r>
        <w:r w:rsidRPr="00147A51">
          <w:rPr>
            <w:rStyle w:val="Hyperlink"/>
          </w:rPr>
          <w:t>https://edepot.wur.nl/166017</w:t>
        </w:r>
      </w:hyperlink>
      <w:r>
        <w:t xml:space="preserve"> , NL, p. 21-22 van 44</w:t>
      </w:r>
    </w:p>
  </w:endnote>
  <w:endnote w:id="189">
    <w:p w14:paraId="44428BA0" w14:textId="77777777" w:rsidR="006B702D" w:rsidRDefault="006B702D" w:rsidP="00AB0718">
      <w:pPr>
        <w:pStyle w:val="Eindnoottekst"/>
        <w:ind w:left="142" w:hanging="142"/>
      </w:pPr>
      <w:r>
        <w:rPr>
          <w:rStyle w:val="Eindnootmarkering"/>
        </w:rPr>
        <w:endnoteRef/>
      </w:r>
      <w:r>
        <w:t xml:space="preserve"> Onderzoek Agro Consultancy: </w:t>
      </w:r>
      <w:r w:rsidRPr="0085656D">
        <w:rPr>
          <w:b/>
          <w:bCs/>
        </w:rPr>
        <w:t>Impact van een nieuwe hoogspanningskabel: Een analyse naar de impact op de agrarische bedrijf</w:t>
      </w:r>
      <w:r>
        <w:rPr>
          <w:b/>
          <w:bCs/>
        </w:rPr>
        <w:t>s</w:t>
      </w:r>
      <w:r w:rsidRPr="0085656D">
        <w:rPr>
          <w:b/>
          <w:bCs/>
        </w:rPr>
        <w:t>voering:</w:t>
      </w:r>
      <w:r>
        <w:t xml:space="preserve"> </w:t>
      </w:r>
      <w:hyperlink r:id="rId189" w:history="1">
        <w:r w:rsidRPr="00F76B7D">
          <w:rPr>
            <w:rStyle w:val="Hyperlink"/>
          </w:rPr>
          <w:t>https://www.wur.nl/upload_mm/4/d/1/bd0e1fed-52f6-44db-833f-0753c37cf3c1_Literatuurrapport_Agroconsultancy_LR.pdf</w:t>
        </w:r>
      </w:hyperlink>
      <w:r>
        <w:t xml:space="preserve">  ,NL, p. 27 van 54</w:t>
      </w:r>
    </w:p>
  </w:endnote>
  <w:endnote w:id="190">
    <w:p w14:paraId="47F34241" w14:textId="77777777" w:rsidR="006B702D" w:rsidRDefault="006B702D" w:rsidP="00AB0718">
      <w:pPr>
        <w:pStyle w:val="Eindnoottekst"/>
        <w:ind w:left="142" w:hanging="142"/>
      </w:pPr>
      <w:r>
        <w:rPr>
          <w:rStyle w:val="Eindnootmarkering"/>
        </w:rPr>
        <w:endnoteRef/>
      </w:r>
      <w:r>
        <w:t xml:space="preserve"> Databank Sciensano: </w:t>
      </w:r>
      <w:r w:rsidRPr="00E90E59">
        <w:rPr>
          <w:b/>
          <w:bCs/>
        </w:rPr>
        <w:t>Botulisme:</w:t>
      </w:r>
      <w:r>
        <w:t xml:space="preserve"> </w:t>
      </w:r>
      <w:hyperlink r:id="rId190" w:anchor="op-welke-manieren-wordt-botulisme-overgedragen-" w:history="1">
        <w:r w:rsidRPr="00F76B7D">
          <w:rPr>
            <w:rStyle w:val="Hyperlink"/>
          </w:rPr>
          <w:t>https://www.sciensano.be/nl/gezondheidsonderwerpen/botulisme#op-welke-manieren-wordt-botulisme-overgedragen-</w:t>
        </w:r>
      </w:hyperlink>
      <w:r>
        <w:t xml:space="preserve"> ,  NL</w:t>
      </w:r>
    </w:p>
  </w:endnote>
  <w:endnote w:id="191">
    <w:p w14:paraId="5A419C3E" w14:textId="77777777" w:rsidR="006B702D" w:rsidRPr="00E90E59" w:rsidRDefault="006B702D" w:rsidP="00AB0718">
      <w:pPr>
        <w:pStyle w:val="Eindnoottekst"/>
        <w:ind w:left="142" w:hanging="142"/>
        <w:rPr>
          <w:b/>
          <w:bCs/>
        </w:rPr>
      </w:pPr>
      <w:r>
        <w:rPr>
          <w:rStyle w:val="Eindnootmarkering"/>
        </w:rPr>
        <w:endnoteRef/>
      </w:r>
      <w:r>
        <w:t xml:space="preserve"> </w:t>
      </w:r>
      <w:bookmarkStart w:id="57" w:name="_Hlk38460697"/>
      <w:r>
        <w:t xml:space="preserve">Oproep van Natuurpunt aan netwerkbeheerder Elia: </w:t>
      </w:r>
      <w:r w:rsidRPr="00E90E59">
        <w:rPr>
          <w:b/>
          <w:bCs/>
        </w:rPr>
        <w:t>Natuurpunt ontdekt dodelijke hoogspanningsleiding in Ertvelde en vraagt actie</w:t>
      </w:r>
      <w:r>
        <w:rPr>
          <w:b/>
          <w:bCs/>
        </w:rPr>
        <w:t xml:space="preserve">: </w:t>
      </w:r>
      <w:hyperlink r:id="rId191" w:history="1">
        <w:r w:rsidRPr="00F76B7D">
          <w:rPr>
            <w:rStyle w:val="Hyperlink"/>
          </w:rPr>
          <w:t>https://www.natuurpunt.be/nieuws/natuurpunt-ontdekt-dodelijke-hoogspanningsleiding-ertvelde-en-vraagt-actie-20160629</w:t>
        </w:r>
      </w:hyperlink>
      <w:r>
        <w:t xml:space="preserve"> , NL</w:t>
      </w:r>
    </w:p>
    <w:bookmarkEnd w:id="57"/>
  </w:endnote>
  <w:endnote w:id="192">
    <w:p w14:paraId="2213CE31" w14:textId="77777777" w:rsidR="006B702D" w:rsidRDefault="006B702D" w:rsidP="00AB0718">
      <w:pPr>
        <w:pStyle w:val="Eindnoottekst"/>
        <w:ind w:left="142" w:hanging="142"/>
      </w:pPr>
      <w:r>
        <w:rPr>
          <w:rStyle w:val="Eindnootmarkering"/>
        </w:rPr>
        <w:endnoteRef/>
      </w:r>
      <w:r>
        <w:t xml:space="preserve"> Artikel Federaal Agentschap voor de veiligheid van de voedselketen (FAVV): </w:t>
      </w:r>
      <w:r w:rsidRPr="00E90E59">
        <w:rPr>
          <w:b/>
          <w:bCs/>
        </w:rPr>
        <w:t>Botulisme:</w:t>
      </w:r>
      <w:r>
        <w:rPr>
          <w:b/>
          <w:bCs/>
        </w:rPr>
        <w:t xml:space="preserve"> </w:t>
      </w:r>
      <w:hyperlink r:id="rId192" w:history="1">
        <w:r w:rsidRPr="00E90E59">
          <w:rPr>
            <w:rStyle w:val="Hyperlink"/>
          </w:rPr>
          <w:t>http://www.afsca.be/dierengezondheid/botulisme/</w:t>
        </w:r>
      </w:hyperlink>
      <w:r>
        <w:rPr>
          <w:b/>
          <w:bCs/>
        </w:rPr>
        <w:t xml:space="preserve"> , </w:t>
      </w:r>
      <w:r w:rsidRPr="00E90E59">
        <w:t>NL</w:t>
      </w:r>
    </w:p>
  </w:endnote>
  <w:endnote w:id="193">
    <w:p w14:paraId="560E3E98" w14:textId="77777777" w:rsidR="006B702D" w:rsidRDefault="006B702D" w:rsidP="00AB0718">
      <w:pPr>
        <w:pStyle w:val="Eindnoottekst"/>
        <w:ind w:left="142" w:hanging="142"/>
      </w:pPr>
      <w:bookmarkStart w:id="59" w:name="_Hlk38489794"/>
      <w:r>
        <w:rPr>
          <w:rStyle w:val="Eindnootmarkering"/>
        </w:rPr>
        <w:endnoteRef/>
      </w:r>
      <w:r>
        <w:t xml:space="preserve"> </w:t>
      </w:r>
      <w:bookmarkStart w:id="60" w:name="_Hlk38473374"/>
      <w:r>
        <w:t xml:space="preserve">Onderzoek Agro Consultancy: </w:t>
      </w:r>
      <w:r w:rsidRPr="0085656D">
        <w:rPr>
          <w:b/>
          <w:bCs/>
        </w:rPr>
        <w:t>Impact van een nieuwe hoogspanningskabel: Een analyse naar de impact op de agrarische bedrijf</w:t>
      </w:r>
      <w:r>
        <w:rPr>
          <w:b/>
          <w:bCs/>
        </w:rPr>
        <w:t>s</w:t>
      </w:r>
      <w:r w:rsidRPr="0085656D">
        <w:rPr>
          <w:b/>
          <w:bCs/>
        </w:rPr>
        <w:t>voering:</w:t>
      </w:r>
      <w:r>
        <w:t xml:space="preserve"> </w:t>
      </w:r>
      <w:hyperlink r:id="rId193" w:history="1">
        <w:r w:rsidRPr="00F76B7D">
          <w:rPr>
            <w:rStyle w:val="Hyperlink"/>
          </w:rPr>
          <w:t>https://www.wur.nl/upload_mm/4/d/1/bd0e1fed-52f6-44db-833f-0753c37cf3c1_Literatuurrapport_Agroconsultancy_LR.pdf</w:t>
        </w:r>
      </w:hyperlink>
      <w:r>
        <w:t xml:space="preserve">  ,NL, p. 9 -12 van 54</w:t>
      </w:r>
    </w:p>
    <w:bookmarkEnd w:id="59"/>
    <w:bookmarkEnd w:id="60"/>
  </w:endnote>
  <w:endnote w:id="194">
    <w:p w14:paraId="7B84385D" w14:textId="77777777" w:rsidR="006B702D" w:rsidRDefault="006B702D" w:rsidP="00AB0718">
      <w:pPr>
        <w:pStyle w:val="Eindnoottekst"/>
        <w:ind w:left="142" w:hanging="142"/>
      </w:pPr>
      <w:r>
        <w:rPr>
          <w:rStyle w:val="Eindnootmarkering"/>
        </w:rPr>
        <w:endnoteRef/>
      </w:r>
      <w:r>
        <w:t xml:space="preserve"> Aanvraag spoorwegontheffing netwerkbeheerder Tennet: </w:t>
      </w:r>
      <w:r w:rsidRPr="00CD74BB">
        <w:rPr>
          <w:b/>
          <w:bCs/>
        </w:rPr>
        <w:t>EMC</w:t>
      </w:r>
      <w:r>
        <w:rPr>
          <w:b/>
          <w:bCs/>
        </w:rPr>
        <w:t>-</w:t>
      </w:r>
      <w:r w:rsidRPr="00CD74BB">
        <w:rPr>
          <w:b/>
          <w:bCs/>
        </w:rPr>
        <w:t xml:space="preserve">studie: </w:t>
      </w:r>
      <w:hyperlink r:id="rId194" w:history="1">
        <w:r w:rsidRPr="000D479B">
          <w:rPr>
            <w:rStyle w:val="Hyperlink"/>
          </w:rPr>
          <w:t>https://www.rvo.nl/sites/default/files/2017/06/20%20Vergunning%20Spoorwegontheffing%20-%20ProRail.pdf</w:t>
        </w:r>
      </w:hyperlink>
      <w:r>
        <w:t xml:space="preserve"> , NL, p. 56-57 van 184</w:t>
      </w:r>
    </w:p>
  </w:endnote>
  <w:endnote w:id="195">
    <w:p w14:paraId="1A7349B7" w14:textId="77777777" w:rsidR="006B702D" w:rsidRDefault="006B702D" w:rsidP="00AB0718">
      <w:pPr>
        <w:pStyle w:val="Eindnoottekst"/>
        <w:ind w:left="142" w:hanging="142"/>
      </w:pPr>
      <w:r>
        <w:rPr>
          <w:rStyle w:val="Eindnootmarkering"/>
        </w:rPr>
        <w:endnoteRef/>
      </w:r>
      <w:r>
        <w:t xml:space="preserve"> Onderzoek Agro Consultancy: </w:t>
      </w:r>
      <w:r w:rsidRPr="0085656D">
        <w:rPr>
          <w:b/>
          <w:bCs/>
        </w:rPr>
        <w:t>Impact van een nieuwe hoogspanningskabel: Een analyse naar de impact op de agrarische bedrijf</w:t>
      </w:r>
      <w:r>
        <w:rPr>
          <w:b/>
          <w:bCs/>
        </w:rPr>
        <w:t>s</w:t>
      </w:r>
      <w:r w:rsidRPr="0085656D">
        <w:rPr>
          <w:b/>
          <w:bCs/>
        </w:rPr>
        <w:t>voering:</w:t>
      </w:r>
      <w:r>
        <w:t xml:space="preserve"> </w:t>
      </w:r>
      <w:hyperlink r:id="rId195" w:history="1">
        <w:r w:rsidRPr="00F76B7D">
          <w:rPr>
            <w:rStyle w:val="Hyperlink"/>
          </w:rPr>
          <w:t>https://www.wur.nl/upload_mm/4/d/1/bd0e1fed-52f6-44db-833f-0753c37cf3c1_Literatuurrapport_Agroconsultancy_LR.pdf</w:t>
        </w:r>
      </w:hyperlink>
      <w:r>
        <w:t xml:space="preserve">  ,NL, p. 13 -18 van 54</w:t>
      </w:r>
    </w:p>
  </w:endnote>
  <w:endnote w:id="196">
    <w:p w14:paraId="53DFA3C2" w14:textId="77777777" w:rsidR="006B702D" w:rsidRDefault="006B702D" w:rsidP="00AB0718">
      <w:pPr>
        <w:pStyle w:val="Eindnoottekst"/>
        <w:ind w:left="142" w:hanging="142"/>
      </w:pPr>
      <w:r>
        <w:rPr>
          <w:rStyle w:val="Eindnootmarkering"/>
        </w:rPr>
        <w:endnoteRef/>
      </w:r>
      <w:r>
        <w:t xml:space="preserve"> Info van netwerkbeheerder Elia: </w:t>
      </w:r>
      <w:r w:rsidRPr="00420DBF">
        <w:rPr>
          <w:b/>
          <w:bCs/>
        </w:rPr>
        <w:t>Andere activiteiten in de buurt van hoogspanning:</w:t>
      </w:r>
      <w:r>
        <w:t xml:space="preserve"> </w:t>
      </w:r>
      <w:hyperlink r:id="rId196" w:history="1">
        <w:r w:rsidRPr="00F76B7D">
          <w:rPr>
            <w:rStyle w:val="Hyperlink"/>
          </w:rPr>
          <w:t>https://www.elia.be/nl/infrastructuur-en-projecten/veiligheid-in-de-buurt-van-onze-installaties/hou-afstand</w:t>
        </w:r>
      </w:hyperlink>
      <w:r>
        <w:t xml:space="preserve"> , NL</w:t>
      </w:r>
    </w:p>
  </w:endnote>
  <w:endnote w:id="197">
    <w:p w14:paraId="459A1EBF" w14:textId="77777777" w:rsidR="006B702D" w:rsidRDefault="006B702D" w:rsidP="00AB0718">
      <w:pPr>
        <w:pStyle w:val="Eindnoottekst"/>
        <w:ind w:left="142" w:hanging="142"/>
      </w:pPr>
      <w:r>
        <w:rPr>
          <w:rStyle w:val="Eindnootmarkering"/>
        </w:rPr>
        <w:endnoteRef/>
      </w:r>
      <w:r>
        <w:t xml:space="preserve"> Vereisten van drone in omgeving hoogspanningsmast:</w:t>
      </w:r>
      <w:r w:rsidRPr="00E36D41">
        <w:t xml:space="preserve"> </w:t>
      </w:r>
      <w:r w:rsidRPr="00690EF8">
        <w:rPr>
          <w:b/>
          <w:bCs/>
        </w:rPr>
        <w:t xml:space="preserve">Hoogspanningsmast inspectie: </w:t>
      </w:r>
      <w:hyperlink r:id="rId197" w:history="1">
        <w:r w:rsidRPr="00F76B7D">
          <w:rPr>
            <w:rStyle w:val="Hyperlink"/>
          </w:rPr>
          <w:t>http://www.aerialsolutions.be/info/inspecties/hoogspanningsmast-inspectie/</w:t>
        </w:r>
      </w:hyperlink>
    </w:p>
  </w:endnote>
  <w:endnote w:id="198">
    <w:p w14:paraId="449A53FD" w14:textId="77777777" w:rsidR="006B702D" w:rsidRDefault="006B702D" w:rsidP="00AB0718">
      <w:pPr>
        <w:pStyle w:val="Eindnoottekst"/>
        <w:ind w:left="142" w:hanging="142"/>
      </w:pPr>
      <w:r>
        <w:rPr>
          <w:rStyle w:val="Eindnootmarkering"/>
        </w:rPr>
        <w:endnoteRef/>
      </w:r>
      <w:r>
        <w:t xml:space="preserve"> </w:t>
      </w:r>
      <w:bookmarkStart w:id="61" w:name="_Hlk41005333"/>
      <w:r>
        <w:t xml:space="preserve">Databank Groenoord: </w:t>
      </w:r>
      <w:r w:rsidRPr="008F1BBA">
        <w:rPr>
          <w:b/>
          <w:bCs/>
        </w:rPr>
        <w:t xml:space="preserve">Akkerbedrijf Van Zwol: RTK-masten: </w:t>
      </w:r>
      <w:hyperlink r:id="rId198" w:history="1">
        <w:r w:rsidRPr="006160FE">
          <w:rPr>
            <w:rStyle w:val="Hyperlink"/>
          </w:rPr>
          <w:t>https://www.groenoordbv.nl/akkerbouwbedrijf-van-zwol.html</w:t>
        </w:r>
      </w:hyperlink>
      <w:bookmarkEnd w:id="61"/>
      <w:r>
        <w:t xml:space="preserve"> , NL</w:t>
      </w:r>
    </w:p>
  </w:endnote>
  <w:endnote w:id="199">
    <w:p w14:paraId="6F94D923" w14:textId="77777777" w:rsidR="006B702D" w:rsidRDefault="006B702D" w:rsidP="00AB0718">
      <w:pPr>
        <w:pStyle w:val="Eindnoottekst"/>
        <w:ind w:left="142" w:hanging="142"/>
      </w:pPr>
      <w:r>
        <w:rPr>
          <w:rStyle w:val="Eindnootmarkering"/>
        </w:rPr>
        <w:endnoteRef/>
      </w:r>
      <w:r>
        <w:t xml:space="preserve"> Praktijkonderzoek Plant &amp; Omgeving: </w:t>
      </w:r>
      <w:r w:rsidRPr="00BF10F4">
        <w:rPr>
          <w:b/>
          <w:bCs/>
        </w:rPr>
        <w:t xml:space="preserve">Akkerbouw onder hoogspanning: </w:t>
      </w:r>
      <w:hyperlink r:id="rId199" w:history="1">
        <w:r w:rsidRPr="00F76B7D">
          <w:rPr>
            <w:rStyle w:val="Hyperlink"/>
          </w:rPr>
          <w:t>https://edepot.wur.nl/166017</w:t>
        </w:r>
      </w:hyperlink>
      <w:r>
        <w:t xml:space="preserve"> , NL, p. 22-23 van 44</w:t>
      </w:r>
    </w:p>
  </w:endnote>
  <w:endnote w:id="200">
    <w:p w14:paraId="3C5B17D0" w14:textId="77777777" w:rsidR="006B702D" w:rsidRDefault="006B702D" w:rsidP="00AB0718">
      <w:pPr>
        <w:pStyle w:val="Eindnoottekst"/>
        <w:ind w:left="142" w:hanging="142"/>
      </w:pPr>
      <w:r>
        <w:rPr>
          <w:rStyle w:val="Eindnootmarkering"/>
        </w:rPr>
        <w:endnoteRef/>
      </w:r>
      <w:r>
        <w:t xml:space="preserve"> </w:t>
      </w:r>
      <w:bookmarkStart w:id="62" w:name="_Hlk41005363"/>
      <w:r>
        <w:t xml:space="preserve">Databank TOPCON: Geleiding en automatische besturing: gebruikershandleiding: </w:t>
      </w:r>
      <w:hyperlink r:id="rId200" w:history="1">
        <w:r w:rsidRPr="006160FE">
          <w:rPr>
            <w:rStyle w:val="Hyperlink"/>
          </w:rPr>
          <w:t>http://topconcare.com/files/6414/6540/3599/AGA5495_Dutch_Rev1.2.pdf</w:t>
        </w:r>
      </w:hyperlink>
      <w:r>
        <w:t xml:space="preserve"> , NL, p. 97-98 van 164</w:t>
      </w:r>
    </w:p>
    <w:bookmarkEnd w:id="62"/>
  </w:endnote>
  <w:endnote w:id="201">
    <w:p w14:paraId="0DAD6965" w14:textId="77777777" w:rsidR="006B702D" w:rsidRDefault="006B702D" w:rsidP="00AB0718">
      <w:pPr>
        <w:pStyle w:val="Eindnoottekst"/>
        <w:ind w:left="142" w:hanging="142"/>
      </w:pPr>
      <w:r>
        <w:rPr>
          <w:rStyle w:val="Eindnootmarkering"/>
        </w:rPr>
        <w:endnoteRef/>
      </w:r>
      <w:r>
        <w:t xml:space="preserve"> </w:t>
      </w:r>
      <w:bookmarkStart w:id="63" w:name="_Hlk41006225"/>
      <w:r>
        <w:t xml:space="preserve">Databank Vantage Agrometius: </w:t>
      </w:r>
      <w:r w:rsidRPr="00AE5F50">
        <w:rPr>
          <w:b/>
          <w:bCs/>
        </w:rPr>
        <w:t>Trimble TMX-2050 Display gebruikershandleiding:</w:t>
      </w:r>
      <w:r>
        <w:t xml:space="preserve"> </w:t>
      </w:r>
      <w:hyperlink r:id="rId201" w:history="1">
        <w:r w:rsidRPr="006160FE">
          <w:rPr>
            <w:rStyle w:val="Hyperlink"/>
          </w:rPr>
          <w:t>https://www.vantage-agrometius.nl/wp-content/uploads/2017/10/Trimble_TMX-2050_GEBRUIKSHANDLEIDING_lr-1.pdf</w:t>
        </w:r>
      </w:hyperlink>
      <w:r>
        <w:t xml:space="preserve"> , NL, p. 12 en 84 van 244</w:t>
      </w:r>
    </w:p>
    <w:bookmarkEnd w:id="63"/>
  </w:endnote>
  <w:endnote w:id="202">
    <w:p w14:paraId="50B11192" w14:textId="77777777" w:rsidR="006B702D" w:rsidRDefault="006B702D" w:rsidP="00AB0718">
      <w:pPr>
        <w:pStyle w:val="Eindnoottekst"/>
        <w:ind w:left="142" w:hanging="142"/>
      </w:pPr>
      <w:r>
        <w:rPr>
          <w:rStyle w:val="Eindnootmarkering"/>
        </w:rPr>
        <w:endnoteRef/>
      </w:r>
      <w:r>
        <w:t xml:space="preserve"> </w:t>
      </w:r>
      <w:bookmarkStart w:id="64" w:name="_Hlk41006419"/>
      <w:r>
        <w:t xml:space="preserve">Databank KORT: </w:t>
      </w:r>
      <w:r w:rsidRPr="00933FB7">
        <w:rPr>
          <w:b/>
          <w:bCs/>
        </w:rPr>
        <w:t>FM-750 gebruikershandleiding:</w:t>
      </w:r>
      <w:r>
        <w:t xml:space="preserve"> </w:t>
      </w:r>
      <w:hyperlink r:id="rId202" w:history="1">
        <w:r w:rsidRPr="006160FE">
          <w:rPr>
            <w:rStyle w:val="Hyperlink"/>
          </w:rPr>
          <w:t>https://www.kort.nl/upload/files/NH_FM-750_UserGuide_1A_NL.pdf</w:t>
        </w:r>
      </w:hyperlink>
      <w:r>
        <w:t xml:space="preserve"> , NL, p. 20 van 132</w:t>
      </w:r>
      <w:bookmarkEnd w:id="64"/>
    </w:p>
  </w:endnote>
  <w:endnote w:id="203">
    <w:p w14:paraId="33FBEBA0" w14:textId="77777777" w:rsidR="006B702D" w:rsidRPr="00E36D41" w:rsidRDefault="006B702D" w:rsidP="00AB0718">
      <w:pPr>
        <w:pStyle w:val="Eindnoottekst"/>
        <w:ind w:left="142" w:hanging="142"/>
        <w:rPr>
          <w:b/>
          <w:bCs/>
        </w:rPr>
      </w:pPr>
      <w:r>
        <w:rPr>
          <w:rStyle w:val="Eindnootmarkering"/>
        </w:rPr>
        <w:endnoteRef/>
      </w:r>
      <w:r>
        <w:t xml:space="preserve"> Netwerkbeheerder Tennet (NL) in FAQ: </w:t>
      </w:r>
      <w:r w:rsidRPr="00E36D41">
        <w:rPr>
          <w:b/>
          <w:bCs/>
        </w:rPr>
        <w:t>Wat is de invloed van hoogspanning op apparatuur</w:t>
      </w:r>
      <w:r>
        <w:rPr>
          <w:b/>
          <w:bCs/>
        </w:rPr>
        <w:t xml:space="preserve">: </w:t>
      </w:r>
      <w:hyperlink r:id="rId203" w:history="1">
        <w:r w:rsidRPr="00E36D41">
          <w:rPr>
            <w:rStyle w:val="Hyperlink"/>
          </w:rPr>
          <w:t>https://www.eemshaven-vierverlaten380kv.nl/overige-pagina-s/veelgestelde-vragen/wat-is-de-invloed-van-hoogspanning-op-apparatuur</w:t>
        </w:r>
      </w:hyperlink>
      <w:r>
        <w:rPr>
          <w:b/>
          <w:bCs/>
        </w:rPr>
        <w:t xml:space="preserve"> </w:t>
      </w:r>
      <w:r w:rsidRPr="00550FBF">
        <w:t>, NL</w:t>
      </w:r>
    </w:p>
  </w:endnote>
  <w:endnote w:id="204">
    <w:p w14:paraId="628B2DF1" w14:textId="77777777" w:rsidR="006B702D" w:rsidRDefault="006B702D" w:rsidP="00AB0718">
      <w:pPr>
        <w:pStyle w:val="Eindnoottekst"/>
        <w:ind w:left="142" w:hanging="142"/>
      </w:pPr>
      <w:r>
        <w:rPr>
          <w:rStyle w:val="Eindnootmarkering"/>
        </w:rPr>
        <w:endnoteRef/>
      </w:r>
      <w:r>
        <w:t xml:space="preserve"> Onderzoek Agro Consultancy: </w:t>
      </w:r>
      <w:r w:rsidRPr="0085656D">
        <w:rPr>
          <w:b/>
          <w:bCs/>
        </w:rPr>
        <w:t>Impact van een nieuwe hoogspanningskabel: Een analyse naar de impact op de agrarische bedrijf</w:t>
      </w:r>
      <w:r>
        <w:rPr>
          <w:b/>
          <w:bCs/>
        </w:rPr>
        <w:t>s</w:t>
      </w:r>
      <w:r w:rsidRPr="0085656D">
        <w:rPr>
          <w:b/>
          <w:bCs/>
        </w:rPr>
        <w:t>voering:</w:t>
      </w:r>
      <w:r>
        <w:t xml:space="preserve"> </w:t>
      </w:r>
      <w:hyperlink r:id="rId204" w:history="1">
        <w:r w:rsidRPr="00F76B7D">
          <w:rPr>
            <w:rStyle w:val="Hyperlink"/>
          </w:rPr>
          <w:t>https://www.wur.nl/upload_mm/4/d/1/bd0e1fed-52f6-44db-833f-0753c37cf3c1_Literatuurrapport_Agroconsultancy_LR.pdf</w:t>
        </w:r>
      </w:hyperlink>
      <w:r>
        <w:t xml:space="preserve">  ,NL, p. 21 -22 van 54</w:t>
      </w:r>
    </w:p>
  </w:endnote>
  <w:endnote w:id="205">
    <w:p w14:paraId="106E6812" w14:textId="77777777" w:rsidR="006B702D" w:rsidRDefault="006B702D" w:rsidP="00AB0718">
      <w:pPr>
        <w:pStyle w:val="Eindnoottekst"/>
        <w:ind w:left="142" w:hanging="142"/>
      </w:pPr>
      <w:r>
        <w:rPr>
          <w:rStyle w:val="Eindnootmarkering"/>
        </w:rPr>
        <w:endnoteRef/>
      </w:r>
      <w:r>
        <w:t xml:space="preserve"> Algemeen Reglement op de Elektrische Installaties (AREI) van 1981</w:t>
      </w:r>
      <w:r w:rsidRPr="00FA70F5">
        <w:rPr>
          <w:b/>
          <w:bCs/>
        </w:rPr>
        <w:t>: art. 139: Bescherming tegen biologische uitwerkingen van elektrische en magnetische velden:</w:t>
      </w:r>
      <w:r>
        <w:t xml:space="preserve"> </w:t>
      </w:r>
      <w:hyperlink r:id="rId205" w:history="1">
        <w:r w:rsidRPr="00783CDE">
          <w:rPr>
            <w:rStyle w:val="Hyperlink"/>
          </w:rPr>
          <w:t>http://www.epc-platform.be/files/arei-beknopt-vincotte.pdf</w:t>
        </w:r>
      </w:hyperlink>
      <w:r>
        <w:t xml:space="preserve"> , NL, p. 232-234 van 431</w:t>
      </w:r>
    </w:p>
  </w:endnote>
  <w:endnote w:id="206">
    <w:p w14:paraId="769B3521" w14:textId="77777777" w:rsidR="006B702D" w:rsidRDefault="006B702D" w:rsidP="00AB0718">
      <w:pPr>
        <w:pStyle w:val="Eindnoottekst"/>
        <w:ind w:left="142" w:hanging="142"/>
      </w:pPr>
      <w:r>
        <w:rPr>
          <w:rStyle w:val="Eindnootmarkering"/>
        </w:rPr>
        <w:endnoteRef/>
      </w:r>
      <w:r>
        <w:t xml:space="preserve"> Algemeen Reglement op de Elektrische Installaties (AREI) Boek 2 van 2019</w:t>
      </w:r>
      <w:r w:rsidRPr="00FA70F5">
        <w:rPr>
          <w:b/>
          <w:bCs/>
        </w:rPr>
        <w:t>: a</w:t>
      </w:r>
      <w:r>
        <w:rPr>
          <w:b/>
          <w:bCs/>
        </w:rPr>
        <w:t>fdeling</w:t>
      </w:r>
      <w:r w:rsidRPr="00FA70F5">
        <w:rPr>
          <w:b/>
          <w:bCs/>
        </w:rPr>
        <w:t xml:space="preserve"> </w:t>
      </w:r>
      <w:r>
        <w:rPr>
          <w:b/>
          <w:bCs/>
        </w:rPr>
        <w:t>4.6.2.</w:t>
      </w:r>
      <w:r w:rsidRPr="00FA70F5">
        <w:rPr>
          <w:b/>
          <w:bCs/>
        </w:rPr>
        <w:t xml:space="preserve">: Bescherming tegen biologische </w:t>
      </w:r>
      <w:r>
        <w:rPr>
          <w:b/>
          <w:bCs/>
        </w:rPr>
        <w:t>effecten</w:t>
      </w:r>
      <w:r w:rsidRPr="00FA70F5">
        <w:rPr>
          <w:b/>
          <w:bCs/>
        </w:rPr>
        <w:t xml:space="preserve"> van elektrische en magnetische velden:</w:t>
      </w:r>
      <w:r>
        <w:rPr>
          <w:b/>
          <w:bCs/>
        </w:rPr>
        <w:t xml:space="preserve"> </w:t>
      </w:r>
      <w:hyperlink r:id="rId206" w:history="1">
        <w:r w:rsidRPr="005E5864">
          <w:rPr>
            <w:rStyle w:val="Hyperlink"/>
          </w:rPr>
          <w:t>https://economie.fgov.be/nl/file/83547/download?token=NGL5Usob</w:t>
        </w:r>
      </w:hyperlink>
      <w:r w:rsidRPr="005E5864">
        <w:t xml:space="preserve"> , NL, p. 67 van 136</w:t>
      </w:r>
    </w:p>
  </w:endnote>
  <w:endnote w:id="207">
    <w:p w14:paraId="3B5234D7" w14:textId="77777777" w:rsidR="006B702D" w:rsidRDefault="006B702D" w:rsidP="00AB0718">
      <w:pPr>
        <w:pStyle w:val="Eindnoottekst"/>
        <w:ind w:left="142" w:hanging="142"/>
      </w:pPr>
      <w:r>
        <w:rPr>
          <w:rStyle w:val="Eindnootmarkering"/>
        </w:rPr>
        <w:endnoteRef/>
      </w:r>
      <w:r>
        <w:t xml:space="preserve"> Databank keuringsbedrijf Vinçotte: </w:t>
      </w:r>
      <w:r w:rsidRPr="00EE274D">
        <w:rPr>
          <w:b/>
          <w:bCs/>
        </w:rPr>
        <w:t xml:space="preserve">Het nieuwe AREI is er! : </w:t>
      </w:r>
      <w:hyperlink r:id="rId207" w:history="1">
        <w:r w:rsidRPr="00783CDE">
          <w:rPr>
            <w:rStyle w:val="Hyperlink"/>
          </w:rPr>
          <w:t>https://www.vincotte.be/nl/blog/het-nieuwe-arei-is-er?gclid=EAIaIQobChMIssPS-IOn6QIVVON3Ch25FACVEAAYASAAEgKc9vD_BwE</w:t>
        </w:r>
      </w:hyperlink>
      <w:r>
        <w:t xml:space="preserve"> , NL</w:t>
      </w:r>
    </w:p>
  </w:endnote>
  <w:endnote w:id="208">
    <w:p w14:paraId="5BC1EDB3" w14:textId="77777777" w:rsidR="006B702D" w:rsidRPr="009453AD" w:rsidRDefault="006B702D" w:rsidP="00AB0718">
      <w:pPr>
        <w:pStyle w:val="Eindnoottekst"/>
        <w:ind w:left="142" w:hanging="142"/>
        <w:rPr>
          <w:b/>
          <w:bCs/>
        </w:rPr>
      </w:pPr>
      <w:r>
        <w:rPr>
          <w:rStyle w:val="Eindnootmarkering"/>
        </w:rPr>
        <w:endnoteRef/>
      </w:r>
      <w:r>
        <w:t xml:space="preserve"> </w:t>
      </w:r>
      <w:bookmarkStart w:id="66" w:name="_Hlk40994283"/>
      <w:r>
        <w:t xml:space="preserve">Databank Vlaams Infocentrum Land- en Tuinbouw (VILT): </w:t>
      </w:r>
      <w:r w:rsidRPr="009453AD">
        <w:rPr>
          <w:b/>
          <w:bCs/>
        </w:rPr>
        <w:t>Landbouwers krijgen de kriebels van hoogspanning</w:t>
      </w:r>
      <w:r>
        <w:rPr>
          <w:b/>
          <w:bCs/>
        </w:rPr>
        <w:t xml:space="preserve">: </w:t>
      </w:r>
      <w:hyperlink r:id="rId208" w:history="1">
        <w:r w:rsidRPr="009453AD">
          <w:rPr>
            <w:rStyle w:val="Hyperlink"/>
          </w:rPr>
          <w:t>https://www.vilt.be/landbouwers-krijgen-de-kriebels-van-hoogspanning</w:t>
        </w:r>
      </w:hyperlink>
      <w:r w:rsidRPr="009453AD">
        <w:t xml:space="preserve"> , NL</w:t>
      </w:r>
    </w:p>
    <w:bookmarkEnd w:id="66"/>
  </w:endnote>
  <w:endnote w:id="209">
    <w:p w14:paraId="39C8E4D0" w14:textId="77777777" w:rsidR="006B702D" w:rsidRDefault="006B702D" w:rsidP="00AB0718">
      <w:pPr>
        <w:pStyle w:val="Eindnoottekst"/>
        <w:ind w:left="142" w:hanging="142"/>
      </w:pPr>
      <w:r>
        <w:rPr>
          <w:rStyle w:val="Eindnootmarkering"/>
        </w:rPr>
        <w:endnoteRef/>
      </w:r>
      <w:r>
        <w:t xml:space="preserve"> Praktijkonderzoek Plant &amp; Omgeving: </w:t>
      </w:r>
      <w:r w:rsidRPr="00BF10F4">
        <w:rPr>
          <w:b/>
          <w:bCs/>
        </w:rPr>
        <w:t xml:space="preserve">Akkerbouw onder hoogspanning: </w:t>
      </w:r>
      <w:hyperlink r:id="rId209" w:history="1">
        <w:r w:rsidRPr="00F76B7D">
          <w:rPr>
            <w:rStyle w:val="Hyperlink"/>
          </w:rPr>
          <w:t>https://edepot.wur.nl/166017</w:t>
        </w:r>
      </w:hyperlink>
      <w:r>
        <w:t xml:space="preserve"> , NL, p. 29-30 van 44</w:t>
      </w:r>
    </w:p>
  </w:endnote>
  <w:endnote w:id="210">
    <w:p w14:paraId="6CDBA9E4" w14:textId="77777777" w:rsidR="006B702D" w:rsidRDefault="006B702D" w:rsidP="00AB0718">
      <w:pPr>
        <w:pStyle w:val="Eindnoottekst"/>
        <w:ind w:left="142" w:hanging="142"/>
      </w:pPr>
      <w:r>
        <w:rPr>
          <w:rStyle w:val="Eindnootmarkering"/>
        </w:rPr>
        <w:endnoteRef/>
      </w:r>
      <w:r>
        <w:t xml:space="preserve"> Databank Siemens: </w:t>
      </w:r>
      <w:r w:rsidRPr="003550BD">
        <w:rPr>
          <w:b/>
          <w:bCs/>
        </w:rPr>
        <w:t>Recent Developments in HVDC and FACTS: Technology Application Case Studies and Implications for North America</w:t>
      </w:r>
      <w:r>
        <w:rPr>
          <w:b/>
          <w:bCs/>
        </w:rPr>
        <w:t xml:space="preserve">: </w:t>
      </w:r>
      <w:hyperlink r:id="rId210" w:history="1">
        <w:r w:rsidRPr="003550BD">
          <w:rPr>
            <w:rStyle w:val="Hyperlink"/>
          </w:rPr>
          <w:t>https://www.google.com/url?sa=t&amp;rct=j&amp;q=&amp;esrc=s&amp;source=web&amp;cd=&amp;cad=rja&amp;uact=8&amp;ved=2ahUKEwj52JvC1c_pAhVHKewKHV2GAHgQFjABegQIAhAB&amp;url=http%3A%2F%2Fwww.ptd.siemens.de%2FETG_GMA201306_Integration_HVDC.pdf&amp;usg=AOvVaw0bQRd8OPzcA2Xd94fx_75i</w:t>
        </w:r>
      </w:hyperlink>
      <w:r>
        <w:rPr>
          <w:b/>
          <w:bCs/>
        </w:rPr>
        <w:t xml:space="preserve"> </w:t>
      </w:r>
      <w:r w:rsidRPr="003550BD">
        <w:t>, ENG, p. 5 van 25</w:t>
      </w:r>
    </w:p>
  </w:endnote>
  <w:endnote w:id="211">
    <w:p w14:paraId="5C73F5FC" w14:textId="23154C39" w:rsidR="006B702D" w:rsidRDefault="006B702D" w:rsidP="00E80398">
      <w:pPr>
        <w:pStyle w:val="Eindnoottekst"/>
        <w:ind w:left="142" w:hanging="142"/>
      </w:pPr>
      <w:r>
        <w:rPr>
          <w:rStyle w:val="Eindnootmarkering"/>
        </w:rPr>
        <w:endnoteRef/>
      </w:r>
      <w:r>
        <w:t xml:space="preserve"> Databank: List of HVDC Projects: </w:t>
      </w:r>
      <w:hyperlink r:id="rId211" w:anchor="cite_note-List-1" w:history="1">
        <w:r w:rsidRPr="00783CDE">
          <w:rPr>
            <w:rStyle w:val="Hyperlink"/>
          </w:rPr>
          <w:t>https://en.wikipedia.org/wiki/List_of_HVDC_projects#cite_note-List-1</w:t>
        </w:r>
      </w:hyperlink>
      <w:r>
        <w:t xml:space="preserve"> , ENG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Std-Lt">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699333"/>
      <w:docPartObj>
        <w:docPartGallery w:val="Page Numbers (Bottom of Page)"/>
        <w:docPartUnique/>
      </w:docPartObj>
    </w:sdtPr>
    <w:sdtEndPr/>
    <w:sdtContent>
      <w:sdt>
        <w:sdtPr>
          <w:id w:val="1728636285"/>
          <w:docPartObj>
            <w:docPartGallery w:val="Page Numbers (Top of Page)"/>
            <w:docPartUnique/>
          </w:docPartObj>
        </w:sdtPr>
        <w:sdtEndPr/>
        <w:sdtContent>
          <w:p w14:paraId="54ACD483" w14:textId="135FD4AC" w:rsidR="006B702D" w:rsidRPr="002D31C5" w:rsidRDefault="006B702D" w:rsidP="00E13358">
            <w:pPr>
              <w:pStyle w:val="Koptekst"/>
              <w:rPr>
                <w:color w:val="FF0000"/>
              </w:rPr>
            </w:pPr>
          </w:p>
          <w:p w14:paraId="6C3C0729" w14:textId="135FD4AC" w:rsidR="006B702D" w:rsidRDefault="006B702D" w:rsidP="00E13358">
            <w:pPr>
              <w:pStyle w:val="Voettekst"/>
              <w:jc w:val="center"/>
            </w:pPr>
            <w:r w:rsidRPr="00AC27BD">
              <w:rPr>
                <w:lang w:val="nl-NL"/>
              </w:rPr>
              <w:t xml:space="preserve">Pagina </w:t>
            </w:r>
            <w:r w:rsidRPr="00AC27BD">
              <w:rPr>
                <w:sz w:val="24"/>
                <w:szCs w:val="24"/>
              </w:rPr>
              <w:fldChar w:fldCharType="begin"/>
            </w:r>
            <w:r w:rsidRPr="00AC27BD">
              <w:instrText>PAGE</w:instrText>
            </w:r>
            <w:r w:rsidRPr="00AC27BD">
              <w:rPr>
                <w:sz w:val="24"/>
                <w:szCs w:val="24"/>
              </w:rPr>
              <w:fldChar w:fldCharType="separate"/>
            </w:r>
            <w:r w:rsidRPr="00AC27BD">
              <w:rPr>
                <w:lang w:val="nl-NL"/>
              </w:rPr>
              <w:t>2</w:t>
            </w:r>
            <w:r w:rsidRPr="00AC27BD">
              <w:rPr>
                <w:sz w:val="24"/>
                <w:szCs w:val="24"/>
              </w:rPr>
              <w:fldChar w:fldCharType="end"/>
            </w:r>
            <w:r w:rsidRPr="00AC27BD">
              <w:rPr>
                <w:lang w:val="nl-NL"/>
              </w:rPr>
              <w:t xml:space="preserve"> van </w:t>
            </w:r>
            <w:r w:rsidRPr="00AC27BD">
              <w:rPr>
                <w:sz w:val="24"/>
                <w:szCs w:val="24"/>
              </w:rPr>
              <w:fldChar w:fldCharType="begin"/>
            </w:r>
            <w:r w:rsidRPr="00AC27BD">
              <w:instrText>NUMPAGES</w:instrText>
            </w:r>
            <w:r w:rsidRPr="00AC27BD">
              <w:rPr>
                <w:sz w:val="24"/>
                <w:szCs w:val="24"/>
              </w:rPr>
              <w:fldChar w:fldCharType="separate"/>
            </w:r>
            <w:r w:rsidRPr="00AC27BD">
              <w:rPr>
                <w:lang w:val="nl-NL"/>
              </w:rPr>
              <w:t>2</w:t>
            </w:r>
            <w:r w:rsidRPr="00AC27BD">
              <w:rPr>
                <w:sz w:val="24"/>
                <w:szCs w:val="24"/>
              </w:rPr>
              <w:fldChar w:fldCharType="end"/>
            </w:r>
          </w:p>
        </w:sdtContent>
      </w:sdt>
    </w:sdtContent>
  </w:sdt>
  <w:p w14:paraId="36F69497" w14:textId="77777777" w:rsidR="006B702D" w:rsidRDefault="006B70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34C64" w14:textId="77777777" w:rsidR="006D74FC" w:rsidRDefault="006D74FC" w:rsidP="00AC27BD">
      <w:pPr>
        <w:spacing w:after="0" w:line="240" w:lineRule="auto"/>
      </w:pPr>
      <w:r>
        <w:separator/>
      </w:r>
    </w:p>
  </w:footnote>
  <w:footnote w:type="continuationSeparator" w:id="0">
    <w:p w14:paraId="0356D2A8" w14:textId="77777777" w:rsidR="006D74FC" w:rsidRDefault="006D74FC" w:rsidP="00AC2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BD8A0" w14:textId="713AF6AA" w:rsidR="006B702D" w:rsidRPr="00E13358" w:rsidRDefault="006B702D" w:rsidP="00E13358">
    <w:pPr>
      <w:pStyle w:val="Koptekst"/>
      <w:jc w:val="center"/>
      <w:rPr>
        <w:color w:val="767171" w:themeColor="background2" w:themeShade="80"/>
      </w:rPr>
    </w:pPr>
    <w:r>
      <w:rPr>
        <w:color w:val="767171" w:themeColor="background2" w:themeShade="80"/>
      </w:rPr>
      <w:t xml:space="preserve">Schriftelijke vraag met betrekking tot het dossier </w:t>
    </w:r>
    <w:proofErr w:type="spellStart"/>
    <w:r>
      <w:rPr>
        <w:color w:val="767171" w:themeColor="background2" w:themeShade="80"/>
      </w:rPr>
      <w:t>Ventilus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6E3"/>
    <w:multiLevelType w:val="multilevel"/>
    <w:tmpl w:val="C04CCD7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DB21C4"/>
    <w:multiLevelType w:val="hybridMultilevel"/>
    <w:tmpl w:val="37AC37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D03577"/>
    <w:multiLevelType w:val="hybridMultilevel"/>
    <w:tmpl w:val="9D80A702"/>
    <w:lvl w:ilvl="0" w:tplc="83F02A94">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B1969D2"/>
    <w:multiLevelType w:val="hybridMultilevel"/>
    <w:tmpl w:val="F66C2EE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463616B"/>
    <w:multiLevelType w:val="hybridMultilevel"/>
    <w:tmpl w:val="B892472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9543135"/>
    <w:multiLevelType w:val="hybridMultilevel"/>
    <w:tmpl w:val="CF7C3D7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7567CAD"/>
    <w:multiLevelType w:val="hybridMultilevel"/>
    <w:tmpl w:val="73C615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C8D0F92"/>
    <w:multiLevelType w:val="hybridMultilevel"/>
    <w:tmpl w:val="511E6C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2FE147D"/>
    <w:multiLevelType w:val="multilevel"/>
    <w:tmpl w:val="42CCF6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39A0FD1"/>
    <w:multiLevelType w:val="hybridMultilevel"/>
    <w:tmpl w:val="3EA00AF0"/>
    <w:lvl w:ilvl="0" w:tplc="E3D62AE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B6846DF"/>
    <w:multiLevelType w:val="hybridMultilevel"/>
    <w:tmpl w:val="6E66CAF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06C3F36"/>
    <w:multiLevelType w:val="hybridMultilevel"/>
    <w:tmpl w:val="A56C9A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E12429D"/>
    <w:multiLevelType w:val="hybridMultilevel"/>
    <w:tmpl w:val="239ED594"/>
    <w:lvl w:ilvl="0" w:tplc="63763922">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8"/>
  </w:num>
  <w:num w:numId="5">
    <w:abstractNumId w:val="0"/>
  </w:num>
  <w:num w:numId="6">
    <w:abstractNumId w:val="2"/>
  </w:num>
  <w:num w:numId="7">
    <w:abstractNumId w:val="11"/>
  </w:num>
  <w:num w:numId="8">
    <w:abstractNumId w:val="12"/>
  </w:num>
  <w:num w:numId="9">
    <w:abstractNumId w:val="9"/>
  </w:num>
  <w:num w:numId="10">
    <w:abstractNumId w:val="10"/>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893"/>
    <w:rsid w:val="00006147"/>
    <w:rsid w:val="00020751"/>
    <w:rsid w:val="00031921"/>
    <w:rsid w:val="00053646"/>
    <w:rsid w:val="00061721"/>
    <w:rsid w:val="000645B2"/>
    <w:rsid w:val="00077E0C"/>
    <w:rsid w:val="00081002"/>
    <w:rsid w:val="00086F62"/>
    <w:rsid w:val="000932E2"/>
    <w:rsid w:val="000B7077"/>
    <w:rsid w:val="000C7732"/>
    <w:rsid w:val="000D6673"/>
    <w:rsid w:val="000F4676"/>
    <w:rsid w:val="001006EC"/>
    <w:rsid w:val="00101484"/>
    <w:rsid w:val="00102D62"/>
    <w:rsid w:val="00107DE0"/>
    <w:rsid w:val="00111EE4"/>
    <w:rsid w:val="00112995"/>
    <w:rsid w:val="00125A06"/>
    <w:rsid w:val="00125FA6"/>
    <w:rsid w:val="00126083"/>
    <w:rsid w:val="00131B70"/>
    <w:rsid w:val="001366EE"/>
    <w:rsid w:val="00137BD7"/>
    <w:rsid w:val="00141F51"/>
    <w:rsid w:val="00144F09"/>
    <w:rsid w:val="001637AF"/>
    <w:rsid w:val="00167585"/>
    <w:rsid w:val="00170239"/>
    <w:rsid w:val="00171E5B"/>
    <w:rsid w:val="00176758"/>
    <w:rsid w:val="00187ABD"/>
    <w:rsid w:val="001B19E7"/>
    <w:rsid w:val="001C7374"/>
    <w:rsid w:val="001D2A97"/>
    <w:rsid w:val="001D2C0C"/>
    <w:rsid w:val="001D3EA8"/>
    <w:rsid w:val="001D668D"/>
    <w:rsid w:val="001E0C91"/>
    <w:rsid w:val="00211815"/>
    <w:rsid w:val="002172A6"/>
    <w:rsid w:val="00222852"/>
    <w:rsid w:val="002301BF"/>
    <w:rsid w:val="0026734C"/>
    <w:rsid w:val="0027301A"/>
    <w:rsid w:val="00276B72"/>
    <w:rsid w:val="0028128E"/>
    <w:rsid w:val="00281338"/>
    <w:rsid w:val="002C52ED"/>
    <w:rsid w:val="002D297F"/>
    <w:rsid w:val="002D31C5"/>
    <w:rsid w:val="002D69F1"/>
    <w:rsid w:val="002E274D"/>
    <w:rsid w:val="002F4109"/>
    <w:rsid w:val="003135A6"/>
    <w:rsid w:val="003177D0"/>
    <w:rsid w:val="00322411"/>
    <w:rsid w:val="00323C7A"/>
    <w:rsid w:val="00331B7A"/>
    <w:rsid w:val="003360F8"/>
    <w:rsid w:val="003442B4"/>
    <w:rsid w:val="00365948"/>
    <w:rsid w:val="003757F1"/>
    <w:rsid w:val="00383E15"/>
    <w:rsid w:val="003B3797"/>
    <w:rsid w:val="003C2554"/>
    <w:rsid w:val="003D2B78"/>
    <w:rsid w:val="003E2B35"/>
    <w:rsid w:val="003E4E72"/>
    <w:rsid w:val="003E50C3"/>
    <w:rsid w:val="003E6C03"/>
    <w:rsid w:val="003F20EC"/>
    <w:rsid w:val="00414545"/>
    <w:rsid w:val="00426204"/>
    <w:rsid w:val="00437805"/>
    <w:rsid w:val="00444DF9"/>
    <w:rsid w:val="00452F56"/>
    <w:rsid w:val="004626F9"/>
    <w:rsid w:val="00472850"/>
    <w:rsid w:val="0048201D"/>
    <w:rsid w:val="00482A14"/>
    <w:rsid w:val="004845A8"/>
    <w:rsid w:val="0049045F"/>
    <w:rsid w:val="00491592"/>
    <w:rsid w:val="004A3F34"/>
    <w:rsid w:val="004B64AB"/>
    <w:rsid w:val="004B6936"/>
    <w:rsid w:val="004C0CDF"/>
    <w:rsid w:val="004C2A75"/>
    <w:rsid w:val="004C4C39"/>
    <w:rsid w:val="004C7EC0"/>
    <w:rsid w:val="004F1402"/>
    <w:rsid w:val="00501577"/>
    <w:rsid w:val="00503190"/>
    <w:rsid w:val="00503880"/>
    <w:rsid w:val="00506670"/>
    <w:rsid w:val="005154B5"/>
    <w:rsid w:val="00523675"/>
    <w:rsid w:val="0054494D"/>
    <w:rsid w:val="00573C48"/>
    <w:rsid w:val="00576893"/>
    <w:rsid w:val="0057781C"/>
    <w:rsid w:val="005B5F22"/>
    <w:rsid w:val="005B7104"/>
    <w:rsid w:val="005C2E26"/>
    <w:rsid w:val="0060076D"/>
    <w:rsid w:val="00607D31"/>
    <w:rsid w:val="00615862"/>
    <w:rsid w:val="00637F12"/>
    <w:rsid w:val="00645E6A"/>
    <w:rsid w:val="00653509"/>
    <w:rsid w:val="00655740"/>
    <w:rsid w:val="006620BA"/>
    <w:rsid w:val="00674848"/>
    <w:rsid w:val="00684BCC"/>
    <w:rsid w:val="0069561F"/>
    <w:rsid w:val="00695B3E"/>
    <w:rsid w:val="006B702D"/>
    <w:rsid w:val="006B7F11"/>
    <w:rsid w:val="006D0571"/>
    <w:rsid w:val="006D08B8"/>
    <w:rsid w:val="006D45B3"/>
    <w:rsid w:val="006D74FC"/>
    <w:rsid w:val="006E4060"/>
    <w:rsid w:val="006F40CC"/>
    <w:rsid w:val="00723A7B"/>
    <w:rsid w:val="00736058"/>
    <w:rsid w:val="007524BE"/>
    <w:rsid w:val="00757E88"/>
    <w:rsid w:val="0076054F"/>
    <w:rsid w:val="007758F9"/>
    <w:rsid w:val="007B0231"/>
    <w:rsid w:val="007C009C"/>
    <w:rsid w:val="007D3B4F"/>
    <w:rsid w:val="007E106F"/>
    <w:rsid w:val="007F1829"/>
    <w:rsid w:val="007F1BC5"/>
    <w:rsid w:val="007F4D5E"/>
    <w:rsid w:val="0080258A"/>
    <w:rsid w:val="008038C2"/>
    <w:rsid w:val="008077D7"/>
    <w:rsid w:val="00816554"/>
    <w:rsid w:val="00831798"/>
    <w:rsid w:val="00840E83"/>
    <w:rsid w:val="008461FE"/>
    <w:rsid w:val="0085596B"/>
    <w:rsid w:val="00855CA2"/>
    <w:rsid w:val="008644A2"/>
    <w:rsid w:val="008725E5"/>
    <w:rsid w:val="00873E15"/>
    <w:rsid w:val="008771F2"/>
    <w:rsid w:val="00882DED"/>
    <w:rsid w:val="0088533D"/>
    <w:rsid w:val="0089398B"/>
    <w:rsid w:val="008A1261"/>
    <w:rsid w:val="008A1CAC"/>
    <w:rsid w:val="008A4EB0"/>
    <w:rsid w:val="008B40D0"/>
    <w:rsid w:val="008C0AAD"/>
    <w:rsid w:val="008C209F"/>
    <w:rsid w:val="008C6817"/>
    <w:rsid w:val="008D1BC0"/>
    <w:rsid w:val="008D20C5"/>
    <w:rsid w:val="008F71DC"/>
    <w:rsid w:val="00902523"/>
    <w:rsid w:val="00906163"/>
    <w:rsid w:val="00907D9E"/>
    <w:rsid w:val="00916A19"/>
    <w:rsid w:val="00922AE0"/>
    <w:rsid w:val="0093264D"/>
    <w:rsid w:val="00936FC2"/>
    <w:rsid w:val="009404A0"/>
    <w:rsid w:val="00940FE0"/>
    <w:rsid w:val="00966223"/>
    <w:rsid w:val="00966E63"/>
    <w:rsid w:val="0097192F"/>
    <w:rsid w:val="00990BC3"/>
    <w:rsid w:val="00992F95"/>
    <w:rsid w:val="009B22BE"/>
    <w:rsid w:val="009C0AF0"/>
    <w:rsid w:val="009C3403"/>
    <w:rsid w:val="009C40A4"/>
    <w:rsid w:val="009F30E1"/>
    <w:rsid w:val="009F45B7"/>
    <w:rsid w:val="00A11F40"/>
    <w:rsid w:val="00A139B8"/>
    <w:rsid w:val="00A2128B"/>
    <w:rsid w:val="00A3386D"/>
    <w:rsid w:val="00A37A67"/>
    <w:rsid w:val="00A42272"/>
    <w:rsid w:val="00A510FB"/>
    <w:rsid w:val="00A65F50"/>
    <w:rsid w:val="00A72823"/>
    <w:rsid w:val="00A84332"/>
    <w:rsid w:val="00A92917"/>
    <w:rsid w:val="00A92B5C"/>
    <w:rsid w:val="00AA0726"/>
    <w:rsid w:val="00AB0718"/>
    <w:rsid w:val="00AC2644"/>
    <w:rsid w:val="00AC27BD"/>
    <w:rsid w:val="00AC7B78"/>
    <w:rsid w:val="00AF2438"/>
    <w:rsid w:val="00B3210F"/>
    <w:rsid w:val="00B3239F"/>
    <w:rsid w:val="00B5761B"/>
    <w:rsid w:val="00B61F7A"/>
    <w:rsid w:val="00B75C48"/>
    <w:rsid w:val="00BA4215"/>
    <w:rsid w:val="00BA5D1D"/>
    <w:rsid w:val="00BB6F87"/>
    <w:rsid w:val="00BC1879"/>
    <w:rsid w:val="00BE3116"/>
    <w:rsid w:val="00BE4256"/>
    <w:rsid w:val="00BE6AD5"/>
    <w:rsid w:val="00BF26E4"/>
    <w:rsid w:val="00C14D3B"/>
    <w:rsid w:val="00C26EBE"/>
    <w:rsid w:val="00C27B9A"/>
    <w:rsid w:val="00C37068"/>
    <w:rsid w:val="00C41233"/>
    <w:rsid w:val="00C41583"/>
    <w:rsid w:val="00C4716E"/>
    <w:rsid w:val="00C63DC4"/>
    <w:rsid w:val="00C80B23"/>
    <w:rsid w:val="00C8470A"/>
    <w:rsid w:val="00C84DA9"/>
    <w:rsid w:val="00CA039A"/>
    <w:rsid w:val="00CA05C2"/>
    <w:rsid w:val="00CA57FA"/>
    <w:rsid w:val="00CB3209"/>
    <w:rsid w:val="00CB4B8D"/>
    <w:rsid w:val="00CB6C7E"/>
    <w:rsid w:val="00CC311E"/>
    <w:rsid w:val="00CD2827"/>
    <w:rsid w:val="00CE57BF"/>
    <w:rsid w:val="00CE657E"/>
    <w:rsid w:val="00CF581C"/>
    <w:rsid w:val="00D04B54"/>
    <w:rsid w:val="00D073F2"/>
    <w:rsid w:val="00D14DED"/>
    <w:rsid w:val="00D33D77"/>
    <w:rsid w:val="00D44157"/>
    <w:rsid w:val="00D50CFA"/>
    <w:rsid w:val="00D570E5"/>
    <w:rsid w:val="00D6108A"/>
    <w:rsid w:val="00D66036"/>
    <w:rsid w:val="00D80B6C"/>
    <w:rsid w:val="00D8448A"/>
    <w:rsid w:val="00D849E7"/>
    <w:rsid w:val="00D86B20"/>
    <w:rsid w:val="00D91195"/>
    <w:rsid w:val="00D91DCE"/>
    <w:rsid w:val="00D97FB0"/>
    <w:rsid w:val="00DC2866"/>
    <w:rsid w:val="00DC3629"/>
    <w:rsid w:val="00DD509B"/>
    <w:rsid w:val="00DD6127"/>
    <w:rsid w:val="00DE4BDF"/>
    <w:rsid w:val="00DE6FD5"/>
    <w:rsid w:val="00E13358"/>
    <w:rsid w:val="00E1453E"/>
    <w:rsid w:val="00E1511A"/>
    <w:rsid w:val="00E22800"/>
    <w:rsid w:val="00E24BAB"/>
    <w:rsid w:val="00E27716"/>
    <w:rsid w:val="00E27A6B"/>
    <w:rsid w:val="00E36662"/>
    <w:rsid w:val="00E50DCC"/>
    <w:rsid w:val="00E52D3C"/>
    <w:rsid w:val="00E52DC5"/>
    <w:rsid w:val="00E67BD3"/>
    <w:rsid w:val="00E74FD4"/>
    <w:rsid w:val="00E8038F"/>
    <w:rsid w:val="00E80398"/>
    <w:rsid w:val="00EA0174"/>
    <w:rsid w:val="00EA7F04"/>
    <w:rsid w:val="00EB5590"/>
    <w:rsid w:val="00EB55DE"/>
    <w:rsid w:val="00EC17FD"/>
    <w:rsid w:val="00EC4CCA"/>
    <w:rsid w:val="00ED665C"/>
    <w:rsid w:val="00EE15D4"/>
    <w:rsid w:val="00EE4F48"/>
    <w:rsid w:val="00F0685A"/>
    <w:rsid w:val="00F07CBA"/>
    <w:rsid w:val="00F15ECD"/>
    <w:rsid w:val="00F649F8"/>
    <w:rsid w:val="00F657CA"/>
    <w:rsid w:val="00F67B0C"/>
    <w:rsid w:val="00F94103"/>
    <w:rsid w:val="00F94537"/>
    <w:rsid w:val="00F94E06"/>
    <w:rsid w:val="00F97291"/>
    <w:rsid w:val="00FA538D"/>
    <w:rsid w:val="00FB0F37"/>
    <w:rsid w:val="00FB0FE6"/>
    <w:rsid w:val="00FB239D"/>
    <w:rsid w:val="00FC276F"/>
    <w:rsid w:val="00FC43E1"/>
    <w:rsid w:val="00FD1555"/>
    <w:rsid w:val="00FE76F9"/>
    <w:rsid w:val="00FF1A6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99991"/>
  <w15:chartTrackingRefBased/>
  <w15:docId w15:val="{9607ED05-0050-4E5C-9D76-680204AAA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75C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C2644"/>
    <w:rPr>
      <w:color w:val="0563C1" w:themeColor="hyperlink"/>
      <w:u w:val="single"/>
    </w:rPr>
  </w:style>
  <w:style w:type="character" w:styleId="Onopgelostemelding">
    <w:name w:val="Unresolved Mention"/>
    <w:basedOn w:val="Standaardalinea-lettertype"/>
    <w:uiPriority w:val="99"/>
    <w:semiHidden/>
    <w:unhideWhenUsed/>
    <w:rsid w:val="00AC2644"/>
    <w:rPr>
      <w:color w:val="605E5C"/>
      <w:shd w:val="clear" w:color="auto" w:fill="E1DFDD"/>
    </w:rPr>
  </w:style>
  <w:style w:type="paragraph" w:styleId="Koptekst">
    <w:name w:val="header"/>
    <w:basedOn w:val="Standaard"/>
    <w:link w:val="KoptekstChar"/>
    <w:uiPriority w:val="99"/>
    <w:unhideWhenUsed/>
    <w:rsid w:val="00AC27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27BD"/>
  </w:style>
  <w:style w:type="paragraph" w:styleId="Voettekst">
    <w:name w:val="footer"/>
    <w:basedOn w:val="Standaard"/>
    <w:link w:val="VoettekstChar"/>
    <w:uiPriority w:val="99"/>
    <w:unhideWhenUsed/>
    <w:rsid w:val="00AC27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27BD"/>
  </w:style>
  <w:style w:type="paragraph" w:styleId="Lijstalinea">
    <w:name w:val="List Paragraph"/>
    <w:basedOn w:val="Standaard"/>
    <w:uiPriority w:val="34"/>
    <w:qFormat/>
    <w:rsid w:val="00086F62"/>
    <w:pPr>
      <w:ind w:left="720"/>
      <w:contextualSpacing/>
    </w:pPr>
  </w:style>
  <w:style w:type="paragraph" w:styleId="Eindnoottekst">
    <w:name w:val="endnote text"/>
    <w:basedOn w:val="Standaard"/>
    <w:link w:val="EindnoottekstChar"/>
    <w:uiPriority w:val="99"/>
    <w:semiHidden/>
    <w:unhideWhenUsed/>
    <w:rsid w:val="00086F62"/>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86F62"/>
    <w:rPr>
      <w:sz w:val="20"/>
      <w:szCs w:val="20"/>
    </w:rPr>
  </w:style>
  <w:style w:type="character" w:styleId="Eindnootmarkering">
    <w:name w:val="endnote reference"/>
    <w:basedOn w:val="Standaardalinea-lettertype"/>
    <w:uiPriority w:val="99"/>
    <w:semiHidden/>
    <w:unhideWhenUsed/>
    <w:rsid w:val="00086F62"/>
    <w:rPr>
      <w:vertAlign w:val="superscript"/>
    </w:rPr>
  </w:style>
  <w:style w:type="paragraph" w:styleId="Ballontekst">
    <w:name w:val="Balloon Text"/>
    <w:basedOn w:val="Standaard"/>
    <w:link w:val="BallontekstChar"/>
    <w:uiPriority w:val="99"/>
    <w:semiHidden/>
    <w:unhideWhenUsed/>
    <w:rsid w:val="00D97FB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97FB0"/>
    <w:rPr>
      <w:rFonts w:ascii="Segoe UI" w:hAnsi="Segoe UI" w:cs="Segoe UI"/>
      <w:sz w:val="18"/>
      <w:szCs w:val="18"/>
    </w:rPr>
  </w:style>
  <w:style w:type="paragraph" w:styleId="Voetnoottekst">
    <w:name w:val="footnote text"/>
    <w:basedOn w:val="Standaard"/>
    <w:link w:val="VoetnoottekstChar"/>
    <w:uiPriority w:val="99"/>
    <w:semiHidden/>
    <w:unhideWhenUsed/>
    <w:rsid w:val="00A4227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42272"/>
    <w:rPr>
      <w:sz w:val="20"/>
      <w:szCs w:val="20"/>
    </w:rPr>
  </w:style>
  <w:style w:type="character" w:styleId="Voetnootmarkering">
    <w:name w:val="footnote reference"/>
    <w:basedOn w:val="Standaardalinea-lettertype"/>
    <w:uiPriority w:val="99"/>
    <w:semiHidden/>
    <w:unhideWhenUsed/>
    <w:rsid w:val="00A42272"/>
    <w:rPr>
      <w:vertAlign w:val="superscript"/>
    </w:rPr>
  </w:style>
  <w:style w:type="paragraph" w:styleId="Normaalweb">
    <w:name w:val="Normal (Web)"/>
    <w:basedOn w:val="Standaard"/>
    <w:uiPriority w:val="99"/>
    <w:unhideWhenUsed/>
    <w:rsid w:val="006B7F11"/>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2F4109"/>
    <w:rPr>
      <w:color w:val="954F72" w:themeColor="followedHyperlink"/>
      <w:u w:val="single"/>
    </w:rPr>
  </w:style>
  <w:style w:type="character" w:customStyle="1" w:styleId="Kop1Char">
    <w:name w:val="Kop 1 Char"/>
    <w:basedOn w:val="Standaardalinea-lettertype"/>
    <w:link w:val="Kop1"/>
    <w:uiPriority w:val="9"/>
    <w:rsid w:val="00B75C4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743708">
      <w:bodyDiv w:val="1"/>
      <w:marLeft w:val="0"/>
      <w:marRight w:val="0"/>
      <w:marTop w:val="0"/>
      <w:marBottom w:val="0"/>
      <w:divBdr>
        <w:top w:val="none" w:sz="0" w:space="0" w:color="auto"/>
        <w:left w:val="none" w:sz="0" w:space="0" w:color="auto"/>
        <w:bottom w:val="none" w:sz="0" w:space="0" w:color="auto"/>
        <w:right w:val="none" w:sz="0" w:space="0" w:color="auto"/>
      </w:divBdr>
    </w:div>
    <w:div w:id="910654512">
      <w:bodyDiv w:val="1"/>
      <w:marLeft w:val="0"/>
      <w:marRight w:val="0"/>
      <w:marTop w:val="0"/>
      <w:marBottom w:val="0"/>
      <w:divBdr>
        <w:top w:val="none" w:sz="0" w:space="0" w:color="auto"/>
        <w:left w:val="none" w:sz="0" w:space="0" w:color="auto"/>
        <w:bottom w:val="none" w:sz="0" w:space="0" w:color="auto"/>
        <w:right w:val="none" w:sz="0" w:space="0" w:color="auto"/>
      </w:divBdr>
    </w:div>
    <w:div w:id="1509636379">
      <w:bodyDiv w:val="1"/>
      <w:marLeft w:val="0"/>
      <w:marRight w:val="0"/>
      <w:marTop w:val="0"/>
      <w:marBottom w:val="0"/>
      <w:divBdr>
        <w:top w:val="none" w:sz="0" w:space="0" w:color="auto"/>
        <w:left w:val="none" w:sz="0" w:space="0" w:color="auto"/>
        <w:bottom w:val="none" w:sz="0" w:space="0" w:color="auto"/>
        <w:right w:val="none" w:sz="0" w:space="0" w:color="auto"/>
      </w:divBdr>
    </w:div>
    <w:div w:id="1548223060">
      <w:bodyDiv w:val="1"/>
      <w:marLeft w:val="0"/>
      <w:marRight w:val="0"/>
      <w:marTop w:val="0"/>
      <w:marBottom w:val="0"/>
      <w:divBdr>
        <w:top w:val="none" w:sz="0" w:space="0" w:color="auto"/>
        <w:left w:val="none" w:sz="0" w:space="0" w:color="auto"/>
        <w:bottom w:val="none" w:sz="0" w:space="0" w:color="auto"/>
        <w:right w:val="none" w:sz="0" w:space="0" w:color="auto"/>
      </w:divBdr>
    </w:div>
    <w:div w:id="1635208111">
      <w:bodyDiv w:val="1"/>
      <w:marLeft w:val="0"/>
      <w:marRight w:val="0"/>
      <w:marTop w:val="0"/>
      <w:marBottom w:val="0"/>
      <w:divBdr>
        <w:top w:val="none" w:sz="0" w:space="0" w:color="auto"/>
        <w:left w:val="none" w:sz="0" w:space="0" w:color="auto"/>
        <w:bottom w:val="none" w:sz="0" w:space="0" w:color="auto"/>
        <w:right w:val="none" w:sz="0" w:space="0" w:color="auto"/>
      </w:divBdr>
    </w:div>
    <w:div w:id="185526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exans.com/newsroom/news/details/2018/11/Nexans-successfully-qualifies-a-525-kV-HVDC-underground-cable-system-to-German-TSO-standards.html" TargetMode="Externa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endnotes.xml.rels><?xml version="1.0" encoding="UTF-8" standalone="yes"?>
<Relationships xmlns="http://schemas.openxmlformats.org/package/2006/relationships"><Relationship Id="rId117" Type="http://schemas.openxmlformats.org/officeDocument/2006/relationships/hyperlink" Target="https://cdn.kangacoders.com/direct/particify/da_files/items/000/003/178/original/03_Ventilus_studie_rapport_AC.pdf?1600093916" TargetMode="External"/><Relationship Id="rId21" Type="http://schemas.openxmlformats.org/officeDocument/2006/relationships/hyperlink" Target="https://www.health.belgium.be/sites/default/files/uploads/fields/fpshealth_theme_file/15954532/Aanbevelingen%20betreffende%20de%20blootstelling%20van%20de%20bevolking%20aan%20magnetische%20velden%20van%20elektrische%20installaties%20%28oktober%202008%29%20%28HGR%208081%29.pdf" TargetMode="External"/><Relationship Id="rId42" Type="http://schemas.openxmlformats.org/officeDocument/2006/relationships/hyperlink" Target="https://www.nejm.org/doi/full/10.1056/NEJM199707033370101?url_ver=Z39.88-2003&amp;rfr_id=ori%3Arid%3Acrossref.org&amp;rfr_dat=cr_pub++0pubmed" TargetMode="External"/><Relationship Id="rId63" Type="http://schemas.openxmlformats.org/officeDocument/2006/relationships/hyperlink" Target="https://www.ncbi.nlm.nih.gov/pmc/articles/PMC4815792/" TargetMode="External"/><Relationship Id="rId84" Type="http://schemas.openxmlformats.org/officeDocument/2006/relationships/hyperlink" Target="https://www.researchgate.net/publication/283758819_Re-creation_of_aerosol_charge_state_found_near_HV_power_lines_using_a_high_voltage_corona_charger" TargetMode="External"/><Relationship Id="rId138" Type="http://schemas.openxmlformats.org/officeDocument/2006/relationships/hyperlink" Target="https://www.google.com/url?sa=t&amp;rct=j&amp;q=&amp;esrc=s&amp;source=web&amp;cd=2&amp;cad=rja&amp;uact=8&amp;ved=2ahUKEwjsgpyO3IPpAhVGy6QKHa_uBowQFjABegQIARAB&amp;url=https%3A%2F%2Fwww.veiligheidskunde.nl%2Fcms%2Fstreambin.aspx%3Fdocumentid%3D12174&amp;usg=AOvVaw3sVSt7JzsMtLClvLAGQuR9" TargetMode="External"/><Relationship Id="rId159" Type="http://schemas.openxmlformats.org/officeDocument/2006/relationships/hyperlink" Target="https://www.milieurapport.be/milieuthemas/geluids-geur-lichthinder/themabeschrijving-niet-ioniserende-straling.pdf" TargetMode="External"/><Relationship Id="rId170" Type="http://schemas.openxmlformats.org/officeDocument/2006/relationships/hyperlink" Target="https://edepot.wur.nl/166017" TargetMode="External"/><Relationship Id="rId191" Type="http://schemas.openxmlformats.org/officeDocument/2006/relationships/hyperlink" Target="https://www.natuurpunt.be/nieuws/natuurpunt-ontdekt-dodelijke-hoogspanningsleiding-ertvelde-en-vraagt-actie-20160629" TargetMode="External"/><Relationship Id="rId205" Type="http://schemas.openxmlformats.org/officeDocument/2006/relationships/hyperlink" Target="http://www.epc-platform.be/files/arei-beknopt-vincotte.pdf" TargetMode="External"/><Relationship Id="rId107" Type="http://schemas.openxmlformats.org/officeDocument/2006/relationships/hyperlink" Target="https://cdn.kangacoders.com/direct/particify/da_files/items/000/003/208/original/02__B1__Technical_Challenges_risks_of_HVDC_transmission_for_Ventilus_and_Loop_of_Hainaut_corridors_.pdf?1600696819" TargetMode="External"/><Relationship Id="rId11" Type="http://schemas.openxmlformats.org/officeDocument/2006/relationships/hyperlink" Target="https://www.health.belgium.be/sites/default/files/uploads/fields/fpshealth_theme_file/15954532/Aanbevelingen%20betreffende%20de%20blootstelling%20van%20de%20bevolking%20aan%20magnetische%20velden%20van%20elektrische%20installaties%20(oktober%202008)%20(HGR%208081).pdf" TargetMode="External"/><Relationship Id="rId32" Type="http://schemas.openxmlformats.org/officeDocument/2006/relationships/hyperlink" Target="https://www.nejm.org/doi/full/10.1056/NEJM199707033370101?url_ver=Z39.88-2003&amp;rfr_id=ori%3Arid%3Acrossref.org&amp;rfr_dat=cr_pub++0pubmed" TargetMode="External"/><Relationship Id="rId53" Type="http://schemas.openxmlformats.org/officeDocument/2006/relationships/hyperlink" Target="https://www.ncbi.nlm.nih.gov/pmc/articles/PMC4815792/" TargetMode="External"/><Relationship Id="rId74" Type="http://schemas.openxmlformats.org/officeDocument/2006/relationships/hyperlink" Target="https://www.ncbi.nlm.nih.gov/pmc/articles/PMC6522214/" TargetMode="External"/><Relationship Id="rId128" Type="http://schemas.openxmlformats.org/officeDocument/2006/relationships/hyperlink" Target="https://www.lemonde.fr/planete/article/2012/03/06/j-ai-vecu-six-ans-sous-une-ligne-a-tres-haute-tension_1651129_3244.html&amp;usg=ALkJrhi6VyF45Okh5M0yIg4IXDlhYKd0Zg" TargetMode="External"/><Relationship Id="rId149" Type="http://schemas.openxmlformats.org/officeDocument/2006/relationships/hyperlink" Target="https://www.natuurpunt.be/nieuws/hoogspanningsleiding-diepenbeek-erg-gevaarlijk-voor-overvliegende-vogels-20181210" TargetMode="External"/><Relationship Id="rId5" Type="http://schemas.openxmlformats.org/officeDocument/2006/relationships/hyperlink" Target="https://eur-lex.europa.eu/legal-content/NL/TXT/HTML/?uri=CELEX:12012E/TXT&amp;from=EN" TargetMode="External"/><Relationship Id="rId95" Type="http://schemas.openxmlformats.org/officeDocument/2006/relationships/hyperlink" Target="https://www.vmm.be/publicaties/lucht-2019/uitstoot-2000-2017-en-luchtkwaliteit-2018-in-vlaanderen-samenvatting" TargetMode="External"/><Relationship Id="rId160" Type="http://schemas.openxmlformats.org/officeDocument/2006/relationships/hyperlink" Target="https://www.osti.gov/servlets/purl/5712107" TargetMode="External"/><Relationship Id="rId181" Type="http://schemas.openxmlformats.org/officeDocument/2006/relationships/hyperlink" Target="https://www.google.com/url?sa=t&amp;rct=j&amp;q=&amp;esrc=s&amp;source=web&amp;cd=2&amp;cad=rja&amp;uact=8&amp;ved=2ahUKEwjRse_Pg_zoAhWHiqQKHXLHDYAQFjABegQIARAB&amp;url=https%3A%2F%2Fwww.elia.be%2F-%2Fmedia%2Fproject%2Felia%2Felia-site%2Fcompany%2Fpublication%2Fbrochure%2Fbrochures%2Fnl_brochure-veiligheid_nl_20160613.pdf%3Fla%3Dnl&amp;usg=AOvVaw1VrV1hFNHhvf2dt1NJ30Ny" TargetMode="External"/><Relationship Id="rId22" Type="http://schemas.openxmlformats.org/officeDocument/2006/relationships/hyperlink" Target="https://www.bbemg.uliege.be/kinderleukemie-aanvullende-informatie-en-wetenschappelijke-referenties/?lang=nl" TargetMode="External"/><Relationship Id="rId43" Type="http://schemas.openxmlformats.org/officeDocument/2006/relationships/hyperlink" Target="https://pubmed.ncbi.nlm.nih.gov/8213751/" TargetMode="External"/><Relationship Id="rId64" Type="http://schemas.openxmlformats.org/officeDocument/2006/relationships/hyperlink" Target="https://pubmed.ncbi.nlm.nih.gov/8213751/" TargetMode="External"/><Relationship Id="rId118" Type="http://schemas.openxmlformats.org/officeDocument/2006/relationships/hyperlink" Target="https://www.zorg-en-gezondheid.be/binnenmilieubesluit-besluit-van-de-vlaamse-regering-van-11-juni-2004-houdende-maatregelen-tot" TargetMode="External"/><Relationship Id="rId139" Type="http://schemas.openxmlformats.org/officeDocument/2006/relationships/hyperlink" Target="https://www.rvo.nl/sites/default/files/2017/06/20%20Vergunning%20Spoorwegontheffing%20-%20ProRail.pdf" TargetMode="External"/><Relationship Id="rId85" Type="http://schemas.openxmlformats.org/officeDocument/2006/relationships/hyperlink" Target="https://pubmed.ncbi.nlm.nih.gov/10622258/" TargetMode="External"/><Relationship Id="rId150" Type="http://schemas.openxmlformats.org/officeDocument/2006/relationships/hyperlink" Target="https://www.natuurpunt.be/nieuws/natuurpunt-ontdekt-dodelijke-hoogspanningsleiding-ertvelde-en-vraagt-actie-20160629" TargetMode="External"/><Relationship Id="rId171" Type="http://schemas.openxmlformats.org/officeDocument/2006/relationships/hyperlink" Target="https://www.elia.be/-/media/project/elia/elia-site/infra-and-projects/investment-plans/federal-development-plan-2020-2030/nl/20190516_strategischemilieubeoordeling_nl.pdf" TargetMode="External"/><Relationship Id="rId192" Type="http://schemas.openxmlformats.org/officeDocument/2006/relationships/hyperlink" Target="http://www.afsca.be/dierengezondheid/botulisme/" TargetMode="External"/><Relationship Id="rId206" Type="http://schemas.openxmlformats.org/officeDocument/2006/relationships/hyperlink" Target="https://economie.fgov.be/nl/file/83547/download?token=NGL5Usob" TargetMode="External"/><Relationship Id="rId12" Type="http://schemas.openxmlformats.org/officeDocument/2006/relationships/hyperlink" Target="https://www.health.belgium.be/nl/elektriciteit-en-kinderleukemie" TargetMode="External"/><Relationship Id="rId33" Type="http://schemas.openxmlformats.org/officeDocument/2006/relationships/hyperlink" Target="https://pubmed.ncbi.nlm.nih.gov/8213751/" TargetMode="External"/><Relationship Id="rId108" Type="http://schemas.openxmlformats.org/officeDocument/2006/relationships/hyperlink" Target="https://www.entsoe.eu/data/map/" TargetMode="External"/><Relationship Id="rId129" Type="http://schemas.openxmlformats.org/officeDocument/2006/relationships/hyperlink" Target="https://www.francebleu.fr/infos/agriculture-peche/2-agriculteurs-du-cambresis-s-inquietent-pour-la-sante-de-leurs-vaches-1580294092" TargetMode="External"/><Relationship Id="rId54" Type="http://schemas.openxmlformats.org/officeDocument/2006/relationships/hyperlink" Target="https://publications.iarc.fr/_publications/media/download/2587/3c82f294820f129b683b98668fd76246d5adcf58.pdf" TargetMode="External"/><Relationship Id="rId75" Type="http://schemas.openxmlformats.org/officeDocument/2006/relationships/hyperlink" Target="https://www.frasnes-lez-anvaing.be/images/boucle-du-hainaut_dossier-de-base.pdf" TargetMode="External"/><Relationship Id="rId96" Type="http://schemas.openxmlformats.org/officeDocument/2006/relationships/hyperlink" Target="https://www.hln.be/wetenschap-planeet/studie-wereldwijd-meer-doden-door-fijn-stof-dan-tabak~a02ac9d5/" TargetMode="External"/><Relationship Id="rId140" Type="http://schemas.openxmlformats.org/officeDocument/2006/relationships/hyperlink" Target="http://www.gpse.fr/IMG/pdf/gpse_2019_courants_electriques_parasites_en_elevage-2.pdf" TargetMode="External"/><Relationship Id="rId161" Type="http://schemas.openxmlformats.org/officeDocument/2006/relationships/hyperlink" Target="https://www.ncbi.nlm.nih.gov/pmc/articles/PMC5962564/" TargetMode="External"/><Relationship Id="rId182" Type="http://schemas.openxmlformats.org/officeDocument/2006/relationships/hyperlink" Target="https://www.vilt.be/welke-voorschriften-gelden-nabij-hoogspanningslijn" TargetMode="External"/><Relationship Id="rId6" Type="http://schemas.openxmlformats.org/officeDocument/2006/relationships/hyperlink" Target="https://intussen.info/OldSite/Planbureau%20DO/pdf/rio_n.pdf" TargetMode="External"/><Relationship Id="rId23" Type="http://schemas.openxmlformats.org/officeDocument/2006/relationships/hyperlink" Target="https://onlinelibrary.wiley.com/doi/epdf/10.1002/%28SICI%291097-0215%2819971104%2973%3A3%3C345%3A%3AAID-IJC7%3E3.0.CO%3B2-%23" TargetMode="External"/><Relationship Id="rId119" Type="http://schemas.openxmlformats.org/officeDocument/2006/relationships/hyperlink" Target="http://www.ejustice.just.fgov.be/mopdf/2018/09/07_1.pdf" TargetMode="External"/><Relationship Id="rId44" Type="http://schemas.openxmlformats.org/officeDocument/2006/relationships/hyperlink" Target="https://www.ncbi.nlm.nih.gov/pmc/articles/PMC2363518/pdf/83-6691376a.pdf" TargetMode="External"/><Relationship Id="rId65" Type="http://schemas.openxmlformats.org/officeDocument/2006/relationships/hyperlink" Target="https://pubmed.ncbi.nlm.nih.gov/3164167/" TargetMode="External"/><Relationship Id="rId86" Type="http://schemas.openxmlformats.org/officeDocument/2006/relationships/hyperlink" Target="https://www.eib.org/attachments/registers/87560381.pdf" TargetMode="External"/><Relationship Id="rId130" Type="http://schemas.openxmlformats.org/officeDocument/2006/relationships/hyperlink" Target="https://www.infotruecolours.nl/artikelen/28-oerkracht-waarom-gezondheid-begint-met-magnetisme.html" TargetMode="External"/><Relationship Id="rId151" Type="http://schemas.openxmlformats.org/officeDocument/2006/relationships/hyperlink" Target="https://www.natuurpunt.be/nieuws/stokoude-geoorde-fuut-uit-spanje-sneuvelt-door-%E2%80%98zwartste-lijn%E2%80%99-kallo-20150916" TargetMode="External"/><Relationship Id="rId172" Type="http://schemas.openxmlformats.org/officeDocument/2006/relationships/hyperlink" Target="https://www.tennet.eu/fileadmin/user_upload/Company/Publications/Corporate_Brochures/Natuurvisie_TenneT_2017.pdf" TargetMode="External"/><Relationship Id="rId193" Type="http://schemas.openxmlformats.org/officeDocument/2006/relationships/hyperlink" Target="https://www.wur.nl/upload_mm/4/d/1/bd0e1fed-52f6-44db-833f-0753c37cf3c1_Literatuurrapport_Agroconsultancy_LR.pdf" TargetMode="External"/><Relationship Id="rId207" Type="http://schemas.openxmlformats.org/officeDocument/2006/relationships/hyperlink" Target="https://www.vincotte.be/nl/blog/het-nieuwe-arei-is-er?gclid=EAIaIQobChMIssPS-IOn6QIVVON3Ch25FACVEAAYASAAEgKc9vD_BwE" TargetMode="External"/><Relationship Id="rId13" Type="http://schemas.openxmlformats.org/officeDocument/2006/relationships/hyperlink" Target="https://www.bbemg.uliege.be/faq-over-luchtlijnen-ondergrondse-kabels/?lang=nl" TargetMode="External"/><Relationship Id="rId109" Type="http://schemas.openxmlformats.org/officeDocument/2006/relationships/hyperlink" Target="https://www.tennet.eu/de/unser-netz/onshore-projekte-deutschland/suedlink/technik-und-bau/hochspannungs-gleichstrom-uebertragung/" TargetMode="External"/><Relationship Id="rId34" Type="http://schemas.openxmlformats.org/officeDocument/2006/relationships/hyperlink" Target="https://www.ncbi.nlm.nih.gov/pmc/articles/PMC2856548/" TargetMode="External"/><Relationship Id="rId55" Type="http://schemas.openxmlformats.org/officeDocument/2006/relationships/hyperlink" Target="https://www.sciencedirect.com/science/article/pii/S0013935120303662?via%3Dihub" TargetMode="External"/><Relationship Id="rId76" Type="http://schemas.openxmlformats.org/officeDocument/2006/relationships/hyperlink" Target="https://www.rivm.nl/bibliotheek/rapporten/610790001.pdf" TargetMode="External"/><Relationship Id="rId97" Type="http://schemas.openxmlformats.org/officeDocument/2006/relationships/hyperlink" Target="https://www.iqair.com/world-most-polluted-cities?continent=59af92ac3e70001c1bd78e52&amp;country=hq5qGEvgxrHp6ZEr6&amp;state=&amp;page=1&amp;perPage=50&amp;cities=" TargetMode="External"/><Relationship Id="rId120" Type="http://schemas.openxmlformats.org/officeDocument/2006/relationships/hyperlink" Target="https://www.jrseco.com/wp-content/uploads/bioInitiativeReport2012-Updated2014-2019.pdf" TargetMode="External"/><Relationship Id="rId141" Type="http://schemas.openxmlformats.org/officeDocument/2006/relationships/hyperlink" Target="https://www.veearts.nl/dierziekten/mastitis/" TargetMode="External"/><Relationship Id="rId7" Type="http://schemas.openxmlformats.org/officeDocument/2006/relationships/hyperlink" Target="https://www.elia.be/-/media/project/elia/elia-site/company/publication/brochure/brochures/nl_elektromagnetische-velden-en-het-hoogspanningsnet_fiches_v2.pdf?la=nl" TargetMode="External"/><Relationship Id="rId162" Type="http://schemas.openxmlformats.org/officeDocument/2006/relationships/hyperlink" Target="https://www.tandfonline.com/doi/abs/10.1080/09553002.2017.1268281?journalCode=irab20" TargetMode="External"/><Relationship Id="rId183" Type="http://schemas.openxmlformats.org/officeDocument/2006/relationships/hyperlink" Target="https://www.elia.be/-/media/project/elia/elia-site/suppliers/existing-contractors/existing-contractors-pdf-document-library/2-safety-public/living-around-our-installations/werken-bij-hoogspanningslijnen_a5_3luik_201703_nl.pdf" TargetMode="External"/><Relationship Id="rId24" Type="http://schemas.openxmlformats.org/officeDocument/2006/relationships/hyperlink" Target="https://pubmed.ncbi.nlm.nih.gov/8213751/" TargetMode="External"/><Relationship Id="rId45" Type="http://schemas.openxmlformats.org/officeDocument/2006/relationships/hyperlink" Target="https://pubmed.ncbi.nlm.nih.gov/11055621/" TargetMode="External"/><Relationship Id="rId66" Type="http://schemas.openxmlformats.org/officeDocument/2006/relationships/hyperlink" Target="https://publications.iarc.fr/_publications/media/download/2587/3c82f294820f129b683b98668fd76246d5adcf58.pdf" TargetMode="External"/><Relationship Id="rId87" Type="http://schemas.openxmlformats.org/officeDocument/2006/relationships/hyperlink" Target="https://web.archive.org/web/20070729105500/http://www.euro.who.int/document/mediacentre/fs0405e.pdf" TargetMode="External"/><Relationship Id="rId110" Type="http://schemas.openxmlformats.org/officeDocument/2006/relationships/hyperlink" Target="https://www.tennet.eu/de/unser-netz/onshore-projekte-deutschland/suedostlink/hoechstspannungs-gleichstrom-uebertragung/" TargetMode="External"/><Relationship Id="rId131" Type="http://schemas.openxmlformats.org/officeDocument/2006/relationships/hyperlink" Target="https://www.infotruecolours.nl/2014/artikelen/28-oerkracht-waarom-gezondheid-begint-met-magnetisme" TargetMode="External"/><Relationship Id="rId61" Type="http://schemas.openxmlformats.org/officeDocument/2006/relationships/hyperlink" Target="https://www.gezondheidsraad.nl/binaries/gezondheidsraad/documenten/adviezen/2018/04/18/hoogspanningslijnen-en-gezondheid-deel-i-kanker-bij-kinderen/Achtergronddocument+Literatuurevaluatie+hoogspanningslijnen+en+gezondheid+deel+I.pdf" TargetMode="External"/><Relationship Id="rId82" Type="http://schemas.openxmlformats.org/officeDocument/2006/relationships/hyperlink" Target="https://www.semanticscholar.org/paper/Charging-of-atmosphere-aerosols-by-AC-HV-power-Grabarczyk-Berli%C5%84ski/ad8fdc4d8a29baa79ee2574c8c03d08470a8a26e" TargetMode="External"/><Relationship Id="rId152" Type="http://schemas.openxmlformats.org/officeDocument/2006/relationships/hyperlink" Target="https://www.natuurhulpcentrum.be/zwaan-slachtoffer-hoogspanning/" TargetMode="External"/><Relationship Id="rId173" Type="http://schemas.openxmlformats.org/officeDocument/2006/relationships/hyperlink" Target="https://www.elia.be/nl/infrastructuur-en-projecten/veiligheid-in-de-buurt-van-onze-installaties/werken-in-de-buurt-van-hoogspanning" TargetMode="External"/><Relationship Id="rId194" Type="http://schemas.openxmlformats.org/officeDocument/2006/relationships/hyperlink" Target="https://www.rvo.nl/sites/default/files/2017/06/20%20Vergunning%20Spoorwegontheffing%20-%20ProRail.pdf" TargetMode="External"/><Relationship Id="rId199" Type="http://schemas.openxmlformats.org/officeDocument/2006/relationships/hyperlink" Target="https://edepot.wur.nl/166017" TargetMode="External"/><Relationship Id="rId203" Type="http://schemas.openxmlformats.org/officeDocument/2006/relationships/hyperlink" Target="https://www.eemshaven-vierverlaten380kv.nl/overige-pagina-s/veelgestelde-vragen/wat-is-de-invloed-van-hoogspanning-op-apparatuur" TargetMode="External"/><Relationship Id="rId208" Type="http://schemas.openxmlformats.org/officeDocument/2006/relationships/hyperlink" Target="https://www.vilt.be/landbouwers-krijgen-de-kriebels-van-hoogspanning" TargetMode="External"/><Relationship Id="rId19" Type="http://schemas.openxmlformats.org/officeDocument/2006/relationships/hyperlink" Target="https://www.gezondheidsraad.nl/binaries/gezondheidsraad/documenten/adviezen/2018/04/18/hoogspanningslijnen-en-gezondheid-deel-i-kanker-bij-kinderen/Kernadvies+Hoogspanningslijnen+en+gezondheid+deel+I_kanker+bij+kinderen+pro.pdf" TargetMode="External"/><Relationship Id="rId14" Type="http://schemas.openxmlformats.org/officeDocument/2006/relationships/hyperlink" Target="https://www.bbemg.uliege.be/kinderleukemie-aanvullende-informatie-en-wetenschappelijke-referenties/?lang=nl" TargetMode="External"/><Relationship Id="rId30" Type="http://schemas.openxmlformats.org/officeDocument/2006/relationships/hyperlink" Target="https://onlinelibrary.wiley.com/doi/full/10.1002/1097-0215%28200002%299999%3A9999%3C%3A%3AAID-IJC1097%3E3.0.CO%3B2-D?sid=nlm%3Apubmed" TargetMode="External"/><Relationship Id="rId35" Type="http://schemas.openxmlformats.org/officeDocument/2006/relationships/hyperlink" Target="https://academic.oup.com/aje/article-abstract/134/9/923/185381?redirectedFrom=fulltext" TargetMode="External"/><Relationship Id="rId56" Type="http://schemas.openxmlformats.org/officeDocument/2006/relationships/hyperlink" Target="https://www.uzleuven.be/nl/glioom" TargetMode="External"/><Relationship Id="rId77" Type="http://schemas.openxmlformats.org/officeDocument/2006/relationships/hyperlink" Target="https://en.wikipedia.org/wiki/File:Corona_discharge_1.JPG" TargetMode="External"/><Relationship Id="rId100" Type="http://schemas.openxmlformats.org/officeDocument/2006/relationships/hyperlink" Target="https://www.milieurapport.be/milieuthemas/luchtkwaliteit/themabeschrijving-zware-metalen.pdf" TargetMode="External"/><Relationship Id="rId105" Type="http://schemas.openxmlformats.org/officeDocument/2006/relationships/hyperlink" Target="https://cdn.kangacoders.com/direct/particify/da_files/items/000/003/208/original/02__B1__Technical_Challenges_risks_of_HVDC_transmission_for_Ventilus_and_Loop_of_Hainaut_corridors_.pdf?1600696819" TargetMode="External"/><Relationship Id="rId126" Type="http://schemas.openxmlformats.org/officeDocument/2006/relationships/hyperlink" Target="https://www.franceculture.fr/environnement/morts-suspectes-de-centaines-de-bovins-de-nouveaux-elements-designent-les-lignes-electriques" TargetMode="External"/><Relationship Id="rId147" Type="http://schemas.openxmlformats.org/officeDocument/2006/relationships/hyperlink" Target="https://www.wur.nl/upload_mm/4/d/1/bd0e1fed-52f6-44db-833f-0753c37cf3c1_Literatuurrapport_Agroconsultancy_LR.pdf" TargetMode="External"/><Relationship Id="rId168" Type="http://schemas.openxmlformats.org/officeDocument/2006/relationships/hyperlink" Target="https://www.ecopedia.be/pagina/bomen-planten-andere-wetgeving" TargetMode="External"/><Relationship Id="rId8" Type="http://schemas.openxmlformats.org/officeDocument/2006/relationships/hyperlink" Target="https://www.amnesty-international.be/uvrm-volledig" TargetMode="External"/><Relationship Id="rId51" Type="http://schemas.openxmlformats.org/officeDocument/2006/relationships/hyperlink" Target="https://www.ncbi.nlm.nih.gov/pmc/articles/PMC3900780/" TargetMode="External"/><Relationship Id="rId72" Type="http://schemas.openxmlformats.org/officeDocument/2006/relationships/hyperlink" Target="https://www.researchgate.net/publication/23457921_Residence_Near_Power_Lines_and_Mortality_From_Neurodegenerative_Diseases_Longitudinal_Study_of_the_Swiss_Population" TargetMode="External"/><Relationship Id="rId93" Type="http://schemas.openxmlformats.org/officeDocument/2006/relationships/hyperlink" Target="https://www.rivm.nl/bibliotheek/rapporten/610790001.pdf" TargetMode="External"/><Relationship Id="rId98" Type="http://schemas.openxmlformats.org/officeDocument/2006/relationships/hyperlink" Target="https://www.milieurapport.be/milieuthemas/luchtkwaliteit/zware-metalen/emissie-zware-metalen" TargetMode="External"/><Relationship Id="rId121" Type="http://schemas.openxmlformats.org/officeDocument/2006/relationships/hyperlink" Target="https://bioinitiative.org/wp-content/uploads/pdfs/sec12_2012_Evidence_%20Childhood_Cancers.pdf" TargetMode="External"/><Relationship Id="rId142" Type="http://schemas.openxmlformats.org/officeDocument/2006/relationships/hyperlink" Target="https://www.dgz.be/project/klinische-mastitis-op-vlaamse-melkveebedrijven" TargetMode="External"/><Relationship Id="rId163" Type="http://schemas.openxmlformats.org/officeDocument/2006/relationships/hyperlink" Target="https://www.tennet.eu/fileadmin/user_upload/Company/Publications/Corporate_Brochures/Natuurvisie_TenneT_2017.pdf" TargetMode="External"/><Relationship Id="rId184" Type="http://schemas.openxmlformats.org/officeDocument/2006/relationships/hyperlink" Target="https://edepot.wur.nl/166017" TargetMode="External"/><Relationship Id="rId189" Type="http://schemas.openxmlformats.org/officeDocument/2006/relationships/hyperlink" Target="https://www.wur.nl/upload_mm/4/d/1/bd0e1fed-52f6-44db-833f-0753c37cf3c1_Literatuurrapport_Agroconsultancy_LR.pdf" TargetMode="External"/><Relationship Id="rId3" Type="http://schemas.openxmlformats.org/officeDocument/2006/relationships/hyperlink" Target="https://cdn.kangacoders.com/direct/particify/da_files/items/000/000/961/original/procesnota_def.pdf?1553981695" TargetMode="External"/><Relationship Id="rId25" Type="http://schemas.openxmlformats.org/officeDocument/2006/relationships/hyperlink" Target="https://pubmed.ncbi.nlm.nih.gov/10939597/" TargetMode="External"/><Relationship Id="rId46" Type="http://schemas.openxmlformats.org/officeDocument/2006/relationships/hyperlink" Target="https://publications.iarc.fr/_publications/media/download/2587/3c82f294820f129b683b98668fd76246d5adcf58.pdf" TargetMode="External"/><Relationship Id="rId67" Type="http://schemas.openxmlformats.org/officeDocument/2006/relationships/hyperlink" Target="https://publications.iarc.fr/_publications/media/download/2587/3c82f294820f129b683b98668fd76246d5adcf58.pdf" TargetMode="External"/><Relationship Id="rId116" Type="http://schemas.openxmlformats.org/officeDocument/2006/relationships/hyperlink" Target="https://www.entsoe.eu/Documents/TYNDP%20documents/TYNDP2018/position_paper_signed.pdf" TargetMode="External"/><Relationship Id="rId137" Type="http://schemas.openxmlformats.org/officeDocument/2006/relationships/hyperlink" Target="http://www.gpse.fr/IMG/pdf/gpse_2019_courants_electriques_parasites_en_elevage-2.pdf" TargetMode="External"/><Relationship Id="rId158" Type="http://schemas.openxmlformats.org/officeDocument/2006/relationships/hyperlink" Target="https://www.ncbi.nlm.nih.gov/pmc/articles/PMC5962564/" TargetMode="External"/><Relationship Id="rId20" Type="http://schemas.openxmlformats.org/officeDocument/2006/relationships/hyperlink" Target="https://www.gezondheidsraad.nl/binaries/gezondheidsraad/documenten/adviezen/2018/04/18/hoogspanningslijnen-en-gezondheid-deel-i-kanker-bij-kinderen/Achtergronddocument+Literatuurevaluatie+hoogspanningslijnen+en+gezondheid+deel+I.pdf" TargetMode="External"/><Relationship Id="rId41" Type="http://schemas.openxmlformats.org/officeDocument/2006/relationships/hyperlink" Target="https://www.ncbi.nlm.nih.gov/pmc/articles/PMC2856548/" TargetMode="External"/><Relationship Id="rId62" Type="http://schemas.openxmlformats.org/officeDocument/2006/relationships/hyperlink" Target="https://pdfs.semanticscholar.org/7741/e2c07d9a303d7e52189ddd5449d86982b09a.pdf" TargetMode="External"/><Relationship Id="rId83" Type="http://schemas.openxmlformats.org/officeDocument/2006/relationships/hyperlink" Target="https://www.hln.be/wetenschap-planeet/studie-wereldwijd-meer-doden-door-fijn-stof-dan-tabak~a02ac9d5/" TargetMode="External"/><Relationship Id="rId88" Type="http://schemas.openxmlformats.org/officeDocument/2006/relationships/hyperlink" Target="https://www.rivm.nl/bibliotheek/rapporten/610790001.pdf" TargetMode="External"/><Relationship Id="rId111" Type="http://schemas.openxmlformats.org/officeDocument/2006/relationships/hyperlink" Target="https://a-nord.amprion.net/Projekt/Erdkabel-und-Bauweise/" TargetMode="External"/><Relationship Id="rId132" Type="http://schemas.openxmlformats.org/officeDocument/2006/relationships/hyperlink" Target="https://www.ninefornews.nl/van-auras-tot-magnetische-velden-wat-onze-ogen-ons-niet-laten-zien/" TargetMode="External"/><Relationship Id="rId153" Type="http://schemas.openxmlformats.org/officeDocument/2006/relationships/hyperlink" Target="http://www.natuurpuntwaasland.be/index.php/projecten-en-dossiers/biodiversiteit/364-vogels/600-woudaapje-slachtoffer-van-hoogspanningslijn-te-zwijndrecht" TargetMode="External"/><Relationship Id="rId174" Type="http://schemas.openxmlformats.org/officeDocument/2006/relationships/hyperlink" Target="https://www.hln.be/in-de-buurt/evergem/man-sterft-door-overslaande-vlamboog-in-industriezone-durmakker~a8827ed0/" TargetMode="External"/><Relationship Id="rId179" Type="http://schemas.openxmlformats.org/officeDocument/2006/relationships/hyperlink" Target="https://www.hbvl.be/cnt/aid1419079/fruitteler-joeri-reniers-40-overleden" TargetMode="External"/><Relationship Id="rId195" Type="http://schemas.openxmlformats.org/officeDocument/2006/relationships/hyperlink" Target="https://www.wur.nl/upload_mm/4/d/1/bd0e1fed-52f6-44db-833f-0753c37cf3c1_Literatuurrapport_Agroconsultancy_LR.pdf" TargetMode="External"/><Relationship Id="rId209" Type="http://schemas.openxmlformats.org/officeDocument/2006/relationships/hyperlink" Target="https://edepot.wur.nl/166017" TargetMode="External"/><Relationship Id="rId190" Type="http://schemas.openxmlformats.org/officeDocument/2006/relationships/hyperlink" Target="https://www.sciensano.be/nl/gezondheidsonderwerpen/botulisme" TargetMode="External"/><Relationship Id="rId204" Type="http://schemas.openxmlformats.org/officeDocument/2006/relationships/hyperlink" Target="https://www.wur.nl/upload_mm/4/d/1/bd0e1fed-52f6-44db-833f-0753c37cf3c1_Literatuurrapport_Agroconsultancy_LR.pdf" TargetMode="External"/><Relationship Id="rId15" Type="http://schemas.openxmlformats.org/officeDocument/2006/relationships/hyperlink" Target="https://www.vrt.be/vrtnws/nl/2015/07/08/bijna_16_000_gezinnenwonentedichtbijhoogspanningslijn-1-2386110/" TargetMode="External"/><Relationship Id="rId36" Type="http://schemas.openxmlformats.org/officeDocument/2006/relationships/hyperlink" Target="https://www.researchgate.net/publication/13599890_Electromagnetic_Field_Exposures_and_Childhood_Cancers_in_New_Zealand" TargetMode="External"/><Relationship Id="rId57" Type="http://schemas.openxmlformats.org/officeDocument/2006/relationships/hyperlink" Target="https://hersentumoren.info/hersentumor/soorten-tumoren/gliomen" TargetMode="External"/><Relationship Id="rId106" Type="http://schemas.openxmlformats.org/officeDocument/2006/relationships/hyperlink" Target="https://cdn.kangacoders.com/direct/particify/da_files/items/000/003/211/original/Ventilus_review_v1.pdf?1600697307" TargetMode="External"/><Relationship Id="rId127" Type="http://schemas.openxmlformats.org/officeDocument/2006/relationships/hyperlink" Target="https://animauxsoustension.org/carte-des-eleveurs-impactes/" TargetMode="External"/><Relationship Id="rId10" Type="http://schemas.openxmlformats.org/officeDocument/2006/relationships/hyperlink" Target="https://www.senate.be/doc/const_nl.html" TargetMode="External"/><Relationship Id="rId31" Type="http://schemas.openxmlformats.org/officeDocument/2006/relationships/hyperlink" Target="https://www.researchgate.net/publication/13599890_Electromagnetic_Field_Exposures_and_Childhood_Cancers_in_New_Zealand" TargetMode="External"/><Relationship Id="rId52" Type="http://schemas.openxmlformats.org/officeDocument/2006/relationships/hyperlink" Target="https://www.ncbi.nlm.nih.gov/pmc/articles/PMC3900780/" TargetMode="External"/><Relationship Id="rId73" Type="http://schemas.openxmlformats.org/officeDocument/2006/relationships/hyperlink" Target="https://www.researchgate.net/publication/23457921_Residence_Near_Power_Lines_and_Mortality_From_Neurodegenerative_Diseases_Longitudinal_Study_of_the_Swiss_Population" TargetMode="External"/><Relationship Id="rId78" Type="http://schemas.openxmlformats.org/officeDocument/2006/relationships/hyperlink" Target="https://www.hoogspanningsnet.com/techniek/coronaringen/" TargetMode="External"/><Relationship Id="rId94" Type="http://schemas.openxmlformats.org/officeDocument/2006/relationships/hyperlink" Target="https://rivm.openrepository.com/bitstream/handle/10029/258477/500037008.pdf?sequence=3&amp;isAllowed=y" TargetMode="External"/><Relationship Id="rId99" Type="http://schemas.openxmlformats.org/officeDocument/2006/relationships/hyperlink" Target="https://omgeving.vlaanderen.be/luchtverontreiniging-beschrijving-van-het-milieuprobleem" TargetMode="External"/><Relationship Id="rId101" Type="http://schemas.openxmlformats.org/officeDocument/2006/relationships/hyperlink" Target="https://www.milieurapport.be/sectoren/landbouw" TargetMode="External"/><Relationship Id="rId122" Type="http://schemas.openxmlformats.org/officeDocument/2006/relationships/hyperlink" Target="https://www.ouest-france.fr/normandie/tht-rte-condamne-indemniser-un-eleveur-3105294" TargetMode="External"/><Relationship Id="rId143" Type="http://schemas.openxmlformats.org/officeDocument/2006/relationships/hyperlink" Target="https://www.ugent.be/di/vvb/nl/over-ons/m-team_kapstok/uierontsteking.htm" TargetMode="External"/><Relationship Id="rId148" Type="http://schemas.openxmlformats.org/officeDocument/2006/relationships/hyperlink" Target="https://www.heleblitz.be/nl/bliksem-beveiliging/veel-gestelde-vragen-rond-bliksembeveiliging/het-gevaar-van-blikseminslagen-op-welke-manier-k" TargetMode="External"/><Relationship Id="rId164" Type="http://schemas.openxmlformats.org/officeDocument/2006/relationships/hyperlink" Target="https://link.springer.com/chapter/10.1007%2F978-3-540-44838-9_58" TargetMode="External"/><Relationship Id="rId169" Type="http://schemas.openxmlformats.org/officeDocument/2006/relationships/hyperlink" Target="https://www.elia.be/-/media/project/elia/elia-site/infra-and-projects/investment-plans/federal-development-plan-2020-2030/nl/20190516_strategischemilieubeoordeling_nl.pdf" TargetMode="External"/><Relationship Id="rId185" Type="http://schemas.openxmlformats.org/officeDocument/2006/relationships/hyperlink" Target="https://edepot.wur.nl/166017" TargetMode="External"/><Relationship Id="rId4" Type="http://schemas.openxmlformats.org/officeDocument/2006/relationships/hyperlink" Target="https://www.who.int/about/who-we-are/frequently-asked-questions" TargetMode="External"/><Relationship Id="rId9" Type="http://schemas.openxmlformats.org/officeDocument/2006/relationships/hyperlink" Target="https://maxius.nl/verdrag-betreffende-de-werking-van-de-europese-unie-rome-25-03-1957/artikel168" TargetMode="External"/><Relationship Id="rId180" Type="http://schemas.openxmlformats.org/officeDocument/2006/relationships/hyperlink" Target="https://www.haspengouwsnieuws.be/nl/node/897" TargetMode="External"/><Relationship Id="rId210" Type="http://schemas.openxmlformats.org/officeDocument/2006/relationships/hyperlink" Target="https://www.google.com/url?sa=t&amp;rct=j&amp;q=&amp;esrc=s&amp;source=web&amp;cd=&amp;cad=rja&amp;uact=8&amp;ved=2ahUKEwj52JvC1c_pAhVHKewKHV2GAHgQFjABegQIAhAB&amp;url=http%3A%2F%2Fwww.ptd.siemens.de%2FETG_GMA201306_Integration_HVDC.pdf&amp;usg=AOvVaw0bQRd8OPzcA2Xd94fx_75i" TargetMode="External"/><Relationship Id="rId26" Type="http://schemas.openxmlformats.org/officeDocument/2006/relationships/hyperlink" Target="https://onlinelibrary.wiley.com/doi/full/10.1002/ijc.21374" TargetMode="External"/><Relationship Id="rId47" Type="http://schemas.openxmlformats.org/officeDocument/2006/relationships/hyperlink" Target="https://www.scielo.br/scielo.php?script=sci_arttext&amp;pid=S1415-790X2011000400005&amp;lng=en&amp;tlng=en" TargetMode="External"/><Relationship Id="rId68" Type="http://schemas.openxmlformats.org/officeDocument/2006/relationships/hyperlink" Target="https://www.jstor.org/stable/3702709?seq=1" TargetMode="External"/><Relationship Id="rId89" Type="http://schemas.openxmlformats.org/officeDocument/2006/relationships/hyperlink" Target="https://web.archive.org/web/20070729105500/http://www.euro.who.int/document/mediacentre/fs0405e.pdf" TargetMode="External"/><Relationship Id="rId112" Type="http://schemas.openxmlformats.org/officeDocument/2006/relationships/hyperlink" Target="https://www.tennet.eu/our-grid/onshore-projects-germany/suedlink/" TargetMode="External"/><Relationship Id="rId133" Type="http://schemas.openxmlformats.org/officeDocument/2006/relationships/hyperlink" Target="https://www.ncbi.nlm.nih.gov/pmc/articles/PMC2667019/" TargetMode="External"/><Relationship Id="rId154" Type="http://schemas.openxmlformats.org/officeDocument/2006/relationships/hyperlink" Target="http://www.natuurpuntwaasland.be/index.php/projecten-en-dossiers/biodiversiteit/364-vogels/600-woudaapje-slachtoffer-van-hoogspanningslijn-te-zwijndrecht" TargetMode="External"/><Relationship Id="rId175" Type="http://schemas.openxmlformats.org/officeDocument/2006/relationships/hyperlink" Target="https://www.elia.be/-/media/project/elia/elia-site/suppliers/existing-contractors/existing-contractors-pdf-document-library/2-safety-public/living-around-our-installations/werken-bij-hoogspanningslijnen_a5_3luik_201703_nl.pdf" TargetMode="External"/><Relationship Id="rId196" Type="http://schemas.openxmlformats.org/officeDocument/2006/relationships/hyperlink" Target="https://www.elia.be/nl/infrastructuur-en-projecten/veiligheid-in-de-buurt-van-onze-installaties/hou-afstand" TargetMode="External"/><Relationship Id="rId200" Type="http://schemas.openxmlformats.org/officeDocument/2006/relationships/hyperlink" Target="http://topconcare.com/files/6414/6540/3599/AGA5495_Dutch_Rev1.2.pdf" TargetMode="External"/><Relationship Id="rId16" Type="http://schemas.openxmlformats.org/officeDocument/2006/relationships/hyperlink" Target="https://www.jrseco.com/wp-content/uploads/bioInitiativeReport2012-Updated2014-2019.pdf" TargetMode="External"/><Relationship Id="rId37" Type="http://schemas.openxmlformats.org/officeDocument/2006/relationships/hyperlink" Target="https://www.nejm.org/doi/full/10.1056/NEJM199707033370101?url_ver=Z39.88-2003&amp;rfr_id=ori%3Arid%3Acrossref.org&amp;rfr_dat=cr_pub++0pubmed" TargetMode="External"/><Relationship Id="rId58" Type="http://schemas.openxmlformats.org/officeDocument/2006/relationships/hyperlink" Target="https://www.uza.be/behandeling/meningeoom" TargetMode="External"/><Relationship Id="rId79" Type="http://schemas.openxmlformats.org/officeDocument/2006/relationships/hyperlink" Target="https://www.kijkmagazine.nl/nieuws/waardoor-maken-hoogspanningsleidingen-geluid/" TargetMode="External"/><Relationship Id="rId102" Type="http://schemas.openxmlformats.org/officeDocument/2006/relationships/hyperlink" Target="https://www.milieurapport.be/sectoren/industrie/emissies-afval/zware-metalen-naar-lucht" TargetMode="External"/><Relationship Id="rId123" Type="http://schemas.openxmlformats.org/officeDocument/2006/relationships/hyperlink" Target="https://www.google.com/url?sa=t&amp;rct=j&amp;q=&amp;esrc=s&amp;source=web&amp;cd=1&amp;cad=rja&amp;uact=8&amp;ved=2ahUKEwib6Pvkt_zoAhVCDuwKHcSsC28QFjAAegQIAxAB&amp;url=https%3A%2F%2Fwww.boerderij.nl%2FRundveehouderij%2FNieuws%2F2015%2F1%2FFranse-boer-krijgt-vergoeding-voor-hoogspanningsleiding-1679945W%2F&amp;usg=AOvVaw0xv1OFsqFZ-4FWqUSY5Rmv" TargetMode="External"/><Relationship Id="rId144" Type="http://schemas.openxmlformats.org/officeDocument/2006/relationships/hyperlink" Target="https://www.hoogspanningsnet.com/techniek/ongevallen/" TargetMode="External"/><Relationship Id="rId90" Type="http://schemas.openxmlformats.org/officeDocument/2006/relationships/hyperlink" Target="https://www.milieurapport.be/milieuthemas/luchtkwaliteit/fijn-stof/jaargemiddelde-pm2-5-concentratie" TargetMode="External"/><Relationship Id="rId165" Type="http://schemas.openxmlformats.org/officeDocument/2006/relationships/hyperlink" Target="https://edepot.wur.nl/449804" TargetMode="External"/><Relationship Id="rId186" Type="http://schemas.openxmlformats.org/officeDocument/2006/relationships/hyperlink" Target="https://www.wur.nl/upload_mm/4/d/1/bd0e1fed-52f6-44db-833f-0753c37cf3c1_Literatuurrapport_Agroconsultancy_LR.pdf" TargetMode="External"/><Relationship Id="rId211" Type="http://schemas.openxmlformats.org/officeDocument/2006/relationships/hyperlink" Target="https://en.wikipedia.org/wiki/List_of_HVDC_projects" TargetMode="External"/><Relationship Id="rId27" Type="http://schemas.openxmlformats.org/officeDocument/2006/relationships/hyperlink" Target="https://www.ncbi.nlm.nih.gov/pmc/articles/PMC558197/" TargetMode="External"/><Relationship Id="rId48" Type="http://schemas.openxmlformats.org/officeDocument/2006/relationships/hyperlink" Target="https://www.gezondheidsraad.nl/binaries/gezondheidsraad/documenten/adviezen/2018/04/18/hoogspanningslijnen-en-gezondheid-deel-i-kanker-bij-kinderen/Achtergronddocument+Literatuurevaluatie+hoogspanningslijnen+en+gezondheid+deel+I.pdf" TargetMode="External"/><Relationship Id="rId69" Type="http://schemas.openxmlformats.org/officeDocument/2006/relationships/hyperlink" Target="https://publications.iarc.fr/_publications/media/download/2587/3c82f294820f129b683b98668fd76246d5adcf58.pdf" TargetMode="External"/><Relationship Id="rId113" Type="http://schemas.openxmlformats.org/officeDocument/2006/relationships/hyperlink" Target="https://www.50hertz.com/en/News/FullarticleNewsof50Hertz/id/6169" TargetMode="External"/><Relationship Id="rId134" Type="http://schemas.openxmlformats.org/officeDocument/2006/relationships/hyperlink" Target="https://www.rvo.nl/sites/default/files/2017/06/20%20Vergunning%20Spoorwegontheffing%20-%20ProRail.pdf" TargetMode="External"/><Relationship Id="rId80" Type="http://schemas.openxmlformats.org/officeDocument/2006/relationships/hyperlink" Target="https://eprints.qut.edu.au/84559/3/84559.pdf" TargetMode="External"/><Relationship Id="rId155" Type="http://schemas.openxmlformats.org/officeDocument/2006/relationships/hyperlink" Target="https://www.natuurpunt.be/nieuws/natuurpunt-ontdekt-dodelijke-hoogspanningsleiding-ertvelde-en-vraagt-actie-20160629" TargetMode="External"/><Relationship Id="rId176" Type="http://schemas.openxmlformats.org/officeDocument/2006/relationships/hyperlink" Target="https://www.parkstadveendam.nl/node/9563" TargetMode="External"/><Relationship Id="rId197" Type="http://schemas.openxmlformats.org/officeDocument/2006/relationships/hyperlink" Target="http://www.aerialsolutions.be/info/inspecties/hoogspanningsmast-inspectie/" TargetMode="External"/><Relationship Id="rId201" Type="http://schemas.openxmlformats.org/officeDocument/2006/relationships/hyperlink" Target="https://www.vantage-agrometius.nl/wp-content/uploads/2017/10/Trimble_TMX-2050_GEBRUIKSHANDLEIDING_lr-1.pdf" TargetMode="External"/><Relationship Id="rId17" Type="http://schemas.openxmlformats.org/officeDocument/2006/relationships/hyperlink" Target="https://bioinitiative.org/wp-content/uploads/pdfs/sec12_2012_Evidence_%20Childhood_Cancers.pdf" TargetMode="External"/><Relationship Id="rId38" Type="http://schemas.openxmlformats.org/officeDocument/2006/relationships/hyperlink" Target="https://onlinelibrary.wiley.com/doi/full/10.1002/1097-0215%28200002%299999%3A9999%3C%3A%3AAID-IJC1097%3E3.0.CO%3B2-D?sid=nlm%3Apubmed" TargetMode="External"/><Relationship Id="rId59" Type="http://schemas.openxmlformats.org/officeDocument/2006/relationships/hyperlink" Target="https://www.nvvn.org/patienteninfo/schedel-en-hersenen/meningeomen/" TargetMode="External"/><Relationship Id="rId103" Type="http://schemas.openxmlformats.org/officeDocument/2006/relationships/hyperlink" Target="https://5gisnietoke.nl/feiten/UNESCO-voorzorgsprincipe.html" TargetMode="External"/><Relationship Id="rId124" Type="http://schemas.openxmlformats.org/officeDocument/2006/relationships/hyperlink" Target="https://www.hln.be/nieuws/buitenland/mysterieuze-dood-van-dieren-franse-boeren-trekken-aan-de-alarmbel~a556581b/" TargetMode="External"/><Relationship Id="rId70" Type="http://schemas.openxmlformats.org/officeDocument/2006/relationships/hyperlink" Target="https://www.jrseco.com/wp-content/uploads/Kennisplatform_reactie_2009-001_Huss_%20hoogspanning_Alzheimer.pdf" TargetMode="External"/><Relationship Id="rId91" Type="http://schemas.openxmlformats.org/officeDocument/2006/relationships/hyperlink" Target="https://www.irceline.be/nl/luchtkwaliteit/metingen/fijnstof/informatie" TargetMode="External"/><Relationship Id="rId145" Type="http://schemas.openxmlformats.org/officeDocument/2006/relationships/hyperlink" Target="http://www.gpse.fr/IMG/pdf/gpse_2019_courants_electriques_parasites_en_elevage-2.pdf" TargetMode="External"/><Relationship Id="rId166" Type="http://schemas.openxmlformats.org/officeDocument/2006/relationships/hyperlink" Target="https://www.tennet.eu/fileadmin/user_upload/Company/Publications/Corporate_Brochures/Natuurvisie_TenneT_2017.pdf" TargetMode="External"/><Relationship Id="rId187" Type="http://schemas.openxmlformats.org/officeDocument/2006/relationships/hyperlink" Target="https://edepot.wur.nl/166017" TargetMode="External"/><Relationship Id="rId1" Type="http://schemas.openxmlformats.org/officeDocument/2006/relationships/hyperlink" Target="https://cdn.kangacoders.com/direct/particify/da_files/items/000/000/960/original/StartnotaVentilus_def.pdf?1553981673" TargetMode="External"/><Relationship Id="rId28" Type="http://schemas.openxmlformats.org/officeDocument/2006/relationships/hyperlink" Target="https://onlinelibrary.wiley.com/doi/full/10.1002/%28SICI%291097-0215%2819990719%2982%3A2%3C161%3A%3AAID-IJC2%3E3.0.CO%3B2-X?sid=nlm%3Apubmed" TargetMode="External"/><Relationship Id="rId49" Type="http://schemas.openxmlformats.org/officeDocument/2006/relationships/hyperlink" Target="https://pdfs.semanticscholar.org/7741/e2c07d9a303d7e52189ddd5449d86982b09a.pdf" TargetMode="External"/><Relationship Id="rId114" Type="http://schemas.openxmlformats.org/officeDocument/2006/relationships/hyperlink" Target="https://www.nexans.com/newsroom/news/details/2018/11/Nexans-successfully-qualifies-a-525-kV-HVDC-underground-cable-system-to-German-TSO-standards.html" TargetMode="External"/><Relationship Id="rId60" Type="http://schemas.openxmlformats.org/officeDocument/2006/relationships/hyperlink" Target="https://onlinelibrary.wiley.com/doi/full/10.1002/ijc.25765" TargetMode="External"/><Relationship Id="rId81" Type="http://schemas.openxmlformats.org/officeDocument/2006/relationships/hyperlink" Target="https://www.researchgate.net/publication/222751826_Corona_ion_induced_atmospheric_potential_gradient_perturbations_near_high_voltage_power_lines" TargetMode="External"/><Relationship Id="rId135" Type="http://schemas.openxmlformats.org/officeDocument/2006/relationships/hyperlink" Target="https://www.google.com/url?sa=t&amp;rct=j&amp;q=&amp;esrc=s&amp;source=web&amp;cd=2&amp;cad=rja&amp;uact=8&amp;ved=2ahUKEwjsgpyO3IPpAhVGy6QKHa_uBowQFjABegQIARAB&amp;url=https%3A%2F%2Fwww.veiligheidskunde.nl%2Fcms%2Fstreambin.aspx%3Fdocumentid%3D12174&amp;usg=AOvVaw3sVSt7JzsMtLClvLAGQuR9" TargetMode="External"/><Relationship Id="rId156" Type="http://schemas.openxmlformats.org/officeDocument/2006/relationships/hyperlink" Target="https://www.ncbi.nlm.nih.gov/pmc/articles/PMC6168117/" TargetMode="External"/><Relationship Id="rId177" Type="http://schemas.openxmlformats.org/officeDocument/2006/relationships/hyperlink" Target="https://www.parkstadveendam.nl/node/9563" TargetMode="External"/><Relationship Id="rId198" Type="http://schemas.openxmlformats.org/officeDocument/2006/relationships/hyperlink" Target="https://www.groenoordbv.nl/akkerbouwbedrijf-van-zwol.html" TargetMode="External"/><Relationship Id="rId202" Type="http://schemas.openxmlformats.org/officeDocument/2006/relationships/hyperlink" Target="https://www.kort.nl/upload/files/NH_FM-750_UserGuide_1A_NL.pdf" TargetMode="External"/><Relationship Id="rId18" Type="http://schemas.openxmlformats.org/officeDocument/2006/relationships/hyperlink" Target="https://publications.iarc.fr/_publications/media/download/2587/3c82f294820f129b683b98668fd76246d5adcf58.pdf" TargetMode="External"/><Relationship Id="rId39" Type="http://schemas.openxmlformats.org/officeDocument/2006/relationships/hyperlink" Target="https://www.ncbi.nlm.nih.gov/pmc/articles/PMC4815792/" TargetMode="External"/><Relationship Id="rId50" Type="http://schemas.openxmlformats.org/officeDocument/2006/relationships/hyperlink" Target="https://onlinelibrary.wiley.com/doi/full/10.1002/1097-0215%28200002%299999%3A9999%3C%3A%3AAID-IJC1097%3E3.0.CO%3B2-D?sid=nlm%3Apubmed" TargetMode="External"/><Relationship Id="rId104" Type="http://schemas.openxmlformats.org/officeDocument/2006/relationships/hyperlink" Target="https://unesdoc.unesco.org/ark:/48223/pf0000139578" TargetMode="External"/><Relationship Id="rId125" Type="http://schemas.openxmlformats.org/officeDocument/2006/relationships/hyperlink" Target="https://www.latribune.fr/entreprises-finance/industrie/energie-environnement/20120607trib000702609/les-lignes-a-haute-tension-electrisent-la-normandie.html" TargetMode="External"/><Relationship Id="rId146" Type="http://schemas.openxmlformats.org/officeDocument/2006/relationships/hyperlink" Target="https://www.tennet.eu/fileadmin/user_upload/Company/Publications/Corporate_Brochures/Natuurvisie_TenneT_2017.pdf" TargetMode="External"/><Relationship Id="rId167" Type="http://schemas.openxmlformats.org/officeDocument/2006/relationships/hyperlink" Target="https://www.tennet.eu/fileadmin/user_upload/Company/Publications/Corporate_Brochures/Natuurvisie_TenneT_2017.pdf" TargetMode="External"/><Relationship Id="rId188" Type="http://schemas.openxmlformats.org/officeDocument/2006/relationships/hyperlink" Target="https://www.researchgate.net/profile/Marcel_Van_der_Voort/publication/254843067_Akkerbouw_onder_hoogspanning_rapport_over_landbouwkundige_gevolgen_van_380_kV_hoogspanningslijn_Noord-Holland/links/5469d7010cf2397f782db214/Akkerbouw-onder-hoogspanning-rapport-over-landbouwkundige-gevolgen-van-380-kV-hoogspanningslijn-Noord-Holland.pdf" TargetMode="External"/><Relationship Id="rId71" Type="http://schemas.openxmlformats.org/officeDocument/2006/relationships/hyperlink" Target="https://www.gezondheidsraad.nl/binaries/gezondheidsraad/documenten/adviezen/2009/03/30/hoogspanningslijnen-en-de-ziekte-van-alzheimer/dossier-briefadvies-over-hoogspanningslijnen-en-de-ziekte-van-alzheimer.pdf" TargetMode="External"/><Relationship Id="rId92" Type="http://schemas.openxmlformats.org/officeDocument/2006/relationships/hyperlink" Target="https://www.irceline.be/nl/luchtkwaliteit/metingen/fijnstof/historiek/pm25_anmean_rioifdm" TargetMode="External"/><Relationship Id="rId2" Type="http://schemas.openxmlformats.org/officeDocument/2006/relationships/hyperlink" Target="https://cdn.kangacoders.com/direct/particify/da_files/items/000/001/980/original/VR_2019_2012_MED.0438-2_Procesnota_Ventilus_-_bijlage.pdf?1576848576" TargetMode="External"/><Relationship Id="rId29" Type="http://schemas.openxmlformats.org/officeDocument/2006/relationships/hyperlink" Target="https://pubmed.ncbi.nlm.nih.gov/10939597/" TargetMode="External"/><Relationship Id="rId40" Type="http://schemas.openxmlformats.org/officeDocument/2006/relationships/hyperlink" Target="https://onlinelibrary.wiley.com/doi/full/10.1002/1097-0215%28200002%299999%3A9999%3C%3A%3AAID-IJC1097%3E3.0.CO%3B2-D?sid=nlm%3Apubmed" TargetMode="External"/><Relationship Id="rId115" Type="http://schemas.openxmlformats.org/officeDocument/2006/relationships/hyperlink" Target="https://publications.jrc.ec.europa.eu/repository/bitstream/JRC97720/ld-na-27527-en-n.pdf" TargetMode="External"/><Relationship Id="rId136" Type="http://schemas.openxmlformats.org/officeDocument/2006/relationships/hyperlink" Target="https://www.rvo.nl/sites/default/files/2017/06/20%20Vergunning%20Spoorwegontheffing%20-%20ProRail.pdf" TargetMode="External"/><Relationship Id="rId157" Type="http://schemas.openxmlformats.org/officeDocument/2006/relationships/hyperlink" Target="https://www.ncbi.nlm.nih.gov/pmc/articles/PMC6786539/" TargetMode="External"/><Relationship Id="rId178" Type="http://schemas.openxmlformats.org/officeDocument/2006/relationships/hyperlink" Target="https://radio2.be/loonwerker-bijna-geelektrocuteerd-in-hoogled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0B5CC0E0E5254B812C2B663C1DB5A2" ma:contentTypeVersion="13" ma:contentTypeDescription="Een nieuw document maken." ma:contentTypeScope="" ma:versionID="2d027648cf1642880ed0c7f395503e60">
  <xsd:schema xmlns:xsd="http://www.w3.org/2001/XMLSchema" xmlns:xs="http://www.w3.org/2001/XMLSchema" xmlns:p="http://schemas.microsoft.com/office/2006/metadata/properties" xmlns:ns3="87af4d09-8380-47ad-9ace-c43b5247c65f" xmlns:ns4="00a9c5de-720d-4b9c-9086-5ae1793cadd3" targetNamespace="http://schemas.microsoft.com/office/2006/metadata/properties" ma:root="true" ma:fieldsID="946e483b06a0ed9b97437c2d5c44a1c9" ns3:_="" ns4:_="">
    <xsd:import namespace="87af4d09-8380-47ad-9ace-c43b5247c65f"/>
    <xsd:import namespace="00a9c5de-720d-4b9c-9086-5ae1793cad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f4d09-8380-47ad-9ace-c43b5247c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9c5de-720d-4b9c-9086-5ae1793cadd3"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DC6342-BAB4-41A2-86D2-420750AB10F8}">
  <ds:schemaRefs>
    <ds:schemaRef ds:uri="http://schemas.microsoft.com/sharepoint/v3/contenttype/forms"/>
  </ds:schemaRefs>
</ds:datastoreItem>
</file>

<file path=customXml/itemProps2.xml><?xml version="1.0" encoding="utf-8"?>
<ds:datastoreItem xmlns:ds="http://schemas.openxmlformats.org/officeDocument/2006/customXml" ds:itemID="{B29029D6-1B88-4CE8-8D3D-80BB4F813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f4d09-8380-47ad-9ace-c43b5247c65f"/>
    <ds:schemaRef ds:uri="00a9c5de-720d-4b9c-9086-5ae1793ca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9990D2-9741-48AE-8504-EEA9A89F269E}">
  <ds:schemaRefs>
    <ds:schemaRef ds:uri="http://schemas.openxmlformats.org/officeDocument/2006/bibliography"/>
  </ds:schemaRefs>
</ds:datastoreItem>
</file>

<file path=customXml/itemProps4.xml><?xml version="1.0" encoding="utf-8"?>
<ds:datastoreItem xmlns:ds="http://schemas.openxmlformats.org/officeDocument/2006/customXml" ds:itemID="{6E12267B-1F11-4B9C-A0CE-11F31377A2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14522</Words>
  <Characters>79873</Characters>
  <Application>Microsoft Office Word</Application>
  <DocSecurity>0</DocSecurity>
  <Lines>665</Lines>
  <Paragraphs>188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Vanaeken</dc:creator>
  <cp:keywords/>
  <dc:description/>
  <cp:lastModifiedBy>Geert Verbruggen</cp:lastModifiedBy>
  <cp:revision>2</cp:revision>
  <cp:lastPrinted>2020-10-25T15:08:00Z</cp:lastPrinted>
  <dcterms:created xsi:type="dcterms:W3CDTF">2020-11-24T12:55:00Z</dcterms:created>
  <dcterms:modified xsi:type="dcterms:W3CDTF">2020-11-24T12:55:00Z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0x010100610B5CC0E0E5254B812C2B663C1DB5A2</vt:lpwstr>
  </property>
</Properties>
</file>