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C4C07" w14:textId="4C4FF2AE" w:rsidR="00214C83" w:rsidRPr="00CD768E" w:rsidRDefault="00F047C3" w:rsidP="00F047C3">
      <w:pPr>
        <w:jc w:val="both"/>
        <w:rPr>
          <w:rFonts w:ascii="Verdana" w:hAnsi="Verdana"/>
          <w:sz w:val="20"/>
        </w:rPr>
      </w:pPr>
      <w:r>
        <w:rPr>
          <w:rFonts w:ascii="Verdana" w:hAnsi="Verdana"/>
          <w:b/>
          <w:smallCaps/>
          <w:sz w:val="20"/>
          <w:lang w:val="nl-BE"/>
        </w:rPr>
        <w:t>Bijlage 1.</w:t>
      </w:r>
      <w:bookmarkStart w:id="0" w:name="_GoBack"/>
      <w:bookmarkEnd w:id="0"/>
    </w:p>
    <w:p w14:paraId="2B7D6CA8" w14:textId="77777777" w:rsidR="00214C83" w:rsidRPr="00CD768E" w:rsidRDefault="00214C83" w:rsidP="00CD768E">
      <w:pPr>
        <w:pStyle w:val="StandaardSV"/>
        <w:rPr>
          <w:rFonts w:ascii="Verdana" w:hAnsi="Verdana"/>
          <w:sz w:val="20"/>
        </w:rPr>
      </w:pPr>
    </w:p>
    <w:p w14:paraId="05BE20C8" w14:textId="77777777" w:rsidR="00CD768E" w:rsidRPr="00CD768E" w:rsidRDefault="00CD768E" w:rsidP="00CD768E">
      <w:pPr>
        <w:jc w:val="both"/>
        <w:rPr>
          <w:lang w:val="nl-BE"/>
        </w:rPr>
      </w:pPr>
      <w:r w:rsidRPr="00CD768E">
        <w:rPr>
          <w:lang w:val="nl-BE"/>
        </w:rPr>
        <w:t xml:space="preserve">Vragen 1 en 2 worden samen behandeld. Hieronder wordt een overzicht gegeven van het aantal controles die uitgevoerd geweest zijn door de Afdeling Handhaving van het Departement Omgeving in de jaren 2018, 2019 en 2020 (eerste 6 maanden) op de belangrijkste asbeststortplaatsen in Vlaanderen. </w:t>
      </w:r>
    </w:p>
    <w:p w14:paraId="69FC5186" w14:textId="77777777" w:rsidR="00CD768E" w:rsidRPr="00CD768E" w:rsidRDefault="00CD768E" w:rsidP="00CD768E">
      <w:pPr>
        <w:jc w:val="both"/>
        <w:rPr>
          <w:lang w:val="nl-BE"/>
        </w:rPr>
      </w:pPr>
    </w:p>
    <w:p w14:paraId="0FD07CB7" w14:textId="77777777" w:rsidR="00CD768E" w:rsidRPr="00CD768E" w:rsidRDefault="00CD768E" w:rsidP="00CD768E">
      <w:pPr>
        <w:jc w:val="both"/>
        <w:rPr>
          <w:lang w:val="nl-BE"/>
        </w:rPr>
      </w:pPr>
    </w:p>
    <w:tbl>
      <w:tblPr>
        <w:tblW w:w="11996" w:type="dxa"/>
        <w:tblCellMar>
          <w:left w:w="70" w:type="dxa"/>
          <w:right w:w="70" w:type="dxa"/>
        </w:tblCellMar>
        <w:tblLook w:val="04A0" w:firstRow="1" w:lastRow="0" w:firstColumn="1" w:lastColumn="0" w:noHBand="0" w:noVBand="1"/>
      </w:tblPr>
      <w:tblGrid>
        <w:gridCol w:w="4393"/>
        <w:gridCol w:w="2407"/>
        <w:gridCol w:w="1361"/>
        <w:gridCol w:w="1342"/>
        <w:gridCol w:w="1400"/>
        <w:gridCol w:w="1093"/>
      </w:tblGrid>
      <w:tr w:rsidR="00CD768E" w:rsidRPr="00CD768E" w14:paraId="45BDABCE" w14:textId="77777777" w:rsidTr="00627F82">
        <w:trPr>
          <w:trHeight w:val="870"/>
        </w:trPr>
        <w:tc>
          <w:tcPr>
            <w:tcW w:w="4393" w:type="dxa"/>
            <w:tcBorders>
              <w:top w:val="single" w:sz="4" w:space="0" w:color="auto"/>
              <w:left w:val="single" w:sz="4" w:space="0" w:color="auto"/>
              <w:bottom w:val="single" w:sz="4" w:space="0" w:color="auto"/>
              <w:right w:val="single" w:sz="4" w:space="0" w:color="auto"/>
            </w:tcBorders>
            <w:shd w:val="clear" w:color="000000" w:fill="D9D9D9"/>
            <w:hideMark/>
          </w:tcPr>
          <w:p w14:paraId="4C4D35B2" w14:textId="77777777" w:rsidR="00CD768E" w:rsidRPr="00CD768E" w:rsidRDefault="00CD768E" w:rsidP="00CD768E">
            <w:pPr>
              <w:jc w:val="both"/>
              <w:rPr>
                <w:rFonts w:ascii="Calibri" w:hAnsi="Calibri" w:cs="Calibri"/>
                <w:b/>
                <w:bCs/>
                <w:sz w:val="22"/>
                <w:szCs w:val="22"/>
                <w:lang w:val="nl-BE" w:eastAsia="nl-BE"/>
              </w:rPr>
            </w:pPr>
            <w:r w:rsidRPr="00CD768E">
              <w:rPr>
                <w:rFonts w:ascii="Calibri" w:hAnsi="Calibri" w:cs="Calibri"/>
                <w:b/>
                <w:bCs/>
                <w:sz w:val="22"/>
                <w:szCs w:val="22"/>
                <w:lang w:val="nl-BE" w:eastAsia="nl-BE"/>
              </w:rPr>
              <w:t xml:space="preserve">Asbeststortplaats </w:t>
            </w:r>
          </w:p>
        </w:tc>
        <w:tc>
          <w:tcPr>
            <w:tcW w:w="2407" w:type="dxa"/>
            <w:tcBorders>
              <w:top w:val="single" w:sz="4" w:space="0" w:color="auto"/>
              <w:left w:val="nil"/>
              <w:bottom w:val="single" w:sz="4" w:space="0" w:color="auto"/>
              <w:right w:val="single" w:sz="4" w:space="0" w:color="auto"/>
            </w:tcBorders>
            <w:shd w:val="clear" w:color="000000" w:fill="D9D9D9"/>
            <w:hideMark/>
          </w:tcPr>
          <w:p w14:paraId="4911D6DD" w14:textId="77777777" w:rsidR="00CD768E" w:rsidRPr="00CD768E" w:rsidRDefault="00CD768E" w:rsidP="00CD768E">
            <w:pPr>
              <w:jc w:val="both"/>
              <w:rPr>
                <w:rFonts w:ascii="Calibri" w:hAnsi="Calibri" w:cs="Calibri"/>
                <w:b/>
                <w:bCs/>
                <w:sz w:val="22"/>
                <w:szCs w:val="22"/>
                <w:lang w:val="nl-BE" w:eastAsia="nl-BE"/>
              </w:rPr>
            </w:pPr>
            <w:r w:rsidRPr="00CD768E">
              <w:rPr>
                <w:rFonts w:ascii="Calibri" w:hAnsi="Calibri" w:cs="Calibri"/>
                <w:b/>
                <w:bCs/>
                <w:sz w:val="22"/>
                <w:szCs w:val="22"/>
                <w:lang w:val="nl-BE" w:eastAsia="nl-BE"/>
              </w:rPr>
              <w:t>provincie</w:t>
            </w:r>
          </w:p>
        </w:tc>
        <w:tc>
          <w:tcPr>
            <w:tcW w:w="1361" w:type="dxa"/>
            <w:tcBorders>
              <w:top w:val="single" w:sz="4" w:space="0" w:color="auto"/>
              <w:left w:val="nil"/>
              <w:bottom w:val="single" w:sz="4" w:space="0" w:color="auto"/>
              <w:right w:val="single" w:sz="4" w:space="0" w:color="auto"/>
            </w:tcBorders>
            <w:shd w:val="clear" w:color="000000" w:fill="D9D9D9"/>
            <w:hideMark/>
          </w:tcPr>
          <w:p w14:paraId="4C6CB706" w14:textId="77777777" w:rsidR="00CD768E" w:rsidRPr="00CD768E" w:rsidRDefault="00CD768E" w:rsidP="00CD768E">
            <w:pPr>
              <w:jc w:val="both"/>
              <w:rPr>
                <w:rFonts w:ascii="Calibri" w:hAnsi="Calibri" w:cs="Calibri"/>
                <w:b/>
                <w:bCs/>
                <w:sz w:val="22"/>
                <w:szCs w:val="22"/>
                <w:lang w:val="nl-BE" w:eastAsia="nl-BE"/>
              </w:rPr>
            </w:pPr>
            <w:r w:rsidRPr="00CD768E">
              <w:rPr>
                <w:rFonts w:ascii="Calibri" w:hAnsi="Calibri" w:cs="Calibri"/>
                <w:b/>
                <w:bCs/>
                <w:sz w:val="22"/>
                <w:szCs w:val="22"/>
                <w:lang w:val="nl-BE" w:eastAsia="nl-BE"/>
              </w:rPr>
              <w:t>2018</w:t>
            </w:r>
          </w:p>
        </w:tc>
        <w:tc>
          <w:tcPr>
            <w:tcW w:w="1342" w:type="dxa"/>
            <w:tcBorders>
              <w:top w:val="single" w:sz="4" w:space="0" w:color="auto"/>
              <w:left w:val="nil"/>
              <w:bottom w:val="single" w:sz="4" w:space="0" w:color="auto"/>
              <w:right w:val="single" w:sz="4" w:space="0" w:color="auto"/>
            </w:tcBorders>
            <w:shd w:val="clear" w:color="000000" w:fill="D9D9D9"/>
            <w:hideMark/>
          </w:tcPr>
          <w:p w14:paraId="01B639C0" w14:textId="77777777" w:rsidR="00CD768E" w:rsidRPr="00CD768E" w:rsidRDefault="00CD768E" w:rsidP="00CD768E">
            <w:pPr>
              <w:jc w:val="both"/>
              <w:rPr>
                <w:rFonts w:ascii="Calibri" w:hAnsi="Calibri" w:cs="Calibri"/>
                <w:b/>
                <w:bCs/>
                <w:sz w:val="22"/>
                <w:szCs w:val="22"/>
                <w:lang w:val="nl-BE" w:eastAsia="nl-BE"/>
              </w:rPr>
            </w:pPr>
            <w:r w:rsidRPr="00CD768E">
              <w:rPr>
                <w:rFonts w:ascii="Calibri" w:hAnsi="Calibri" w:cs="Calibri"/>
                <w:b/>
                <w:bCs/>
                <w:sz w:val="22"/>
                <w:szCs w:val="22"/>
                <w:lang w:val="nl-BE" w:eastAsia="nl-BE"/>
              </w:rPr>
              <w:t>2019</w:t>
            </w:r>
          </w:p>
        </w:tc>
        <w:tc>
          <w:tcPr>
            <w:tcW w:w="1400" w:type="dxa"/>
            <w:tcBorders>
              <w:top w:val="single" w:sz="4" w:space="0" w:color="auto"/>
              <w:left w:val="nil"/>
              <w:bottom w:val="single" w:sz="4" w:space="0" w:color="auto"/>
              <w:right w:val="single" w:sz="4" w:space="0" w:color="auto"/>
            </w:tcBorders>
            <w:shd w:val="clear" w:color="000000" w:fill="D9D9D9"/>
            <w:hideMark/>
          </w:tcPr>
          <w:p w14:paraId="46D222B0" w14:textId="77777777" w:rsidR="00CD768E" w:rsidRPr="00CD768E" w:rsidRDefault="00CD768E" w:rsidP="00CD768E">
            <w:pPr>
              <w:jc w:val="both"/>
              <w:rPr>
                <w:rFonts w:ascii="Calibri" w:hAnsi="Calibri" w:cs="Calibri"/>
                <w:b/>
                <w:bCs/>
                <w:sz w:val="22"/>
                <w:szCs w:val="22"/>
                <w:lang w:val="nl-BE" w:eastAsia="nl-BE"/>
              </w:rPr>
            </w:pPr>
            <w:r w:rsidRPr="00CD768E">
              <w:rPr>
                <w:rFonts w:ascii="Calibri" w:hAnsi="Calibri" w:cs="Calibri"/>
                <w:b/>
                <w:bCs/>
                <w:sz w:val="22"/>
                <w:szCs w:val="22"/>
                <w:lang w:val="nl-BE" w:eastAsia="nl-BE"/>
              </w:rPr>
              <w:t xml:space="preserve">2020 </w:t>
            </w:r>
          </w:p>
          <w:p w14:paraId="06898CAA" w14:textId="77777777" w:rsidR="00CD768E" w:rsidRPr="00CD768E" w:rsidRDefault="00CD768E" w:rsidP="00CD768E">
            <w:pPr>
              <w:jc w:val="both"/>
              <w:rPr>
                <w:rFonts w:ascii="Calibri" w:hAnsi="Calibri" w:cs="Calibri"/>
                <w:b/>
                <w:bCs/>
                <w:sz w:val="22"/>
                <w:szCs w:val="22"/>
                <w:lang w:val="nl-BE" w:eastAsia="nl-BE"/>
              </w:rPr>
            </w:pPr>
            <w:r w:rsidRPr="00CD768E">
              <w:rPr>
                <w:rFonts w:ascii="Calibri" w:hAnsi="Calibri" w:cs="Calibri"/>
                <w:b/>
                <w:bCs/>
                <w:sz w:val="22"/>
                <w:szCs w:val="22"/>
                <w:lang w:val="nl-BE" w:eastAsia="nl-BE"/>
              </w:rPr>
              <w:t>(6 maanden)</w:t>
            </w:r>
          </w:p>
        </w:tc>
        <w:tc>
          <w:tcPr>
            <w:tcW w:w="1093" w:type="dxa"/>
            <w:tcBorders>
              <w:top w:val="single" w:sz="4" w:space="0" w:color="auto"/>
              <w:left w:val="nil"/>
              <w:bottom w:val="single" w:sz="4" w:space="0" w:color="auto"/>
              <w:right w:val="single" w:sz="4" w:space="0" w:color="auto"/>
            </w:tcBorders>
            <w:shd w:val="clear" w:color="000000" w:fill="D9D9D9"/>
            <w:hideMark/>
          </w:tcPr>
          <w:p w14:paraId="65E60E40" w14:textId="77777777" w:rsidR="00CD768E" w:rsidRPr="00CD768E" w:rsidRDefault="00CD768E" w:rsidP="00CD768E">
            <w:pPr>
              <w:jc w:val="both"/>
              <w:rPr>
                <w:rFonts w:ascii="Calibri" w:hAnsi="Calibri" w:cs="Calibri"/>
                <w:b/>
                <w:bCs/>
                <w:sz w:val="22"/>
                <w:szCs w:val="22"/>
                <w:lang w:val="nl-BE" w:eastAsia="nl-BE"/>
              </w:rPr>
            </w:pPr>
            <w:r w:rsidRPr="00CD768E">
              <w:rPr>
                <w:rFonts w:ascii="Calibri" w:hAnsi="Calibri" w:cs="Calibri"/>
                <w:b/>
                <w:bCs/>
                <w:sz w:val="22"/>
                <w:szCs w:val="22"/>
                <w:lang w:val="nl-BE" w:eastAsia="nl-BE"/>
              </w:rPr>
              <w:t>totaal</w:t>
            </w:r>
          </w:p>
        </w:tc>
      </w:tr>
      <w:tr w:rsidR="00CD768E" w:rsidRPr="00CD768E" w14:paraId="776693CC" w14:textId="77777777" w:rsidTr="00627F82">
        <w:trPr>
          <w:trHeight w:val="290"/>
        </w:trPr>
        <w:tc>
          <w:tcPr>
            <w:tcW w:w="4393" w:type="dxa"/>
            <w:tcBorders>
              <w:top w:val="nil"/>
              <w:left w:val="single" w:sz="4" w:space="0" w:color="auto"/>
              <w:bottom w:val="single" w:sz="4" w:space="0" w:color="auto"/>
              <w:right w:val="single" w:sz="4" w:space="0" w:color="auto"/>
            </w:tcBorders>
            <w:shd w:val="clear" w:color="auto" w:fill="auto"/>
            <w:noWrap/>
            <w:vAlign w:val="bottom"/>
            <w:hideMark/>
          </w:tcPr>
          <w:p w14:paraId="1874CFA9" w14:textId="77777777" w:rsidR="00CD768E" w:rsidRPr="00CD768E" w:rsidRDefault="00CD768E" w:rsidP="00CD768E">
            <w:pPr>
              <w:jc w:val="both"/>
              <w:rPr>
                <w:rFonts w:ascii="Calibri" w:hAnsi="Calibri" w:cs="Calibri"/>
                <w:sz w:val="22"/>
                <w:szCs w:val="22"/>
                <w:lang w:val="nl-BE" w:eastAsia="nl-BE"/>
              </w:rPr>
            </w:pPr>
            <w:r w:rsidRPr="00CD768E">
              <w:rPr>
                <w:rFonts w:ascii="Calibri" w:hAnsi="Calibri" w:cs="Calibri"/>
                <w:sz w:val="22"/>
                <w:szCs w:val="22"/>
                <w:lang w:val="nl-BE" w:eastAsia="nl-BE"/>
              </w:rPr>
              <w:t>Indaver (Antwerpen - Poldervlietweg)</w:t>
            </w:r>
          </w:p>
        </w:tc>
        <w:tc>
          <w:tcPr>
            <w:tcW w:w="2407" w:type="dxa"/>
            <w:tcBorders>
              <w:top w:val="nil"/>
              <w:left w:val="nil"/>
              <w:bottom w:val="single" w:sz="4" w:space="0" w:color="auto"/>
              <w:right w:val="single" w:sz="4" w:space="0" w:color="auto"/>
            </w:tcBorders>
            <w:shd w:val="clear" w:color="auto" w:fill="auto"/>
            <w:noWrap/>
            <w:vAlign w:val="bottom"/>
            <w:hideMark/>
          </w:tcPr>
          <w:p w14:paraId="544F475B" w14:textId="77777777" w:rsidR="00CD768E" w:rsidRPr="00CD768E" w:rsidRDefault="00CD768E" w:rsidP="00CD768E">
            <w:pPr>
              <w:jc w:val="both"/>
              <w:rPr>
                <w:rFonts w:ascii="Calibri" w:hAnsi="Calibri" w:cs="Calibri"/>
                <w:sz w:val="22"/>
                <w:szCs w:val="22"/>
                <w:lang w:val="nl-BE" w:eastAsia="nl-BE"/>
              </w:rPr>
            </w:pPr>
            <w:r w:rsidRPr="00CD768E">
              <w:rPr>
                <w:rFonts w:ascii="Calibri" w:hAnsi="Calibri" w:cs="Calibri"/>
                <w:sz w:val="22"/>
                <w:szCs w:val="22"/>
                <w:lang w:val="nl-BE" w:eastAsia="nl-BE"/>
              </w:rPr>
              <w:t>Antwerpen</w:t>
            </w:r>
          </w:p>
        </w:tc>
        <w:tc>
          <w:tcPr>
            <w:tcW w:w="1361" w:type="dxa"/>
            <w:tcBorders>
              <w:top w:val="nil"/>
              <w:left w:val="nil"/>
              <w:bottom w:val="single" w:sz="4" w:space="0" w:color="auto"/>
              <w:right w:val="single" w:sz="4" w:space="0" w:color="auto"/>
            </w:tcBorders>
            <w:shd w:val="clear" w:color="auto" w:fill="auto"/>
            <w:noWrap/>
            <w:vAlign w:val="bottom"/>
            <w:hideMark/>
          </w:tcPr>
          <w:p w14:paraId="00715A69" w14:textId="77777777" w:rsidR="00CD768E" w:rsidRPr="00CD768E" w:rsidRDefault="00CD768E" w:rsidP="00CD768E">
            <w:pPr>
              <w:jc w:val="both"/>
              <w:rPr>
                <w:rFonts w:ascii="Calibri" w:hAnsi="Calibri" w:cs="Calibri"/>
                <w:sz w:val="22"/>
                <w:szCs w:val="22"/>
                <w:lang w:val="nl-BE" w:eastAsia="nl-BE"/>
              </w:rPr>
            </w:pPr>
            <w:r w:rsidRPr="00CD768E">
              <w:rPr>
                <w:rFonts w:ascii="Calibri" w:hAnsi="Calibri" w:cs="Calibri"/>
                <w:sz w:val="22"/>
                <w:szCs w:val="22"/>
              </w:rPr>
              <w:t>3</w:t>
            </w:r>
          </w:p>
        </w:tc>
        <w:tc>
          <w:tcPr>
            <w:tcW w:w="1342" w:type="dxa"/>
            <w:tcBorders>
              <w:top w:val="nil"/>
              <w:left w:val="nil"/>
              <w:bottom w:val="single" w:sz="4" w:space="0" w:color="auto"/>
              <w:right w:val="single" w:sz="4" w:space="0" w:color="auto"/>
            </w:tcBorders>
            <w:shd w:val="clear" w:color="auto" w:fill="auto"/>
            <w:noWrap/>
            <w:vAlign w:val="bottom"/>
            <w:hideMark/>
          </w:tcPr>
          <w:p w14:paraId="17A61449" w14:textId="77777777" w:rsidR="00CD768E" w:rsidRPr="00CD768E" w:rsidRDefault="00CD768E" w:rsidP="00CD768E">
            <w:pPr>
              <w:jc w:val="both"/>
              <w:rPr>
                <w:rFonts w:ascii="Calibri" w:hAnsi="Calibri" w:cs="Calibri"/>
                <w:sz w:val="22"/>
                <w:szCs w:val="22"/>
                <w:lang w:val="nl-BE" w:eastAsia="nl-BE"/>
              </w:rPr>
            </w:pPr>
            <w:r w:rsidRPr="00CD768E">
              <w:rPr>
                <w:rFonts w:ascii="Calibri" w:hAnsi="Calibri" w:cs="Calibri"/>
                <w:sz w:val="22"/>
                <w:szCs w:val="22"/>
              </w:rPr>
              <w:t>7</w:t>
            </w:r>
          </w:p>
        </w:tc>
        <w:tc>
          <w:tcPr>
            <w:tcW w:w="1400" w:type="dxa"/>
            <w:tcBorders>
              <w:top w:val="nil"/>
              <w:left w:val="nil"/>
              <w:bottom w:val="single" w:sz="4" w:space="0" w:color="auto"/>
              <w:right w:val="single" w:sz="4" w:space="0" w:color="auto"/>
            </w:tcBorders>
            <w:shd w:val="clear" w:color="auto" w:fill="auto"/>
            <w:noWrap/>
            <w:vAlign w:val="bottom"/>
            <w:hideMark/>
          </w:tcPr>
          <w:p w14:paraId="5964F974" w14:textId="77777777" w:rsidR="00CD768E" w:rsidRPr="00CD768E" w:rsidRDefault="00CD768E" w:rsidP="00CD768E">
            <w:pPr>
              <w:jc w:val="both"/>
              <w:rPr>
                <w:rFonts w:ascii="Calibri" w:hAnsi="Calibri" w:cs="Calibri"/>
                <w:sz w:val="22"/>
                <w:szCs w:val="22"/>
                <w:lang w:val="nl-BE" w:eastAsia="nl-BE"/>
              </w:rPr>
            </w:pPr>
            <w:r w:rsidRPr="00CD768E">
              <w:rPr>
                <w:rFonts w:ascii="Calibri" w:hAnsi="Calibri" w:cs="Calibri"/>
                <w:sz w:val="22"/>
                <w:szCs w:val="22"/>
              </w:rPr>
              <w:t>1</w:t>
            </w:r>
          </w:p>
        </w:tc>
        <w:tc>
          <w:tcPr>
            <w:tcW w:w="1093" w:type="dxa"/>
            <w:tcBorders>
              <w:top w:val="nil"/>
              <w:left w:val="nil"/>
              <w:bottom w:val="single" w:sz="4" w:space="0" w:color="auto"/>
              <w:right w:val="single" w:sz="4" w:space="0" w:color="auto"/>
            </w:tcBorders>
            <w:shd w:val="clear" w:color="auto" w:fill="auto"/>
            <w:noWrap/>
            <w:vAlign w:val="bottom"/>
            <w:hideMark/>
          </w:tcPr>
          <w:p w14:paraId="11C2C0AE" w14:textId="77777777" w:rsidR="00CD768E" w:rsidRPr="00CD768E" w:rsidRDefault="00CD768E" w:rsidP="00CD768E">
            <w:pPr>
              <w:jc w:val="both"/>
              <w:rPr>
                <w:rFonts w:ascii="Calibri" w:hAnsi="Calibri" w:cs="Calibri"/>
                <w:b/>
                <w:bCs/>
                <w:sz w:val="22"/>
                <w:szCs w:val="22"/>
                <w:lang w:val="nl-BE" w:eastAsia="nl-BE"/>
              </w:rPr>
            </w:pPr>
            <w:r w:rsidRPr="00CD768E">
              <w:rPr>
                <w:rFonts w:ascii="Calibri" w:hAnsi="Calibri" w:cs="Calibri"/>
                <w:sz w:val="22"/>
                <w:szCs w:val="22"/>
              </w:rPr>
              <w:t>11</w:t>
            </w:r>
          </w:p>
        </w:tc>
      </w:tr>
      <w:tr w:rsidR="00CD768E" w:rsidRPr="00CD768E" w14:paraId="690CC21B" w14:textId="77777777" w:rsidTr="00627F82">
        <w:trPr>
          <w:trHeight w:val="290"/>
        </w:trPr>
        <w:tc>
          <w:tcPr>
            <w:tcW w:w="4393" w:type="dxa"/>
            <w:tcBorders>
              <w:top w:val="nil"/>
              <w:left w:val="single" w:sz="4" w:space="0" w:color="auto"/>
              <w:bottom w:val="single" w:sz="4" w:space="0" w:color="auto"/>
              <w:right w:val="single" w:sz="4" w:space="0" w:color="auto"/>
            </w:tcBorders>
            <w:shd w:val="clear" w:color="auto" w:fill="auto"/>
            <w:noWrap/>
            <w:vAlign w:val="bottom"/>
            <w:hideMark/>
          </w:tcPr>
          <w:p w14:paraId="3540E8FA" w14:textId="77777777" w:rsidR="00CD768E" w:rsidRPr="00CD768E" w:rsidRDefault="00CD768E" w:rsidP="00CD768E">
            <w:pPr>
              <w:jc w:val="both"/>
              <w:rPr>
                <w:rFonts w:ascii="Calibri" w:hAnsi="Calibri" w:cs="Calibri"/>
                <w:sz w:val="22"/>
                <w:szCs w:val="22"/>
                <w:lang w:val="nl-BE" w:eastAsia="nl-BE"/>
              </w:rPr>
            </w:pPr>
            <w:r w:rsidRPr="00CD768E">
              <w:rPr>
                <w:rFonts w:ascii="Calibri" w:hAnsi="Calibri" w:cs="Calibri"/>
                <w:sz w:val="22"/>
                <w:szCs w:val="22"/>
                <w:lang w:val="nl-BE" w:eastAsia="nl-BE"/>
              </w:rPr>
              <w:t>Indaver (Beveren - Molenweg)</w:t>
            </w:r>
          </w:p>
        </w:tc>
        <w:tc>
          <w:tcPr>
            <w:tcW w:w="2407" w:type="dxa"/>
            <w:tcBorders>
              <w:top w:val="nil"/>
              <w:left w:val="nil"/>
              <w:bottom w:val="single" w:sz="4" w:space="0" w:color="auto"/>
              <w:right w:val="single" w:sz="4" w:space="0" w:color="auto"/>
            </w:tcBorders>
            <w:shd w:val="clear" w:color="auto" w:fill="auto"/>
            <w:noWrap/>
            <w:vAlign w:val="bottom"/>
            <w:hideMark/>
          </w:tcPr>
          <w:p w14:paraId="1636A001" w14:textId="77777777" w:rsidR="00CD768E" w:rsidRPr="00CD768E" w:rsidRDefault="00CD768E" w:rsidP="00CD768E">
            <w:pPr>
              <w:jc w:val="both"/>
              <w:rPr>
                <w:rFonts w:ascii="Calibri" w:hAnsi="Calibri" w:cs="Calibri"/>
                <w:sz w:val="22"/>
                <w:szCs w:val="22"/>
                <w:lang w:val="nl-BE" w:eastAsia="nl-BE"/>
              </w:rPr>
            </w:pPr>
            <w:r w:rsidRPr="00CD768E">
              <w:rPr>
                <w:rFonts w:ascii="Calibri" w:hAnsi="Calibri" w:cs="Calibri"/>
                <w:sz w:val="22"/>
                <w:szCs w:val="22"/>
                <w:lang w:val="nl-BE" w:eastAsia="nl-BE"/>
              </w:rPr>
              <w:t>Oost-Vlaanderen</w:t>
            </w:r>
          </w:p>
        </w:tc>
        <w:tc>
          <w:tcPr>
            <w:tcW w:w="1361" w:type="dxa"/>
            <w:tcBorders>
              <w:top w:val="nil"/>
              <w:left w:val="nil"/>
              <w:bottom w:val="single" w:sz="4" w:space="0" w:color="auto"/>
              <w:right w:val="single" w:sz="4" w:space="0" w:color="auto"/>
            </w:tcBorders>
            <w:shd w:val="clear" w:color="auto" w:fill="auto"/>
            <w:noWrap/>
            <w:vAlign w:val="bottom"/>
            <w:hideMark/>
          </w:tcPr>
          <w:p w14:paraId="48A51064" w14:textId="77777777" w:rsidR="00CD768E" w:rsidRPr="00CD768E" w:rsidRDefault="00CD768E" w:rsidP="00CD768E">
            <w:pPr>
              <w:jc w:val="both"/>
              <w:rPr>
                <w:rFonts w:ascii="Calibri" w:hAnsi="Calibri" w:cs="Calibri"/>
                <w:sz w:val="22"/>
                <w:szCs w:val="22"/>
                <w:lang w:val="nl-BE" w:eastAsia="nl-BE"/>
              </w:rPr>
            </w:pPr>
            <w:r w:rsidRPr="00CD768E">
              <w:rPr>
                <w:rFonts w:ascii="Calibri" w:hAnsi="Calibri" w:cs="Calibri"/>
                <w:sz w:val="22"/>
                <w:szCs w:val="22"/>
              </w:rPr>
              <w:t>4</w:t>
            </w:r>
          </w:p>
        </w:tc>
        <w:tc>
          <w:tcPr>
            <w:tcW w:w="1342" w:type="dxa"/>
            <w:tcBorders>
              <w:top w:val="nil"/>
              <w:left w:val="nil"/>
              <w:bottom w:val="single" w:sz="4" w:space="0" w:color="auto"/>
              <w:right w:val="single" w:sz="4" w:space="0" w:color="auto"/>
            </w:tcBorders>
            <w:shd w:val="clear" w:color="auto" w:fill="auto"/>
            <w:noWrap/>
            <w:vAlign w:val="bottom"/>
            <w:hideMark/>
          </w:tcPr>
          <w:p w14:paraId="7F72B7D9" w14:textId="77777777" w:rsidR="00CD768E" w:rsidRPr="00CD768E" w:rsidRDefault="00CD768E" w:rsidP="00CD768E">
            <w:pPr>
              <w:jc w:val="both"/>
              <w:rPr>
                <w:rFonts w:ascii="Calibri" w:hAnsi="Calibri" w:cs="Calibri"/>
                <w:sz w:val="22"/>
                <w:szCs w:val="22"/>
                <w:lang w:val="nl-BE" w:eastAsia="nl-BE"/>
              </w:rPr>
            </w:pPr>
            <w:r w:rsidRPr="00CD768E">
              <w:rPr>
                <w:rFonts w:ascii="Calibri" w:hAnsi="Calibri" w:cs="Calibri"/>
                <w:sz w:val="22"/>
                <w:szCs w:val="22"/>
              </w:rPr>
              <w:t>4</w:t>
            </w:r>
          </w:p>
        </w:tc>
        <w:tc>
          <w:tcPr>
            <w:tcW w:w="1400" w:type="dxa"/>
            <w:tcBorders>
              <w:top w:val="nil"/>
              <w:left w:val="nil"/>
              <w:bottom w:val="single" w:sz="4" w:space="0" w:color="auto"/>
              <w:right w:val="single" w:sz="4" w:space="0" w:color="auto"/>
            </w:tcBorders>
            <w:shd w:val="clear" w:color="auto" w:fill="auto"/>
            <w:noWrap/>
            <w:vAlign w:val="bottom"/>
            <w:hideMark/>
          </w:tcPr>
          <w:p w14:paraId="6F03F2C5" w14:textId="77777777" w:rsidR="00CD768E" w:rsidRPr="00CD768E" w:rsidRDefault="00CD768E" w:rsidP="00CD768E">
            <w:pPr>
              <w:jc w:val="both"/>
              <w:rPr>
                <w:rFonts w:ascii="Calibri" w:hAnsi="Calibri" w:cs="Calibri"/>
                <w:sz w:val="22"/>
                <w:szCs w:val="22"/>
                <w:lang w:val="nl-BE" w:eastAsia="nl-BE"/>
              </w:rPr>
            </w:pPr>
            <w:r w:rsidRPr="00CD768E">
              <w:rPr>
                <w:rFonts w:ascii="Calibri" w:hAnsi="Calibri" w:cs="Calibri"/>
                <w:sz w:val="22"/>
                <w:szCs w:val="22"/>
              </w:rPr>
              <w:t>2</w:t>
            </w:r>
          </w:p>
        </w:tc>
        <w:tc>
          <w:tcPr>
            <w:tcW w:w="1093" w:type="dxa"/>
            <w:tcBorders>
              <w:top w:val="nil"/>
              <w:left w:val="nil"/>
              <w:bottom w:val="single" w:sz="4" w:space="0" w:color="auto"/>
              <w:right w:val="single" w:sz="4" w:space="0" w:color="auto"/>
            </w:tcBorders>
            <w:shd w:val="clear" w:color="auto" w:fill="auto"/>
            <w:noWrap/>
            <w:vAlign w:val="bottom"/>
            <w:hideMark/>
          </w:tcPr>
          <w:p w14:paraId="058561FC" w14:textId="77777777" w:rsidR="00CD768E" w:rsidRPr="00CD768E" w:rsidRDefault="00CD768E" w:rsidP="00CD768E">
            <w:pPr>
              <w:jc w:val="both"/>
              <w:rPr>
                <w:rFonts w:ascii="Calibri" w:hAnsi="Calibri" w:cs="Calibri"/>
                <w:b/>
                <w:bCs/>
                <w:sz w:val="22"/>
                <w:szCs w:val="22"/>
                <w:lang w:val="nl-BE" w:eastAsia="nl-BE"/>
              </w:rPr>
            </w:pPr>
            <w:r w:rsidRPr="00CD768E">
              <w:rPr>
                <w:rFonts w:ascii="Calibri" w:hAnsi="Calibri" w:cs="Calibri"/>
                <w:sz w:val="22"/>
                <w:szCs w:val="22"/>
              </w:rPr>
              <w:t>10</w:t>
            </w:r>
          </w:p>
        </w:tc>
      </w:tr>
      <w:tr w:rsidR="00CD768E" w:rsidRPr="00CD768E" w14:paraId="7C118941" w14:textId="77777777" w:rsidTr="00627F82">
        <w:trPr>
          <w:trHeight w:val="290"/>
        </w:trPr>
        <w:tc>
          <w:tcPr>
            <w:tcW w:w="4393" w:type="dxa"/>
            <w:tcBorders>
              <w:top w:val="nil"/>
              <w:left w:val="single" w:sz="4" w:space="0" w:color="auto"/>
              <w:bottom w:val="single" w:sz="4" w:space="0" w:color="auto"/>
              <w:right w:val="single" w:sz="4" w:space="0" w:color="auto"/>
            </w:tcBorders>
            <w:shd w:val="clear" w:color="auto" w:fill="auto"/>
            <w:noWrap/>
            <w:vAlign w:val="bottom"/>
            <w:hideMark/>
          </w:tcPr>
          <w:p w14:paraId="297F838A" w14:textId="77777777" w:rsidR="00CD768E" w:rsidRPr="00CD768E" w:rsidRDefault="00CD768E" w:rsidP="00CD768E">
            <w:pPr>
              <w:jc w:val="both"/>
              <w:rPr>
                <w:rFonts w:ascii="Calibri" w:hAnsi="Calibri" w:cs="Calibri"/>
                <w:sz w:val="22"/>
                <w:szCs w:val="22"/>
                <w:lang w:val="nl-BE" w:eastAsia="nl-BE"/>
              </w:rPr>
            </w:pPr>
            <w:r w:rsidRPr="00CD768E">
              <w:rPr>
                <w:rFonts w:ascii="Calibri" w:hAnsi="Calibri" w:cs="Calibri"/>
                <w:sz w:val="22"/>
                <w:szCs w:val="22"/>
                <w:lang w:val="nl-BE" w:eastAsia="nl-BE"/>
              </w:rPr>
              <w:t xml:space="preserve">OVMB </w:t>
            </w:r>
          </w:p>
        </w:tc>
        <w:tc>
          <w:tcPr>
            <w:tcW w:w="2407" w:type="dxa"/>
            <w:tcBorders>
              <w:top w:val="nil"/>
              <w:left w:val="nil"/>
              <w:bottom w:val="single" w:sz="4" w:space="0" w:color="auto"/>
              <w:right w:val="single" w:sz="4" w:space="0" w:color="auto"/>
            </w:tcBorders>
            <w:shd w:val="clear" w:color="auto" w:fill="auto"/>
            <w:noWrap/>
            <w:vAlign w:val="bottom"/>
            <w:hideMark/>
          </w:tcPr>
          <w:p w14:paraId="1BE61708" w14:textId="77777777" w:rsidR="00CD768E" w:rsidRPr="00CD768E" w:rsidRDefault="00CD768E" w:rsidP="00CD768E">
            <w:pPr>
              <w:jc w:val="both"/>
              <w:rPr>
                <w:rFonts w:ascii="Calibri" w:hAnsi="Calibri" w:cs="Calibri"/>
                <w:sz w:val="22"/>
                <w:szCs w:val="22"/>
                <w:lang w:val="nl-BE" w:eastAsia="nl-BE"/>
              </w:rPr>
            </w:pPr>
            <w:r w:rsidRPr="00CD768E">
              <w:rPr>
                <w:rFonts w:ascii="Calibri" w:hAnsi="Calibri" w:cs="Calibri"/>
                <w:sz w:val="22"/>
                <w:szCs w:val="22"/>
                <w:lang w:val="nl-BE" w:eastAsia="nl-BE"/>
              </w:rPr>
              <w:t>Oost-Vlaanderen</w:t>
            </w:r>
          </w:p>
        </w:tc>
        <w:tc>
          <w:tcPr>
            <w:tcW w:w="1361" w:type="dxa"/>
            <w:tcBorders>
              <w:top w:val="nil"/>
              <w:left w:val="nil"/>
              <w:bottom w:val="single" w:sz="4" w:space="0" w:color="auto"/>
              <w:right w:val="single" w:sz="4" w:space="0" w:color="auto"/>
            </w:tcBorders>
            <w:shd w:val="clear" w:color="auto" w:fill="auto"/>
            <w:noWrap/>
            <w:vAlign w:val="bottom"/>
            <w:hideMark/>
          </w:tcPr>
          <w:p w14:paraId="650E55D6" w14:textId="77777777" w:rsidR="00CD768E" w:rsidRPr="00CD768E" w:rsidRDefault="00CD768E" w:rsidP="00CD768E">
            <w:pPr>
              <w:jc w:val="both"/>
              <w:rPr>
                <w:rFonts w:ascii="Calibri" w:hAnsi="Calibri" w:cs="Calibri"/>
                <w:sz w:val="22"/>
                <w:szCs w:val="22"/>
                <w:lang w:val="nl-BE" w:eastAsia="nl-BE"/>
              </w:rPr>
            </w:pPr>
            <w:r w:rsidRPr="00CD768E">
              <w:rPr>
                <w:rFonts w:ascii="Calibri" w:hAnsi="Calibri" w:cs="Calibri"/>
                <w:sz w:val="22"/>
                <w:szCs w:val="22"/>
              </w:rPr>
              <w:t>1</w:t>
            </w:r>
          </w:p>
        </w:tc>
        <w:tc>
          <w:tcPr>
            <w:tcW w:w="1342" w:type="dxa"/>
            <w:tcBorders>
              <w:top w:val="nil"/>
              <w:left w:val="nil"/>
              <w:bottom w:val="single" w:sz="4" w:space="0" w:color="auto"/>
              <w:right w:val="single" w:sz="4" w:space="0" w:color="auto"/>
            </w:tcBorders>
            <w:shd w:val="clear" w:color="auto" w:fill="auto"/>
            <w:noWrap/>
            <w:vAlign w:val="bottom"/>
            <w:hideMark/>
          </w:tcPr>
          <w:p w14:paraId="71FFDAF7" w14:textId="77777777" w:rsidR="00CD768E" w:rsidRPr="00CD768E" w:rsidRDefault="00CD768E" w:rsidP="00CD768E">
            <w:pPr>
              <w:jc w:val="both"/>
              <w:rPr>
                <w:rFonts w:ascii="Calibri" w:hAnsi="Calibri" w:cs="Calibri"/>
                <w:sz w:val="22"/>
                <w:szCs w:val="22"/>
                <w:lang w:val="nl-BE" w:eastAsia="nl-BE"/>
              </w:rPr>
            </w:pPr>
            <w:r w:rsidRPr="00CD768E">
              <w:rPr>
                <w:rFonts w:ascii="Calibri" w:hAnsi="Calibri" w:cs="Calibri"/>
                <w:sz w:val="22"/>
                <w:szCs w:val="22"/>
              </w:rPr>
              <w:t>2</w:t>
            </w:r>
          </w:p>
        </w:tc>
        <w:tc>
          <w:tcPr>
            <w:tcW w:w="1400" w:type="dxa"/>
            <w:tcBorders>
              <w:top w:val="nil"/>
              <w:left w:val="nil"/>
              <w:bottom w:val="single" w:sz="4" w:space="0" w:color="auto"/>
              <w:right w:val="single" w:sz="4" w:space="0" w:color="auto"/>
            </w:tcBorders>
            <w:shd w:val="clear" w:color="auto" w:fill="auto"/>
            <w:noWrap/>
            <w:vAlign w:val="bottom"/>
            <w:hideMark/>
          </w:tcPr>
          <w:p w14:paraId="7F8028F7" w14:textId="77777777" w:rsidR="00CD768E" w:rsidRPr="00CD768E" w:rsidRDefault="00CD768E" w:rsidP="00CD768E">
            <w:pPr>
              <w:jc w:val="both"/>
              <w:rPr>
                <w:rFonts w:ascii="Calibri" w:hAnsi="Calibri" w:cs="Calibri"/>
                <w:sz w:val="22"/>
                <w:szCs w:val="22"/>
                <w:lang w:val="nl-BE" w:eastAsia="nl-BE"/>
              </w:rPr>
            </w:pPr>
            <w:r w:rsidRPr="00CD768E">
              <w:rPr>
                <w:rFonts w:ascii="Calibri" w:hAnsi="Calibri" w:cs="Calibri"/>
                <w:sz w:val="22"/>
                <w:szCs w:val="22"/>
              </w:rPr>
              <w:t>0</w:t>
            </w:r>
          </w:p>
        </w:tc>
        <w:tc>
          <w:tcPr>
            <w:tcW w:w="1093" w:type="dxa"/>
            <w:tcBorders>
              <w:top w:val="nil"/>
              <w:left w:val="nil"/>
              <w:bottom w:val="single" w:sz="4" w:space="0" w:color="auto"/>
              <w:right w:val="single" w:sz="4" w:space="0" w:color="auto"/>
            </w:tcBorders>
            <w:shd w:val="clear" w:color="auto" w:fill="auto"/>
            <w:noWrap/>
            <w:vAlign w:val="bottom"/>
            <w:hideMark/>
          </w:tcPr>
          <w:p w14:paraId="72B09A04" w14:textId="77777777" w:rsidR="00CD768E" w:rsidRPr="00CD768E" w:rsidRDefault="00CD768E" w:rsidP="00CD768E">
            <w:pPr>
              <w:jc w:val="both"/>
              <w:rPr>
                <w:rFonts w:ascii="Calibri" w:hAnsi="Calibri" w:cs="Calibri"/>
                <w:b/>
                <w:bCs/>
                <w:sz w:val="22"/>
                <w:szCs w:val="22"/>
                <w:lang w:val="nl-BE" w:eastAsia="nl-BE"/>
              </w:rPr>
            </w:pPr>
            <w:r w:rsidRPr="00CD768E">
              <w:rPr>
                <w:rFonts w:ascii="Calibri" w:hAnsi="Calibri" w:cs="Calibri"/>
                <w:sz w:val="22"/>
                <w:szCs w:val="22"/>
              </w:rPr>
              <w:t>3</w:t>
            </w:r>
          </w:p>
        </w:tc>
      </w:tr>
      <w:tr w:rsidR="00CD768E" w:rsidRPr="00CD768E" w14:paraId="7D454999" w14:textId="77777777" w:rsidTr="00627F82">
        <w:trPr>
          <w:trHeight w:val="290"/>
        </w:trPr>
        <w:tc>
          <w:tcPr>
            <w:tcW w:w="4393" w:type="dxa"/>
            <w:tcBorders>
              <w:top w:val="nil"/>
              <w:left w:val="single" w:sz="4" w:space="0" w:color="auto"/>
              <w:bottom w:val="single" w:sz="4" w:space="0" w:color="auto"/>
              <w:right w:val="single" w:sz="4" w:space="0" w:color="auto"/>
            </w:tcBorders>
            <w:shd w:val="clear" w:color="auto" w:fill="auto"/>
            <w:noWrap/>
            <w:vAlign w:val="bottom"/>
            <w:hideMark/>
          </w:tcPr>
          <w:p w14:paraId="47CB81EB" w14:textId="77777777" w:rsidR="00CD768E" w:rsidRPr="00CD768E" w:rsidRDefault="00CD768E" w:rsidP="00CD768E">
            <w:pPr>
              <w:jc w:val="both"/>
              <w:rPr>
                <w:rFonts w:ascii="Calibri" w:hAnsi="Calibri" w:cs="Calibri"/>
                <w:sz w:val="22"/>
                <w:szCs w:val="22"/>
                <w:lang w:val="nl-BE" w:eastAsia="nl-BE"/>
              </w:rPr>
            </w:pPr>
            <w:r w:rsidRPr="00CD768E">
              <w:rPr>
                <w:rFonts w:ascii="Calibri" w:hAnsi="Calibri" w:cs="Calibri"/>
                <w:sz w:val="22"/>
                <w:szCs w:val="22"/>
                <w:lang w:val="nl-BE" w:eastAsia="nl-BE"/>
              </w:rPr>
              <w:t>Remo</w:t>
            </w:r>
          </w:p>
        </w:tc>
        <w:tc>
          <w:tcPr>
            <w:tcW w:w="2407" w:type="dxa"/>
            <w:tcBorders>
              <w:top w:val="nil"/>
              <w:left w:val="nil"/>
              <w:bottom w:val="single" w:sz="4" w:space="0" w:color="auto"/>
              <w:right w:val="single" w:sz="4" w:space="0" w:color="auto"/>
            </w:tcBorders>
            <w:shd w:val="clear" w:color="auto" w:fill="auto"/>
            <w:noWrap/>
            <w:vAlign w:val="bottom"/>
            <w:hideMark/>
          </w:tcPr>
          <w:p w14:paraId="6543DF39" w14:textId="77777777" w:rsidR="00CD768E" w:rsidRPr="00CD768E" w:rsidRDefault="00CD768E" w:rsidP="00CD768E">
            <w:pPr>
              <w:jc w:val="both"/>
              <w:rPr>
                <w:rFonts w:ascii="Calibri" w:hAnsi="Calibri" w:cs="Calibri"/>
                <w:sz w:val="22"/>
                <w:szCs w:val="22"/>
                <w:lang w:val="nl-BE" w:eastAsia="nl-BE"/>
              </w:rPr>
            </w:pPr>
            <w:r w:rsidRPr="00CD768E">
              <w:rPr>
                <w:rFonts w:ascii="Calibri" w:hAnsi="Calibri" w:cs="Calibri"/>
                <w:sz w:val="22"/>
                <w:szCs w:val="22"/>
                <w:lang w:val="nl-BE" w:eastAsia="nl-BE"/>
              </w:rPr>
              <w:t>Limburg</w:t>
            </w:r>
          </w:p>
        </w:tc>
        <w:tc>
          <w:tcPr>
            <w:tcW w:w="1361" w:type="dxa"/>
            <w:tcBorders>
              <w:top w:val="nil"/>
              <w:left w:val="nil"/>
              <w:bottom w:val="single" w:sz="4" w:space="0" w:color="auto"/>
              <w:right w:val="single" w:sz="4" w:space="0" w:color="auto"/>
            </w:tcBorders>
            <w:shd w:val="clear" w:color="auto" w:fill="auto"/>
            <w:noWrap/>
            <w:vAlign w:val="bottom"/>
            <w:hideMark/>
          </w:tcPr>
          <w:p w14:paraId="77D77927" w14:textId="77777777" w:rsidR="00CD768E" w:rsidRPr="00CD768E" w:rsidRDefault="00CD768E" w:rsidP="00CD768E">
            <w:pPr>
              <w:jc w:val="both"/>
              <w:rPr>
                <w:rFonts w:ascii="Calibri" w:hAnsi="Calibri" w:cs="Calibri"/>
                <w:sz w:val="22"/>
                <w:szCs w:val="22"/>
                <w:highlight w:val="yellow"/>
                <w:lang w:val="nl-BE" w:eastAsia="nl-BE"/>
              </w:rPr>
            </w:pPr>
            <w:r w:rsidRPr="00CD768E">
              <w:rPr>
                <w:rFonts w:ascii="Calibri" w:hAnsi="Calibri" w:cs="Calibri"/>
                <w:sz w:val="22"/>
                <w:szCs w:val="22"/>
              </w:rPr>
              <w:t>10</w:t>
            </w:r>
          </w:p>
        </w:tc>
        <w:tc>
          <w:tcPr>
            <w:tcW w:w="1342" w:type="dxa"/>
            <w:tcBorders>
              <w:top w:val="nil"/>
              <w:left w:val="nil"/>
              <w:bottom w:val="single" w:sz="4" w:space="0" w:color="auto"/>
              <w:right w:val="single" w:sz="4" w:space="0" w:color="auto"/>
            </w:tcBorders>
            <w:shd w:val="clear" w:color="auto" w:fill="auto"/>
            <w:noWrap/>
            <w:vAlign w:val="bottom"/>
            <w:hideMark/>
          </w:tcPr>
          <w:p w14:paraId="204FB924" w14:textId="77777777" w:rsidR="00CD768E" w:rsidRPr="00CD768E" w:rsidRDefault="00CD768E" w:rsidP="00CD768E">
            <w:pPr>
              <w:jc w:val="both"/>
              <w:rPr>
                <w:rFonts w:ascii="Calibri" w:hAnsi="Calibri" w:cs="Calibri"/>
                <w:sz w:val="22"/>
                <w:szCs w:val="22"/>
                <w:highlight w:val="yellow"/>
                <w:lang w:val="nl-BE" w:eastAsia="nl-BE"/>
              </w:rPr>
            </w:pPr>
            <w:r w:rsidRPr="00CD768E">
              <w:rPr>
                <w:rFonts w:ascii="Calibri" w:hAnsi="Calibri" w:cs="Calibri"/>
                <w:sz w:val="22"/>
                <w:szCs w:val="22"/>
              </w:rPr>
              <w:t>12</w:t>
            </w:r>
          </w:p>
        </w:tc>
        <w:tc>
          <w:tcPr>
            <w:tcW w:w="1400" w:type="dxa"/>
            <w:tcBorders>
              <w:top w:val="nil"/>
              <w:left w:val="nil"/>
              <w:bottom w:val="single" w:sz="4" w:space="0" w:color="auto"/>
              <w:right w:val="single" w:sz="4" w:space="0" w:color="auto"/>
            </w:tcBorders>
            <w:shd w:val="clear" w:color="auto" w:fill="auto"/>
            <w:noWrap/>
            <w:vAlign w:val="bottom"/>
            <w:hideMark/>
          </w:tcPr>
          <w:p w14:paraId="2D7E6A2E" w14:textId="77777777" w:rsidR="00CD768E" w:rsidRPr="00CD768E" w:rsidRDefault="00CD768E" w:rsidP="00CD768E">
            <w:pPr>
              <w:jc w:val="both"/>
              <w:rPr>
                <w:rFonts w:ascii="Calibri" w:hAnsi="Calibri" w:cs="Calibri"/>
                <w:sz w:val="22"/>
                <w:szCs w:val="22"/>
                <w:highlight w:val="yellow"/>
                <w:lang w:val="nl-BE" w:eastAsia="nl-BE"/>
              </w:rPr>
            </w:pPr>
            <w:r w:rsidRPr="00CD768E">
              <w:rPr>
                <w:rFonts w:ascii="Calibri" w:hAnsi="Calibri" w:cs="Calibri"/>
                <w:sz w:val="22"/>
                <w:szCs w:val="22"/>
              </w:rPr>
              <w:t>8</w:t>
            </w:r>
          </w:p>
        </w:tc>
        <w:tc>
          <w:tcPr>
            <w:tcW w:w="1093" w:type="dxa"/>
            <w:tcBorders>
              <w:top w:val="nil"/>
              <w:left w:val="nil"/>
              <w:bottom w:val="single" w:sz="4" w:space="0" w:color="auto"/>
              <w:right w:val="single" w:sz="4" w:space="0" w:color="auto"/>
            </w:tcBorders>
            <w:shd w:val="clear" w:color="auto" w:fill="auto"/>
            <w:noWrap/>
            <w:vAlign w:val="bottom"/>
            <w:hideMark/>
          </w:tcPr>
          <w:p w14:paraId="65BC20DA" w14:textId="77777777" w:rsidR="00CD768E" w:rsidRPr="00CD768E" w:rsidRDefault="00CD768E" w:rsidP="00CD768E">
            <w:pPr>
              <w:jc w:val="both"/>
              <w:rPr>
                <w:rFonts w:ascii="Calibri" w:hAnsi="Calibri" w:cs="Calibri"/>
                <w:b/>
                <w:bCs/>
                <w:sz w:val="22"/>
                <w:szCs w:val="22"/>
                <w:highlight w:val="yellow"/>
                <w:lang w:val="nl-BE" w:eastAsia="nl-BE"/>
              </w:rPr>
            </w:pPr>
            <w:r w:rsidRPr="00CD768E">
              <w:rPr>
                <w:rFonts w:ascii="Calibri" w:hAnsi="Calibri" w:cs="Calibri"/>
                <w:sz w:val="22"/>
                <w:szCs w:val="22"/>
              </w:rPr>
              <w:t>30</w:t>
            </w:r>
          </w:p>
        </w:tc>
      </w:tr>
      <w:tr w:rsidR="00CD768E" w:rsidRPr="00CD768E" w14:paraId="1338266F" w14:textId="77777777" w:rsidTr="00627F82">
        <w:trPr>
          <w:trHeight w:val="290"/>
        </w:trPr>
        <w:tc>
          <w:tcPr>
            <w:tcW w:w="4393" w:type="dxa"/>
            <w:tcBorders>
              <w:top w:val="nil"/>
              <w:left w:val="single" w:sz="4" w:space="0" w:color="auto"/>
              <w:bottom w:val="single" w:sz="4" w:space="0" w:color="auto"/>
              <w:right w:val="single" w:sz="4" w:space="0" w:color="auto"/>
            </w:tcBorders>
            <w:shd w:val="clear" w:color="auto" w:fill="auto"/>
            <w:noWrap/>
            <w:vAlign w:val="bottom"/>
            <w:hideMark/>
          </w:tcPr>
          <w:p w14:paraId="66255CD4" w14:textId="77777777" w:rsidR="00CD768E" w:rsidRPr="00CD768E" w:rsidRDefault="00CD768E" w:rsidP="00CD768E">
            <w:pPr>
              <w:jc w:val="both"/>
              <w:rPr>
                <w:rFonts w:ascii="Calibri" w:hAnsi="Calibri" w:cs="Calibri"/>
                <w:sz w:val="22"/>
                <w:szCs w:val="22"/>
                <w:lang w:val="nl-BE" w:eastAsia="nl-BE"/>
              </w:rPr>
            </w:pPr>
            <w:r w:rsidRPr="00CD768E">
              <w:rPr>
                <w:rFonts w:ascii="Calibri" w:hAnsi="Calibri" w:cs="Calibri"/>
                <w:sz w:val="22"/>
                <w:szCs w:val="22"/>
                <w:lang w:val="nl-BE" w:eastAsia="nl-BE"/>
              </w:rPr>
              <w:t>Vanheede Landfill Solutions</w:t>
            </w:r>
          </w:p>
        </w:tc>
        <w:tc>
          <w:tcPr>
            <w:tcW w:w="2407" w:type="dxa"/>
            <w:tcBorders>
              <w:top w:val="nil"/>
              <w:left w:val="nil"/>
              <w:bottom w:val="single" w:sz="4" w:space="0" w:color="auto"/>
              <w:right w:val="single" w:sz="4" w:space="0" w:color="auto"/>
            </w:tcBorders>
            <w:shd w:val="clear" w:color="auto" w:fill="auto"/>
            <w:noWrap/>
            <w:vAlign w:val="bottom"/>
            <w:hideMark/>
          </w:tcPr>
          <w:p w14:paraId="426720BC" w14:textId="77777777" w:rsidR="00CD768E" w:rsidRPr="00CD768E" w:rsidRDefault="00CD768E" w:rsidP="00CD768E">
            <w:pPr>
              <w:jc w:val="both"/>
              <w:rPr>
                <w:rFonts w:ascii="Calibri" w:hAnsi="Calibri" w:cs="Calibri"/>
                <w:sz w:val="22"/>
                <w:szCs w:val="22"/>
                <w:lang w:val="nl-BE" w:eastAsia="nl-BE"/>
              </w:rPr>
            </w:pPr>
            <w:r w:rsidRPr="00CD768E">
              <w:rPr>
                <w:rFonts w:ascii="Calibri" w:hAnsi="Calibri" w:cs="Calibri"/>
                <w:sz w:val="22"/>
                <w:szCs w:val="22"/>
                <w:lang w:val="nl-BE" w:eastAsia="nl-BE"/>
              </w:rPr>
              <w:t>West-Vlaanderen</w:t>
            </w:r>
          </w:p>
        </w:tc>
        <w:tc>
          <w:tcPr>
            <w:tcW w:w="1361" w:type="dxa"/>
            <w:tcBorders>
              <w:top w:val="nil"/>
              <w:left w:val="nil"/>
              <w:bottom w:val="single" w:sz="4" w:space="0" w:color="auto"/>
              <w:right w:val="single" w:sz="4" w:space="0" w:color="auto"/>
            </w:tcBorders>
            <w:shd w:val="clear" w:color="auto" w:fill="auto"/>
            <w:noWrap/>
            <w:vAlign w:val="bottom"/>
            <w:hideMark/>
          </w:tcPr>
          <w:p w14:paraId="095F9F79" w14:textId="77777777" w:rsidR="00CD768E" w:rsidRPr="00CD768E" w:rsidRDefault="00CD768E" w:rsidP="00CD768E">
            <w:pPr>
              <w:jc w:val="both"/>
              <w:rPr>
                <w:rFonts w:ascii="Calibri" w:hAnsi="Calibri" w:cs="Calibri"/>
                <w:sz w:val="22"/>
                <w:szCs w:val="22"/>
                <w:lang w:val="nl-BE" w:eastAsia="nl-BE"/>
              </w:rPr>
            </w:pPr>
            <w:r w:rsidRPr="00CD768E">
              <w:rPr>
                <w:rFonts w:ascii="Calibri" w:hAnsi="Calibri" w:cs="Calibri"/>
                <w:sz w:val="22"/>
                <w:szCs w:val="22"/>
              </w:rPr>
              <w:t>3</w:t>
            </w:r>
          </w:p>
        </w:tc>
        <w:tc>
          <w:tcPr>
            <w:tcW w:w="1342" w:type="dxa"/>
            <w:tcBorders>
              <w:top w:val="nil"/>
              <w:left w:val="nil"/>
              <w:bottom w:val="single" w:sz="4" w:space="0" w:color="auto"/>
              <w:right w:val="single" w:sz="4" w:space="0" w:color="auto"/>
            </w:tcBorders>
            <w:shd w:val="clear" w:color="auto" w:fill="auto"/>
            <w:noWrap/>
            <w:vAlign w:val="bottom"/>
            <w:hideMark/>
          </w:tcPr>
          <w:p w14:paraId="347589E6" w14:textId="77777777" w:rsidR="00CD768E" w:rsidRPr="00CD768E" w:rsidRDefault="00CD768E" w:rsidP="00CD768E">
            <w:pPr>
              <w:jc w:val="both"/>
              <w:rPr>
                <w:rFonts w:ascii="Calibri" w:hAnsi="Calibri" w:cs="Calibri"/>
                <w:sz w:val="22"/>
                <w:szCs w:val="22"/>
                <w:lang w:val="nl-BE" w:eastAsia="nl-BE"/>
              </w:rPr>
            </w:pPr>
            <w:r w:rsidRPr="00CD768E">
              <w:rPr>
                <w:rFonts w:ascii="Calibri" w:hAnsi="Calibri" w:cs="Calibri"/>
                <w:sz w:val="22"/>
                <w:szCs w:val="22"/>
              </w:rPr>
              <w:t>3</w:t>
            </w:r>
          </w:p>
        </w:tc>
        <w:tc>
          <w:tcPr>
            <w:tcW w:w="1400" w:type="dxa"/>
            <w:tcBorders>
              <w:top w:val="nil"/>
              <w:left w:val="nil"/>
              <w:bottom w:val="single" w:sz="4" w:space="0" w:color="auto"/>
              <w:right w:val="single" w:sz="4" w:space="0" w:color="auto"/>
            </w:tcBorders>
            <w:shd w:val="clear" w:color="auto" w:fill="auto"/>
            <w:noWrap/>
            <w:vAlign w:val="bottom"/>
            <w:hideMark/>
          </w:tcPr>
          <w:p w14:paraId="1C380516" w14:textId="77777777" w:rsidR="00CD768E" w:rsidRPr="00CD768E" w:rsidRDefault="00CD768E" w:rsidP="00CD768E">
            <w:pPr>
              <w:jc w:val="both"/>
              <w:rPr>
                <w:rFonts w:ascii="Calibri" w:hAnsi="Calibri" w:cs="Calibri"/>
                <w:sz w:val="22"/>
                <w:szCs w:val="22"/>
                <w:lang w:val="nl-BE" w:eastAsia="nl-BE"/>
              </w:rPr>
            </w:pPr>
            <w:r w:rsidRPr="00CD768E">
              <w:rPr>
                <w:rFonts w:ascii="Calibri" w:hAnsi="Calibri" w:cs="Calibri"/>
                <w:sz w:val="22"/>
                <w:szCs w:val="22"/>
              </w:rPr>
              <w:t>1</w:t>
            </w:r>
          </w:p>
        </w:tc>
        <w:tc>
          <w:tcPr>
            <w:tcW w:w="1093" w:type="dxa"/>
            <w:tcBorders>
              <w:top w:val="nil"/>
              <w:left w:val="nil"/>
              <w:bottom w:val="single" w:sz="4" w:space="0" w:color="auto"/>
              <w:right w:val="single" w:sz="4" w:space="0" w:color="auto"/>
            </w:tcBorders>
            <w:shd w:val="clear" w:color="auto" w:fill="auto"/>
            <w:noWrap/>
            <w:vAlign w:val="bottom"/>
            <w:hideMark/>
          </w:tcPr>
          <w:p w14:paraId="2C27F03D" w14:textId="77777777" w:rsidR="00CD768E" w:rsidRPr="00CD768E" w:rsidRDefault="00CD768E" w:rsidP="00CD768E">
            <w:pPr>
              <w:jc w:val="both"/>
              <w:rPr>
                <w:rFonts w:ascii="Calibri" w:hAnsi="Calibri" w:cs="Calibri"/>
                <w:b/>
                <w:bCs/>
                <w:sz w:val="22"/>
                <w:szCs w:val="22"/>
                <w:lang w:val="nl-BE" w:eastAsia="nl-BE"/>
              </w:rPr>
            </w:pPr>
            <w:r w:rsidRPr="00CD768E">
              <w:rPr>
                <w:rFonts w:ascii="Calibri" w:hAnsi="Calibri" w:cs="Calibri"/>
                <w:sz w:val="22"/>
                <w:szCs w:val="22"/>
              </w:rPr>
              <w:t>7</w:t>
            </w:r>
          </w:p>
        </w:tc>
      </w:tr>
      <w:tr w:rsidR="00CD768E" w:rsidRPr="00CD768E" w14:paraId="268EBA2D" w14:textId="77777777" w:rsidTr="00627F82">
        <w:trPr>
          <w:trHeight w:val="290"/>
        </w:trPr>
        <w:tc>
          <w:tcPr>
            <w:tcW w:w="4393" w:type="dxa"/>
            <w:tcBorders>
              <w:top w:val="nil"/>
              <w:left w:val="single" w:sz="4" w:space="0" w:color="auto"/>
              <w:bottom w:val="single" w:sz="4" w:space="0" w:color="auto"/>
              <w:right w:val="single" w:sz="4" w:space="0" w:color="auto"/>
            </w:tcBorders>
            <w:shd w:val="clear" w:color="auto" w:fill="auto"/>
            <w:noWrap/>
            <w:vAlign w:val="bottom"/>
            <w:hideMark/>
          </w:tcPr>
          <w:p w14:paraId="6C2734BB" w14:textId="77777777" w:rsidR="00CD768E" w:rsidRPr="00CD768E" w:rsidRDefault="00CD768E" w:rsidP="00CD768E">
            <w:pPr>
              <w:jc w:val="both"/>
              <w:rPr>
                <w:rFonts w:ascii="Calibri" w:hAnsi="Calibri" w:cs="Calibri"/>
                <w:sz w:val="22"/>
                <w:szCs w:val="22"/>
                <w:lang w:val="nl-BE" w:eastAsia="nl-BE"/>
              </w:rPr>
            </w:pPr>
            <w:r w:rsidRPr="00CD768E">
              <w:rPr>
                <w:rFonts w:ascii="Calibri" w:hAnsi="Calibri" w:cs="Calibri"/>
                <w:sz w:val="22"/>
                <w:szCs w:val="22"/>
                <w:lang w:val="nl-BE" w:eastAsia="nl-BE"/>
              </w:rPr>
              <w:t>SVK (geen actieve stortplaats meer sinds juni 2017))</w:t>
            </w:r>
          </w:p>
        </w:tc>
        <w:tc>
          <w:tcPr>
            <w:tcW w:w="2407" w:type="dxa"/>
            <w:tcBorders>
              <w:top w:val="nil"/>
              <w:left w:val="nil"/>
              <w:bottom w:val="single" w:sz="4" w:space="0" w:color="auto"/>
              <w:right w:val="single" w:sz="4" w:space="0" w:color="auto"/>
            </w:tcBorders>
            <w:shd w:val="clear" w:color="auto" w:fill="auto"/>
            <w:noWrap/>
            <w:vAlign w:val="bottom"/>
            <w:hideMark/>
          </w:tcPr>
          <w:p w14:paraId="371EE3EB" w14:textId="77777777" w:rsidR="00CD768E" w:rsidRPr="00CD768E" w:rsidRDefault="00CD768E" w:rsidP="00CD768E">
            <w:pPr>
              <w:jc w:val="both"/>
              <w:rPr>
                <w:rFonts w:ascii="Calibri" w:hAnsi="Calibri" w:cs="Calibri"/>
                <w:sz w:val="22"/>
                <w:szCs w:val="22"/>
                <w:lang w:val="nl-BE" w:eastAsia="nl-BE"/>
              </w:rPr>
            </w:pPr>
            <w:r w:rsidRPr="00CD768E">
              <w:rPr>
                <w:rFonts w:ascii="Calibri" w:hAnsi="Calibri" w:cs="Calibri"/>
                <w:sz w:val="22"/>
                <w:szCs w:val="22"/>
                <w:lang w:val="nl-BE" w:eastAsia="nl-BE"/>
              </w:rPr>
              <w:t>Oost-Vlaanderen</w:t>
            </w:r>
          </w:p>
        </w:tc>
        <w:tc>
          <w:tcPr>
            <w:tcW w:w="1361" w:type="dxa"/>
            <w:tcBorders>
              <w:top w:val="nil"/>
              <w:left w:val="nil"/>
              <w:bottom w:val="single" w:sz="4" w:space="0" w:color="auto"/>
              <w:right w:val="single" w:sz="4" w:space="0" w:color="auto"/>
            </w:tcBorders>
            <w:shd w:val="clear" w:color="auto" w:fill="auto"/>
            <w:noWrap/>
            <w:vAlign w:val="bottom"/>
            <w:hideMark/>
          </w:tcPr>
          <w:p w14:paraId="371A7D1F" w14:textId="77777777" w:rsidR="00CD768E" w:rsidRPr="00CD768E" w:rsidRDefault="00CD768E" w:rsidP="00CD768E">
            <w:pPr>
              <w:jc w:val="both"/>
              <w:rPr>
                <w:rFonts w:ascii="Calibri" w:hAnsi="Calibri" w:cs="Calibri"/>
                <w:sz w:val="22"/>
                <w:szCs w:val="22"/>
                <w:lang w:val="nl-BE" w:eastAsia="nl-BE"/>
              </w:rPr>
            </w:pPr>
            <w:r w:rsidRPr="00CD768E">
              <w:rPr>
                <w:rFonts w:ascii="Calibri" w:hAnsi="Calibri" w:cs="Calibri"/>
                <w:sz w:val="22"/>
                <w:szCs w:val="22"/>
              </w:rPr>
              <w:t>4</w:t>
            </w:r>
          </w:p>
        </w:tc>
        <w:tc>
          <w:tcPr>
            <w:tcW w:w="1342" w:type="dxa"/>
            <w:tcBorders>
              <w:top w:val="nil"/>
              <w:left w:val="nil"/>
              <w:bottom w:val="single" w:sz="4" w:space="0" w:color="auto"/>
              <w:right w:val="single" w:sz="4" w:space="0" w:color="auto"/>
            </w:tcBorders>
            <w:shd w:val="clear" w:color="auto" w:fill="auto"/>
            <w:noWrap/>
            <w:vAlign w:val="bottom"/>
            <w:hideMark/>
          </w:tcPr>
          <w:p w14:paraId="0E3EE46F" w14:textId="77777777" w:rsidR="00CD768E" w:rsidRPr="00CD768E" w:rsidRDefault="00CD768E" w:rsidP="00CD768E">
            <w:pPr>
              <w:jc w:val="both"/>
              <w:rPr>
                <w:rFonts w:ascii="Calibri" w:hAnsi="Calibri" w:cs="Calibri"/>
                <w:sz w:val="22"/>
                <w:szCs w:val="22"/>
                <w:lang w:val="nl-BE" w:eastAsia="nl-BE"/>
              </w:rPr>
            </w:pPr>
            <w:r w:rsidRPr="00CD768E">
              <w:rPr>
                <w:rFonts w:ascii="Calibri" w:hAnsi="Calibri" w:cs="Calibri"/>
                <w:sz w:val="22"/>
                <w:szCs w:val="22"/>
              </w:rPr>
              <w:t>5</w:t>
            </w:r>
          </w:p>
        </w:tc>
        <w:tc>
          <w:tcPr>
            <w:tcW w:w="1400" w:type="dxa"/>
            <w:tcBorders>
              <w:top w:val="nil"/>
              <w:left w:val="nil"/>
              <w:bottom w:val="single" w:sz="4" w:space="0" w:color="auto"/>
              <w:right w:val="single" w:sz="4" w:space="0" w:color="auto"/>
            </w:tcBorders>
            <w:shd w:val="clear" w:color="auto" w:fill="auto"/>
            <w:noWrap/>
            <w:vAlign w:val="bottom"/>
            <w:hideMark/>
          </w:tcPr>
          <w:p w14:paraId="1DCE2575" w14:textId="77777777" w:rsidR="00CD768E" w:rsidRPr="00CD768E" w:rsidRDefault="00CD768E" w:rsidP="00CD768E">
            <w:pPr>
              <w:jc w:val="both"/>
              <w:rPr>
                <w:rFonts w:ascii="Calibri" w:hAnsi="Calibri" w:cs="Calibri"/>
                <w:sz w:val="22"/>
                <w:szCs w:val="22"/>
                <w:lang w:val="nl-BE" w:eastAsia="nl-BE"/>
              </w:rPr>
            </w:pPr>
            <w:r w:rsidRPr="00CD768E">
              <w:rPr>
                <w:rFonts w:ascii="Calibri" w:hAnsi="Calibri" w:cs="Calibri"/>
                <w:sz w:val="22"/>
                <w:szCs w:val="22"/>
              </w:rPr>
              <w:t>2</w:t>
            </w:r>
          </w:p>
        </w:tc>
        <w:tc>
          <w:tcPr>
            <w:tcW w:w="1093" w:type="dxa"/>
            <w:tcBorders>
              <w:top w:val="nil"/>
              <w:left w:val="nil"/>
              <w:bottom w:val="single" w:sz="4" w:space="0" w:color="auto"/>
              <w:right w:val="single" w:sz="4" w:space="0" w:color="auto"/>
            </w:tcBorders>
            <w:shd w:val="clear" w:color="auto" w:fill="auto"/>
            <w:noWrap/>
            <w:vAlign w:val="bottom"/>
            <w:hideMark/>
          </w:tcPr>
          <w:p w14:paraId="087FB6A6" w14:textId="77777777" w:rsidR="00CD768E" w:rsidRPr="00CD768E" w:rsidRDefault="00CD768E" w:rsidP="00CD768E">
            <w:pPr>
              <w:jc w:val="both"/>
              <w:rPr>
                <w:rFonts w:ascii="Calibri" w:hAnsi="Calibri" w:cs="Calibri"/>
                <w:b/>
                <w:bCs/>
                <w:sz w:val="22"/>
                <w:szCs w:val="22"/>
                <w:lang w:val="nl-BE" w:eastAsia="nl-BE"/>
              </w:rPr>
            </w:pPr>
            <w:r w:rsidRPr="00CD768E">
              <w:rPr>
                <w:rFonts w:ascii="Calibri" w:hAnsi="Calibri" w:cs="Calibri"/>
                <w:sz w:val="22"/>
                <w:szCs w:val="22"/>
              </w:rPr>
              <w:t>11</w:t>
            </w:r>
          </w:p>
        </w:tc>
      </w:tr>
      <w:tr w:rsidR="00CD768E" w:rsidRPr="00CD768E" w14:paraId="3DA38C17" w14:textId="77777777" w:rsidTr="00627F82">
        <w:trPr>
          <w:trHeight w:val="290"/>
        </w:trPr>
        <w:tc>
          <w:tcPr>
            <w:tcW w:w="4393" w:type="dxa"/>
            <w:tcBorders>
              <w:top w:val="nil"/>
              <w:left w:val="single" w:sz="4" w:space="0" w:color="auto"/>
              <w:bottom w:val="single" w:sz="4" w:space="0" w:color="auto"/>
              <w:right w:val="single" w:sz="4" w:space="0" w:color="auto"/>
            </w:tcBorders>
            <w:shd w:val="clear" w:color="auto" w:fill="auto"/>
            <w:noWrap/>
            <w:vAlign w:val="bottom"/>
          </w:tcPr>
          <w:p w14:paraId="4C8908D8" w14:textId="77777777" w:rsidR="00CD768E" w:rsidRPr="00CD768E" w:rsidRDefault="00CD768E" w:rsidP="00CD768E">
            <w:pPr>
              <w:jc w:val="both"/>
              <w:rPr>
                <w:rFonts w:ascii="Calibri" w:hAnsi="Calibri" w:cs="Calibri"/>
                <w:sz w:val="22"/>
                <w:szCs w:val="22"/>
                <w:lang w:val="nl-BE" w:eastAsia="nl-BE"/>
              </w:rPr>
            </w:pPr>
            <w:r w:rsidRPr="00CD768E">
              <w:rPr>
                <w:rFonts w:ascii="Calibri" w:hAnsi="Calibri" w:cs="Calibri"/>
                <w:sz w:val="22"/>
                <w:szCs w:val="22"/>
                <w:lang w:val="nl-BE" w:eastAsia="nl-BE"/>
              </w:rPr>
              <w:t>Imog</w:t>
            </w:r>
          </w:p>
        </w:tc>
        <w:tc>
          <w:tcPr>
            <w:tcW w:w="2407" w:type="dxa"/>
            <w:tcBorders>
              <w:top w:val="nil"/>
              <w:left w:val="nil"/>
              <w:bottom w:val="single" w:sz="4" w:space="0" w:color="auto"/>
              <w:right w:val="single" w:sz="4" w:space="0" w:color="auto"/>
            </w:tcBorders>
            <w:shd w:val="clear" w:color="auto" w:fill="auto"/>
            <w:noWrap/>
            <w:vAlign w:val="bottom"/>
          </w:tcPr>
          <w:p w14:paraId="40251EA9" w14:textId="77777777" w:rsidR="00CD768E" w:rsidRPr="00CD768E" w:rsidRDefault="00CD768E" w:rsidP="00CD768E">
            <w:pPr>
              <w:jc w:val="both"/>
              <w:rPr>
                <w:rFonts w:ascii="Calibri" w:hAnsi="Calibri" w:cs="Calibri"/>
                <w:sz w:val="22"/>
                <w:szCs w:val="22"/>
                <w:lang w:val="nl-BE" w:eastAsia="nl-BE"/>
              </w:rPr>
            </w:pPr>
            <w:r w:rsidRPr="00CD768E">
              <w:rPr>
                <w:rFonts w:ascii="Calibri" w:hAnsi="Calibri" w:cs="Calibri"/>
                <w:sz w:val="22"/>
                <w:szCs w:val="22"/>
                <w:lang w:val="nl-BE" w:eastAsia="nl-BE"/>
              </w:rPr>
              <w:t>West-Vlaanderen</w:t>
            </w:r>
          </w:p>
        </w:tc>
        <w:tc>
          <w:tcPr>
            <w:tcW w:w="1361" w:type="dxa"/>
            <w:tcBorders>
              <w:top w:val="nil"/>
              <w:left w:val="nil"/>
              <w:bottom w:val="single" w:sz="4" w:space="0" w:color="auto"/>
              <w:right w:val="single" w:sz="4" w:space="0" w:color="auto"/>
            </w:tcBorders>
            <w:shd w:val="clear" w:color="auto" w:fill="auto"/>
            <w:noWrap/>
            <w:vAlign w:val="bottom"/>
          </w:tcPr>
          <w:p w14:paraId="6B160B37" w14:textId="77777777" w:rsidR="00CD768E" w:rsidRPr="00CD768E" w:rsidRDefault="00CD768E" w:rsidP="00CD768E">
            <w:pPr>
              <w:jc w:val="both"/>
              <w:rPr>
                <w:rFonts w:ascii="Calibri" w:hAnsi="Calibri" w:cs="Calibri"/>
                <w:sz w:val="22"/>
                <w:szCs w:val="22"/>
                <w:lang w:val="nl-BE" w:eastAsia="nl-BE"/>
              </w:rPr>
            </w:pPr>
            <w:r w:rsidRPr="00CD768E">
              <w:rPr>
                <w:rFonts w:ascii="Calibri" w:hAnsi="Calibri" w:cs="Calibri"/>
                <w:sz w:val="22"/>
                <w:szCs w:val="22"/>
              </w:rPr>
              <w:t>3</w:t>
            </w:r>
          </w:p>
        </w:tc>
        <w:tc>
          <w:tcPr>
            <w:tcW w:w="1342" w:type="dxa"/>
            <w:tcBorders>
              <w:top w:val="nil"/>
              <w:left w:val="nil"/>
              <w:bottom w:val="single" w:sz="4" w:space="0" w:color="auto"/>
              <w:right w:val="single" w:sz="4" w:space="0" w:color="auto"/>
            </w:tcBorders>
            <w:shd w:val="clear" w:color="auto" w:fill="auto"/>
            <w:noWrap/>
            <w:vAlign w:val="bottom"/>
          </w:tcPr>
          <w:p w14:paraId="47B9244E" w14:textId="77777777" w:rsidR="00CD768E" w:rsidRPr="00CD768E" w:rsidRDefault="00CD768E" w:rsidP="00CD768E">
            <w:pPr>
              <w:jc w:val="both"/>
              <w:rPr>
                <w:rFonts w:ascii="Calibri" w:hAnsi="Calibri" w:cs="Calibri"/>
                <w:sz w:val="22"/>
                <w:szCs w:val="22"/>
                <w:lang w:val="nl-BE" w:eastAsia="nl-BE"/>
              </w:rPr>
            </w:pPr>
            <w:r w:rsidRPr="00CD768E">
              <w:rPr>
                <w:rFonts w:ascii="Calibri" w:hAnsi="Calibri" w:cs="Calibri"/>
                <w:sz w:val="22"/>
                <w:szCs w:val="22"/>
              </w:rPr>
              <w:t>3</w:t>
            </w:r>
          </w:p>
        </w:tc>
        <w:tc>
          <w:tcPr>
            <w:tcW w:w="1400" w:type="dxa"/>
            <w:tcBorders>
              <w:top w:val="nil"/>
              <w:left w:val="nil"/>
              <w:bottom w:val="single" w:sz="4" w:space="0" w:color="auto"/>
              <w:right w:val="single" w:sz="4" w:space="0" w:color="auto"/>
            </w:tcBorders>
            <w:shd w:val="clear" w:color="auto" w:fill="auto"/>
            <w:noWrap/>
            <w:vAlign w:val="bottom"/>
          </w:tcPr>
          <w:p w14:paraId="24B2B0C2" w14:textId="77777777" w:rsidR="00CD768E" w:rsidRPr="00CD768E" w:rsidRDefault="00CD768E" w:rsidP="00CD768E">
            <w:pPr>
              <w:jc w:val="both"/>
              <w:rPr>
                <w:rFonts w:ascii="Calibri" w:hAnsi="Calibri" w:cs="Calibri"/>
                <w:sz w:val="22"/>
                <w:szCs w:val="22"/>
                <w:lang w:val="nl-BE" w:eastAsia="nl-BE"/>
              </w:rPr>
            </w:pPr>
            <w:r w:rsidRPr="00CD768E">
              <w:rPr>
                <w:rFonts w:ascii="Calibri" w:hAnsi="Calibri" w:cs="Calibri"/>
                <w:sz w:val="22"/>
                <w:szCs w:val="22"/>
              </w:rPr>
              <w:t>1</w:t>
            </w:r>
          </w:p>
        </w:tc>
        <w:tc>
          <w:tcPr>
            <w:tcW w:w="1093" w:type="dxa"/>
            <w:tcBorders>
              <w:top w:val="nil"/>
              <w:left w:val="nil"/>
              <w:bottom w:val="single" w:sz="4" w:space="0" w:color="auto"/>
              <w:right w:val="single" w:sz="4" w:space="0" w:color="auto"/>
            </w:tcBorders>
            <w:shd w:val="clear" w:color="auto" w:fill="auto"/>
            <w:noWrap/>
            <w:vAlign w:val="bottom"/>
          </w:tcPr>
          <w:p w14:paraId="7633D5F2" w14:textId="77777777" w:rsidR="00CD768E" w:rsidRPr="00CD768E" w:rsidRDefault="00CD768E" w:rsidP="00CD768E">
            <w:pPr>
              <w:jc w:val="both"/>
              <w:rPr>
                <w:rFonts w:ascii="Calibri" w:hAnsi="Calibri" w:cs="Calibri"/>
                <w:b/>
                <w:bCs/>
                <w:sz w:val="22"/>
                <w:szCs w:val="22"/>
                <w:lang w:val="nl-BE" w:eastAsia="nl-BE"/>
              </w:rPr>
            </w:pPr>
            <w:r w:rsidRPr="00CD768E">
              <w:rPr>
                <w:rFonts w:ascii="Calibri" w:hAnsi="Calibri" w:cs="Calibri"/>
                <w:sz w:val="22"/>
                <w:szCs w:val="22"/>
              </w:rPr>
              <w:t>7</w:t>
            </w:r>
          </w:p>
        </w:tc>
      </w:tr>
      <w:tr w:rsidR="00CD768E" w:rsidRPr="00CD768E" w14:paraId="553E6EE8" w14:textId="77777777" w:rsidTr="00627F82">
        <w:trPr>
          <w:trHeight w:val="290"/>
        </w:trPr>
        <w:tc>
          <w:tcPr>
            <w:tcW w:w="4393" w:type="dxa"/>
            <w:tcBorders>
              <w:top w:val="nil"/>
              <w:left w:val="nil"/>
              <w:bottom w:val="nil"/>
              <w:right w:val="nil"/>
            </w:tcBorders>
            <w:shd w:val="clear" w:color="auto" w:fill="auto"/>
            <w:noWrap/>
            <w:vAlign w:val="bottom"/>
            <w:hideMark/>
          </w:tcPr>
          <w:p w14:paraId="46422CD7" w14:textId="77777777" w:rsidR="00CD768E" w:rsidRPr="00CD768E" w:rsidRDefault="00CD768E" w:rsidP="00CD768E">
            <w:pPr>
              <w:jc w:val="both"/>
              <w:rPr>
                <w:rFonts w:ascii="Calibri" w:hAnsi="Calibri" w:cs="Calibri"/>
                <w:sz w:val="22"/>
                <w:szCs w:val="22"/>
                <w:lang w:val="nl-BE" w:eastAsia="nl-BE"/>
              </w:rPr>
            </w:pPr>
          </w:p>
        </w:tc>
        <w:tc>
          <w:tcPr>
            <w:tcW w:w="2407" w:type="dxa"/>
            <w:tcBorders>
              <w:top w:val="nil"/>
              <w:left w:val="single" w:sz="4" w:space="0" w:color="auto"/>
              <w:bottom w:val="single" w:sz="4" w:space="0" w:color="auto"/>
              <w:right w:val="single" w:sz="4" w:space="0" w:color="auto"/>
            </w:tcBorders>
            <w:shd w:val="clear" w:color="auto" w:fill="auto"/>
            <w:noWrap/>
            <w:vAlign w:val="bottom"/>
            <w:hideMark/>
          </w:tcPr>
          <w:p w14:paraId="73BF0FD1" w14:textId="77777777" w:rsidR="00CD768E" w:rsidRPr="00CD768E" w:rsidRDefault="00CD768E" w:rsidP="00CD768E">
            <w:pPr>
              <w:jc w:val="both"/>
              <w:rPr>
                <w:rFonts w:ascii="Calibri" w:hAnsi="Calibri" w:cs="Calibri"/>
                <w:b/>
                <w:bCs/>
                <w:sz w:val="22"/>
                <w:szCs w:val="22"/>
                <w:lang w:val="nl-BE" w:eastAsia="nl-BE"/>
              </w:rPr>
            </w:pPr>
            <w:r w:rsidRPr="00CD768E">
              <w:rPr>
                <w:rFonts w:ascii="Calibri" w:hAnsi="Calibri" w:cs="Calibri"/>
                <w:b/>
                <w:bCs/>
                <w:sz w:val="22"/>
                <w:szCs w:val="22"/>
                <w:lang w:val="nl-BE" w:eastAsia="nl-BE"/>
              </w:rPr>
              <w:t>som</w:t>
            </w:r>
          </w:p>
        </w:tc>
        <w:tc>
          <w:tcPr>
            <w:tcW w:w="1361" w:type="dxa"/>
            <w:tcBorders>
              <w:top w:val="nil"/>
              <w:left w:val="nil"/>
              <w:bottom w:val="single" w:sz="4" w:space="0" w:color="auto"/>
              <w:right w:val="single" w:sz="4" w:space="0" w:color="auto"/>
            </w:tcBorders>
            <w:shd w:val="clear" w:color="auto" w:fill="auto"/>
            <w:noWrap/>
            <w:vAlign w:val="bottom"/>
            <w:hideMark/>
          </w:tcPr>
          <w:p w14:paraId="03CEAB5B" w14:textId="77777777" w:rsidR="00CD768E" w:rsidRPr="00CD768E" w:rsidRDefault="00CD768E" w:rsidP="00CD768E">
            <w:pPr>
              <w:jc w:val="both"/>
              <w:rPr>
                <w:rFonts w:ascii="Calibri" w:hAnsi="Calibri" w:cs="Calibri"/>
                <w:b/>
                <w:bCs/>
                <w:sz w:val="22"/>
                <w:szCs w:val="22"/>
                <w:lang w:val="nl-BE" w:eastAsia="nl-BE"/>
              </w:rPr>
            </w:pPr>
            <w:r w:rsidRPr="00CD768E">
              <w:rPr>
                <w:rFonts w:ascii="Calibri" w:hAnsi="Calibri" w:cs="Calibri"/>
                <w:b/>
                <w:bCs/>
                <w:sz w:val="22"/>
                <w:szCs w:val="22"/>
              </w:rPr>
              <w:t>28</w:t>
            </w:r>
          </w:p>
        </w:tc>
        <w:tc>
          <w:tcPr>
            <w:tcW w:w="1342" w:type="dxa"/>
            <w:tcBorders>
              <w:top w:val="nil"/>
              <w:left w:val="nil"/>
              <w:bottom w:val="single" w:sz="4" w:space="0" w:color="auto"/>
              <w:right w:val="single" w:sz="4" w:space="0" w:color="auto"/>
            </w:tcBorders>
            <w:shd w:val="clear" w:color="auto" w:fill="auto"/>
            <w:noWrap/>
            <w:vAlign w:val="bottom"/>
            <w:hideMark/>
          </w:tcPr>
          <w:p w14:paraId="2A90813A" w14:textId="77777777" w:rsidR="00CD768E" w:rsidRPr="00CD768E" w:rsidRDefault="00CD768E" w:rsidP="00CD768E">
            <w:pPr>
              <w:jc w:val="both"/>
              <w:rPr>
                <w:rFonts w:ascii="Calibri" w:hAnsi="Calibri" w:cs="Calibri"/>
                <w:b/>
                <w:bCs/>
                <w:sz w:val="22"/>
                <w:szCs w:val="22"/>
                <w:lang w:val="nl-BE" w:eastAsia="nl-BE"/>
              </w:rPr>
            </w:pPr>
            <w:r w:rsidRPr="00CD768E">
              <w:rPr>
                <w:rFonts w:ascii="Calibri" w:hAnsi="Calibri" w:cs="Calibri"/>
                <w:b/>
                <w:bCs/>
                <w:sz w:val="22"/>
                <w:szCs w:val="22"/>
              </w:rPr>
              <w:t>36</w:t>
            </w:r>
          </w:p>
        </w:tc>
        <w:tc>
          <w:tcPr>
            <w:tcW w:w="1400" w:type="dxa"/>
            <w:tcBorders>
              <w:top w:val="nil"/>
              <w:left w:val="nil"/>
              <w:bottom w:val="single" w:sz="4" w:space="0" w:color="auto"/>
              <w:right w:val="single" w:sz="4" w:space="0" w:color="auto"/>
            </w:tcBorders>
            <w:shd w:val="clear" w:color="auto" w:fill="auto"/>
            <w:noWrap/>
            <w:vAlign w:val="bottom"/>
            <w:hideMark/>
          </w:tcPr>
          <w:p w14:paraId="04BA4645" w14:textId="77777777" w:rsidR="00CD768E" w:rsidRPr="00CD768E" w:rsidRDefault="00CD768E" w:rsidP="00CD768E">
            <w:pPr>
              <w:jc w:val="both"/>
              <w:rPr>
                <w:rFonts w:ascii="Calibri" w:hAnsi="Calibri" w:cs="Calibri"/>
                <w:b/>
                <w:bCs/>
                <w:sz w:val="22"/>
                <w:szCs w:val="22"/>
                <w:lang w:val="nl-BE" w:eastAsia="nl-BE"/>
              </w:rPr>
            </w:pPr>
            <w:r w:rsidRPr="00CD768E">
              <w:rPr>
                <w:rFonts w:ascii="Calibri" w:hAnsi="Calibri" w:cs="Calibri"/>
                <w:b/>
                <w:bCs/>
                <w:sz w:val="22"/>
                <w:szCs w:val="22"/>
              </w:rPr>
              <w:t>15</w:t>
            </w:r>
          </w:p>
        </w:tc>
        <w:tc>
          <w:tcPr>
            <w:tcW w:w="1093" w:type="dxa"/>
            <w:tcBorders>
              <w:top w:val="nil"/>
              <w:left w:val="nil"/>
              <w:bottom w:val="single" w:sz="4" w:space="0" w:color="auto"/>
              <w:right w:val="single" w:sz="4" w:space="0" w:color="auto"/>
            </w:tcBorders>
            <w:shd w:val="clear" w:color="auto" w:fill="auto"/>
            <w:noWrap/>
            <w:vAlign w:val="bottom"/>
            <w:hideMark/>
          </w:tcPr>
          <w:p w14:paraId="79268161" w14:textId="77777777" w:rsidR="00CD768E" w:rsidRPr="00CD768E" w:rsidRDefault="00CD768E" w:rsidP="00CD768E">
            <w:pPr>
              <w:jc w:val="both"/>
              <w:rPr>
                <w:rFonts w:ascii="Calibri" w:hAnsi="Calibri" w:cs="Calibri"/>
                <w:b/>
                <w:bCs/>
                <w:sz w:val="22"/>
                <w:szCs w:val="22"/>
                <w:lang w:val="nl-BE" w:eastAsia="nl-BE"/>
              </w:rPr>
            </w:pPr>
            <w:r w:rsidRPr="00CD768E">
              <w:rPr>
                <w:rFonts w:ascii="Calibri" w:hAnsi="Calibri" w:cs="Calibri"/>
                <w:b/>
                <w:bCs/>
                <w:sz w:val="22"/>
                <w:szCs w:val="22"/>
              </w:rPr>
              <w:t>79</w:t>
            </w:r>
          </w:p>
        </w:tc>
      </w:tr>
    </w:tbl>
    <w:p w14:paraId="5731A01C" w14:textId="77777777" w:rsidR="00CD768E" w:rsidRPr="00CD768E" w:rsidRDefault="00CD768E" w:rsidP="00CD768E">
      <w:pPr>
        <w:jc w:val="both"/>
        <w:rPr>
          <w:lang w:val="nl-BE"/>
        </w:rPr>
      </w:pPr>
    </w:p>
    <w:p w14:paraId="25D8263E" w14:textId="77777777" w:rsidR="00CD768E" w:rsidRPr="00CD768E" w:rsidRDefault="00CD768E" w:rsidP="00CD768E">
      <w:pPr>
        <w:jc w:val="both"/>
        <w:rPr>
          <w:lang w:val="nl-BE"/>
        </w:rPr>
      </w:pPr>
    </w:p>
    <w:p w14:paraId="703FEAB8" w14:textId="77777777" w:rsidR="00CD768E" w:rsidRPr="00CD768E" w:rsidRDefault="00CD768E" w:rsidP="00CD768E">
      <w:pPr>
        <w:jc w:val="both"/>
        <w:rPr>
          <w:lang w:val="nl-BE"/>
        </w:rPr>
      </w:pPr>
      <w:r w:rsidRPr="00CD768E">
        <w:rPr>
          <w:lang w:val="nl-BE"/>
        </w:rPr>
        <w:t xml:space="preserve">Hierbij dient opgemerkt te worden dat bij elk plaatsbezoek niet altijd alle elementen van de asbeststortplaats aan bod kunnen komen. De controle kan bijvoorbeeld gericht zijn op de acceptatie van alle aangevoerde afvalstoffen, inclusief asbest. Of de controle heeft als aanleiding een geurklacht, waardoor dit de focus heeft. Dit neemt niet weg dat ook aspecten van de asbeststortplaats aan bod kunnen komen. </w:t>
      </w:r>
    </w:p>
    <w:p w14:paraId="5F1C78A6" w14:textId="77777777" w:rsidR="00CD768E" w:rsidRPr="00CD768E" w:rsidRDefault="00CD768E" w:rsidP="00CD768E">
      <w:pPr>
        <w:jc w:val="both"/>
        <w:rPr>
          <w:lang w:val="nl-BE"/>
        </w:rPr>
      </w:pPr>
    </w:p>
    <w:p w14:paraId="624D500B" w14:textId="77777777" w:rsidR="00CD768E" w:rsidRPr="00CD768E" w:rsidRDefault="00CD768E" w:rsidP="00CD768E">
      <w:pPr>
        <w:jc w:val="both"/>
        <w:rPr>
          <w:lang w:val="nl-BE"/>
        </w:rPr>
      </w:pPr>
      <w:r w:rsidRPr="00CD768E">
        <w:rPr>
          <w:lang w:val="nl-BE"/>
        </w:rPr>
        <w:t xml:space="preserve">Van alle uitgevoerde controles door de Afdeling Handhaving wordt een intern inspectieverslag opgemaakt, dat inhoudelijk beschrijft welke zaken aan bod gekomen zijn tijdens de inspectie. Er wordt echter niet per mogelijk inspectie-onderdeel geregistreerd of dit aan bod kwam of niet. Het aantal te inspecteren topics is namelijk zeer uitgebreid. Als gevolg van de controles werden in bepaalde gevallen aanmaningen gegeven en werd er eventueel ook een proces-verbaal opgemaakt. Het overzicht wordt in onderstaande tabel gegeven. Het onderwerp van de aanmaning wordt in de tabel kort vermeld. Het bedrijf wordt telkens aangemaand om zich in orde te stellen met de vereisten opgelegd in de wetgeving of de vergunning, zoals bijvoorbeeld strenger toezien op de aangevoerde afvalstoffen, de bepalingen rond het afdekken van de afvalstoffen strikter naleven,…  De naleving van de aanmaningen wordt verder opgevolgd door de Afdeling Handhaving. Als een aanmaning niet of onvoldoende </w:t>
      </w:r>
      <w:r w:rsidRPr="00CD768E">
        <w:rPr>
          <w:lang w:val="nl-BE"/>
        </w:rPr>
        <w:lastRenderedPageBreak/>
        <w:t xml:space="preserve">wordt opgevolgd door de exploitant, dan geeft dit aanleiding tot een pv of zelfs een bestuurlijke maatregel. Het opleggen van bestuurlijke maatregelen aan de stortplaatsen in kwestie is nog niet gebeurd. </w:t>
      </w:r>
    </w:p>
    <w:p w14:paraId="4B04AABC" w14:textId="77777777" w:rsidR="00CD768E" w:rsidRPr="00CD768E" w:rsidRDefault="00CD768E" w:rsidP="00CD768E">
      <w:pPr>
        <w:jc w:val="both"/>
        <w:rPr>
          <w:lang w:val="nl-BE"/>
        </w:rPr>
      </w:pPr>
    </w:p>
    <w:p w14:paraId="0D16C7FD" w14:textId="77777777" w:rsidR="00CD768E" w:rsidRPr="00CD768E" w:rsidRDefault="00CD768E" w:rsidP="00CD768E">
      <w:pPr>
        <w:jc w:val="both"/>
        <w:rPr>
          <w:lang w:val="nl-BE"/>
        </w:rPr>
      </w:pPr>
    </w:p>
    <w:tbl>
      <w:tblPr>
        <w:tblW w:w="13992" w:type="dxa"/>
        <w:tblCellMar>
          <w:left w:w="70" w:type="dxa"/>
          <w:right w:w="70" w:type="dxa"/>
        </w:tblCellMar>
        <w:tblLook w:val="04A0" w:firstRow="1" w:lastRow="0" w:firstColumn="1" w:lastColumn="0" w:noHBand="0" w:noVBand="1"/>
      </w:tblPr>
      <w:tblGrid>
        <w:gridCol w:w="3823"/>
        <w:gridCol w:w="4677"/>
        <w:gridCol w:w="4064"/>
        <w:gridCol w:w="1428"/>
      </w:tblGrid>
      <w:tr w:rsidR="00CD768E" w:rsidRPr="00CD768E" w14:paraId="106A6BAC" w14:textId="77777777" w:rsidTr="00627F82">
        <w:trPr>
          <w:trHeight w:val="274"/>
        </w:trPr>
        <w:tc>
          <w:tcPr>
            <w:tcW w:w="3823" w:type="dxa"/>
            <w:tcBorders>
              <w:top w:val="single" w:sz="4" w:space="0" w:color="auto"/>
              <w:left w:val="single" w:sz="4" w:space="0" w:color="auto"/>
              <w:bottom w:val="single" w:sz="4" w:space="0" w:color="auto"/>
              <w:right w:val="single" w:sz="4" w:space="0" w:color="auto"/>
            </w:tcBorders>
            <w:shd w:val="clear" w:color="000000" w:fill="D9D9D9"/>
            <w:hideMark/>
          </w:tcPr>
          <w:p w14:paraId="3E02F8A5" w14:textId="77777777" w:rsidR="00CD768E" w:rsidRPr="00CD768E" w:rsidRDefault="00CD768E" w:rsidP="00CD768E">
            <w:pPr>
              <w:jc w:val="both"/>
              <w:rPr>
                <w:rFonts w:ascii="Calibri" w:hAnsi="Calibri" w:cs="Calibri"/>
                <w:b/>
                <w:bCs/>
                <w:sz w:val="22"/>
                <w:szCs w:val="22"/>
                <w:lang w:val="nl-BE" w:eastAsia="nl-BE"/>
              </w:rPr>
            </w:pPr>
            <w:r w:rsidRPr="00CD768E">
              <w:rPr>
                <w:rFonts w:ascii="Calibri" w:hAnsi="Calibri" w:cs="Calibri"/>
                <w:b/>
                <w:bCs/>
                <w:sz w:val="22"/>
                <w:szCs w:val="22"/>
                <w:lang w:val="nl-BE" w:eastAsia="nl-BE"/>
              </w:rPr>
              <w:t xml:space="preserve">Asbeststortplaats </w:t>
            </w:r>
          </w:p>
        </w:tc>
        <w:tc>
          <w:tcPr>
            <w:tcW w:w="4677" w:type="dxa"/>
            <w:tcBorders>
              <w:top w:val="single" w:sz="4" w:space="0" w:color="auto"/>
              <w:left w:val="nil"/>
              <w:bottom w:val="single" w:sz="4" w:space="0" w:color="auto"/>
              <w:right w:val="single" w:sz="4" w:space="0" w:color="auto"/>
            </w:tcBorders>
            <w:shd w:val="clear" w:color="000000" w:fill="D9D9D9"/>
            <w:hideMark/>
          </w:tcPr>
          <w:p w14:paraId="1309B393" w14:textId="77777777" w:rsidR="00CD768E" w:rsidRPr="00CD768E" w:rsidRDefault="00CD768E" w:rsidP="00CD768E">
            <w:pPr>
              <w:jc w:val="both"/>
              <w:rPr>
                <w:rFonts w:ascii="Calibri" w:hAnsi="Calibri" w:cs="Calibri"/>
                <w:b/>
                <w:bCs/>
                <w:sz w:val="22"/>
                <w:szCs w:val="22"/>
                <w:lang w:val="nl-BE" w:eastAsia="nl-BE"/>
              </w:rPr>
            </w:pPr>
            <w:r w:rsidRPr="00CD768E">
              <w:rPr>
                <w:rFonts w:ascii="Calibri" w:hAnsi="Calibri" w:cs="Calibri"/>
                <w:b/>
                <w:bCs/>
                <w:sz w:val="22"/>
                <w:szCs w:val="22"/>
                <w:lang w:val="nl-BE" w:eastAsia="nl-BE"/>
              </w:rPr>
              <w:t>Aanmaningen</w:t>
            </w:r>
          </w:p>
        </w:tc>
        <w:tc>
          <w:tcPr>
            <w:tcW w:w="4111" w:type="dxa"/>
            <w:tcBorders>
              <w:top w:val="single" w:sz="4" w:space="0" w:color="auto"/>
              <w:left w:val="nil"/>
              <w:bottom w:val="single" w:sz="4" w:space="0" w:color="auto"/>
              <w:right w:val="single" w:sz="4" w:space="0" w:color="auto"/>
            </w:tcBorders>
            <w:shd w:val="clear" w:color="000000" w:fill="D9D9D9"/>
          </w:tcPr>
          <w:p w14:paraId="763ADBE0" w14:textId="77777777" w:rsidR="00CD768E" w:rsidRPr="00CD768E" w:rsidRDefault="00CD768E" w:rsidP="00CD768E">
            <w:pPr>
              <w:jc w:val="both"/>
              <w:rPr>
                <w:rFonts w:ascii="Calibri" w:hAnsi="Calibri" w:cs="Calibri"/>
                <w:b/>
                <w:bCs/>
                <w:sz w:val="22"/>
                <w:szCs w:val="22"/>
                <w:lang w:val="nl-BE" w:eastAsia="nl-BE"/>
              </w:rPr>
            </w:pPr>
            <w:r w:rsidRPr="00CD768E">
              <w:rPr>
                <w:rFonts w:ascii="Calibri" w:hAnsi="Calibri" w:cs="Calibri"/>
                <w:b/>
                <w:bCs/>
                <w:sz w:val="22"/>
                <w:szCs w:val="22"/>
                <w:lang w:val="nl-BE" w:eastAsia="nl-BE"/>
              </w:rPr>
              <w:t>Opvolging</w:t>
            </w:r>
          </w:p>
        </w:tc>
        <w:tc>
          <w:tcPr>
            <w:tcW w:w="1381" w:type="dxa"/>
            <w:tcBorders>
              <w:top w:val="single" w:sz="4" w:space="0" w:color="auto"/>
              <w:left w:val="single" w:sz="4" w:space="0" w:color="auto"/>
              <w:bottom w:val="single" w:sz="4" w:space="0" w:color="auto"/>
              <w:right w:val="single" w:sz="4" w:space="0" w:color="auto"/>
            </w:tcBorders>
            <w:shd w:val="clear" w:color="000000" w:fill="D9D9D9"/>
          </w:tcPr>
          <w:p w14:paraId="4B121989" w14:textId="77777777" w:rsidR="00CD768E" w:rsidRPr="00CD768E" w:rsidRDefault="00CD768E" w:rsidP="00CD768E">
            <w:pPr>
              <w:jc w:val="both"/>
              <w:rPr>
                <w:rFonts w:ascii="Calibri" w:hAnsi="Calibri" w:cs="Calibri"/>
                <w:b/>
                <w:bCs/>
                <w:sz w:val="22"/>
                <w:szCs w:val="22"/>
                <w:lang w:val="nl-BE" w:eastAsia="nl-BE"/>
              </w:rPr>
            </w:pPr>
            <w:r w:rsidRPr="00CD768E">
              <w:rPr>
                <w:rFonts w:ascii="Calibri" w:hAnsi="Calibri" w:cs="Calibri"/>
                <w:b/>
                <w:bCs/>
                <w:sz w:val="22"/>
                <w:szCs w:val="22"/>
                <w:lang w:val="nl-BE" w:eastAsia="nl-BE"/>
              </w:rPr>
              <w:t>Aanvankelijke PV’s</w:t>
            </w:r>
          </w:p>
        </w:tc>
      </w:tr>
      <w:tr w:rsidR="00CD768E" w:rsidRPr="00CD768E" w14:paraId="2EC1EAD4" w14:textId="77777777" w:rsidTr="00627F82">
        <w:trPr>
          <w:trHeight w:val="290"/>
        </w:trPr>
        <w:tc>
          <w:tcPr>
            <w:tcW w:w="3823" w:type="dxa"/>
            <w:tcBorders>
              <w:top w:val="nil"/>
              <w:left w:val="single" w:sz="4" w:space="0" w:color="auto"/>
              <w:bottom w:val="single" w:sz="4" w:space="0" w:color="auto"/>
              <w:right w:val="single" w:sz="4" w:space="0" w:color="auto"/>
            </w:tcBorders>
            <w:shd w:val="clear" w:color="auto" w:fill="auto"/>
            <w:noWrap/>
            <w:hideMark/>
          </w:tcPr>
          <w:p w14:paraId="5DB16339" w14:textId="77777777" w:rsidR="00CD768E" w:rsidRPr="00CD768E" w:rsidRDefault="00CD768E" w:rsidP="00CD768E">
            <w:pPr>
              <w:jc w:val="both"/>
              <w:rPr>
                <w:rFonts w:ascii="Calibri" w:hAnsi="Calibri" w:cs="Calibri"/>
                <w:sz w:val="22"/>
                <w:szCs w:val="22"/>
                <w:lang w:val="nl-BE" w:eastAsia="nl-BE"/>
              </w:rPr>
            </w:pPr>
            <w:r w:rsidRPr="00CD768E">
              <w:rPr>
                <w:rFonts w:ascii="Calibri" w:hAnsi="Calibri" w:cs="Calibri"/>
                <w:sz w:val="22"/>
                <w:szCs w:val="22"/>
                <w:lang w:val="nl-BE" w:eastAsia="nl-BE"/>
              </w:rPr>
              <w:t>Indaver (Antwerpen - Poldervlietweg)</w:t>
            </w:r>
          </w:p>
        </w:tc>
        <w:tc>
          <w:tcPr>
            <w:tcW w:w="4677" w:type="dxa"/>
            <w:tcBorders>
              <w:top w:val="nil"/>
              <w:left w:val="nil"/>
              <w:bottom w:val="single" w:sz="4" w:space="0" w:color="auto"/>
              <w:right w:val="single" w:sz="4" w:space="0" w:color="auto"/>
            </w:tcBorders>
            <w:shd w:val="clear" w:color="auto" w:fill="auto"/>
            <w:noWrap/>
          </w:tcPr>
          <w:p w14:paraId="79387551" w14:textId="77777777" w:rsidR="00CD768E" w:rsidRPr="00CD768E" w:rsidRDefault="00CD768E" w:rsidP="00CD768E">
            <w:pPr>
              <w:jc w:val="both"/>
              <w:rPr>
                <w:rFonts w:ascii="Calibri" w:hAnsi="Calibri" w:cs="Calibri"/>
                <w:sz w:val="22"/>
                <w:szCs w:val="22"/>
                <w:lang w:val="nl-BE" w:eastAsia="nl-BE"/>
              </w:rPr>
            </w:pPr>
            <w:r w:rsidRPr="00CD768E">
              <w:rPr>
                <w:rFonts w:ascii="Calibri" w:hAnsi="Calibri" w:cs="Calibri"/>
                <w:sz w:val="22"/>
                <w:szCs w:val="22"/>
                <w:lang w:val="nl-BE" w:eastAsia="nl-BE"/>
              </w:rPr>
              <w:t>geen</w:t>
            </w:r>
          </w:p>
        </w:tc>
        <w:tc>
          <w:tcPr>
            <w:tcW w:w="4111" w:type="dxa"/>
            <w:tcBorders>
              <w:top w:val="single" w:sz="4" w:space="0" w:color="auto"/>
              <w:left w:val="nil"/>
              <w:bottom w:val="single" w:sz="4" w:space="0" w:color="auto"/>
              <w:right w:val="single" w:sz="4" w:space="0" w:color="auto"/>
            </w:tcBorders>
          </w:tcPr>
          <w:p w14:paraId="05F9AF0C" w14:textId="77777777" w:rsidR="00CD768E" w:rsidRPr="00CD768E" w:rsidRDefault="00CD768E" w:rsidP="00CD768E">
            <w:pPr>
              <w:jc w:val="both"/>
              <w:rPr>
                <w:rFonts w:ascii="Calibri" w:hAnsi="Calibri" w:cs="Calibri"/>
                <w:sz w:val="22"/>
                <w:szCs w:val="22"/>
                <w:lang w:val="nl-BE" w:eastAsia="nl-BE"/>
              </w:rPr>
            </w:pPr>
          </w:p>
        </w:tc>
        <w:tc>
          <w:tcPr>
            <w:tcW w:w="1381" w:type="dxa"/>
            <w:tcBorders>
              <w:top w:val="nil"/>
              <w:left w:val="single" w:sz="4" w:space="0" w:color="auto"/>
              <w:bottom w:val="single" w:sz="4" w:space="0" w:color="auto"/>
              <w:right w:val="single" w:sz="4" w:space="0" w:color="auto"/>
            </w:tcBorders>
          </w:tcPr>
          <w:p w14:paraId="56BD1455" w14:textId="77777777" w:rsidR="00CD768E" w:rsidRPr="00CD768E" w:rsidRDefault="00CD768E" w:rsidP="00CD768E">
            <w:pPr>
              <w:jc w:val="both"/>
              <w:rPr>
                <w:rFonts w:ascii="Calibri" w:hAnsi="Calibri" w:cs="Calibri"/>
                <w:sz w:val="22"/>
                <w:szCs w:val="22"/>
                <w:lang w:val="nl-BE" w:eastAsia="nl-BE"/>
              </w:rPr>
            </w:pPr>
            <w:r w:rsidRPr="00CD768E">
              <w:rPr>
                <w:rFonts w:ascii="Calibri" w:hAnsi="Calibri" w:cs="Calibri"/>
                <w:sz w:val="22"/>
                <w:szCs w:val="22"/>
                <w:lang w:val="nl-BE" w:eastAsia="nl-BE"/>
              </w:rPr>
              <w:t>geen</w:t>
            </w:r>
          </w:p>
        </w:tc>
      </w:tr>
      <w:tr w:rsidR="00CD768E" w:rsidRPr="00CD768E" w14:paraId="5E7C456C" w14:textId="77777777" w:rsidTr="00627F82">
        <w:trPr>
          <w:trHeight w:val="290"/>
        </w:trPr>
        <w:tc>
          <w:tcPr>
            <w:tcW w:w="3823" w:type="dxa"/>
            <w:tcBorders>
              <w:top w:val="nil"/>
              <w:left w:val="single" w:sz="4" w:space="0" w:color="auto"/>
              <w:bottom w:val="single" w:sz="4" w:space="0" w:color="auto"/>
              <w:right w:val="single" w:sz="4" w:space="0" w:color="auto"/>
            </w:tcBorders>
            <w:shd w:val="clear" w:color="auto" w:fill="auto"/>
            <w:noWrap/>
            <w:hideMark/>
          </w:tcPr>
          <w:p w14:paraId="605A9AB5" w14:textId="77777777" w:rsidR="00CD768E" w:rsidRPr="00CD768E" w:rsidRDefault="00CD768E" w:rsidP="00CD768E">
            <w:pPr>
              <w:jc w:val="both"/>
              <w:rPr>
                <w:rFonts w:ascii="Calibri" w:hAnsi="Calibri" w:cs="Calibri"/>
                <w:sz w:val="22"/>
                <w:szCs w:val="22"/>
                <w:lang w:val="nl-BE" w:eastAsia="nl-BE"/>
              </w:rPr>
            </w:pPr>
            <w:r w:rsidRPr="00CD768E">
              <w:rPr>
                <w:rFonts w:ascii="Calibri" w:hAnsi="Calibri" w:cs="Calibri"/>
                <w:sz w:val="22"/>
                <w:szCs w:val="22"/>
                <w:lang w:val="nl-BE" w:eastAsia="nl-BE"/>
              </w:rPr>
              <w:t>Indaver (Beveren - Molenweg)</w:t>
            </w:r>
          </w:p>
        </w:tc>
        <w:tc>
          <w:tcPr>
            <w:tcW w:w="4677" w:type="dxa"/>
            <w:tcBorders>
              <w:top w:val="nil"/>
              <w:left w:val="nil"/>
              <w:bottom w:val="single" w:sz="4" w:space="0" w:color="auto"/>
              <w:right w:val="single" w:sz="4" w:space="0" w:color="auto"/>
            </w:tcBorders>
            <w:shd w:val="clear" w:color="auto" w:fill="auto"/>
            <w:noWrap/>
          </w:tcPr>
          <w:p w14:paraId="0EEE0DD7" w14:textId="77777777" w:rsidR="00CD768E" w:rsidRPr="00CD768E" w:rsidRDefault="00CD768E" w:rsidP="00CD768E">
            <w:pPr>
              <w:jc w:val="both"/>
              <w:rPr>
                <w:rFonts w:ascii="Calibri" w:hAnsi="Calibri" w:cs="Calibri"/>
                <w:sz w:val="22"/>
                <w:szCs w:val="22"/>
                <w:lang w:val="nl-BE" w:eastAsia="nl-BE"/>
              </w:rPr>
            </w:pPr>
            <w:r w:rsidRPr="00CD768E">
              <w:rPr>
                <w:rFonts w:ascii="Calibri" w:hAnsi="Calibri" w:cs="Calibri"/>
                <w:sz w:val="22"/>
                <w:szCs w:val="22"/>
                <w:lang w:val="nl-BE" w:eastAsia="nl-BE"/>
              </w:rPr>
              <w:t>1 aanmaning in 2018 over afdekken van afvalstoffen</w:t>
            </w:r>
          </w:p>
        </w:tc>
        <w:tc>
          <w:tcPr>
            <w:tcW w:w="4111" w:type="dxa"/>
            <w:tcBorders>
              <w:top w:val="single" w:sz="4" w:space="0" w:color="auto"/>
              <w:left w:val="nil"/>
              <w:bottom w:val="single" w:sz="4" w:space="0" w:color="auto"/>
              <w:right w:val="single" w:sz="4" w:space="0" w:color="auto"/>
            </w:tcBorders>
          </w:tcPr>
          <w:p w14:paraId="5D959CCA" w14:textId="77777777" w:rsidR="00CD768E" w:rsidRPr="00CD768E" w:rsidRDefault="00CD768E" w:rsidP="00CD768E">
            <w:pPr>
              <w:jc w:val="both"/>
              <w:rPr>
                <w:rFonts w:ascii="Calibri" w:hAnsi="Calibri" w:cs="Calibri"/>
                <w:sz w:val="22"/>
                <w:szCs w:val="22"/>
                <w:lang w:val="nl-BE" w:eastAsia="nl-BE"/>
              </w:rPr>
            </w:pPr>
            <w:r w:rsidRPr="00CD768E">
              <w:rPr>
                <w:rFonts w:ascii="Calibri" w:hAnsi="Calibri" w:cs="Calibri"/>
                <w:sz w:val="22"/>
                <w:szCs w:val="22"/>
                <w:lang w:val="nl-BE" w:eastAsia="nl-BE"/>
              </w:rPr>
              <w:t>Organisatorische maatregelen werden genomen, o.a. vroeger beëindigen van aanleveringen, zodat voldoende tijd over blijft voor afdekken, communicatie naar personeel dat afdekking doet en opleiding, betere opvolging door stortplaatsverantwoordelijke. 4x/jaar worden vezelmetingen uitgevoerd op de stortplaats.</w:t>
            </w:r>
          </w:p>
          <w:p w14:paraId="4FACC740" w14:textId="77777777" w:rsidR="00CD768E" w:rsidRPr="00CD768E" w:rsidRDefault="00CD768E" w:rsidP="00CD768E">
            <w:pPr>
              <w:jc w:val="both"/>
              <w:rPr>
                <w:rFonts w:ascii="Calibri" w:hAnsi="Calibri" w:cs="Calibri"/>
                <w:sz w:val="22"/>
                <w:szCs w:val="22"/>
                <w:lang w:val="nl-BE" w:eastAsia="nl-BE"/>
              </w:rPr>
            </w:pPr>
            <w:r w:rsidRPr="00CD768E">
              <w:rPr>
                <w:rFonts w:ascii="Calibri" w:hAnsi="Calibri" w:cs="Calibri"/>
                <w:sz w:val="22"/>
                <w:szCs w:val="22"/>
                <w:lang w:val="nl-BE" w:eastAsia="nl-BE"/>
              </w:rPr>
              <w:t xml:space="preserve">In 2019 werd de toestand opnieuw ter plaatse nagegaan door AHH op de stortplaats en de toestand werd als geregulariseerd beschouwd. </w:t>
            </w:r>
          </w:p>
        </w:tc>
        <w:tc>
          <w:tcPr>
            <w:tcW w:w="1381" w:type="dxa"/>
            <w:tcBorders>
              <w:top w:val="nil"/>
              <w:left w:val="single" w:sz="4" w:space="0" w:color="auto"/>
              <w:bottom w:val="single" w:sz="4" w:space="0" w:color="auto"/>
              <w:right w:val="single" w:sz="4" w:space="0" w:color="auto"/>
            </w:tcBorders>
          </w:tcPr>
          <w:p w14:paraId="3264C23C" w14:textId="77777777" w:rsidR="00CD768E" w:rsidRPr="00CD768E" w:rsidRDefault="00CD768E" w:rsidP="00CD768E">
            <w:pPr>
              <w:jc w:val="both"/>
              <w:rPr>
                <w:rFonts w:ascii="Calibri" w:hAnsi="Calibri" w:cs="Calibri"/>
                <w:sz w:val="22"/>
                <w:szCs w:val="22"/>
                <w:lang w:val="nl-BE" w:eastAsia="nl-BE"/>
              </w:rPr>
            </w:pPr>
            <w:r w:rsidRPr="00CD768E">
              <w:rPr>
                <w:rFonts w:ascii="Calibri" w:hAnsi="Calibri" w:cs="Calibri"/>
                <w:sz w:val="22"/>
                <w:szCs w:val="22"/>
                <w:lang w:val="nl-BE" w:eastAsia="nl-BE"/>
              </w:rPr>
              <w:t>1</w:t>
            </w:r>
          </w:p>
        </w:tc>
      </w:tr>
      <w:tr w:rsidR="00CD768E" w:rsidRPr="00CD768E" w14:paraId="6914A328" w14:textId="77777777" w:rsidTr="00627F82">
        <w:trPr>
          <w:trHeight w:val="290"/>
        </w:trPr>
        <w:tc>
          <w:tcPr>
            <w:tcW w:w="3823" w:type="dxa"/>
            <w:tcBorders>
              <w:top w:val="nil"/>
              <w:left w:val="single" w:sz="4" w:space="0" w:color="auto"/>
              <w:bottom w:val="single" w:sz="4" w:space="0" w:color="auto"/>
              <w:right w:val="single" w:sz="4" w:space="0" w:color="auto"/>
            </w:tcBorders>
            <w:shd w:val="clear" w:color="auto" w:fill="auto"/>
            <w:noWrap/>
            <w:hideMark/>
          </w:tcPr>
          <w:p w14:paraId="608020F7" w14:textId="77777777" w:rsidR="00CD768E" w:rsidRPr="00CD768E" w:rsidRDefault="00CD768E" w:rsidP="00CD768E">
            <w:pPr>
              <w:jc w:val="both"/>
              <w:rPr>
                <w:rFonts w:ascii="Calibri" w:hAnsi="Calibri" w:cs="Calibri"/>
                <w:sz w:val="22"/>
                <w:szCs w:val="22"/>
                <w:lang w:val="nl-BE" w:eastAsia="nl-BE"/>
              </w:rPr>
            </w:pPr>
            <w:r w:rsidRPr="00CD768E">
              <w:rPr>
                <w:rFonts w:ascii="Calibri" w:hAnsi="Calibri" w:cs="Calibri"/>
                <w:sz w:val="22"/>
                <w:szCs w:val="22"/>
                <w:lang w:val="nl-BE" w:eastAsia="nl-BE"/>
              </w:rPr>
              <w:t xml:space="preserve">OVMB </w:t>
            </w:r>
          </w:p>
        </w:tc>
        <w:tc>
          <w:tcPr>
            <w:tcW w:w="4677" w:type="dxa"/>
            <w:tcBorders>
              <w:top w:val="nil"/>
              <w:left w:val="nil"/>
              <w:bottom w:val="single" w:sz="4" w:space="0" w:color="auto"/>
              <w:right w:val="single" w:sz="4" w:space="0" w:color="auto"/>
            </w:tcBorders>
            <w:shd w:val="clear" w:color="auto" w:fill="auto"/>
            <w:noWrap/>
          </w:tcPr>
          <w:p w14:paraId="2E7D90AD" w14:textId="77777777" w:rsidR="00CD768E" w:rsidRPr="00CD768E" w:rsidRDefault="00CD768E" w:rsidP="00CD768E">
            <w:pPr>
              <w:jc w:val="both"/>
              <w:rPr>
                <w:rFonts w:ascii="Calibri" w:hAnsi="Calibri" w:cs="Calibri"/>
                <w:sz w:val="22"/>
                <w:szCs w:val="22"/>
                <w:lang w:val="nl-BE" w:eastAsia="nl-BE"/>
              </w:rPr>
            </w:pPr>
            <w:r w:rsidRPr="00CD768E">
              <w:rPr>
                <w:rFonts w:ascii="Calibri" w:hAnsi="Calibri" w:cs="Calibri"/>
                <w:sz w:val="22"/>
                <w:szCs w:val="22"/>
                <w:lang w:val="nl-BE" w:eastAsia="nl-BE"/>
              </w:rPr>
              <w:t>geen</w:t>
            </w:r>
          </w:p>
        </w:tc>
        <w:tc>
          <w:tcPr>
            <w:tcW w:w="4111" w:type="dxa"/>
            <w:tcBorders>
              <w:top w:val="single" w:sz="4" w:space="0" w:color="auto"/>
              <w:left w:val="nil"/>
              <w:bottom w:val="single" w:sz="4" w:space="0" w:color="auto"/>
              <w:right w:val="single" w:sz="4" w:space="0" w:color="auto"/>
            </w:tcBorders>
          </w:tcPr>
          <w:p w14:paraId="22241ABC" w14:textId="77777777" w:rsidR="00CD768E" w:rsidRPr="00CD768E" w:rsidRDefault="00CD768E" w:rsidP="00CD768E">
            <w:pPr>
              <w:jc w:val="both"/>
              <w:rPr>
                <w:rFonts w:ascii="Calibri" w:hAnsi="Calibri" w:cs="Calibri"/>
                <w:sz w:val="22"/>
                <w:szCs w:val="22"/>
                <w:lang w:val="nl-BE" w:eastAsia="nl-BE"/>
              </w:rPr>
            </w:pPr>
          </w:p>
        </w:tc>
        <w:tc>
          <w:tcPr>
            <w:tcW w:w="1381" w:type="dxa"/>
            <w:tcBorders>
              <w:top w:val="nil"/>
              <w:left w:val="single" w:sz="4" w:space="0" w:color="auto"/>
              <w:bottom w:val="single" w:sz="4" w:space="0" w:color="auto"/>
              <w:right w:val="single" w:sz="4" w:space="0" w:color="auto"/>
            </w:tcBorders>
          </w:tcPr>
          <w:p w14:paraId="5E2268A0" w14:textId="77777777" w:rsidR="00CD768E" w:rsidRPr="00CD768E" w:rsidRDefault="00CD768E" w:rsidP="00CD768E">
            <w:pPr>
              <w:jc w:val="both"/>
              <w:rPr>
                <w:rFonts w:ascii="Calibri" w:hAnsi="Calibri" w:cs="Calibri"/>
                <w:sz w:val="22"/>
                <w:szCs w:val="22"/>
                <w:lang w:val="nl-BE" w:eastAsia="nl-BE"/>
              </w:rPr>
            </w:pPr>
            <w:r w:rsidRPr="00CD768E">
              <w:rPr>
                <w:rFonts w:ascii="Calibri" w:hAnsi="Calibri" w:cs="Calibri"/>
                <w:sz w:val="22"/>
                <w:szCs w:val="22"/>
                <w:lang w:val="nl-BE" w:eastAsia="nl-BE"/>
              </w:rPr>
              <w:t>geen</w:t>
            </w:r>
          </w:p>
        </w:tc>
      </w:tr>
      <w:tr w:rsidR="00CD768E" w:rsidRPr="00CD768E" w14:paraId="6D9EC2AB" w14:textId="77777777" w:rsidTr="00627F82">
        <w:trPr>
          <w:trHeight w:val="290"/>
        </w:trPr>
        <w:tc>
          <w:tcPr>
            <w:tcW w:w="3823" w:type="dxa"/>
            <w:tcBorders>
              <w:top w:val="nil"/>
              <w:left w:val="single" w:sz="4" w:space="0" w:color="auto"/>
              <w:bottom w:val="single" w:sz="4" w:space="0" w:color="auto"/>
              <w:right w:val="single" w:sz="4" w:space="0" w:color="auto"/>
            </w:tcBorders>
            <w:shd w:val="clear" w:color="auto" w:fill="auto"/>
            <w:noWrap/>
            <w:hideMark/>
          </w:tcPr>
          <w:p w14:paraId="57C417FC" w14:textId="77777777" w:rsidR="00CD768E" w:rsidRPr="00CD768E" w:rsidRDefault="00CD768E" w:rsidP="00CD768E">
            <w:pPr>
              <w:jc w:val="both"/>
              <w:rPr>
                <w:rFonts w:ascii="Calibri" w:hAnsi="Calibri" w:cs="Calibri"/>
                <w:sz w:val="22"/>
                <w:szCs w:val="22"/>
                <w:lang w:val="nl-BE" w:eastAsia="nl-BE"/>
              </w:rPr>
            </w:pPr>
            <w:r w:rsidRPr="00CD768E">
              <w:rPr>
                <w:rFonts w:ascii="Calibri" w:hAnsi="Calibri" w:cs="Calibri"/>
                <w:sz w:val="22"/>
                <w:szCs w:val="22"/>
                <w:lang w:val="nl-BE" w:eastAsia="nl-BE"/>
              </w:rPr>
              <w:t>Remo</w:t>
            </w:r>
          </w:p>
        </w:tc>
        <w:tc>
          <w:tcPr>
            <w:tcW w:w="4677" w:type="dxa"/>
            <w:tcBorders>
              <w:top w:val="nil"/>
              <w:left w:val="nil"/>
              <w:bottom w:val="single" w:sz="4" w:space="0" w:color="auto"/>
              <w:right w:val="single" w:sz="4" w:space="0" w:color="auto"/>
            </w:tcBorders>
            <w:shd w:val="clear" w:color="auto" w:fill="auto"/>
            <w:noWrap/>
          </w:tcPr>
          <w:p w14:paraId="18D91250" w14:textId="77777777" w:rsidR="00CD768E" w:rsidRPr="00CD768E" w:rsidRDefault="00CD768E" w:rsidP="00CD768E">
            <w:pPr>
              <w:pStyle w:val="Lijstalinea"/>
              <w:numPr>
                <w:ilvl w:val="0"/>
                <w:numId w:val="46"/>
              </w:numPr>
              <w:spacing w:after="0" w:line="240" w:lineRule="auto"/>
              <w:jc w:val="both"/>
              <w:rPr>
                <w:rFonts w:ascii="Calibri" w:hAnsi="Calibri" w:cs="Calibri"/>
                <w:lang w:eastAsia="nl-BE"/>
              </w:rPr>
            </w:pPr>
            <w:r w:rsidRPr="00CD768E">
              <w:rPr>
                <w:rFonts w:ascii="Calibri" w:hAnsi="Calibri" w:cs="Calibri"/>
                <w:lang w:eastAsia="nl-BE"/>
              </w:rPr>
              <w:t xml:space="preserve">1 aanmaningsbrief met 2 aanmaningen in 2018 over groenscherm </w:t>
            </w:r>
          </w:p>
          <w:p w14:paraId="5AA052E3" w14:textId="77777777" w:rsidR="00CD768E" w:rsidRPr="00CD768E" w:rsidRDefault="00CD768E" w:rsidP="00CD768E">
            <w:pPr>
              <w:pStyle w:val="Lijstalinea"/>
              <w:jc w:val="both"/>
              <w:rPr>
                <w:rFonts w:ascii="Calibri" w:hAnsi="Calibri" w:cs="Calibri"/>
                <w:lang w:eastAsia="nl-BE"/>
              </w:rPr>
            </w:pPr>
          </w:p>
          <w:p w14:paraId="5398C7C6" w14:textId="77777777" w:rsidR="00CD768E" w:rsidRPr="00CD768E" w:rsidRDefault="00CD768E" w:rsidP="00CD768E">
            <w:pPr>
              <w:pStyle w:val="Lijstalinea"/>
              <w:jc w:val="both"/>
              <w:rPr>
                <w:rFonts w:ascii="Calibri" w:hAnsi="Calibri" w:cs="Calibri"/>
                <w:lang w:eastAsia="nl-BE"/>
              </w:rPr>
            </w:pPr>
          </w:p>
          <w:p w14:paraId="2734D3B1" w14:textId="77777777" w:rsidR="00CD768E" w:rsidRPr="00CD768E" w:rsidRDefault="00CD768E" w:rsidP="00CD768E">
            <w:pPr>
              <w:pStyle w:val="Lijstalinea"/>
              <w:jc w:val="both"/>
              <w:rPr>
                <w:rFonts w:ascii="Calibri" w:hAnsi="Calibri" w:cs="Calibri"/>
                <w:lang w:eastAsia="nl-BE"/>
              </w:rPr>
            </w:pPr>
            <w:r w:rsidRPr="00CD768E">
              <w:rPr>
                <w:rFonts w:ascii="Calibri" w:hAnsi="Calibri" w:cs="Calibri"/>
                <w:lang w:eastAsia="nl-BE"/>
              </w:rPr>
              <w:t xml:space="preserve">en afdekken van afvalstoffen </w:t>
            </w:r>
          </w:p>
          <w:p w14:paraId="30AA0232" w14:textId="77777777" w:rsidR="00CD768E" w:rsidRPr="00CD768E" w:rsidRDefault="00CD768E" w:rsidP="00CD768E">
            <w:pPr>
              <w:jc w:val="both"/>
              <w:rPr>
                <w:rFonts w:ascii="Calibri" w:hAnsi="Calibri" w:cs="Calibri"/>
                <w:sz w:val="22"/>
                <w:szCs w:val="22"/>
                <w:lang w:val="nl-BE" w:eastAsia="nl-BE"/>
              </w:rPr>
            </w:pPr>
          </w:p>
          <w:p w14:paraId="05230A4A" w14:textId="77777777" w:rsidR="00CD768E" w:rsidRPr="00CD768E" w:rsidRDefault="00CD768E" w:rsidP="00CD768E">
            <w:pPr>
              <w:jc w:val="both"/>
              <w:rPr>
                <w:rFonts w:ascii="Calibri" w:hAnsi="Calibri" w:cs="Calibri"/>
                <w:sz w:val="22"/>
                <w:szCs w:val="22"/>
                <w:lang w:val="nl-BE" w:eastAsia="nl-BE"/>
              </w:rPr>
            </w:pPr>
          </w:p>
          <w:p w14:paraId="2C4E6F5B" w14:textId="77777777" w:rsidR="00CD768E" w:rsidRPr="00CD768E" w:rsidRDefault="00CD768E" w:rsidP="00CD768E">
            <w:pPr>
              <w:jc w:val="both"/>
              <w:rPr>
                <w:rFonts w:ascii="Calibri" w:hAnsi="Calibri" w:cs="Calibri"/>
                <w:sz w:val="22"/>
                <w:szCs w:val="22"/>
                <w:lang w:val="nl-BE" w:eastAsia="nl-BE"/>
              </w:rPr>
            </w:pPr>
          </w:p>
          <w:p w14:paraId="5812D1EB" w14:textId="77777777" w:rsidR="00CD768E" w:rsidRPr="00CD768E" w:rsidRDefault="00CD768E" w:rsidP="00CD768E">
            <w:pPr>
              <w:jc w:val="both"/>
              <w:rPr>
                <w:rFonts w:ascii="Calibri" w:hAnsi="Calibri" w:cs="Calibri"/>
                <w:sz w:val="22"/>
                <w:szCs w:val="22"/>
                <w:lang w:val="nl-BE" w:eastAsia="nl-BE"/>
              </w:rPr>
            </w:pPr>
          </w:p>
          <w:p w14:paraId="650C18BC" w14:textId="77777777" w:rsidR="00CD768E" w:rsidRPr="00CD768E" w:rsidRDefault="00CD768E" w:rsidP="00CD768E">
            <w:pPr>
              <w:pStyle w:val="Lijstalinea"/>
              <w:jc w:val="both"/>
              <w:rPr>
                <w:rFonts w:ascii="Calibri" w:hAnsi="Calibri" w:cs="Calibri"/>
                <w:lang w:eastAsia="nl-BE"/>
              </w:rPr>
            </w:pPr>
          </w:p>
          <w:p w14:paraId="1C1DC183" w14:textId="77777777" w:rsidR="00CD768E" w:rsidRPr="00CD768E" w:rsidRDefault="00CD768E" w:rsidP="00CD768E">
            <w:pPr>
              <w:pStyle w:val="Lijstalinea"/>
              <w:jc w:val="both"/>
              <w:rPr>
                <w:rFonts w:ascii="Calibri" w:hAnsi="Calibri" w:cs="Calibri"/>
                <w:lang w:eastAsia="nl-BE"/>
              </w:rPr>
            </w:pPr>
          </w:p>
          <w:p w14:paraId="3C957091" w14:textId="77777777" w:rsidR="00CD768E" w:rsidRPr="00CD768E" w:rsidRDefault="00CD768E" w:rsidP="00CD768E">
            <w:pPr>
              <w:pStyle w:val="Lijstalinea"/>
              <w:numPr>
                <w:ilvl w:val="0"/>
                <w:numId w:val="46"/>
              </w:numPr>
              <w:spacing w:after="0" w:line="240" w:lineRule="auto"/>
              <w:jc w:val="both"/>
              <w:rPr>
                <w:rFonts w:ascii="Calibri" w:hAnsi="Calibri" w:cs="Calibri"/>
                <w:lang w:eastAsia="nl-BE"/>
              </w:rPr>
            </w:pPr>
            <w:r w:rsidRPr="00CD768E">
              <w:rPr>
                <w:rFonts w:ascii="Calibri" w:hAnsi="Calibri" w:cs="Calibri"/>
                <w:lang w:eastAsia="nl-BE"/>
              </w:rPr>
              <w:t xml:space="preserve">2 aanmaningsbrieven met 5 aanmaningen in 2019 over </w:t>
            </w:r>
          </w:p>
          <w:p w14:paraId="4C0C4A6F" w14:textId="77777777" w:rsidR="00CD768E" w:rsidRPr="00CD768E" w:rsidRDefault="00CD768E" w:rsidP="00CD768E">
            <w:pPr>
              <w:pStyle w:val="Lijstalinea"/>
              <w:jc w:val="both"/>
              <w:rPr>
                <w:rFonts w:ascii="Calibri" w:hAnsi="Calibri" w:cs="Calibri"/>
                <w:lang w:eastAsia="nl-BE"/>
              </w:rPr>
            </w:pPr>
            <w:r w:rsidRPr="00CD768E">
              <w:rPr>
                <w:rFonts w:ascii="Calibri" w:hAnsi="Calibri" w:cs="Calibri"/>
                <w:lang w:eastAsia="nl-BE"/>
              </w:rPr>
              <w:t>inrichting stortplaats,</w:t>
            </w:r>
          </w:p>
          <w:p w14:paraId="0E906369" w14:textId="77777777" w:rsidR="00CD768E" w:rsidRPr="00CD768E" w:rsidRDefault="00CD768E" w:rsidP="00CD768E">
            <w:pPr>
              <w:pStyle w:val="Lijstalinea"/>
              <w:jc w:val="both"/>
              <w:rPr>
                <w:rFonts w:ascii="Calibri" w:hAnsi="Calibri" w:cs="Calibri"/>
                <w:lang w:eastAsia="nl-BE"/>
              </w:rPr>
            </w:pPr>
          </w:p>
          <w:p w14:paraId="544279E0" w14:textId="77777777" w:rsidR="00CD768E" w:rsidRPr="00CD768E" w:rsidRDefault="00CD768E" w:rsidP="00CD768E">
            <w:pPr>
              <w:pStyle w:val="Lijstalinea"/>
              <w:jc w:val="both"/>
              <w:rPr>
                <w:rFonts w:ascii="Calibri" w:hAnsi="Calibri" w:cs="Calibri"/>
                <w:lang w:eastAsia="nl-BE"/>
              </w:rPr>
            </w:pPr>
            <w:r w:rsidRPr="00CD768E">
              <w:rPr>
                <w:rFonts w:ascii="Calibri" w:hAnsi="Calibri" w:cs="Calibri"/>
                <w:lang w:eastAsia="nl-BE"/>
              </w:rPr>
              <w:t xml:space="preserve">controle op aanvoer en storten van asbest </w:t>
            </w:r>
          </w:p>
          <w:p w14:paraId="154A7233" w14:textId="77777777" w:rsidR="00CD768E" w:rsidRPr="00CD768E" w:rsidRDefault="00CD768E" w:rsidP="00CD768E">
            <w:pPr>
              <w:pStyle w:val="Lijstalinea"/>
              <w:jc w:val="both"/>
              <w:rPr>
                <w:rFonts w:ascii="Calibri" w:hAnsi="Calibri" w:cs="Calibri"/>
                <w:lang w:eastAsia="nl-BE"/>
              </w:rPr>
            </w:pPr>
          </w:p>
          <w:p w14:paraId="640BD09D" w14:textId="77777777" w:rsidR="00CD768E" w:rsidRPr="00CD768E" w:rsidRDefault="00CD768E" w:rsidP="00CD768E">
            <w:pPr>
              <w:pStyle w:val="Lijstalinea"/>
              <w:jc w:val="both"/>
              <w:rPr>
                <w:rFonts w:ascii="Calibri" w:hAnsi="Calibri" w:cs="Calibri"/>
                <w:lang w:eastAsia="nl-BE"/>
              </w:rPr>
            </w:pPr>
          </w:p>
          <w:p w14:paraId="344EF8D1" w14:textId="77777777" w:rsidR="00CD768E" w:rsidRPr="00CD768E" w:rsidRDefault="00CD768E" w:rsidP="00CD768E">
            <w:pPr>
              <w:pStyle w:val="Lijstalinea"/>
              <w:jc w:val="both"/>
              <w:rPr>
                <w:rFonts w:ascii="Calibri" w:hAnsi="Calibri" w:cs="Calibri"/>
                <w:lang w:eastAsia="nl-BE"/>
              </w:rPr>
            </w:pPr>
            <w:r w:rsidRPr="00CD768E">
              <w:rPr>
                <w:rFonts w:ascii="Calibri" w:hAnsi="Calibri" w:cs="Calibri"/>
                <w:lang w:eastAsia="nl-BE"/>
              </w:rPr>
              <w:t>en opleiding personeel en chauffeurs ivm omgaan met asbest</w:t>
            </w:r>
          </w:p>
          <w:p w14:paraId="54AC4556" w14:textId="77777777" w:rsidR="00CD768E" w:rsidRPr="00CD768E" w:rsidRDefault="00CD768E" w:rsidP="00CD768E">
            <w:pPr>
              <w:pStyle w:val="Lijstalinea"/>
              <w:jc w:val="both"/>
              <w:rPr>
                <w:rFonts w:ascii="Calibri" w:hAnsi="Calibri" w:cs="Calibri"/>
                <w:lang w:eastAsia="nl-BE"/>
              </w:rPr>
            </w:pPr>
          </w:p>
          <w:p w14:paraId="6FECE528" w14:textId="77777777" w:rsidR="00CD768E" w:rsidRPr="00CD768E" w:rsidRDefault="00CD768E" w:rsidP="00CD768E">
            <w:pPr>
              <w:pStyle w:val="Lijstalinea"/>
              <w:numPr>
                <w:ilvl w:val="0"/>
                <w:numId w:val="46"/>
              </w:numPr>
              <w:spacing w:after="0" w:line="240" w:lineRule="auto"/>
              <w:jc w:val="both"/>
              <w:rPr>
                <w:rFonts w:ascii="Calibri" w:hAnsi="Calibri" w:cs="Calibri"/>
                <w:lang w:eastAsia="nl-BE"/>
              </w:rPr>
            </w:pPr>
            <w:r w:rsidRPr="00CD768E">
              <w:rPr>
                <w:rFonts w:ascii="Calibri" w:hAnsi="Calibri" w:cs="Calibri"/>
                <w:lang w:eastAsia="nl-BE"/>
              </w:rPr>
              <w:t>2 aanmaningsbrieven met elk 1 aanmaning in 2020 over afdekken van afval</w:t>
            </w:r>
          </w:p>
        </w:tc>
        <w:tc>
          <w:tcPr>
            <w:tcW w:w="4111" w:type="dxa"/>
            <w:tcBorders>
              <w:top w:val="single" w:sz="4" w:space="0" w:color="auto"/>
              <w:left w:val="nil"/>
              <w:bottom w:val="single" w:sz="4" w:space="0" w:color="auto"/>
              <w:right w:val="single" w:sz="4" w:space="0" w:color="auto"/>
            </w:tcBorders>
          </w:tcPr>
          <w:p w14:paraId="6E202577" w14:textId="77777777" w:rsidR="00CD768E" w:rsidRPr="00CD768E" w:rsidRDefault="00CD768E" w:rsidP="00CD768E">
            <w:pPr>
              <w:jc w:val="both"/>
              <w:rPr>
                <w:rFonts w:ascii="Calibri" w:hAnsi="Calibri" w:cs="Calibri"/>
                <w:sz w:val="22"/>
                <w:szCs w:val="22"/>
                <w:lang w:val="nl-BE" w:eastAsia="nl-BE"/>
              </w:rPr>
            </w:pPr>
            <w:r w:rsidRPr="00CD768E">
              <w:rPr>
                <w:rFonts w:ascii="Calibri" w:hAnsi="Calibri" w:cs="Calibri"/>
                <w:sz w:val="22"/>
                <w:szCs w:val="22"/>
                <w:lang w:val="nl-BE" w:eastAsia="nl-BE"/>
              </w:rPr>
              <w:lastRenderedPageBreak/>
              <w:t>Controle door AHH op 2/4/2019: groenscherm is hersteld en doorgetrokken over de volledige lengte van de stortplaats.</w:t>
            </w:r>
          </w:p>
          <w:p w14:paraId="624A42D6" w14:textId="77777777" w:rsidR="00CD768E" w:rsidRPr="00CD768E" w:rsidRDefault="00CD768E" w:rsidP="00CD768E">
            <w:pPr>
              <w:jc w:val="both"/>
              <w:rPr>
                <w:rFonts w:ascii="Calibri" w:hAnsi="Calibri" w:cs="Calibri"/>
                <w:sz w:val="22"/>
                <w:szCs w:val="22"/>
                <w:lang w:val="nl-BE" w:eastAsia="nl-BE"/>
              </w:rPr>
            </w:pPr>
          </w:p>
          <w:p w14:paraId="55F2E847" w14:textId="77777777" w:rsidR="00CD768E" w:rsidRPr="00CD768E" w:rsidRDefault="00CD768E" w:rsidP="00CD768E">
            <w:pPr>
              <w:jc w:val="both"/>
              <w:rPr>
                <w:rFonts w:ascii="Calibri" w:hAnsi="Calibri" w:cs="Calibri"/>
                <w:sz w:val="22"/>
                <w:szCs w:val="22"/>
                <w:lang w:val="nl-BE" w:eastAsia="nl-BE"/>
              </w:rPr>
            </w:pPr>
            <w:r w:rsidRPr="00CD768E">
              <w:rPr>
                <w:rFonts w:ascii="Calibri" w:hAnsi="Calibri" w:cs="Calibri"/>
                <w:sz w:val="22"/>
                <w:szCs w:val="22"/>
                <w:lang w:val="nl-BE" w:eastAsia="nl-BE"/>
              </w:rPr>
              <w:t xml:space="preserve">Controle door AHH op 18/7/2018: alle afvalstoffen worden aan het einde van de dag afgedekt met shreddermateriaal of met zand. </w:t>
            </w:r>
          </w:p>
          <w:p w14:paraId="62C5D225" w14:textId="77777777" w:rsidR="00CD768E" w:rsidRPr="00CD768E" w:rsidRDefault="00CD768E" w:rsidP="00CD768E">
            <w:pPr>
              <w:jc w:val="both"/>
              <w:rPr>
                <w:rFonts w:ascii="Calibri" w:hAnsi="Calibri" w:cs="Calibri"/>
                <w:sz w:val="22"/>
                <w:szCs w:val="22"/>
                <w:lang w:val="nl-BE" w:eastAsia="nl-BE"/>
              </w:rPr>
            </w:pPr>
          </w:p>
          <w:p w14:paraId="5A1BB3ED" w14:textId="77777777" w:rsidR="00CD768E" w:rsidRPr="00CD768E" w:rsidRDefault="00CD768E" w:rsidP="00CD768E">
            <w:pPr>
              <w:jc w:val="both"/>
              <w:rPr>
                <w:rFonts w:ascii="Calibri" w:hAnsi="Calibri" w:cs="Calibri"/>
                <w:sz w:val="22"/>
                <w:szCs w:val="22"/>
                <w:lang w:val="nl-BE" w:eastAsia="nl-BE"/>
              </w:rPr>
            </w:pPr>
          </w:p>
          <w:p w14:paraId="73D266CF" w14:textId="77777777" w:rsidR="00CD768E" w:rsidRPr="00CD768E" w:rsidRDefault="00CD768E" w:rsidP="00CD768E">
            <w:pPr>
              <w:jc w:val="both"/>
              <w:rPr>
                <w:rFonts w:ascii="Calibri" w:hAnsi="Calibri" w:cs="Calibri"/>
                <w:sz w:val="22"/>
                <w:szCs w:val="22"/>
                <w:lang w:val="nl-BE" w:eastAsia="nl-BE"/>
              </w:rPr>
            </w:pPr>
          </w:p>
          <w:p w14:paraId="69BEF9A0" w14:textId="77777777" w:rsidR="00CD768E" w:rsidRPr="00CD768E" w:rsidRDefault="00CD768E" w:rsidP="00CD768E">
            <w:pPr>
              <w:jc w:val="both"/>
              <w:rPr>
                <w:rFonts w:ascii="Calibri" w:hAnsi="Calibri" w:cs="Calibri"/>
                <w:sz w:val="22"/>
                <w:szCs w:val="22"/>
                <w:lang w:val="nl-BE" w:eastAsia="nl-BE"/>
              </w:rPr>
            </w:pPr>
            <w:r w:rsidRPr="00CD768E">
              <w:rPr>
                <w:rFonts w:ascii="Calibri" w:hAnsi="Calibri" w:cs="Calibri"/>
                <w:sz w:val="22"/>
                <w:szCs w:val="22"/>
                <w:lang w:val="nl-BE" w:eastAsia="nl-BE"/>
              </w:rPr>
              <w:t xml:space="preserve">Controle door AHH op 2/4/20419: </w:t>
            </w:r>
            <w:r w:rsidRPr="00CD768E">
              <w:rPr>
                <w:rFonts w:ascii="Calibri" w:hAnsi="Calibri" w:cs="Calibri"/>
                <w:sz w:val="22"/>
                <w:szCs w:val="22"/>
                <w:lang w:val="nl-BE" w:eastAsia="nl-BE"/>
              </w:rPr>
              <w:lastRenderedPageBreak/>
              <w:t>verduidelijking ontvangen ivm indeling stortplaats.</w:t>
            </w:r>
          </w:p>
          <w:p w14:paraId="5E7B54A7" w14:textId="77777777" w:rsidR="00CD768E" w:rsidRPr="00CD768E" w:rsidRDefault="00CD768E" w:rsidP="00CD768E">
            <w:pPr>
              <w:jc w:val="both"/>
              <w:rPr>
                <w:rFonts w:ascii="Calibri" w:hAnsi="Calibri" w:cs="Calibri"/>
                <w:sz w:val="22"/>
                <w:szCs w:val="22"/>
                <w:lang w:val="nl-BE" w:eastAsia="nl-BE"/>
              </w:rPr>
            </w:pPr>
          </w:p>
          <w:p w14:paraId="3C6B693A" w14:textId="77777777" w:rsidR="00CD768E" w:rsidRPr="00CD768E" w:rsidRDefault="00CD768E" w:rsidP="00CD768E">
            <w:pPr>
              <w:jc w:val="both"/>
              <w:rPr>
                <w:rFonts w:ascii="Calibri" w:hAnsi="Calibri" w:cs="Calibri"/>
                <w:sz w:val="22"/>
                <w:szCs w:val="22"/>
                <w:lang w:val="nl-BE" w:eastAsia="nl-BE"/>
              </w:rPr>
            </w:pPr>
            <w:r w:rsidRPr="00CD768E">
              <w:rPr>
                <w:rFonts w:ascii="Calibri" w:hAnsi="Calibri" w:cs="Calibri"/>
                <w:sz w:val="22"/>
                <w:szCs w:val="22"/>
                <w:lang w:val="nl-BE" w:eastAsia="nl-BE"/>
              </w:rPr>
              <w:t xml:space="preserve">Controle door AHH op 4/7/2019: aanvoer asbest werd correct uitgevoerd. </w:t>
            </w:r>
          </w:p>
          <w:p w14:paraId="7FB0B8BF" w14:textId="77777777" w:rsidR="00CD768E" w:rsidRPr="00CD768E" w:rsidRDefault="00CD768E" w:rsidP="00CD768E">
            <w:pPr>
              <w:jc w:val="both"/>
              <w:rPr>
                <w:rFonts w:ascii="Calibri" w:hAnsi="Calibri" w:cs="Calibri"/>
                <w:sz w:val="22"/>
                <w:szCs w:val="22"/>
                <w:lang w:val="nl-BE" w:eastAsia="nl-BE"/>
              </w:rPr>
            </w:pPr>
          </w:p>
          <w:p w14:paraId="39AC800E" w14:textId="77777777" w:rsidR="00CD768E" w:rsidRPr="00CD768E" w:rsidRDefault="00CD768E" w:rsidP="00CD768E">
            <w:pPr>
              <w:jc w:val="both"/>
              <w:rPr>
                <w:rFonts w:ascii="Calibri" w:hAnsi="Calibri" w:cs="Calibri"/>
                <w:sz w:val="22"/>
                <w:szCs w:val="22"/>
                <w:lang w:val="nl-BE" w:eastAsia="nl-BE"/>
              </w:rPr>
            </w:pPr>
            <w:r w:rsidRPr="00CD768E">
              <w:rPr>
                <w:rFonts w:ascii="Calibri" w:hAnsi="Calibri" w:cs="Calibri"/>
                <w:sz w:val="22"/>
                <w:szCs w:val="22"/>
                <w:lang w:val="nl-BE" w:eastAsia="nl-BE"/>
              </w:rPr>
              <w:t xml:space="preserve">Controle door AHH op 2/4/20419: toelichting werd gegeven. </w:t>
            </w:r>
          </w:p>
          <w:p w14:paraId="29B97EEA" w14:textId="77777777" w:rsidR="00CD768E" w:rsidRPr="00CD768E" w:rsidRDefault="00CD768E" w:rsidP="00CD768E">
            <w:pPr>
              <w:jc w:val="both"/>
              <w:rPr>
                <w:rFonts w:ascii="Calibri" w:hAnsi="Calibri" w:cs="Calibri"/>
                <w:sz w:val="22"/>
                <w:szCs w:val="22"/>
                <w:lang w:val="nl-BE" w:eastAsia="nl-BE"/>
              </w:rPr>
            </w:pPr>
          </w:p>
          <w:p w14:paraId="4C46AB14" w14:textId="77777777" w:rsidR="00CD768E" w:rsidRPr="00CD768E" w:rsidRDefault="00CD768E" w:rsidP="00CD768E">
            <w:pPr>
              <w:jc w:val="both"/>
              <w:rPr>
                <w:rFonts w:ascii="Calibri" w:hAnsi="Calibri" w:cs="Calibri"/>
                <w:sz w:val="22"/>
                <w:szCs w:val="22"/>
                <w:lang w:val="nl-BE" w:eastAsia="nl-BE"/>
              </w:rPr>
            </w:pPr>
            <w:r w:rsidRPr="00CD768E">
              <w:rPr>
                <w:rFonts w:ascii="Calibri" w:hAnsi="Calibri" w:cs="Calibri"/>
                <w:sz w:val="22"/>
                <w:szCs w:val="22"/>
                <w:lang w:val="nl-BE" w:eastAsia="nl-BE"/>
              </w:rPr>
              <w:t>Continu aandachtspunt tijdens opvolgcontroles.</w:t>
            </w:r>
          </w:p>
        </w:tc>
        <w:tc>
          <w:tcPr>
            <w:tcW w:w="1381" w:type="dxa"/>
            <w:tcBorders>
              <w:top w:val="nil"/>
              <w:left w:val="single" w:sz="4" w:space="0" w:color="auto"/>
              <w:bottom w:val="single" w:sz="4" w:space="0" w:color="auto"/>
              <w:right w:val="single" w:sz="4" w:space="0" w:color="auto"/>
            </w:tcBorders>
          </w:tcPr>
          <w:p w14:paraId="4E1DF076" w14:textId="77777777" w:rsidR="00CD768E" w:rsidRPr="00CD768E" w:rsidRDefault="00CD768E" w:rsidP="00CD768E">
            <w:pPr>
              <w:jc w:val="both"/>
              <w:rPr>
                <w:rFonts w:ascii="Calibri" w:hAnsi="Calibri" w:cs="Calibri"/>
                <w:sz w:val="22"/>
                <w:szCs w:val="22"/>
                <w:lang w:val="nl-BE" w:eastAsia="nl-BE"/>
              </w:rPr>
            </w:pPr>
            <w:r w:rsidRPr="00CD768E">
              <w:rPr>
                <w:rFonts w:ascii="Calibri" w:hAnsi="Calibri" w:cs="Calibri"/>
                <w:sz w:val="22"/>
                <w:szCs w:val="22"/>
                <w:lang w:val="nl-BE" w:eastAsia="nl-BE"/>
              </w:rPr>
              <w:lastRenderedPageBreak/>
              <w:t>2</w:t>
            </w:r>
          </w:p>
        </w:tc>
      </w:tr>
      <w:tr w:rsidR="00CD768E" w:rsidRPr="00CD768E" w14:paraId="77AB5D38" w14:textId="77777777" w:rsidTr="00627F82">
        <w:trPr>
          <w:trHeight w:val="290"/>
        </w:trPr>
        <w:tc>
          <w:tcPr>
            <w:tcW w:w="3823" w:type="dxa"/>
            <w:tcBorders>
              <w:top w:val="nil"/>
              <w:left w:val="single" w:sz="4" w:space="0" w:color="auto"/>
              <w:bottom w:val="single" w:sz="4" w:space="0" w:color="auto"/>
              <w:right w:val="single" w:sz="4" w:space="0" w:color="auto"/>
            </w:tcBorders>
            <w:shd w:val="clear" w:color="auto" w:fill="auto"/>
            <w:noWrap/>
            <w:hideMark/>
          </w:tcPr>
          <w:p w14:paraId="7E9F1839" w14:textId="77777777" w:rsidR="00CD768E" w:rsidRPr="00CD768E" w:rsidRDefault="00CD768E" w:rsidP="00CD768E">
            <w:pPr>
              <w:jc w:val="both"/>
              <w:rPr>
                <w:rFonts w:ascii="Calibri" w:hAnsi="Calibri" w:cs="Calibri"/>
                <w:sz w:val="22"/>
                <w:szCs w:val="22"/>
                <w:lang w:val="nl-BE" w:eastAsia="nl-BE"/>
              </w:rPr>
            </w:pPr>
            <w:r w:rsidRPr="00CD768E">
              <w:rPr>
                <w:rFonts w:ascii="Calibri" w:hAnsi="Calibri" w:cs="Calibri"/>
                <w:sz w:val="22"/>
                <w:szCs w:val="22"/>
                <w:lang w:val="nl-BE" w:eastAsia="nl-BE"/>
              </w:rPr>
              <w:t>Vanheede Landfill Solutions</w:t>
            </w:r>
          </w:p>
        </w:tc>
        <w:tc>
          <w:tcPr>
            <w:tcW w:w="4677" w:type="dxa"/>
            <w:tcBorders>
              <w:top w:val="nil"/>
              <w:left w:val="nil"/>
              <w:bottom w:val="single" w:sz="4" w:space="0" w:color="auto"/>
              <w:right w:val="single" w:sz="4" w:space="0" w:color="auto"/>
            </w:tcBorders>
            <w:shd w:val="clear" w:color="auto" w:fill="auto"/>
            <w:noWrap/>
          </w:tcPr>
          <w:p w14:paraId="38713785" w14:textId="77777777" w:rsidR="00CD768E" w:rsidRPr="00CD768E" w:rsidRDefault="00CD768E" w:rsidP="00CD768E">
            <w:pPr>
              <w:jc w:val="both"/>
              <w:rPr>
                <w:rFonts w:ascii="Calibri" w:hAnsi="Calibri" w:cs="Calibri"/>
                <w:sz w:val="22"/>
                <w:szCs w:val="22"/>
                <w:lang w:val="nl-BE" w:eastAsia="nl-BE"/>
              </w:rPr>
            </w:pPr>
            <w:r w:rsidRPr="00CD768E">
              <w:rPr>
                <w:rFonts w:ascii="Calibri" w:hAnsi="Calibri" w:cs="Calibri"/>
                <w:sz w:val="22"/>
                <w:szCs w:val="22"/>
                <w:lang w:val="nl-BE" w:eastAsia="nl-BE"/>
              </w:rPr>
              <w:t>1 aanmaningsbrief met 2 aanmaningen in 2019 over acceptatie van afvalstoffen (algemeen, niet specifiek voor asbest)</w:t>
            </w:r>
          </w:p>
        </w:tc>
        <w:tc>
          <w:tcPr>
            <w:tcW w:w="4111" w:type="dxa"/>
            <w:tcBorders>
              <w:top w:val="single" w:sz="4" w:space="0" w:color="auto"/>
              <w:left w:val="nil"/>
              <w:bottom w:val="single" w:sz="4" w:space="0" w:color="auto"/>
              <w:right w:val="single" w:sz="4" w:space="0" w:color="auto"/>
            </w:tcBorders>
          </w:tcPr>
          <w:p w14:paraId="6A6BCA0C" w14:textId="77777777" w:rsidR="00CD768E" w:rsidRPr="00CD768E" w:rsidRDefault="00CD768E" w:rsidP="00CD768E">
            <w:pPr>
              <w:jc w:val="both"/>
              <w:rPr>
                <w:rFonts w:ascii="Calibri" w:hAnsi="Calibri" w:cs="Calibri"/>
                <w:sz w:val="22"/>
                <w:szCs w:val="22"/>
                <w:lang w:val="nl-BE" w:eastAsia="nl-BE"/>
              </w:rPr>
            </w:pPr>
            <w:r w:rsidRPr="00CD768E">
              <w:rPr>
                <w:rFonts w:ascii="Calibri" w:hAnsi="Calibri" w:cs="Calibri"/>
                <w:sz w:val="22"/>
                <w:szCs w:val="22"/>
                <w:lang w:val="nl-BE" w:eastAsia="nl-BE"/>
              </w:rPr>
              <w:t xml:space="preserve">Diverse controles door AHH in 2020 waaruit kon vastgesteld worden dat gevolg gegeven was aan de aanmaning, namelijk uitgebreidere visuele controle een bijsturing van acceptatieprocedure. </w:t>
            </w:r>
          </w:p>
        </w:tc>
        <w:tc>
          <w:tcPr>
            <w:tcW w:w="1381" w:type="dxa"/>
            <w:tcBorders>
              <w:top w:val="nil"/>
              <w:left w:val="single" w:sz="4" w:space="0" w:color="auto"/>
              <w:bottom w:val="single" w:sz="4" w:space="0" w:color="auto"/>
              <w:right w:val="single" w:sz="4" w:space="0" w:color="auto"/>
            </w:tcBorders>
          </w:tcPr>
          <w:p w14:paraId="44331B4E" w14:textId="77777777" w:rsidR="00CD768E" w:rsidRPr="00CD768E" w:rsidRDefault="00CD768E" w:rsidP="00CD768E">
            <w:pPr>
              <w:jc w:val="both"/>
              <w:rPr>
                <w:rFonts w:ascii="Calibri" w:hAnsi="Calibri" w:cs="Calibri"/>
                <w:sz w:val="22"/>
                <w:szCs w:val="22"/>
                <w:lang w:val="nl-BE" w:eastAsia="nl-BE"/>
              </w:rPr>
            </w:pPr>
            <w:r w:rsidRPr="00CD768E">
              <w:rPr>
                <w:rFonts w:ascii="Calibri" w:hAnsi="Calibri" w:cs="Calibri"/>
                <w:sz w:val="22"/>
                <w:szCs w:val="22"/>
                <w:lang w:val="nl-BE" w:eastAsia="nl-BE"/>
              </w:rPr>
              <w:t>1</w:t>
            </w:r>
          </w:p>
        </w:tc>
      </w:tr>
      <w:tr w:rsidR="00CD768E" w:rsidRPr="00CD768E" w14:paraId="7046DBEE" w14:textId="77777777" w:rsidTr="00627F82">
        <w:trPr>
          <w:trHeight w:val="290"/>
        </w:trPr>
        <w:tc>
          <w:tcPr>
            <w:tcW w:w="3823" w:type="dxa"/>
            <w:tcBorders>
              <w:top w:val="single" w:sz="4" w:space="0" w:color="auto"/>
              <w:left w:val="single" w:sz="4" w:space="0" w:color="auto"/>
              <w:bottom w:val="single" w:sz="4" w:space="0" w:color="auto"/>
              <w:right w:val="single" w:sz="4" w:space="0" w:color="auto"/>
            </w:tcBorders>
            <w:shd w:val="clear" w:color="auto" w:fill="auto"/>
            <w:noWrap/>
            <w:hideMark/>
          </w:tcPr>
          <w:p w14:paraId="04241E0A" w14:textId="77777777" w:rsidR="00CD768E" w:rsidRPr="00CD768E" w:rsidRDefault="00CD768E" w:rsidP="00CD768E">
            <w:pPr>
              <w:jc w:val="both"/>
              <w:rPr>
                <w:rFonts w:ascii="Calibri" w:hAnsi="Calibri" w:cs="Calibri"/>
                <w:sz w:val="22"/>
                <w:szCs w:val="22"/>
                <w:lang w:val="nl-BE" w:eastAsia="nl-BE"/>
              </w:rPr>
            </w:pPr>
            <w:r w:rsidRPr="00CD768E">
              <w:rPr>
                <w:rFonts w:ascii="Calibri" w:hAnsi="Calibri" w:cs="Calibri"/>
                <w:sz w:val="22"/>
                <w:szCs w:val="22"/>
                <w:lang w:val="nl-BE" w:eastAsia="nl-BE"/>
              </w:rPr>
              <w:t>SVK (geen actieve stortplaats meer sinds juni 2017))</w:t>
            </w:r>
          </w:p>
        </w:tc>
        <w:tc>
          <w:tcPr>
            <w:tcW w:w="4677" w:type="dxa"/>
            <w:tcBorders>
              <w:top w:val="single" w:sz="4" w:space="0" w:color="auto"/>
              <w:left w:val="nil"/>
              <w:bottom w:val="single" w:sz="4" w:space="0" w:color="auto"/>
              <w:right w:val="single" w:sz="4" w:space="0" w:color="auto"/>
            </w:tcBorders>
            <w:shd w:val="clear" w:color="auto" w:fill="auto"/>
            <w:noWrap/>
          </w:tcPr>
          <w:p w14:paraId="78A1204C" w14:textId="77777777" w:rsidR="00CD768E" w:rsidRPr="00CD768E" w:rsidRDefault="00CD768E" w:rsidP="00CD768E">
            <w:pPr>
              <w:pStyle w:val="Lijstalinea"/>
              <w:numPr>
                <w:ilvl w:val="0"/>
                <w:numId w:val="46"/>
              </w:numPr>
              <w:spacing w:after="0" w:line="240" w:lineRule="auto"/>
              <w:jc w:val="both"/>
              <w:rPr>
                <w:rFonts w:ascii="Calibri" w:hAnsi="Calibri" w:cs="Calibri"/>
                <w:lang w:eastAsia="nl-BE"/>
              </w:rPr>
            </w:pPr>
            <w:r w:rsidRPr="00CD768E">
              <w:rPr>
                <w:rFonts w:ascii="Calibri" w:hAnsi="Calibri" w:cs="Calibri"/>
                <w:lang w:eastAsia="nl-BE"/>
              </w:rPr>
              <w:t>Aanmaning m.b.t bemonstering peilputten rond stortplaats</w:t>
            </w:r>
          </w:p>
          <w:p w14:paraId="58610C6D" w14:textId="77777777" w:rsidR="00CD768E" w:rsidRPr="00CD768E" w:rsidRDefault="00CD768E" w:rsidP="00CD768E">
            <w:pPr>
              <w:pStyle w:val="Lijstalinea"/>
              <w:numPr>
                <w:ilvl w:val="0"/>
                <w:numId w:val="46"/>
              </w:numPr>
              <w:spacing w:after="0" w:line="240" w:lineRule="auto"/>
              <w:jc w:val="both"/>
              <w:rPr>
                <w:rFonts w:ascii="Calibri" w:hAnsi="Calibri" w:cs="Calibri"/>
                <w:lang w:eastAsia="nl-BE"/>
              </w:rPr>
            </w:pPr>
            <w:r w:rsidRPr="00CD768E">
              <w:rPr>
                <w:rFonts w:ascii="Calibri" w:hAnsi="Calibri" w:cs="Calibri"/>
                <w:lang w:eastAsia="nl-BE"/>
              </w:rPr>
              <w:t>Aanmaning m.b.t lozing bedrijfsafvalwater</w:t>
            </w:r>
          </w:p>
          <w:p w14:paraId="1E26A584" w14:textId="77777777" w:rsidR="00CD768E" w:rsidRPr="00CD768E" w:rsidRDefault="00CD768E" w:rsidP="00CD768E">
            <w:pPr>
              <w:pStyle w:val="Lijstalinea"/>
              <w:numPr>
                <w:ilvl w:val="0"/>
                <w:numId w:val="46"/>
              </w:numPr>
              <w:spacing w:after="0" w:line="240" w:lineRule="auto"/>
              <w:jc w:val="both"/>
              <w:rPr>
                <w:rFonts w:ascii="Calibri" w:hAnsi="Calibri" w:cs="Calibri"/>
                <w:lang w:eastAsia="nl-BE"/>
              </w:rPr>
            </w:pPr>
            <w:r w:rsidRPr="00CD768E">
              <w:rPr>
                <w:rFonts w:ascii="Calibri" w:hAnsi="Calibri" w:cs="Calibri"/>
                <w:lang w:eastAsia="nl-BE"/>
              </w:rPr>
              <w:t>Aanmaning m.b.t transporten op de stortplaats</w:t>
            </w:r>
          </w:p>
          <w:p w14:paraId="4BA86C5B" w14:textId="77777777" w:rsidR="00CD768E" w:rsidRPr="00CD768E" w:rsidRDefault="00CD768E" w:rsidP="00CD768E">
            <w:pPr>
              <w:pStyle w:val="Lijstalinea"/>
              <w:numPr>
                <w:ilvl w:val="0"/>
                <w:numId w:val="46"/>
              </w:numPr>
              <w:spacing w:after="0" w:line="240" w:lineRule="auto"/>
              <w:jc w:val="both"/>
              <w:rPr>
                <w:rFonts w:ascii="Calibri" w:hAnsi="Calibri" w:cs="Calibri"/>
                <w:lang w:eastAsia="nl-BE"/>
              </w:rPr>
            </w:pPr>
            <w:r w:rsidRPr="00CD768E">
              <w:rPr>
                <w:rFonts w:ascii="Calibri" w:hAnsi="Calibri" w:cs="Calibri"/>
                <w:lang w:eastAsia="nl-BE"/>
              </w:rPr>
              <w:t>Aanmaning m.b.t afwerking stortplaats</w:t>
            </w:r>
          </w:p>
          <w:p w14:paraId="1751A9C4" w14:textId="77777777" w:rsidR="00CD768E" w:rsidRPr="00CD768E" w:rsidRDefault="00CD768E" w:rsidP="00CD768E">
            <w:pPr>
              <w:pStyle w:val="Lijstalinea"/>
              <w:numPr>
                <w:ilvl w:val="0"/>
                <w:numId w:val="46"/>
              </w:numPr>
              <w:spacing w:after="0" w:line="240" w:lineRule="auto"/>
              <w:jc w:val="both"/>
              <w:rPr>
                <w:rFonts w:ascii="Calibri" w:hAnsi="Calibri" w:cs="Calibri"/>
                <w:lang w:eastAsia="nl-BE"/>
              </w:rPr>
            </w:pPr>
            <w:r w:rsidRPr="00CD768E">
              <w:rPr>
                <w:rFonts w:ascii="Calibri" w:hAnsi="Calibri" w:cs="Calibri"/>
                <w:lang w:eastAsia="nl-BE"/>
              </w:rPr>
              <w:t>Aanmaning m.b.t gebruik wegenis rond stortplaats</w:t>
            </w:r>
          </w:p>
          <w:p w14:paraId="32EA7B5A" w14:textId="77777777" w:rsidR="00CD768E" w:rsidRPr="00CD768E" w:rsidRDefault="00CD768E" w:rsidP="00CD768E">
            <w:pPr>
              <w:pStyle w:val="Lijstalinea"/>
              <w:numPr>
                <w:ilvl w:val="0"/>
                <w:numId w:val="46"/>
              </w:numPr>
              <w:spacing w:after="0" w:line="240" w:lineRule="auto"/>
              <w:jc w:val="both"/>
              <w:rPr>
                <w:rFonts w:ascii="Calibri" w:hAnsi="Calibri" w:cs="Calibri"/>
                <w:lang w:eastAsia="nl-BE"/>
              </w:rPr>
            </w:pPr>
            <w:r w:rsidRPr="00CD768E">
              <w:rPr>
                <w:rFonts w:ascii="Calibri" w:hAnsi="Calibri" w:cs="Calibri"/>
                <w:lang w:eastAsia="nl-BE"/>
              </w:rPr>
              <w:t>Aanmaning m.b.t. monitoring stortplaats</w:t>
            </w:r>
          </w:p>
        </w:tc>
        <w:tc>
          <w:tcPr>
            <w:tcW w:w="4111" w:type="dxa"/>
            <w:tcBorders>
              <w:top w:val="single" w:sz="4" w:space="0" w:color="auto"/>
              <w:left w:val="nil"/>
              <w:bottom w:val="single" w:sz="4" w:space="0" w:color="auto"/>
              <w:right w:val="single" w:sz="4" w:space="0" w:color="auto"/>
            </w:tcBorders>
          </w:tcPr>
          <w:p w14:paraId="688AF98B" w14:textId="77777777" w:rsidR="00CD768E" w:rsidRPr="00CD768E" w:rsidRDefault="00CD768E" w:rsidP="00CD768E">
            <w:pPr>
              <w:jc w:val="both"/>
              <w:rPr>
                <w:rFonts w:ascii="Calibri" w:hAnsi="Calibri" w:cs="Calibri"/>
                <w:sz w:val="22"/>
                <w:szCs w:val="22"/>
                <w:lang w:val="nl-BE" w:eastAsia="nl-BE"/>
              </w:rPr>
            </w:pPr>
          </w:p>
        </w:tc>
        <w:tc>
          <w:tcPr>
            <w:tcW w:w="1381" w:type="dxa"/>
            <w:tcBorders>
              <w:top w:val="single" w:sz="4" w:space="0" w:color="auto"/>
              <w:left w:val="single" w:sz="4" w:space="0" w:color="auto"/>
              <w:bottom w:val="single" w:sz="4" w:space="0" w:color="auto"/>
              <w:right w:val="single" w:sz="4" w:space="0" w:color="auto"/>
            </w:tcBorders>
          </w:tcPr>
          <w:p w14:paraId="36943F22" w14:textId="77777777" w:rsidR="00CD768E" w:rsidRPr="00CD768E" w:rsidRDefault="00CD768E" w:rsidP="00CD768E">
            <w:pPr>
              <w:jc w:val="both"/>
              <w:rPr>
                <w:rFonts w:ascii="Calibri" w:hAnsi="Calibri" w:cs="Calibri"/>
                <w:sz w:val="22"/>
                <w:szCs w:val="22"/>
                <w:highlight w:val="yellow"/>
                <w:lang w:val="nl-BE" w:eastAsia="nl-BE"/>
              </w:rPr>
            </w:pPr>
            <w:r w:rsidRPr="00CD768E">
              <w:rPr>
                <w:rFonts w:ascii="Calibri" w:hAnsi="Calibri" w:cs="Calibri"/>
                <w:sz w:val="22"/>
                <w:szCs w:val="22"/>
                <w:lang w:val="nl-BE" w:eastAsia="nl-BE"/>
              </w:rPr>
              <w:t>3</w:t>
            </w:r>
          </w:p>
        </w:tc>
      </w:tr>
    </w:tbl>
    <w:p w14:paraId="69703ED5" w14:textId="77777777" w:rsidR="00CD768E" w:rsidRPr="00CD768E" w:rsidRDefault="00CD768E" w:rsidP="00CD768E">
      <w:pPr>
        <w:jc w:val="both"/>
        <w:rPr>
          <w:lang w:val="nl-BE"/>
        </w:rPr>
      </w:pPr>
    </w:p>
    <w:p w14:paraId="12275782" w14:textId="77777777" w:rsidR="00CD768E" w:rsidRPr="00CD768E" w:rsidRDefault="00CD768E" w:rsidP="00CD768E">
      <w:pPr>
        <w:jc w:val="both"/>
        <w:rPr>
          <w:lang w:val="nl-BE"/>
        </w:rPr>
      </w:pPr>
    </w:p>
    <w:p w14:paraId="0A54DFCF" w14:textId="77777777" w:rsidR="00CD768E" w:rsidRPr="00CD768E" w:rsidRDefault="00CD768E" w:rsidP="00CD768E">
      <w:pPr>
        <w:jc w:val="both"/>
        <w:rPr>
          <w:lang w:val="en-US"/>
        </w:rPr>
      </w:pPr>
    </w:p>
    <w:p w14:paraId="751AC9E9" w14:textId="77777777" w:rsidR="00DD500A" w:rsidRPr="00CD768E" w:rsidRDefault="00DD500A" w:rsidP="00CD768E">
      <w:pPr>
        <w:jc w:val="both"/>
      </w:pPr>
    </w:p>
    <w:sectPr w:rsidR="00DD500A" w:rsidRPr="00CD768E" w:rsidSect="00CD768E">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Times New Roman"/>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147BCC"/>
    <w:multiLevelType w:val="multilevel"/>
    <w:tmpl w:val="01848A20"/>
    <w:lvl w:ilvl="0">
      <w:start w:val="1"/>
      <w:numFmt w:val="decimal"/>
      <w:lvlText w:val="%1"/>
      <w:lvlJc w:val="left"/>
      <w:pPr>
        <w:tabs>
          <w:tab w:val="num" w:pos="432"/>
        </w:tabs>
        <w:ind w:left="431" w:hanging="431"/>
      </w:pPr>
      <w:rPr>
        <w:rFonts w:ascii="Calibri" w:hAnsi="Calibri" w:hint="default"/>
      </w:rPr>
    </w:lvl>
    <w:lvl w:ilvl="1">
      <w:start w:val="1"/>
      <w:numFmt w:val="decimal"/>
      <w:lvlText w:val="%1.%2"/>
      <w:lvlJc w:val="left"/>
      <w:pPr>
        <w:tabs>
          <w:tab w:val="num" w:pos="432"/>
        </w:tabs>
        <w:ind w:left="431" w:hanging="431"/>
      </w:pPr>
      <w:rPr>
        <w:rFonts w:asciiTheme="minorHAnsi" w:hAnsiTheme="minorHAnsi" w:cstheme="minorHAnsi"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432"/>
        </w:tabs>
        <w:ind w:left="431" w:hanging="431"/>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58"/>
        </w:tabs>
        <w:ind w:left="857" w:hanging="431"/>
      </w:pPr>
      <w:rPr>
        <w:rFonts w:ascii="Calibri" w:hAnsi="Calibri" w:hint="default"/>
      </w:rPr>
    </w:lvl>
    <w:lvl w:ilvl="4">
      <w:start w:val="1"/>
      <w:numFmt w:val="decimal"/>
      <w:lvlText w:val="%1.%2.%3.%4.%5"/>
      <w:lvlJc w:val="left"/>
      <w:pPr>
        <w:tabs>
          <w:tab w:val="num" w:pos="432"/>
        </w:tabs>
        <w:ind w:left="431" w:hanging="431"/>
      </w:pPr>
      <w:rPr>
        <w:rFonts w:hint="default"/>
      </w:rPr>
    </w:lvl>
    <w:lvl w:ilvl="5">
      <w:start w:val="1"/>
      <w:numFmt w:val="decimal"/>
      <w:lvlText w:val="%1.%2.%3.%4.%5.%6"/>
      <w:lvlJc w:val="left"/>
      <w:pPr>
        <w:tabs>
          <w:tab w:val="num" w:pos="432"/>
        </w:tabs>
        <w:ind w:left="431" w:hanging="431"/>
      </w:pPr>
      <w:rPr>
        <w:rFonts w:hint="default"/>
      </w:rPr>
    </w:lvl>
    <w:lvl w:ilvl="6">
      <w:start w:val="1"/>
      <w:numFmt w:val="decimal"/>
      <w:lvlText w:val="%1.%2.%3.%4.%5.%6.%7"/>
      <w:lvlJc w:val="left"/>
      <w:pPr>
        <w:tabs>
          <w:tab w:val="num" w:pos="432"/>
        </w:tabs>
        <w:ind w:left="431" w:hanging="431"/>
      </w:pPr>
      <w:rPr>
        <w:rFonts w:hint="default"/>
      </w:rPr>
    </w:lvl>
    <w:lvl w:ilvl="7">
      <w:start w:val="1"/>
      <w:numFmt w:val="decimal"/>
      <w:lvlText w:val="%1.%2.%3.%4.%5.%6.%7.%8"/>
      <w:lvlJc w:val="left"/>
      <w:pPr>
        <w:tabs>
          <w:tab w:val="num" w:pos="432"/>
        </w:tabs>
        <w:ind w:left="431" w:hanging="431"/>
      </w:pPr>
      <w:rPr>
        <w:rFonts w:hint="default"/>
      </w:rPr>
    </w:lvl>
    <w:lvl w:ilvl="8">
      <w:start w:val="1"/>
      <w:numFmt w:val="decimal"/>
      <w:lvlText w:val="%1.%2.%3.%4.%5.%6.%7.%8.%9"/>
      <w:lvlJc w:val="left"/>
      <w:pPr>
        <w:tabs>
          <w:tab w:val="num" w:pos="432"/>
        </w:tabs>
        <w:ind w:left="431" w:hanging="431"/>
      </w:pPr>
      <w:rPr>
        <w:rFonts w:hint="default"/>
      </w:rPr>
    </w:lvl>
  </w:abstractNum>
  <w:abstractNum w:abstractNumId="1" w15:restartNumberingAfterBreak="0">
    <w:nsid w:val="7F441C7E"/>
    <w:multiLevelType w:val="hybridMultilevel"/>
    <w:tmpl w:val="A650EEA8"/>
    <w:lvl w:ilvl="0" w:tplc="886C1608">
      <w:start w:val="1"/>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4C83"/>
    <w:rsid w:val="00214C83"/>
    <w:rsid w:val="0044462C"/>
    <w:rsid w:val="007C11F4"/>
    <w:rsid w:val="00821058"/>
    <w:rsid w:val="00B63EBD"/>
    <w:rsid w:val="00CD768E"/>
    <w:rsid w:val="00DD500A"/>
    <w:rsid w:val="00F047C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AEDFF"/>
  <w15:docId w15:val="{AE21D214-0D87-4617-9DEB-4FB5D05E4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14C83"/>
    <w:pPr>
      <w:spacing w:after="0" w:line="240" w:lineRule="auto"/>
    </w:pPr>
    <w:rPr>
      <w:rFonts w:ascii="Times New Roman" w:eastAsia="Times New Roman" w:hAnsi="Times New Roman" w:cs="Times New Roman"/>
      <w:sz w:val="24"/>
      <w:szCs w:val="20"/>
      <w:lang w:val="nl-NL" w:eastAsia="nl-NL"/>
    </w:rPr>
  </w:style>
  <w:style w:type="paragraph" w:styleId="Kop1">
    <w:name w:val="heading 1"/>
    <w:basedOn w:val="Standaard"/>
    <w:next w:val="Standaard"/>
    <w:link w:val="Kop1Char"/>
    <w:uiPriority w:val="9"/>
    <w:qFormat/>
    <w:rsid w:val="007C11F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nl-BE" w:eastAsia="en-US"/>
    </w:rPr>
  </w:style>
  <w:style w:type="paragraph" w:styleId="Kop2">
    <w:name w:val="heading 2"/>
    <w:basedOn w:val="Standaard"/>
    <w:next w:val="Standaard"/>
    <w:link w:val="Kop2Char"/>
    <w:uiPriority w:val="9"/>
    <w:unhideWhenUsed/>
    <w:qFormat/>
    <w:rsid w:val="007C11F4"/>
    <w:pPr>
      <w:keepNext/>
      <w:keepLines/>
      <w:spacing w:before="200" w:line="276" w:lineRule="auto"/>
      <w:outlineLvl w:val="1"/>
    </w:pPr>
    <w:rPr>
      <w:rFonts w:asciiTheme="majorHAnsi" w:eastAsiaTheme="majorEastAsia" w:hAnsiTheme="majorHAnsi" w:cstheme="majorBidi"/>
      <w:b/>
      <w:bCs/>
      <w:color w:val="4F81BD" w:themeColor="accent1"/>
      <w:sz w:val="26"/>
      <w:szCs w:val="26"/>
      <w:lang w:val="nl-BE" w:eastAsia="en-US"/>
    </w:rPr>
  </w:style>
  <w:style w:type="paragraph" w:styleId="Kop3">
    <w:name w:val="heading 3"/>
    <w:basedOn w:val="Standaard"/>
    <w:next w:val="Standaard"/>
    <w:link w:val="Kop3Char"/>
    <w:uiPriority w:val="9"/>
    <w:unhideWhenUsed/>
    <w:qFormat/>
    <w:rsid w:val="007C11F4"/>
    <w:pPr>
      <w:keepNext/>
      <w:keepLines/>
      <w:spacing w:before="200" w:line="276" w:lineRule="auto"/>
      <w:outlineLvl w:val="2"/>
    </w:pPr>
    <w:rPr>
      <w:rFonts w:asciiTheme="majorHAnsi" w:eastAsiaTheme="majorEastAsia" w:hAnsiTheme="majorHAnsi" w:cstheme="majorBidi"/>
      <w:b/>
      <w:bCs/>
      <w:color w:val="4F81BD" w:themeColor="accent1"/>
      <w:sz w:val="22"/>
      <w:szCs w:val="22"/>
      <w:lang w:val="nl-BE" w:eastAsia="en-US"/>
    </w:rPr>
  </w:style>
  <w:style w:type="paragraph" w:styleId="Kop4">
    <w:name w:val="heading 4"/>
    <w:basedOn w:val="Standaard"/>
    <w:next w:val="Standaard"/>
    <w:link w:val="Kop4Char"/>
    <w:uiPriority w:val="9"/>
    <w:unhideWhenUsed/>
    <w:qFormat/>
    <w:rsid w:val="007C11F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nl-BE" w:eastAsia="en-US"/>
    </w:rPr>
  </w:style>
  <w:style w:type="paragraph" w:styleId="Kop5">
    <w:name w:val="heading 5"/>
    <w:basedOn w:val="Standaard"/>
    <w:next w:val="Standaard"/>
    <w:link w:val="Kop5Char"/>
    <w:uiPriority w:val="9"/>
    <w:unhideWhenUsed/>
    <w:qFormat/>
    <w:rsid w:val="007C11F4"/>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nl-BE" w:eastAsia="en-US"/>
    </w:rPr>
  </w:style>
  <w:style w:type="paragraph" w:styleId="Kop6">
    <w:name w:val="heading 6"/>
    <w:basedOn w:val="Standaard"/>
    <w:next w:val="Standaard"/>
    <w:link w:val="Kop6Char"/>
    <w:uiPriority w:val="9"/>
    <w:unhideWhenUsed/>
    <w:qFormat/>
    <w:rsid w:val="007C11F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nl-BE" w:eastAsia="en-US"/>
    </w:rPr>
  </w:style>
  <w:style w:type="paragraph" w:styleId="Kop7">
    <w:name w:val="heading 7"/>
    <w:basedOn w:val="Standaard"/>
    <w:next w:val="Standaard"/>
    <w:link w:val="Kop7Char"/>
    <w:uiPriority w:val="9"/>
    <w:unhideWhenUsed/>
    <w:qFormat/>
    <w:rsid w:val="007C11F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nl-BE" w:eastAsia="en-US"/>
    </w:rPr>
  </w:style>
  <w:style w:type="paragraph" w:styleId="Kop8">
    <w:name w:val="heading 8"/>
    <w:basedOn w:val="Standaard"/>
    <w:next w:val="Standaard"/>
    <w:link w:val="Kop8Char"/>
    <w:uiPriority w:val="9"/>
    <w:unhideWhenUsed/>
    <w:qFormat/>
    <w:rsid w:val="007C11F4"/>
    <w:pPr>
      <w:keepNext/>
      <w:keepLines/>
      <w:spacing w:before="200" w:line="276" w:lineRule="auto"/>
      <w:outlineLvl w:val="7"/>
    </w:pPr>
    <w:rPr>
      <w:rFonts w:asciiTheme="majorHAnsi" w:eastAsiaTheme="majorEastAsia" w:hAnsiTheme="majorHAnsi" w:cstheme="majorBidi"/>
      <w:color w:val="4F81BD" w:themeColor="accent1"/>
      <w:sz w:val="20"/>
      <w:lang w:val="nl-BE" w:eastAsia="en-US"/>
    </w:rPr>
  </w:style>
  <w:style w:type="paragraph" w:styleId="Kop9">
    <w:name w:val="heading 9"/>
    <w:basedOn w:val="Standaard"/>
    <w:next w:val="Standaard"/>
    <w:link w:val="Kop9Char"/>
    <w:uiPriority w:val="9"/>
    <w:unhideWhenUsed/>
    <w:qFormat/>
    <w:rsid w:val="007C11F4"/>
    <w:pPr>
      <w:keepNext/>
      <w:keepLines/>
      <w:spacing w:before="200" w:line="276" w:lineRule="auto"/>
      <w:outlineLvl w:val="8"/>
    </w:pPr>
    <w:rPr>
      <w:rFonts w:asciiTheme="majorHAnsi" w:eastAsiaTheme="majorEastAsia" w:hAnsiTheme="majorHAnsi" w:cstheme="majorBidi"/>
      <w:i/>
      <w:iCs/>
      <w:color w:val="404040" w:themeColor="text1" w:themeTint="BF"/>
      <w:sz w:val="20"/>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C11F4"/>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7C11F4"/>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7C11F4"/>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7C11F4"/>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7C11F4"/>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7C11F4"/>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rsid w:val="007C11F4"/>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7C11F4"/>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rsid w:val="007C11F4"/>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unhideWhenUsed/>
    <w:qFormat/>
    <w:rsid w:val="007C11F4"/>
    <w:pPr>
      <w:spacing w:after="200"/>
    </w:pPr>
    <w:rPr>
      <w:rFonts w:asciiTheme="minorHAnsi" w:eastAsiaTheme="minorHAnsi" w:hAnsiTheme="minorHAnsi" w:cstheme="minorBidi"/>
      <w:b/>
      <w:bCs/>
      <w:color w:val="4F81BD" w:themeColor="accent1"/>
      <w:sz w:val="18"/>
      <w:szCs w:val="18"/>
      <w:lang w:val="nl-BE" w:eastAsia="en-US"/>
    </w:rPr>
  </w:style>
  <w:style w:type="paragraph" w:styleId="Standaardinspringing">
    <w:name w:val="Normal Indent"/>
    <w:basedOn w:val="Standaard"/>
    <w:uiPriority w:val="99"/>
    <w:semiHidden/>
    <w:unhideWhenUsed/>
    <w:rsid w:val="00B63EBD"/>
    <w:pPr>
      <w:spacing w:after="200" w:line="276" w:lineRule="auto"/>
      <w:ind w:left="708"/>
    </w:pPr>
    <w:rPr>
      <w:rFonts w:asciiTheme="minorHAnsi" w:eastAsiaTheme="minorHAnsi" w:hAnsiTheme="minorHAnsi" w:cstheme="minorBidi"/>
      <w:sz w:val="22"/>
      <w:szCs w:val="22"/>
      <w:lang w:val="nl-BE" w:eastAsia="en-US"/>
    </w:rPr>
  </w:style>
  <w:style w:type="paragraph" w:styleId="Titel">
    <w:name w:val="Title"/>
    <w:basedOn w:val="Standaard"/>
    <w:next w:val="Standaard"/>
    <w:link w:val="TitelChar"/>
    <w:uiPriority w:val="10"/>
    <w:qFormat/>
    <w:rsid w:val="007C11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nl-BE" w:eastAsia="en-US"/>
    </w:rPr>
  </w:style>
  <w:style w:type="character" w:customStyle="1" w:styleId="TitelChar">
    <w:name w:val="Titel Char"/>
    <w:basedOn w:val="Standaardalinea-lettertype"/>
    <w:link w:val="Titel"/>
    <w:uiPriority w:val="10"/>
    <w:rsid w:val="007C11F4"/>
    <w:rPr>
      <w:rFonts w:asciiTheme="majorHAnsi" w:eastAsiaTheme="majorEastAsia" w:hAnsiTheme="majorHAnsi" w:cstheme="majorBidi"/>
      <w:color w:val="17365D" w:themeColor="text2" w:themeShade="BF"/>
      <w:spacing w:val="5"/>
      <w:kern w:val="28"/>
      <w:sz w:val="52"/>
      <w:szCs w:val="52"/>
    </w:rPr>
  </w:style>
  <w:style w:type="character" w:styleId="Zwaar">
    <w:name w:val="Strong"/>
    <w:basedOn w:val="Standaardalinea-lettertype"/>
    <w:uiPriority w:val="22"/>
    <w:qFormat/>
    <w:rsid w:val="007C11F4"/>
    <w:rPr>
      <w:b/>
      <w:bCs/>
    </w:rPr>
  </w:style>
  <w:style w:type="character" w:styleId="Nadruk">
    <w:name w:val="Emphasis"/>
    <w:basedOn w:val="Standaardalinea-lettertype"/>
    <w:uiPriority w:val="20"/>
    <w:qFormat/>
    <w:rsid w:val="007C11F4"/>
    <w:rPr>
      <w:i/>
      <w:iCs/>
    </w:rPr>
  </w:style>
  <w:style w:type="paragraph" w:styleId="Geenafstand">
    <w:name w:val="No Spacing"/>
    <w:uiPriority w:val="1"/>
    <w:qFormat/>
    <w:rsid w:val="007C11F4"/>
    <w:pPr>
      <w:spacing w:after="0" w:line="240" w:lineRule="auto"/>
    </w:pPr>
  </w:style>
  <w:style w:type="paragraph" w:styleId="Lijstalinea">
    <w:name w:val="List Paragraph"/>
    <w:basedOn w:val="Standaard"/>
    <w:uiPriority w:val="34"/>
    <w:qFormat/>
    <w:rsid w:val="007C11F4"/>
    <w:pPr>
      <w:spacing w:after="200" w:line="276" w:lineRule="auto"/>
      <w:ind w:left="720"/>
      <w:contextualSpacing/>
    </w:pPr>
    <w:rPr>
      <w:rFonts w:asciiTheme="minorHAnsi" w:eastAsiaTheme="minorHAnsi" w:hAnsiTheme="minorHAnsi" w:cstheme="minorBidi"/>
      <w:sz w:val="22"/>
      <w:szCs w:val="22"/>
      <w:lang w:val="nl-BE" w:eastAsia="en-US"/>
    </w:rPr>
  </w:style>
  <w:style w:type="paragraph" w:styleId="Ondertitel">
    <w:name w:val="Subtitle"/>
    <w:basedOn w:val="Standaard"/>
    <w:next w:val="Standaard"/>
    <w:link w:val="OndertitelChar"/>
    <w:uiPriority w:val="11"/>
    <w:qFormat/>
    <w:rsid w:val="007C11F4"/>
    <w:pPr>
      <w:numPr>
        <w:ilvl w:val="1"/>
      </w:numPr>
      <w:spacing w:after="200" w:line="276" w:lineRule="auto"/>
    </w:pPr>
    <w:rPr>
      <w:rFonts w:asciiTheme="majorHAnsi" w:eastAsiaTheme="majorEastAsia" w:hAnsiTheme="majorHAnsi" w:cstheme="majorBidi"/>
      <w:i/>
      <w:iCs/>
      <w:color w:val="4F81BD" w:themeColor="accent1"/>
      <w:spacing w:val="15"/>
      <w:szCs w:val="24"/>
      <w:lang w:val="nl-BE" w:eastAsia="en-US"/>
    </w:rPr>
  </w:style>
  <w:style w:type="character" w:customStyle="1" w:styleId="OndertitelChar">
    <w:name w:val="Ondertitel Char"/>
    <w:basedOn w:val="Standaardalinea-lettertype"/>
    <w:link w:val="Ondertitel"/>
    <w:uiPriority w:val="11"/>
    <w:rsid w:val="007C11F4"/>
    <w:rPr>
      <w:rFonts w:asciiTheme="majorHAnsi" w:eastAsiaTheme="majorEastAsia" w:hAnsiTheme="majorHAnsi" w:cstheme="majorBidi"/>
      <w:i/>
      <w:iCs/>
      <w:color w:val="4F81BD" w:themeColor="accent1"/>
      <w:spacing w:val="15"/>
      <w:sz w:val="24"/>
      <w:szCs w:val="24"/>
    </w:rPr>
  </w:style>
  <w:style w:type="paragraph" w:styleId="Citaat">
    <w:name w:val="Quote"/>
    <w:basedOn w:val="Standaard"/>
    <w:next w:val="Standaard"/>
    <w:link w:val="CitaatChar"/>
    <w:uiPriority w:val="29"/>
    <w:qFormat/>
    <w:rsid w:val="007C11F4"/>
    <w:pPr>
      <w:spacing w:after="200" w:line="276" w:lineRule="auto"/>
    </w:pPr>
    <w:rPr>
      <w:rFonts w:asciiTheme="minorHAnsi" w:eastAsiaTheme="minorHAnsi" w:hAnsiTheme="minorHAnsi" w:cstheme="minorBidi"/>
      <w:i/>
      <w:iCs/>
      <w:color w:val="000000" w:themeColor="text1"/>
      <w:sz w:val="22"/>
      <w:szCs w:val="22"/>
      <w:lang w:val="nl-BE" w:eastAsia="en-US"/>
    </w:rPr>
  </w:style>
  <w:style w:type="character" w:customStyle="1" w:styleId="CitaatChar">
    <w:name w:val="Citaat Char"/>
    <w:basedOn w:val="Standaardalinea-lettertype"/>
    <w:link w:val="Citaat"/>
    <w:uiPriority w:val="29"/>
    <w:rsid w:val="007C11F4"/>
    <w:rPr>
      <w:i/>
      <w:iCs/>
      <w:color w:val="000000" w:themeColor="text1"/>
    </w:rPr>
  </w:style>
  <w:style w:type="paragraph" w:styleId="Duidelijkcitaat">
    <w:name w:val="Intense Quote"/>
    <w:basedOn w:val="Standaard"/>
    <w:next w:val="Standaard"/>
    <w:link w:val="DuidelijkcitaatChar"/>
    <w:uiPriority w:val="30"/>
    <w:qFormat/>
    <w:rsid w:val="007C11F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nl-BE" w:eastAsia="en-US"/>
    </w:rPr>
  </w:style>
  <w:style w:type="character" w:customStyle="1" w:styleId="DuidelijkcitaatChar">
    <w:name w:val="Duidelijk citaat Char"/>
    <w:basedOn w:val="Standaardalinea-lettertype"/>
    <w:link w:val="Duidelijkcitaat"/>
    <w:uiPriority w:val="30"/>
    <w:rsid w:val="007C11F4"/>
    <w:rPr>
      <w:b/>
      <w:bCs/>
      <w:i/>
      <w:iCs/>
      <w:color w:val="4F81BD" w:themeColor="accent1"/>
    </w:rPr>
  </w:style>
  <w:style w:type="character" w:styleId="Subtielebenadrukking">
    <w:name w:val="Subtle Emphasis"/>
    <w:basedOn w:val="Standaardalinea-lettertype"/>
    <w:uiPriority w:val="19"/>
    <w:qFormat/>
    <w:rsid w:val="007C11F4"/>
    <w:rPr>
      <w:i/>
      <w:iCs/>
      <w:color w:val="808080" w:themeColor="text1" w:themeTint="7F"/>
    </w:rPr>
  </w:style>
  <w:style w:type="character" w:styleId="Intensievebenadrukking">
    <w:name w:val="Intense Emphasis"/>
    <w:basedOn w:val="Standaardalinea-lettertype"/>
    <w:uiPriority w:val="21"/>
    <w:qFormat/>
    <w:rsid w:val="007C11F4"/>
    <w:rPr>
      <w:b/>
      <w:bCs/>
      <w:i/>
      <w:iCs/>
      <w:color w:val="4F81BD" w:themeColor="accent1"/>
    </w:rPr>
  </w:style>
  <w:style w:type="character" w:styleId="Subtieleverwijzing">
    <w:name w:val="Subtle Reference"/>
    <w:basedOn w:val="Standaardalinea-lettertype"/>
    <w:uiPriority w:val="31"/>
    <w:qFormat/>
    <w:rsid w:val="007C11F4"/>
    <w:rPr>
      <w:smallCaps/>
      <w:color w:val="C0504D" w:themeColor="accent2"/>
      <w:u w:val="single"/>
    </w:rPr>
  </w:style>
  <w:style w:type="character" w:styleId="Intensieveverwijzing">
    <w:name w:val="Intense Reference"/>
    <w:basedOn w:val="Standaardalinea-lettertype"/>
    <w:uiPriority w:val="32"/>
    <w:qFormat/>
    <w:rsid w:val="007C11F4"/>
    <w:rPr>
      <w:b/>
      <w:bCs/>
      <w:smallCaps/>
      <w:color w:val="C0504D" w:themeColor="accent2"/>
      <w:spacing w:val="5"/>
      <w:u w:val="single"/>
    </w:rPr>
  </w:style>
  <w:style w:type="character" w:styleId="Titelvanboek">
    <w:name w:val="Book Title"/>
    <w:basedOn w:val="Standaardalinea-lettertype"/>
    <w:uiPriority w:val="33"/>
    <w:qFormat/>
    <w:rsid w:val="007C11F4"/>
    <w:rPr>
      <w:b/>
      <w:bCs/>
      <w:smallCaps/>
      <w:spacing w:val="5"/>
    </w:rPr>
  </w:style>
  <w:style w:type="paragraph" w:styleId="Kopvaninhoudsopgave">
    <w:name w:val="TOC Heading"/>
    <w:basedOn w:val="Kop1"/>
    <w:next w:val="Standaard"/>
    <w:uiPriority w:val="39"/>
    <w:semiHidden/>
    <w:unhideWhenUsed/>
    <w:qFormat/>
    <w:rsid w:val="007C11F4"/>
    <w:pPr>
      <w:outlineLvl w:val="9"/>
    </w:pPr>
  </w:style>
  <w:style w:type="paragraph" w:customStyle="1" w:styleId="StandaardSV">
    <w:name w:val="Standaard SV"/>
    <w:basedOn w:val="Standaard"/>
    <w:link w:val="StandaardSVChar"/>
    <w:rsid w:val="00214C83"/>
    <w:pPr>
      <w:jc w:val="both"/>
    </w:pPr>
    <w:rPr>
      <w:sz w:val="22"/>
    </w:rPr>
  </w:style>
  <w:style w:type="character" w:customStyle="1" w:styleId="StandaardSVChar">
    <w:name w:val="Standaard SV Char"/>
    <w:link w:val="StandaardSV"/>
    <w:locked/>
    <w:rsid w:val="00214C83"/>
    <w:rPr>
      <w:rFonts w:ascii="Times New Roman" w:eastAsia="Times New Roman" w:hAnsi="Times New Roman" w:cs="Times New Roman"/>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216F35AF2CB9468CD9A6F9808E74AF" ma:contentTypeVersion="13" ma:contentTypeDescription="Een nieuw document maken." ma:contentTypeScope="" ma:versionID="b699f503e19aae1be231452c0b07b1bd">
  <xsd:schema xmlns:xsd="http://www.w3.org/2001/XMLSchema" xmlns:xs="http://www.w3.org/2001/XMLSchema" xmlns:p="http://schemas.microsoft.com/office/2006/metadata/properties" xmlns:ns2="03d5240a-782c-4048-8313-d01b5d6ab2a6" xmlns:ns3="ceeae0c4-f3ff-4153-af2f-582bafa5e89e" targetNamespace="http://schemas.microsoft.com/office/2006/metadata/properties" ma:root="true" ma:fieldsID="6c7e59aa8c4e9fdd8807bf6855495628" ns2:_="" ns3:_="">
    <xsd:import namespace="03d5240a-782c-4048-8313-d01b5d6ab2a6"/>
    <xsd:import namespace="ceeae0c4-f3ff-4153-af2f-582bafa5e8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5240a-782c-4048-8313-d01b5d6ab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eae0c4-f3ff-4153-af2f-582bafa5e89e"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8E6C1E-3E49-44B9-9B90-39BF5DD188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D4E860-3CD3-4FE7-B25C-ED29238D1F21}">
  <ds:schemaRefs>
    <ds:schemaRef ds:uri="http://schemas.microsoft.com/sharepoint/v3/contenttype/forms"/>
  </ds:schemaRefs>
</ds:datastoreItem>
</file>

<file path=customXml/itemProps3.xml><?xml version="1.0" encoding="utf-8"?>
<ds:datastoreItem xmlns:ds="http://schemas.openxmlformats.org/officeDocument/2006/customXml" ds:itemID="{CBA00284-9C4C-4A7E-B7F3-FB2A280000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5240a-782c-4048-8313-d01b5d6ab2a6"/>
    <ds:schemaRef ds:uri="ceeae0c4-f3ff-4153-af2f-582bafa5e8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693</Words>
  <Characters>3816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Van Hellemont</dc:creator>
  <cp:lastModifiedBy>Chapman Robin</cp:lastModifiedBy>
  <cp:revision>3</cp:revision>
  <dcterms:created xsi:type="dcterms:W3CDTF">2020-08-24T07:42:00Z</dcterms:created>
  <dcterms:modified xsi:type="dcterms:W3CDTF">2020-09-01T13:57:00Z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0x0101002E216F35AF2CB9468CD9A6F9808E74AF</vt:lpwstr>
  </property>
</Properties>
</file>