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6CF5" w14:textId="77777777" w:rsidR="00214C83" w:rsidRPr="003B5500" w:rsidRDefault="00214C83" w:rsidP="003B5500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3B550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6604C2CD" w14:textId="77777777" w:rsidR="00214C83" w:rsidRPr="003B5500" w:rsidRDefault="00214C83" w:rsidP="003B5500">
      <w:pPr>
        <w:jc w:val="both"/>
        <w:rPr>
          <w:rFonts w:ascii="Verdana" w:hAnsi="Verdana"/>
          <w:smallCaps/>
          <w:sz w:val="20"/>
          <w:lang w:val="nl-BE"/>
        </w:rPr>
      </w:pPr>
      <w:r w:rsidRPr="003B550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5FB21D78" w14:textId="77777777" w:rsidR="00214C83" w:rsidRPr="003B5500" w:rsidRDefault="00214C83" w:rsidP="003B5500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4F216D1E" w14:textId="77777777" w:rsidR="00214C83" w:rsidRPr="003B5500" w:rsidRDefault="00214C83" w:rsidP="003B5500">
      <w:pPr>
        <w:jc w:val="both"/>
        <w:rPr>
          <w:rFonts w:ascii="Verdana" w:hAnsi="Verdana"/>
          <w:sz w:val="20"/>
        </w:rPr>
      </w:pPr>
    </w:p>
    <w:p w14:paraId="506400A6" w14:textId="77777777" w:rsidR="00214C83" w:rsidRPr="003B5500" w:rsidRDefault="00214C83" w:rsidP="003B5500">
      <w:pPr>
        <w:jc w:val="both"/>
        <w:outlineLvl w:val="0"/>
        <w:rPr>
          <w:rFonts w:ascii="Verdana" w:hAnsi="Verdana"/>
          <w:sz w:val="20"/>
          <w:lang w:val="nl-BE"/>
        </w:rPr>
      </w:pPr>
      <w:r w:rsidRPr="003B5500"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2779B799" w14:textId="77777777" w:rsidR="00214C83" w:rsidRPr="003B5500" w:rsidRDefault="00214C83" w:rsidP="003B5500">
      <w:pPr>
        <w:jc w:val="both"/>
        <w:outlineLvl w:val="0"/>
        <w:rPr>
          <w:rFonts w:ascii="Verdana" w:hAnsi="Verdana"/>
          <w:sz w:val="20"/>
        </w:rPr>
      </w:pPr>
      <w:r w:rsidRPr="003B5500">
        <w:rPr>
          <w:rFonts w:ascii="Verdana" w:hAnsi="Verdana"/>
          <w:sz w:val="20"/>
        </w:rPr>
        <w:t>op vraag nr. 883 van 25 mei 2020</w:t>
      </w:r>
    </w:p>
    <w:p w14:paraId="03853384" w14:textId="77777777" w:rsidR="00214C83" w:rsidRPr="003B5500" w:rsidRDefault="00214C83" w:rsidP="003B5500">
      <w:pPr>
        <w:jc w:val="both"/>
        <w:rPr>
          <w:rFonts w:ascii="Verdana" w:hAnsi="Verdana"/>
          <w:b/>
          <w:sz w:val="20"/>
        </w:rPr>
      </w:pPr>
      <w:r w:rsidRPr="003B5500">
        <w:rPr>
          <w:rFonts w:ascii="Verdana" w:hAnsi="Verdana"/>
          <w:sz w:val="20"/>
        </w:rPr>
        <w:t xml:space="preserve">van </w:t>
      </w:r>
      <w:r w:rsidRPr="003B5500">
        <w:rPr>
          <w:rFonts w:ascii="Verdana" w:hAnsi="Verdana"/>
          <w:b/>
          <w:smallCaps/>
          <w:sz w:val="20"/>
        </w:rPr>
        <w:t>stephanie d'hose</w:t>
      </w:r>
    </w:p>
    <w:p w14:paraId="2815F4A5" w14:textId="77777777" w:rsidR="00214C83" w:rsidRPr="003B5500" w:rsidRDefault="00214C83" w:rsidP="003B5500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D571F6D" w14:textId="77777777" w:rsidR="00214C83" w:rsidRPr="003B5500" w:rsidRDefault="00214C83" w:rsidP="003B5500">
      <w:pPr>
        <w:pStyle w:val="StandaardSV"/>
        <w:rPr>
          <w:rFonts w:ascii="Verdana" w:hAnsi="Verdana"/>
          <w:sz w:val="20"/>
        </w:rPr>
      </w:pPr>
    </w:p>
    <w:p w14:paraId="425D8F5C" w14:textId="77777777" w:rsidR="00E13714" w:rsidRPr="003B5500" w:rsidRDefault="00E13714" w:rsidP="003B5500">
      <w:pPr>
        <w:autoSpaceDE w:val="0"/>
        <w:autoSpaceDN w:val="0"/>
        <w:contextualSpacing/>
        <w:jc w:val="both"/>
        <w:rPr>
          <w:rFonts w:ascii="Verdana" w:hAnsi="Verdana"/>
          <w:b/>
          <w:bCs/>
          <w:iCs/>
          <w:sz w:val="20"/>
        </w:rPr>
      </w:pPr>
    </w:p>
    <w:p w14:paraId="1A519284" w14:textId="77777777" w:rsidR="00E13714" w:rsidRPr="003B5500" w:rsidRDefault="00E13714" w:rsidP="003B5500">
      <w:pPr>
        <w:numPr>
          <w:ilvl w:val="0"/>
          <w:numId w:val="46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Volgens het GIP 2020 wordt er 125.193.388 € geïnvesteerd in de locatie “Gent”.</w:t>
      </w:r>
    </w:p>
    <w:p w14:paraId="466EA07A" w14:textId="77777777" w:rsidR="00E13714" w:rsidRPr="003B5500" w:rsidRDefault="00E13714" w:rsidP="003B5500">
      <w:pPr>
        <w:autoSpaceDE w:val="0"/>
        <w:autoSpaceDN w:val="0"/>
        <w:ind w:left="360"/>
        <w:contextualSpacing/>
        <w:jc w:val="both"/>
        <w:rPr>
          <w:rFonts w:ascii="Verdana" w:hAnsi="Verdana"/>
          <w:iCs/>
          <w:sz w:val="20"/>
        </w:rPr>
      </w:pPr>
    </w:p>
    <w:p w14:paraId="1D0F4FF3" w14:textId="77777777" w:rsidR="00E13714" w:rsidRPr="003B5500" w:rsidRDefault="00E13714" w:rsidP="003B5500">
      <w:pPr>
        <w:autoSpaceDE w:val="0"/>
        <w:autoSpaceDN w:val="0"/>
        <w:ind w:left="36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 xml:space="preserve">De grootste budgetten gaan naar “Sanering van de viaduct te </w:t>
      </w:r>
      <w:proofErr w:type="spellStart"/>
      <w:r w:rsidRPr="003B5500">
        <w:rPr>
          <w:rFonts w:ascii="Verdana" w:hAnsi="Verdana"/>
          <w:iCs/>
          <w:sz w:val="20"/>
        </w:rPr>
        <w:t>Gentbrugge</w:t>
      </w:r>
      <w:proofErr w:type="spellEnd"/>
      <w:r w:rsidRPr="003B5500">
        <w:rPr>
          <w:rFonts w:ascii="Verdana" w:hAnsi="Verdana"/>
          <w:iCs/>
          <w:sz w:val="20"/>
        </w:rPr>
        <w:t xml:space="preserve">” (20 miljoen euro) en “Vervanging van de </w:t>
      </w:r>
      <w:proofErr w:type="spellStart"/>
      <w:r w:rsidRPr="003B5500">
        <w:rPr>
          <w:rFonts w:ascii="Verdana" w:hAnsi="Verdana"/>
          <w:iCs/>
          <w:sz w:val="20"/>
        </w:rPr>
        <w:t>Meulestedebrug</w:t>
      </w:r>
      <w:proofErr w:type="spellEnd"/>
      <w:r w:rsidRPr="003B5500">
        <w:rPr>
          <w:rFonts w:ascii="Verdana" w:hAnsi="Verdana"/>
          <w:iCs/>
          <w:sz w:val="20"/>
        </w:rPr>
        <w:t>” (12 miljoen euro). Het volledige overzicht van de investeringen te Gent is terug te vinden in de bijlage.</w:t>
      </w:r>
    </w:p>
    <w:p w14:paraId="6F7AD8C5" w14:textId="77777777" w:rsidR="00E13714" w:rsidRPr="003B5500" w:rsidRDefault="00E13714" w:rsidP="003B5500">
      <w:pPr>
        <w:jc w:val="both"/>
        <w:rPr>
          <w:rFonts w:ascii="Verdana" w:hAnsi="Verdana"/>
          <w:iCs/>
          <w:sz w:val="20"/>
          <w:lang w:val="nl-BE"/>
        </w:rPr>
      </w:pPr>
    </w:p>
    <w:p w14:paraId="25CE33C9" w14:textId="12F2F739" w:rsidR="00E13714" w:rsidRPr="003B5500" w:rsidRDefault="00E13714" w:rsidP="003B5500">
      <w:pPr>
        <w:numPr>
          <w:ilvl w:val="0"/>
          <w:numId w:val="46"/>
        </w:numPr>
        <w:autoSpaceDE w:val="0"/>
        <w:autoSpaceDN w:val="0"/>
        <w:ind w:left="369"/>
        <w:contextualSpacing/>
        <w:jc w:val="both"/>
        <w:rPr>
          <w:rFonts w:ascii="Verdana" w:hAnsi="Verdana"/>
          <w:iCs/>
          <w:strike/>
          <w:sz w:val="20"/>
          <w:lang w:val="nl-BE"/>
        </w:rPr>
      </w:pPr>
      <w:r w:rsidRPr="003B5500">
        <w:rPr>
          <w:rFonts w:ascii="Verdana" w:hAnsi="Verdana"/>
          <w:iCs/>
          <w:sz w:val="20"/>
        </w:rPr>
        <w:t>I.</w:t>
      </w:r>
      <w:r w:rsidR="003B5500" w:rsidRPr="003B5500">
        <w:rPr>
          <w:rFonts w:ascii="Verdana" w:hAnsi="Verdana"/>
          <w:iCs/>
          <w:strike/>
          <w:sz w:val="20"/>
          <w:lang w:val="nl-BE"/>
        </w:rPr>
        <w:tab/>
      </w:r>
      <w:r w:rsidRPr="003B5500">
        <w:rPr>
          <w:rFonts w:ascii="Verdana" w:hAnsi="Verdana"/>
          <w:iCs/>
          <w:sz w:val="20"/>
        </w:rPr>
        <w:t>Zie de bijlage voor details van lijn 4 en 7</w:t>
      </w:r>
    </w:p>
    <w:p w14:paraId="72A57CEF" w14:textId="77777777" w:rsidR="00E13714" w:rsidRPr="003B5500" w:rsidRDefault="00E13714" w:rsidP="003B5500">
      <w:pPr>
        <w:autoSpaceDE w:val="0"/>
        <w:autoSpaceDN w:val="0"/>
        <w:ind w:left="369"/>
        <w:contextualSpacing/>
        <w:jc w:val="both"/>
        <w:rPr>
          <w:rFonts w:ascii="Verdana" w:hAnsi="Verdana"/>
          <w:b/>
          <w:bCs/>
          <w:iCs/>
          <w:sz w:val="20"/>
        </w:rPr>
      </w:pPr>
    </w:p>
    <w:p w14:paraId="51B6D1A3" w14:textId="77777777" w:rsidR="00E13714" w:rsidRPr="003B5500" w:rsidRDefault="00E13714" w:rsidP="003B5500">
      <w:pPr>
        <w:ind w:firstLine="369"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 xml:space="preserve">II. </w:t>
      </w:r>
      <w:r w:rsidRPr="003B5500">
        <w:rPr>
          <w:rFonts w:ascii="Verdana" w:hAnsi="Verdana"/>
          <w:iCs/>
          <w:sz w:val="20"/>
        </w:rPr>
        <w:tab/>
        <w:t>Lijn 4:</w:t>
      </w:r>
    </w:p>
    <w:p w14:paraId="6D953AF2" w14:textId="77777777" w:rsidR="00E13714" w:rsidRPr="003B5500" w:rsidRDefault="00E13714" w:rsidP="003B5500">
      <w:pPr>
        <w:numPr>
          <w:ilvl w:val="0"/>
          <w:numId w:val="47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In december 2019 is alvast een studieopdracht gegund voor de opmaak van het ontwerp en vergunningsaanvragen</w:t>
      </w:r>
    </w:p>
    <w:p w14:paraId="110342DD" w14:textId="77777777" w:rsidR="00E13714" w:rsidRPr="003B5500" w:rsidRDefault="00E13714" w:rsidP="003B5500">
      <w:pPr>
        <w:numPr>
          <w:ilvl w:val="0"/>
          <w:numId w:val="47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2020-2021-2022: Uitvoeren van het definitief ontwerp en opmaak van het bestek voor uitvoering</w:t>
      </w:r>
    </w:p>
    <w:p w14:paraId="4528CFF5" w14:textId="492534BC" w:rsidR="00E13714" w:rsidRPr="003B5500" w:rsidRDefault="00E13714" w:rsidP="003B5500">
      <w:pPr>
        <w:numPr>
          <w:ilvl w:val="0"/>
          <w:numId w:val="47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 xml:space="preserve">2023-2024-2025: start werken, is na realisatie van de </w:t>
      </w:r>
      <w:proofErr w:type="spellStart"/>
      <w:r w:rsidRPr="003B5500">
        <w:rPr>
          <w:rFonts w:ascii="Verdana" w:hAnsi="Verdana"/>
          <w:iCs/>
          <w:sz w:val="20"/>
        </w:rPr>
        <w:t>Verapazbrug</w:t>
      </w:r>
      <w:proofErr w:type="spellEnd"/>
      <w:r w:rsidRPr="003B5500">
        <w:rPr>
          <w:rFonts w:ascii="Verdana" w:hAnsi="Verdana"/>
          <w:iCs/>
          <w:sz w:val="20"/>
        </w:rPr>
        <w:t xml:space="preserve"> die aanbesteed zal worden in 2021, en realisatie van drie gedeelten (Dok Noord/ Dok Zuid; </w:t>
      </w:r>
      <w:proofErr w:type="spellStart"/>
      <w:r w:rsidRPr="003B5500">
        <w:rPr>
          <w:rFonts w:ascii="Verdana" w:hAnsi="Verdana"/>
          <w:iCs/>
          <w:sz w:val="20"/>
        </w:rPr>
        <w:t>Neuseplein</w:t>
      </w:r>
      <w:proofErr w:type="spellEnd"/>
      <w:r w:rsidRPr="003B5500">
        <w:rPr>
          <w:rFonts w:ascii="Verdana" w:hAnsi="Verdana"/>
          <w:iCs/>
          <w:sz w:val="20"/>
        </w:rPr>
        <w:t xml:space="preserve">; </w:t>
      </w:r>
      <w:proofErr w:type="spellStart"/>
      <w:r w:rsidRPr="003B5500">
        <w:rPr>
          <w:rFonts w:ascii="Verdana" w:hAnsi="Verdana"/>
          <w:iCs/>
          <w:sz w:val="20"/>
        </w:rPr>
        <w:t>Voormuide</w:t>
      </w:r>
      <w:proofErr w:type="spellEnd"/>
      <w:r w:rsidRPr="003B5500">
        <w:rPr>
          <w:rFonts w:ascii="Verdana" w:hAnsi="Verdana"/>
          <w:iCs/>
          <w:sz w:val="20"/>
        </w:rPr>
        <w:t>)</w:t>
      </w:r>
    </w:p>
    <w:p w14:paraId="49BEC245" w14:textId="77777777" w:rsidR="00E13714" w:rsidRPr="003B5500" w:rsidRDefault="00E13714" w:rsidP="003B5500">
      <w:pPr>
        <w:autoSpaceDE w:val="0"/>
        <w:autoSpaceDN w:val="0"/>
        <w:ind w:left="369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 xml:space="preserve">  </w:t>
      </w:r>
    </w:p>
    <w:p w14:paraId="362FA9DB" w14:textId="77777777" w:rsidR="00E13714" w:rsidRPr="003B5500" w:rsidRDefault="00E13714" w:rsidP="003B5500">
      <w:pPr>
        <w:ind w:firstLine="708"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Lijn 7:</w:t>
      </w:r>
    </w:p>
    <w:p w14:paraId="5D9419C3" w14:textId="77777777" w:rsidR="00E13714" w:rsidRPr="003B5500" w:rsidRDefault="00E13714" w:rsidP="003B5500">
      <w:pPr>
        <w:numPr>
          <w:ilvl w:val="0"/>
          <w:numId w:val="47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2020: technisch studiebestek – samenwerkingsovereenkomst</w:t>
      </w:r>
    </w:p>
    <w:p w14:paraId="15AD3A90" w14:textId="77777777" w:rsidR="00E13714" w:rsidRPr="003B5500" w:rsidRDefault="00E13714" w:rsidP="003B5500">
      <w:pPr>
        <w:numPr>
          <w:ilvl w:val="0"/>
          <w:numId w:val="47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 xml:space="preserve">2021: opmaak stedenbouwkundige ontwerp, omgevingsvergunning, referentieontwerp/definitief ontwerp en prestatiebestek of klassiek bestek </w:t>
      </w:r>
      <w:proofErr w:type="spellStart"/>
      <w:r w:rsidRPr="003B5500">
        <w:rPr>
          <w:rFonts w:ascii="Verdana" w:hAnsi="Verdana"/>
          <w:iCs/>
          <w:sz w:val="20"/>
        </w:rPr>
        <w:t>ifv</w:t>
      </w:r>
      <w:proofErr w:type="spellEnd"/>
      <w:r w:rsidRPr="003B5500">
        <w:rPr>
          <w:rFonts w:ascii="Verdana" w:hAnsi="Verdana"/>
          <w:iCs/>
          <w:sz w:val="20"/>
        </w:rPr>
        <w:t xml:space="preserve"> financieringsmethode</w:t>
      </w:r>
    </w:p>
    <w:p w14:paraId="31AC6F4B" w14:textId="77777777" w:rsidR="00E13714" w:rsidRPr="003B5500" w:rsidRDefault="00E13714" w:rsidP="003B5500">
      <w:pPr>
        <w:numPr>
          <w:ilvl w:val="0"/>
          <w:numId w:val="47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Naargelang de voorgang van hierboven volgt dan de start van de werken met als streefdoel ten laatste in 2024.</w:t>
      </w:r>
    </w:p>
    <w:p w14:paraId="3F3666F0" w14:textId="77777777" w:rsidR="00E13714" w:rsidRPr="003B5500" w:rsidRDefault="00E13714" w:rsidP="003B5500">
      <w:pPr>
        <w:autoSpaceDE w:val="0"/>
        <w:autoSpaceDN w:val="0"/>
        <w:ind w:left="369"/>
        <w:contextualSpacing/>
        <w:jc w:val="both"/>
        <w:rPr>
          <w:rFonts w:ascii="Verdana" w:hAnsi="Verdana"/>
          <w:b/>
          <w:bCs/>
          <w:iCs/>
          <w:color w:val="548DD4" w:themeColor="text2" w:themeTint="99"/>
          <w:sz w:val="20"/>
        </w:rPr>
      </w:pPr>
    </w:p>
    <w:p w14:paraId="2517E519" w14:textId="77777777" w:rsidR="00E13714" w:rsidRPr="003B5500" w:rsidRDefault="00E13714" w:rsidP="003B5500">
      <w:pPr>
        <w:ind w:left="369"/>
        <w:jc w:val="both"/>
        <w:rPr>
          <w:rFonts w:ascii="Verdana" w:hAnsi="Verdana"/>
          <w:sz w:val="20"/>
        </w:rPr>
      </w:pPr>
      <w:r w:rsidRPr="003B5500">
        <w:rPr>
          <w:rFonts w:ascii="Verdana" w:hAnsi="Verdana"/>
          <w:iCs/>
          <w:sz w:val="20"/>
        </w:rPr>
        <w:t xml:space="preserve">III. </w:t>
      </w:r>
      <w:r w:rsidRPr="003B5500">
        <w:rPr>
          <w:rFonts w:ascii="Verdana" w:hAnsi="Verdana"/>
          <w:sz w:val="20"/>
        </w:rPr>
        <w:t>Voor de realisatie van tramlijn 7, en de verlenging van tramlijn 4 zal ook beroep gedaan worden op alternatieve financiering en publiek-private samenwerking.</w:t>
      </w:r>
    </w:p>
    <w:p w14:paraId="20BCB6BE" w14:textId="77777777" w:rsidR="00E13714" w:rsidRPr="003B5500" w:rsidRDefault="00E13714" w:rsidP="003B5500">
      <w:pPr>
        <w:ind w:left="369"/>
        <w:jc w:val="both"/>
        <w:rPr>
          <w:rFonts w:ascii="Verdana" w:hAnsi="Verdana"/>
          <w:b/>
          <w:bCs/>
          <w:iCs/>
          <w:sz w:val="20"/>
        </w:rPr>
      </w:pPr>
    </w:p>
    <w:p w14:paraId="67CC6F29" w14:textId="77429BAF" w:rsidR="00E13714" w:rsidRPr="003B5500" w:rsidRDefault="00E13714" w:rsidP="003B5500">
      <w:pPr>
        <w:numPr>
          <w:ilvl w:val="0"/>
          <w:numId w:val="46"/>
        </w:numPr>
        <w:tabs>
          <w:tab w:val="left" w:pos="426"/>
        </w:tabs>
        <w:autoSpaceDE w:val="0"/>
        <w:autoSpaceDN w:val="0"/>
        <w:ind w:left="709" w:hanging="709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a)</w:t>
      </w:r>
      <w:r w:rsidR="003B5500">
        <w:rPr>
          <w:rFonts w:ascii="Verdana" w:hAnsi="Verdana"/>
          <w:iCs/>
          <w:sz w:val="20"/>
        </w:rPr>
        <w:tab/>
      </w:r>
      <w:r w:rsidRPr="003B5500">
        <w:rPr>
          <w:rFonts w:ascii="Verdana" w:hAnsi="Verdana"/>
          <w:iCs/>
          <w:sz w:val="20"/>
        </w:rPr>
        <w:t>Ca. 9 miljoen euro wordt uitgetrokken in Gent voor spoorvernieuwing.</w:t>
      </w:r>
    </w:p>
    <w:p w14:paraId="025BD4EA" w14:textId="77777777" w:rsidR="00E13714" w:rsidRPr="003B5500" w:rsidRDefault="00E13714" w:rsidP="003B5500">
      <w:pPr>
        <w:autoSpaceDE w:val="0"/>
        <w:autoSpaceDN w:val="0"/>
        <w:ind w:left="369"/>
        <w:contextualSpacing/>
        <w:jc w:val="both"/>
        <w:rPr>
          <w:rFonts w:ascii="Verdana" w:hAnsi="Verdana"/>
          <w:b/>
          <w:bCs/>
          <w:iCs/>
          <w:sz w:val="20"/>
        </w:rPr>
      </w:pPr>
    </w:p>
    <w:p w14:paraId="1803C4BD" w14:textId="2C278553" w:rsidR="00E13714" w:rsidRPr="003B5500" w:rsidRDefault="00E13714" w:rsidP="003B5500">
      <w:pPr>
        <w:tabs>
          <w:tab w:val="left" w:pos="426"/>
        </w:tabs>
        <w:ind w:left="709" w:hanging="709"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ab/>
        <w:t>b)</w:t>
      </w:r>
      <w:r w:rsidR="003B5500">
        <w:rPr>
          <w:rFonts w:ascii="Verdana" w:hAnsi="Verdana"/>
          <w:iCs/>
          <w:sz w:val="20"/>
        </w:rPr>
        <w:tab/>
      </w:r>
      <w:r w:rsidRPr="003B5500">
        <w:rPr>
          <w:rFonts w:ascii="Verdana" w:hAnsi="Verdana"/>
          <w:iCs/>
          <w:sz w:val="20"/>
        </w:rPr>
        <w:t>In Gent voorziet De Lijn in 2020 een investering ter waarde van</w:t>
      </w:r>
      <w:r w:rsidR="003B5500">
        <w:rPr>
          <w:rFonts w:ascii="Verdana" w:hAnsi="Verdana"/>
          <w:iCs/>
          <w:sz w:val="20"/>
        </w:rPr>
        <w:t xml:space="preserve"> </w:t>
      </w:r>
      <w:r w:rsidRPr="003B5500">
        <w:rPr>
          <w:rFonts w:ascii="Verdana" w:hAnsi="Verdana"/>
          <w:iCs/>
          <w:sz w:val="20"/>
        </w:rPr>
        <w:t>15.281 k€. De grootste budgetten zijn voorzien voor volgende projecten:</w:t>
      </w:r>
    </w:p>
    <w:p w14:paraId="639F552F" w14:textId="77777777" w:rsidR="00E13714" w:rsidRPr="003B5500" w:rsidRDefault="00E13714" w:rsidP="003B5500">
      <w:pPr>
        <w:autoSpaceDE w:val="0"/>
        <w:autoSpaceDN w:val="0"/>
        <w:ind w:left="369"/>
        <w:contextualSpacing/>
        <w:jc w:val="both"/>
        <w:rPr>
          <w:rFonts w:ascii="Verdana" w:hAnsi="Verdana"/>
          <w:iCs/>
          <w:sz w:val="20"/>
        </w:rPr>
      </w:pPr>
    </w:p>
    <w:p w14:paraId="7293EAB3" w14:textId="77777777" w:rsidR="00E13714" w:rsidRPr="003B5500" w:rsidRDefault="00E13714" w:rsidP="003B5500">
      <w:pPr>
        <w:numPr>
          <w:ilvl w:val="0"/>
          <w:numId w:val="48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 xml:space="preserve">Spoorvernieuwing Jozef </w:t>
      </w:r>
      <w:proofErr w:type="spellStart"/>
      <w:r w:rsidRPr="003B5500">
        <w:rPr>
          <w:rFonts w:ascii="Verdana" w:hAnsi="Verdana"/>
          <w:iCs/>
          <w:sz w:val="20"/>
        </w:rPr>
        <w:t>Vervaenestraat</w:t>
      </w:r>
      <w:proofErr w:type="spellEnd"/>
      <w:r w:rsidRPr="003B5500">
        <w:rPr>
          <w:rFonts w:ascii="Verdana" w:hAnsi="Verdana"/>
          <w:iCs/>
          <w:sz w:val="20"/>
        </w:rPr>
        <w:t xml:space="preserve"> (4.993 k€);</w:t>
      </w:r>
    </w:p>
    <w:p w14:paraId="2F9FD42F" w14:textId="77777777" w:rsidR="00E13714" w:rsidRPr="003B5500" w:rsidRDefault="00E13714" w:rsidP="003B5500">
      <w:pPr>
        <w:numPr>
          <w:ilvl w:val="0"/>
          <w:numId w:val="48"/>
        </w:numPr>
        <w:autoSpaceDE w:val="0"/>
        <w:autoSpaceDN w:val="0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>Stationsomgeving Sint-Pieters (5.441 k€);</w:t>
      </w:r>
    </w:p>
    <w:p w14:paraId="219BCBFE" w14:textId="77777777" w:rsidR="00E13714" w:rsidRPr="003B5500" w:rsidRDefault="00E13714" w:rsidP="003B5500">
      <w:pPr>
        <w:autoSpaceDE w:val="0"/>
        <w:autoSpaceDN w:val="0"/>
        <w:ind w:left="369"/>
        <w:contextualSpacing/>
        <w:jc w:val="both"/>
        <w:rPr>
          <w:rFonts w:ascii="Verdana" w:hAnsi="Verdana"/>
          <w:iCs/>
          <w:sz w:val="20"/>
        </w:rPr>
      </w:pPr>
    </w:p>
    <w:p w14:paraId="70ED9C99" w14:textId="77777777" w:rsidR="00E13714" w:rsidRPr="003B5500" w:rsidRDefault="00E13714" w:rsidP="003B5500">
      <w:pPr>
        <w:autoSpaceDE w:val="0"/>
        <w:autoSpaceDN w:val="0"/>
        <w:ind w:left="708"/>
        <w:contextualSpacing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/>
          <w:iCs/>
          <w:sz w:val="20"/>
        </w:rPr>
        <w:t xml:space="preserve">Het overige deel betreft vooral kleinere spoorvernieuwingswerken alsook een studie voor Lijn 4 en de bodemsanering bij </w:t>
      </w:r>
      <w:proofErr w:type="spellStart"/>
      <w:r w:rsidRPr="003B5500">
        <w:rPr>
          <w:rFonts w:ascii="Verdana" w:hAnsi="Verdana"/>
          <w:iCs/>
          <w:sz w:val="20"/>
        </w:rPr>
        <w:t>Wissenhage</w:t>
      </w:r>
      <w:proofErr w:type="spellEnd"/>
      <w:r w:rsidRPr="003B5500">
        <w:rPr>
          <w:rFonts w:ascii="Verdana" w:hAnsi="Verdana"/>
          <w:iCs/>
          <w:sz w:val="20"/>
        </w:rPr>
        <w:t>.</w:t>
      </w:r>
    </w:p>
    <w:p w14:paraId="669D84CD" w14:textId="77777777" w:rsidR="00E13714" w:rsidRPr="003B5500" w:rsidRDefault="00E13714" w:rsidP="003B5500">
      <w:pPr>
        <w:autoSpaceDE w:val="0"/>
        <w:autoSpaceDN w:val="0"/>
        <w:ind w:left="1440"/>
        <w:contextualSpacing/>
        <w:jc w:val="both"/>
        <w:rPr>
          <w:rFonts w:ascii="Verdana" w:hAnsi="Verdana"/>
          <w:b/>
          <w:bCs/>
          <w:iCs/>
          <w:sz w:val="20"/>
        </w:rPr>
      </w:pPr>
    </w:p>
    <w:p w14:paraId="4F11BF2D" w14:textId="218E2A7F" w:rsidR="00E13714" w:rsidRPr="003B5500" w:rsidRDefault="00E13714" w:rsidP="003B5500">
      <w:pPr>
        <w:numPr>
          <w:ilvl w:val="0"/>
          <w:numId w:val="46"/>
        </w:numPr>
        <w:tabs>
          <w:tab w:val="left" w:pos="426"/>
        </w:tabs>
        <w:ind w:left="709" w:hanging="709"/>
        <w:jc w:val="both"/>
        <w:rPr>
          <w:rFonts w:ascii="Verdana" w:hAnsi="Verdana"/>
          <w:color w:val="000000"/>
          <w:sz w:val="20"/>
        </w:rPr>
      </w:pPr>
      <w:r w:rsidRPr="003B5500">
        <w:rPr>
          <w:rFonts w:ascii="Verdana" w:hAnsi="Verdana"/>
          <w:color w:val="000000"/>
          <w:sz w:val="20"/>
        </w:rPr>
        <w:t>a)</w:t>
      </w:r>
      <w:r w:rsidR="003B5500">
        <w:rPr>
          <w:rFonts w:ascii="Verdana" w:hAnsi="Verdana"/>
          <w:color w:val="000000"/>
          <w:sz w:val="20"/>
        </w:rPr>
        <w:tab/>
      </w:r>
      <w:r w:rsidRPr="003B5500">
        <w:rPr>
          <w:rFonts w:ascii="Verdana" w:hAnsi="Verdana"/>
          <w:color w:val="000000"/>
          <w:sz w:val="20"/>
        </w:rPr>
        <w:t>Zie ook het antwoord op vraag</w:t>
      </w:r>
      <w:r w:rsidR="003B5500">
        <w:rPr>
          <w:rFonts w:ascii="Verdana" w:hAnsi="Verdana"/>
          <w:color w:val="000000"/>
          <w:sz w:val="20"/>
        </w:rPr>
        <w:t xml:space="preserve"> </w:t>
      </w:r>
      <w:r w:rsidRPr="003B5500">
        <w:rPr>
          <w:rFonts w:ascii="Verdana" w:hAnsi="Verdana"/>
          <w:color w:val="000000"/>
          <w:sz w:val="20"/>
        </w:rPr>
        <w:t>1: er wordt in 2020 6 miljoen euro vrijgemaakt voor de infrastructuurwerken, 300.000 euro voor de verkeerslichteninstallaties en 300.000 euro voor de aangepaste nieuwe openbare verlichting van de kruispunten.</w:t>
      </w:r>
    </w:p>
    <w:p w14:paraId="4E4DBD28" w14:textId="77777777" w:rsidR="003B5500" w:rsidRDefault="003B5500" w:rsidP="003B5500">
      <w:pPr>
        <w:ind w:left="709" w:hanging="340"/>
        <w:jc w:val="both"/>
        <w:rPr>
          <w:rFonts w:ascii="Verdana" w:hAnsi="Verdana" w:cs="Arial"/>
          <w:color w:val="000000"/>
          <w:sz w:val="20"/>
          <w:lang w:val="nl-BE" w:eastAsia="nl-BE"/>
        </w:rPr>
      </w:pPr>
    </w:p>
    <w:p w14:paraId="76DFF5A4" w14:textId="498676A7" w:rsidR="00E13714" w:rsidRPr="003B5500" w:rsidRDefault="00E13714" w:rsidP="003B5500">
      <w:pPr>
        <w:ind w:left="709" w:hanging="340"/>
        <w:jc w:val="both"/>
        <w:rPr>
          <w:rFonts w:ascii="Verdana" w:hAnsi="Verdana"/>
          <w:iCs/>
          <w:sz w:val="20"/>
        </w:rPr>
      </w:pPr>
      <w:r w:rsidRPr="003B5500">
        <w:rPr>
          <w:rFonts w:ascii="Verdana" w:hAnsi="Verdana" w:cs="Arial"/>
          <w:color w:val="000000"/>
          <w:sz w:val="20"/>
          <w:lang w:val="nl-BE" w:eastAsia="nl-BE"/>
        </w:rPr>
        <w:t>b)</w:t>
      </w:r>
      <w:r w:rsidR="003B5500">
        <w:rPr>
          <w:rFonts w:ascii="Verdana" w:hAnsi="Verdana" w:cs="Arial"/>
          <w:color w:val="000000"/>
          <w:sz w:val="20"/>
          <w:lang w:val="nl-BE" w:eastAsia="nl-BE"/>
        </w:rPr>
        <w:tab/>
      </w:r>
      <w:r w:rsidRPr="003B5500">
        <w:rPr>
          <w:rFonts w:ascii="Verdana" w:hAnsi="Verdana" w:cs="Arial"/>
          <w:color w:val="000000"/>
          <w:sz w:val="20"/>
          <w:lang w:val="nl-BE" w:eastAsia="nl-BE"/>
        </w:rPr>
        <w:t>De aanvraag</w:t>
      </w:r>
      <w:r w:rsidR="003B5500">
        <w:rPr>
          <w:rFonts w:ascii="Verdana" w:hAnsi="Verdana" w:cs="Arial"/>
          <w:color w:val="000000"/>
          <w:sz w:val="20"/>
          <w:lang w:val="nl-BE" w:eastAsia="nl-BE"/>
        </w:rPr>
        <w:t xml:space="preserve"> </w:t>
      </w:r>
      <w:r w:rsidRPr="003B5500">
        <w:rPr>
          <w:rFonts w:ascii="Verdana" w:hAnsi="Verdana" w:cs="Arial"/>
          <w:color w:val="000000"/>
          <w:sz w:val="20"/>
          <w:lang w:val="nl-BE" w:eastAsia="nl-BE"/>
        </w:rPr>
        <w:t>voor het verkrijgen van de omgevingsvergunning is medio juni ingediend.</w:t>
      </w:r>
    </w:p>
    <w:p w14:paraId="08DF7BAF" w14:textId="77777777" w:rsidR="00E13714" w:rsidRPr="003B5500" w:rsidRDefault="00E13714" w:rsidP="003B5500">
      <w:pPr>
        <w:autoSpaceDE w:val="0"/>
        <w:autoSpaceDN w:val="0"/>
        <w:ind w:left="369"/>
        <w:contextualSpacing/>
        <w:jc w:val="both"/>
        <w:rPr>
          <w:rFonts w:ascii="Verdana" w:hAnsi="Verdana" w:cs="Arial"/>
          <w:color w:val="000000"/>
          <w:sz w:val="20"/>
          <w:lang w:val="nl-BE" w:eastAsia="nl-BE"/>
        </w:rPr>
      </w:pPr>
    </w:p>
    <w:p w14:paraId="009899A8" w14:textId="4F16E152" w:rsidR="00E13714" w:rsidRPr="003B5500" w:rsidRDefault="00E13714" w:rsidP="003B5500">
      <w:pPr>
        <w:ind w:left="708"/>
        <w:jc w:val="both"/>
        <w:rPr>
          <w:rFonts w:ascii="Verdana" w:hAnsi="Verdana" w:cs="Arial"/>
          <w:color w:val="000000"/>
          <w:sz w:val="20"/>
          <w:lang w:val="nl-BE" w:eastAsia="nl-BE"/>
        </w:rPr>
      </w:pPr>
      <w:r w:rsidRPr="003B5500">
        <w:rPr>
          <w:rFonts w:ascii="Verdana" w:hAnsi="Verdana" w:cs="Arial"/>
          <w:color w:val="000000"/>
          <w:sz w:val="20"/>
          <w:lang w:val="nl-BE" w:eastAsia="nl-BE"/>
        </w:rPr>
        <w:lastRenderedPageBreak/>
        <w:t>Na de zomer van 2020 zullen de nutsmaatschappijen</w:t>
      </w:r>
      <w:r w:rsidR="003B5500">
        <w:rPr>
          <w:rFonts w:ascii="Verdana" w:hAnsi="Verdana" w:cs="Arial"/>
          <w:color w:val="000000"/>
          <w:sz w:val="20"/>
          <w:lang w:val="nl-BE" w:eastAsia="nl-BE"/>
        </w:rPr>
        <w:t xml:space="preserve"> </w:t>
      </w:r>
      <w:r w:rsidRPr="003B5500">
        <w:rPr>
          <w:rFonts w:ascii="Verdana" w:hAnsi="Verdana" w:cs="Arial"/>
          <w:color w:val="000000"/>
          <w:sz w:val="20"/>
          <w:lang w:val="nl-BE" w:eastAsia="nl-BE"/>
        </w:rPr>
        <w:t>starten met de noodzakelijke aanpassingen aan de ondergrondse nutsleidingen in de zone van de kruispunten. </w:t>
      </w:r>
    </w:p>
    <w:p w14:paraId="794B7488" w14:textId="77777777" w:rsidR="00E13714" w:rsidRPr="003B5500" w:rsidRDefault="00E13714" w:rsidP="003B5500">
      <w:pPr>
        <w:autoSpaceDE w:val="0"/>
        <w:autoSpaceDN w:val="0"/>
        <w:ind w:left="708"/>
        <w:contextualSpacing/>
        <w:jc w:val="both"/>
        <w:rPr>
          <w:rFonts w:ascii="Verdana" w:hAnsi="Verdana" w:cs="Arial"/>
          <w:color w:val="000000"/>
          <w:sz w:val="20"/>
          <w:lang w:val="nl-BE" w:eastAsia="nl-BE"/>
        </w:rPr>
      </w:pPr>
    </w:p>
    <w:p w14:paraId="5EC26F94" w14:textId="08A0C847" w:rsidR="00E13714" w:rsidRPr="003B5500" w:rsidRDefault="00E13714" w:rsidP="003B5500">
      <w:pPr>
        <w:ind w:left="708"/>
        <w:jc w:val="both"/>
        <w:rPr>
          <w:rFonts w:ascii="Verdana" w:hAnsi="Verdana" w:cs="Arial"/>
          <w:color w:val="000000"/>
          <w:sz w:val="20"/>
          <w:lang w:val="nl-BE" w:eastAsia="nl-BE"/>
        </w:rPr>
      </w:pPr>
      <w:r w:rsidRPr="003B5500">
        <w:rPr>
          <w:rFonts w:ascii="Verdana" w:hAnsi="Verdana" w:cs="Arial"/>
          <w:color w:val="000000"/>
          <w:sz w:val="20"/>
          <w:lang w:val="nl-BE" w:eastAsia="nl-BE"/>
        </w:rPr>
        <w:t>De aanbesteding</w:t>
      </w:r>
      <w:r w:rsidR="003B5500">
        <w:rPr>
          <w:rFonts w:ascii="Verdana" w:hAnsi="Verdana" w:cs="Arial"/>
          <w:color w:val="000000"/>
          <w:sz w:val="20"/>
          <w:lang w:val="nl-BE" w:eastAsia="nl-BE"/>
        </w:rPr>
        <w:t xml:space="preserve"> </w:t>
      </w:r>
      <w:r w:rsidRPr="003B5500">
        <w:rPr>
          <w:rFonts w:ascii="Verdana" w:hAnsi="Verdana" w:cs="Arial"/>
          <w:color w:val="000000"/>
          <w:sz w:val="20"/>
          <w:lang w:val="nl-BE" w:eastAsia="nl-BE"/>
        </w:rPr>
        <w:t>van de werken zal eind dit jaar gebeuren, en de werken aan de infrastructuur zelf zullen medio 2021 aanvangen. Ze zullen gefaseerd gebeuren in functie van minder hinder.</w:t>
      </w:r>
    </w:p>
    <w:p w14:paraId="643F74FA" w14:textId="77777777" w:rsidR="00E13714" w:rsidRPr="003B5500" w:rsidRDefault="00E13714" w:rsidP="003B5500">
      <w:pPr>
        <w:jc w:val="both"/>
        <w:rPr>
          <w:rFonts w:ascii="Verdana" w:hAnsi="Verdana" w:cs="Arial"/>
          <w:color w:val="000000"/>
          <w:sz w:val="20"/>
          <w:lang w:val="nl-BE" w:eastAsia="nl-BE"/>
        </w:rPr>
      </w:pPr>
    </w:p>
    <w:p w14:paraId="71779074" w14:textId="77777777" w:rsidR="00E13714" w:rsidRPr="003B5500" w:rsidRDefault="00E13714" w:rsidP="003B5500">
      <w:pPr>
        <w:jc w:val="both"/>
        <w:rPr>
          <w:rFonts w:ascii="Verdana" w:hAnsi="Verdana" w:cs="Arial"/>
          <w:color w:val="000000"/>
          <w:sz w:val="20"/>
          <w:lang w:val="nl-BE" w:eastAsia="nl-BE"/>
        </w:rPr>
      </w:pPr>
    </w:p>
    <w:p w14:paraId="12EDB917" w14:textId="1B300CFC" w:rsidR="00E13714" w:rsidRPr="003B5500" w:rsidRDefault="00E13714" w:rsidP="003B5500">
      <w:pPr>
        <w:jc w:val="both"/>
        <w:rPr>
          <w:rFonts w:ascii="Verdana" w:hAnsi="Verdana" w:cs="Arial"/>
          <w:b/>
          <w:bCs/>
          <w:smallCaps/>
          <w:color w:val="FF0000"/>
          <w:sz w:val="20"/>
          <w:u w:val="single"/>
          <w:lang w:val="nl-BE" w:eastAsia="nl-BE"/>
        </w:rPr>
      </w:pPr>
      <w:r w:rsidRPr="003B5500">
        <w:rPr>
          <w:rFonts w:ascii="Verdana" w:hAnsi="Verdana" w:cs="Arial"/>
          <w:b/>
          <w:bCs/>
          <w:smallCaps/>
          <w:color w:val="FF0000"/>
          <w:sz w:val="20"/>
          <w:u w:val="single"/>
          <w:lang w:val="nl-BE" w:eastAsia="nl-BE"/>
        </w:rPr>
        <w:t>bijlage</w:t>
      </w:r>
    </w:p>
    <w:p w14:paraId="44E26014" w14:textId="77777777" w:rsidR="00E13714" w:rsidRPr="003B5500" w:rsidRDefault="00E13714" w:rsidP="003B5500">
      <w:pPr>
        <w:jc w:val="both"/>
        <w:rPr>
          <w:rFonts w:ascii="Verdana" w:hAnsi="Verdana" w:cs="Arial"/>
          <w:color w:val="000000"/>
          <w:sz w:val="20"/>
          <w:lang w:val="nl-BE" w:eastAsia="nl-BE"/>
        </w:rPr>
      </w:pPr>
    </w:p>
    <w:p w14:paraId="3B8CA600" w14:textId="77777777" w:rsidR="00E13714" w:rsidRPr="003B5500" w:rsidRDefault="00E13714" w:rsidP="003B5500">
      <w:pPr>
        <w:autoSpaceDE w:val="0"/>
        <w:autoSpaceDN w:val="0"/>
        <w:contextualSpacing/>
        <w:jc w:val="both"/>
        <w:rPr>
          <w:rFonts w:ascii="Verdana" w:hAnsi="Verdana" w:cs="Arial"/>
          <w:color w:val="000000"/>
          <w:sz w:val="20"/>
          <w:lang w:val="nl-BE" w:eastAsia="nl-BE"/>
        </w:rPr>
      </w:pPr>
      <w:r w:rsidRPr="003B5500">
        <w:rPr>
          <w:rFonts w:ascii="Verdana" w:hAnsi="Verdana" w:cs="Arial"/>
          <w:color w:val="000000"/>
          <w:sz w:val="20"/>
          <w:lang w:val="nl-BE" w:eastAsia="nl-BE"/>
        </w:rPr>
        <w:t>Overzicht van alle investeringen in Gent (GIP 2020)</w:t>
      </w:r>
    </w:p>
    <w:p w14:paraId="1DC91376" w14:textId="77777777" w:rsidR="00DD500A" w:rsidRPr="003B5500" w:rsidRDefault="00DD500A" w:rsidP="003B5500">
      <w:pPr>
        <w:jc w:val="both"/>
        <w:rPr>
          <w:rFonts w:ascii="Verdana" w:hAnsi="Verdana"/>
          <w:sz w:val="20"/>
          <w:lang w:val="nl-BE"/>
        </w:rPr>
      </w:pPr>
    </w:p>
    <w:sectPr w:rsidR="00DD500A" w:rsidRPr="003B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7942"/>
    <w:multiLevelType w:val="hybridMultilevel"/>
    <w:tmpl w:val="96C0D116"/>
    <w:lvl w:ilvl="0" w:tplc="39C232F0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B34602"/>
    <w:multiLevelType w:val="hybridMultilevel"/>
    <w:tmpl w:val="3E1080C8"/>
    <w:lvl w:ilvl="0" w:tplc="7A9C504E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A377E1"/>
    <w:multiLevelType w:val="hybridMultilevel"/>
    <w:tmpl w:val="3B1AC98C"/>
    <w:lvl w:ilvl="0" w:tplc="8EB09A8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F38D7"/>
    <w:multiLevelType w:val="hybridMultilevel"/>
    <w:tmpl w:val="C9E840E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214C83"/>
    <w:rsid w:val="003B5500"/>
    <w:rsid w:val="0044462C"/>
    <w:rsid w:val="00662FB2"/>
    <w:rsid w:val="007C11F4"/>
    <w:rsid w:val="00821058"/>
    <w:rsid w:val="00B63EBD"/>
    <w:rsid w:val="00DD500A"/>
    <w:rsid w:val="00E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FEA6"/>
  <w15:docId w15:val="{3FC02E28-BD54-4043-8858-EB5C3AA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FA6037D512438FD0E7A533AA783E" ma:contentTypeVersion="12" ma:contentTypeDescription="Een nieuw document maken." ma:contentTypeScope="" ma:versionID="470fdf1e075dca26a388dbea4bc59d37">
  <xsd:schema xmlns:xsd="http://www.w3.org/2001/XMLSchema" xmlns:xs="http://www.w3.org/2001/XMLSchema" xmlns:p="http://schemas.microsoft.com/office/2006/metadata/properties" xmlns:ns3="eac5f7a4-719c-459a-993f-c334c6948003" xmlns:ns4="ef0fdacb-e8d0-4dee-93d6-a80ae5c4bcc4" targetNamespace="http://schemas.microsoft.com/office/2006/metadata/properties" ma:root="true" ma:fieldsID="b898dbc3d51f27d062c778e3d5266fbf" ns3:_="" ns4:_="">
    <xsd:import namespace="eac5f7a4-719c-459a-993f-c334c6948003"/>
    <xsd:import namespace="ef0fdacb-e8d0-4dee-93d6-a80ae5c4b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f7a4-719c-459a-993f-c334c694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fdacb-e8d0-4dee-93d6-a80ae5c4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1553-6BFB-4351-91FF-14D7A4AB0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D5DDC-D073-4CFE-800B-7E24C1ED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BC984-75F6-4929-BE7E-53B59654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f7a4-719c-459a-993f-c334c6948003"/>
    <ds:schemaRef ds:uri="ef0fdacb-e8d0-4dee-93d6-a80ae5c4b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4</cp:revision>
  <dcterms:created xsi:type="dcterms:W3CDTF">2020-07-10T14:48:00Z</dcterms:created>
  <dcterms:modified xsi:type="dcterms:W3CDTF">2020-07-13T06:46:00Z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0x010100B565FA6037D512438FD0E7A533AA783E</vt:lpwstr>
  </property>
</Properties>
</file>