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C215A" w14:textId="60801B4D" w:rsidR="000E4736" w:rsidRPr="00AB26F1" w:rsidRDefault="00AB26F1" w:rsidP="000E4736">
      <w:pPr>
        <w:jc w:val="both"/>
        <w:rPr>
          <w:rFonts w:ascii="Verdana" w:hAnsi="Verdana"/>
          <w:b/>
          <w:smallCaps/>
          <w:sz w:val="20"/>
          <w:szCs w:val="20"/>
        </w:rPr>
      </w:pPr>
      <w:r>
        <w:rPr>
          <w:rFonts w:ascii="Verdana" w:hAnsi="Verdana"/>
          <w:b/>
          <w:smallCaps/>
          <w:sz w:val="20"/>
          <w:szCs w:val="20"/>
        </w:rPr>
        <w:t xml:space="preserve">ben weyts </w:t>
      </w:r>
    </w:p>
    <w:p w14:paraId="652D2426" w14:textId="54E625D4" w:rsidR="00B86C09" w:rsidRDefault="00AF71DF" w:rsidP="00AF71DF">
      <w:pPr>
        <w:jc w:val="both"/>
        <w:rPr>
          <w:rFonts w:ascii="Verdana" w:hAnsi="Verdana"/>
          <w:smallCaps/>
          <w:sz w:val="20"/>
          <w:szCs w:val="20"/>
        </w:rPr>
      </w:pPr>
      <w:r>
        <w:rPr>
          <w:rFonts w:ascii="Verdana" w:hAnsi="Verdana"/>
          <w:smallCaps/>
          <w:sz w:val="20"/>
          <w:szCs w:val="20"/>
        </w:rPr>
        <w:t xml:space="preserve">viceminister-president van de vlaamse regering en vlaams minister van onderwijs, sport, dierenwelzijn en vlaamse rand </w:t>
      </w:r>
    </w:p>
    <w:p w14:paraId="7F2B7A59" w14:textId="77777777" w:rsidR="00AF71DF" w:rsidRPr="00AF71DF" w:rsidRDefault="00AF71DF" w:rsidP="00AF71DF">
      <w:pPr>
        <w:pBdr>
          <w:bottom w:val="single" w:sz="4" w:space="1" w:color="auto"/>
        </w:pBdr>
        <w:jc w:val="both"/>
        <w:rPr>
          <w:rFonts w:ascii="Verdana" w:hAnsi="Verdana"/>
          <w:smallCaps/>
          <w:sz w:val="20"/>
          <w:szCs w:val="20"/>
        </w:rPr>
      </w:pPr>
    </w:p>
    <w:p w14:paraId="5C5C215C" w14:textId="77777777" w:rsidR="000E4736" w:rsidRPr="00AB26F1" w:rsidRDefault="000E4736" w:rsidP="000E4736">
      <w:pPr>
        <w:jc w:val="both"/>
        <w:rPr>
          <w:rFonts w:ascii="Verdana" w:hAnsi="Verdana"/>
          <w:sz w:val="20"/>
          <w:szCs w:val="20"/>
        </w:rPr>
      </w:pPr>
    </w:p>
    <w:p w14:paraId="5C5C215D" w14:textId="203A572E" w:rsidR="000E4736" w:rsidRPr="00AB26F1" w:rsidRDefault="00EA76B0" w:rsidP="000E4736">
      <w:pPr>
        <w:jc w:val="both"/>
        <w:rPr>
          <w:rFonts w:ascii="Verdana" w:hAnsi="Verdana"/>
          <w:b/>
          <w:smallCaps/>
          <w:sz w:val="20"/>
          <w:szCs w:val="20"/>
        </w:rPr>
      </w:pPr>
      <w:r>
        <w:rPr>
          <w:rFonts w:ascii="Verdana" w:hAnsi="Verdana"/>
          <w:b/>
          <w:smallCaps/>
          <w:sz w:val="20"/>
          <w:szCs w:val="20"/>
        </w:rPr>
        <w:t xml:space="preserve">aanvullend </w:t>
      </w:r>
      <w:r w:rsidR="000E4736" w:rsidRPr="00AB26F1">
        <w:rPr>
          <w:rFonts w:ascii="Verdana" w:hAnsi="Verdana"/>
          <w:b/>
          <w:smallCaps/>
          <w:sz w:val="20"/>
          <w:szCs w:val="20"/>
        </w:rPr>
        <w:t>antwoord</w:t>
      </w:r>
    </w:p>
    <w:p w14:paraId="5C5C215E" w14:textId="19C6149E" w:rsidR="000E4736" w:rsidRPr="00AB26F1" w:rsidRDefault="000E4736" w:rsidP="000E4736">
      <w:pPr>
        <w:jc w:val="both"/>
        <w:rPr>
          <w:rFonts w:ascii="Verdana" w:hAnsi="Verdana"/>
          <w:sz w:val="20"/>
          <w:szCs w:val="20"/>
        </w:rPr>
      </w:pPr>
      <w:r w:rsidRPr="00AB26F1">
        <w:rPr>
          <w:rFonts w:ascii="Verdana" w:hAnsi="Verdana"/>
          <w:sz w:val="20"/>
          <w:szCs w:val="20"/>
        </w:rPr>
        <w:t>op vraag nr.</w:t>
      </w:r>
      <w:r w:rsidR="003C6972">
        <w:rPr>
          <w:rFonts w:ascii="Verdana" w:hAnsi="Verdana"/>
          <w:sz w:val="20"/>
          <w:szCs w:val="20"/>
        </w:rPr>
        <w:t xml:space="preserve"> 355 van 7 februari 2020</w:t>
      </w:r>
    </w:p>
    <w:p w14:paraId="5C5C215F" w14:textId="7422C8FB" w:rsidR="000E4736" w:rsidRPr="003C6972" w:rsidRDefault="000E4736" w:rsidP="00AF71DF">
      <w:pPr>
        <w:pBdr>
          <w:bottom w:val="single" w:sz="4" w:space="1" w:color="auto"/>
        </w:pBdr>
        <w:jc w:val="both"/>
        <w:rPr>
          <w:rFonts w:ascii="Verdana" w:hAnsi="Verdana"/>
          <w:b/>
          <w:smallCaps/>
          <w:sz w:val="20"/>
          <w:szCs w:val="20"/>
        </w:rPr>
      </w:pPr>
      <w:r w:rsidRPr="00AB26F1">
        <w:rPr>
          <w:rFonts w:ascii="Verdana" w:hAnsi="Verdana"/>
          <w:sz w:val="20"/>
          <w:szCs w:val="20"/>
        </w:rPr>
        <w:t xml:space="preserve">van </w:t>
      </w:r>
      <w:r w:rsidR="003C6972">
        <w:rPr>
          <w:rFonts w:ascii="Verdana" w:hAnsi="Verdana"/>
          <w:b/>
          <w:smallCaps/>
          <w:sz w:val="20"/>
          <w:szCs w:val="20"/>
        </w:rPr>
        <w:t>koen daniëls</w:t>
      </w:r>
    </w:p>
    <w:p w14:paraId="5C5C2160" w14:textId="77777777" w:rsidR="000E4736" w:rsidRPr="00AB26F1" w:rsidRDefault="000E4736" w:rsidP="00AF71DF">
      <w:pPr>
        <w:pBdr>
          <w:bottom w:val="single" w:sz="4" w:space="1" w:color="auto"/>
        </w:pBdr>
        <w:jc w:val="both"/>
        <w:rPr>
          <w:rFonts w:ascii="Verdana" w:hAnsi="Verdana"/>
          <w:b/>
          <w:sz w:val="20"/>
          <w:szCs w:val="20"/>
        </w:rPr>
      </w:pPr>
    </w:p>
    <w:p w14:paraId="5819CECB" w14:textId="32EC036E" w:rsidR="00680A3C" w:rsidRDefault="00680A3C" w:rsidP="00680A3C">
      <w:pPr>
        <w:jc w:val="both"/>
        <w:rPr>
          <w:rFonts w:ascii="Verdana" w:hAnsi="Verdana"/>
          <w:sz w:val="20"/>
          <w:szCs w:val="20"/>
        </w:rPr>
      </w:pPr>
    </w:p>
    <w:p w14:paraId="234C55F3" w14:textId="77777777" w:rsidR="0038241C" w:rsidRDefault="0038241C" w:rsidP="00680A3C">
      <w:pPr>
        <w:jc w:val="both"/>
        <w:rPr>
          <w:rFonts w:ascii="Verdana" w:hAnsi="Verdana"/>
          <w:sz w:val="20"/>
          <w:szCs w:val="20"/>
        </w:rPr>
      </w:pPr>
    </w:p>
    <w:p w14:paraId="4EBF4C62" w14:textId="16B6F5C3" w:rsidR="00680A3C" w:rsidRPr="0038241C" w:rsidRDefault="00680A3C" w:rsidP="0038241C">
      <w:pPr>
        <w:pStyle w:val="Lijstalinea"/>
        <w:numPr>
          <w:ilvl w:val="0"/>
          <w:numId w:val="11"/>
        </w:numPr>
        <w:jc w:val="both"/>
        <w:rPr>
          <w:rFonts w:ascii="Verdana" w:hAnsi="Verdana"/>
          <w:sz w:val="20"/>
          <w:szCs w:val="20"/>
        </w:rPr>
      </w:pPr>
      <w:r w:rsidRPr="0038241C">
        <w:rPr>
          <w:rFonts w:ascii="Verdana" w:hAnsi="Verdana"/>
          <w:sz w:val="20"/>
          <w:szCs w:val="20"/>
        </w:rPr>
        <w:t>Deze middelen, die deel uitmaken van de toelage voor de gemeenschappen vanwege de Federale Overheid, komen op basis van artikel 15 §1 van de Vlaamse Codex Overheidsfinanciën toe als algemene ontvangst voor de gezamenlijke ontvangsten van de Vlaamse Gemeenschap. Ze zijn dan ook bestemd voor de algemene uitgaven van de Vlaamse Gemeenschap. Het non-affectatie’-principe vanuit de begroting wordt gevolgd.</w:t>
      </w:r>
    </w:p>
    <w:p w14:paraId="1BE235A1" w14:textId="77777777" w:rsidR="00680A3C" w:rsidRPr="00680A3C" w:rsidRDefault="00680A3C" w:rsidP="00680A3C">
      <w:pPr>
        <w:jc w:val="both"/>
        <w:rPr>
          <w:rFonts w:ascii="Verdana" w:hAnsi="Verdana"/>
          <w:sz w:val="20"/>
          <w:szCs w:val="20"/>
        </w:rPr>
      </w:pPr>
    </w:p>
    <w:p w14:paraId="757E1A64" w14:textId="143D86CC" w:rsidR="00680A3C" w:rsidRDefault="00680A3C" w:rsidP="0038241C">
      <w:pPr>
        <w:ind w:left="360"/>
        <w:jc w:val="both"/>
        <w:rPr>
          <w:rFonts w:ascii="Verdana" w:hAnsi="Verdana"/>
          <w:sz w:val="20"/>
          <w:szCs w:val="20"/>
        </w:rPr>
      </w:pPr>
      <w:r w:rsidRPr="00680A3C">
        <w:rPr>
          <w:rFonts w:ascii="Verdana" w:hAnsi="Verdana"/>
          <w:sz w:val="20"/>
          <w:szCs w:val="20"/>
        </w:rPr>
        <w:t xml:space="preserve">Er is dan ook geen één-op-één afstemming van deze middelen met de middelen die worden toegewezen aan de hogeronderwijsinstellingen voor de financiering van buitenlandse studenten. De hogeronderwijsinstellingen krijgen hiervoor namelijk middelen vanuit andere decreten. </w:t>
      </w:r>
      <w:r>
        <w:rPr>
          <w:rFonts w:ascii="Verdana" w:hAnsi="Verdana"/>
          <w:sz w:val="20"/>
          <w:szCs w:val="20"/>
        </w:rPr>
        <w:t xml:space="preserve">Er is door het non-affectatie-principe geen zicht op </w:t>
      </w:r>
      <w:r w:rsidRPr="00680A3C">
        <w:rPr>
          <w:rFonts w:ascii="Verdana" w:hAnsi="Verdana"/>
          <w:sz w:val="20"/>
          <w:szCs w:val="20"/>
        </w:rPr>
        <w:t xml:space="preserve">hoe deze financiering zich verhoudt ten opzicht van de middelen die worden ontvangen vanwege artikel 62 van de financieringswet. </w:t>
      </w:r>
    </w:p>
    <w:p w14:paraId="6B1446B0" w14:textId="77777777" w:rsidR="0038241C" w:rsidRDefault="0038241C" w:rsidP="0038241C">
      <w:pPr>
        <w:ind w:left="360"/>
        <w:jc w:val="both"/>
        <w:rPr>
          <w:rFonts w:ascii="Verdana" w:hAnsi="Verdana"/>
          <w:sz w:val="20"/>
          <w:szCs w:val="20"/>
        </w:rPr>
      </w:pPr>
    </w:p>
    <w:p w14:paraId="7D47F638" w14:textId="1DBB5BC6" w:rsidR="00934325" w:rsidRPr="0038241C" w:rsidRDefault="00364189" w:rsidP="0038241C">
      <w:pPr>
        <w:pStyle w:val="Lijstalinea"/>
        <w:numPr>
          <w:ilvl w:val="0"/>
          <w:numId w:val="11"/>
        </w:numPr>
        <w:jc w:val="both"/>
        <w:rPr>
          <w:rFonts w:ascii="Verdana" w:hAnsi="Verdana"/>
          <w:sz w:val="20"/>
          <w:szCs w:val="20"/>
        </w:rPr>
      </w:pPr>
      <w:r w:rsidRPr="0038241C">
        <w:rPr>
          <w:rFonts w:ascii="Verdana" w:hAnsi="Verdana"/>
          <w:sz w:val="20"/>
          <w:szCs w:val="20"/>
        </w:rPr>
        <w:t xml:space="preserve">Op grond van de dotatie vastgelegd in artikel 62 van de bijzondere financieringswet </w:t>
      </w:r>
      <w:r w:rsidR="000413F0" w:rsidRPr="0038241C">
        <w:rPr>
          <w:rFonts w:ascii="Verdana" w:hAnsi="Verdana"/>
          <w:sz w:val="20"/>
          <w:szCs w:val="20"/>
        </w:rPr>
        <w:t>werd</w:t>
      </w:r>
      <w:r w:rsidRPr="0038241C">
        <w:rPr>
          <w:rFonts w:ascii="Verdana" w:hAnsi="Verdana"/>
          <w:sz w:val="20"/>
          <w:szCs w:val="20"/>
        </w:rPr>
        <w:t xml:space="preserve"> </w:t>
      </w:r>
      <w:r w:rsidR="00B73F31" w:rsidRPr="0038241C">
        <w:rPr>
          <w:rFonts w:ascii="Verdana" w:hAnsi="Verdana"/>
          <w:sz w:val="20"/>
          <w:szCs w:val="20"/>
        </w:rPr>
        <w:t xml:space="preserve">reeds in het verleden </w:t>
      </w:r>
      <w:r w:rsidRPr="0038241C">
        <w:rPr>
          <w:rFonts w:ascii="Verdana" w:hAnsi="Verdana"/>
          <w:sz w:val="20"/>
          <w:szCs w:val="20"/>
        </w:rPr>
        <w:t xml:space="preserve">in de </w:t>
      </w:r>
      <w:r w:rsidR="000413F0" w:rsidRPr="0038241C">
        <w:rPr>
          <w:rFonts w:ascii="Verdana" w:hAnsi="Verdana"/>
          <w:sz w:val="20"/>
          <w:szCs w:val="20"/>
        </w:rPr>
        <w:t>regelgeving opgenomen dat 2% van de niet-EER-studenten, zonder rekening te houden met de uitzonderingscategorieën, meegenomen word</w:t>
      </w:r>
      <w:r w:rsidR="005422A9" w:rsidRPr="0038241C">
        <w:rPr>
          <w:rFonts w:ascii="Verdana" w:hAnsi="Verdana"/>
          <w:sz w:val="20"/>
          <w:szCs w:val="20"/>
        </w:rPr>
        <w:t>t</w:t>
      </w:r>
      <w:r w:rsidR="000413F0" w:rsidRPr="0038241C">
        <w:rPr>
          <w:rFonts w:ascii="Verdana" w:hAnsi="Verdana"/>
          <w:sz w:val="20"/>
          <w:szCs w:val="20"/>
        </w:rPr>
        <w:t xml:space="preserve"> voor de financiering</w:t>
      </w:r>
      <w:r w:rsidR="00E97424" w:rsidRPr="0038241C">
        <w:rPr>
          <w:rFonts w:ascii="Verdana" w:hAnsi="Verdana"/>
          <w:sz w:val="20"/>
          <w:szCs w:val="20"/>
        </w:rPr>
        <w:t xml:space="preserve"> van de werkingsmiddelen. In de Codex Hoger Onderwijs </w:t>
      </w:r>
      <w:r w:rsidR="005422A9" w:rsidRPr="0038241C">
        <w:rPr>
          <w:rFonts w:ascii="Verdana" w:hAnsi="Verdana"/>
          <w:sz w:val="20"/>
          <w:szCs w:val="20"/>
        </w:rPr>
        <w:t xml:space="preserve">wordt dit momenteel als volgt </w:t>
      </w:r>
      <w:r w:rsidR="00B73F31" w:rsidRPr="0038241C">
        <w:rPr>
          <w:rFonts w:ascii="Verdana" w:hAnsi="Verdana"/>
          <w:sz w:val="20"/>
          <w:szCs w:val="20"/>
        </w:rPr>
        <w:t>opgenomen (</w:t>
      </w:r>
      <w:r w:rsidR="00934325" w:rsidRPr="0038241C">
        <w:rPr>
          <w:rFonts w:ascii="Verdana" w:hAnsi="Verdana"/>
          <w:sz w:val="20"/>
          <w:szCs w:val="20"/>
        </w:rPr>
        <w:t>artikel III.3, §1, 2°)</w:t>
      </w:r>
      <w:r w:rsidR="00E97424" w:rsidRPr="0038241C">
        <w:rPr>
          <w:rFonts w:ascii="Verdana" w:hAnsi="Verdana"/>
          <w:sz w:val="20"/>
          <w:szCs w:val="20"/>
        </w:rPr>
        <w:t xml:space="preserve">: </w:t>
      </w:r>
    </w:p>
    <w:p w14:paraId="5A7EF533" w14:textId="77777777" w:rsidR="00934325" w:rsidRPr="00934325" w:rsidRDefault="00934325" w:rsidP="003C6972">
      <w:pPr>
        <w:pStyle w:val="Lijstalinea"/>
        <w:ind w:left="993"/>
        <w:jc w:val="both"/>
        <w:rPr>
          <w:rFonts w:ascii="Verdana" w:hAnsi="Verdana"/>
          <w:i/>
          <w:sz w:val="20"/>
          <w:szCs w:val="20"/>
        </w:rPr>
      </w:pPr>
      <w:r w:rsidRPr="00934325">
        <w:rPr>
          <w:rFonts w:ascii="Verdana" w:hAnsi="Verdana"/>
          <w:i/>
          <w:sz w:val="20"/>
          <w:szCs w:val="20"/>
        </w:rPr>
        <w:t>2°</w:t>
      </w:r>
      <w:r w:rsidRPr="00934325">
        <w:rPr>
          <w:rFonts w:ascii="Verdana" w:hAnsi="Verdana"/>
          <w:i/>
          <w:sz w:val="20"/>
          <w:szCs w:val="20"/>
        </w:rPr>
        <w:tab/>
        <w:t>nationaliteit : studenten komen alleen in aanmerking als ze aan 1 van de volgende voorwaarden beantwoorden :</w:t>
      </w:r>
    </w:p>
    <w:p w14:paraId="53918CC7" w14:textId="77777777" w:rsidR="00934325" w:rsidRPr="00934325" w:rsidRDefault="00934325" w:rsidP="003C6972">
      <w:pPr>
        <w:pStyle w:val="Lijstalinea"/>
        <w:ind w:left="993"/>
        <w:jc w:val="both"/>
        <w:rPr>
          <w:rFonts w:ascii="Verdana" w:hAnsi="Verdana"/>
          <w:i/>
          <w:sz w:val="20"/>
          <w:szCs w:val="20"/>
        </w:rPr>
      </w:pPr>
      <w:r w:rsidRPr="00934325">
        <w:rPr>
          <w:rFonts w:ascii="Verdana" w:hAnsi="Verdana"/>
          <w:i/>
          <w:sz w:val="20"/>
          <w:szCs w:val="20"/>
        </w:rPr>
        <w:t>a)</w:t>
      </w:r>
      <w:r w:rsidRPr="00934325">
        <w:rPr>
          <w:rFonts w:ascii="Verdana" w:hAnsi="Verdana"/>
          <w:i/>
          <w:sz w:val="20"/>
          <w:szCs w:val="20"/>
        </w:rPr>
        <w:tab/>
        <w:t>ze zijn onderdaan van een lidstaat van de Europese Economische Ruimte;</w:t>
      </w:r>
    </w:p>
    <w:p w14:paraId="11D293AD" w14:textId="77777777" w:rsidR="00934325" w:rsidRPr="00934325" w:rsidRDefault="00934325" w:rsidP="003C6972">
      <w:pPr>
        <w:pStyle w:val="Lijstalinea"/>
        <w:ind w:left="993"/>
        <w:jc w:val="both"/>
        <w:rPr>
          <w:rFonts w:ascii="Verdana" w:hAnsi="Verdana"/>
          <w:i/>
          <w:sz w:val="20"/>
          <w:szCs w:val="20"/>
        </w:rPr>
      </w:pPr>
      <w:r w:rsidRPr="00934325">
        <w:rPr>
          <w:rFonts w:ascii="Verdana" w:hAnsi="Verdana"/>
          <w:i/>
          <w:sz w:val="20"/>
          <w:szCs w:val="20"/>
        </w:rPr>
        <w:t>b)</w:t>
      </w:r>
      <w:r w:rsidRPr="00934325">
        <w:rPr>
          <w:rFonts w:ascii="Verdana" w:hAnsi="Verdana"/>
          <w:i/>
          <w:sz w:val="20"/>
          <w:szCs w:val="20"/>
        </w:rPr>
        <w:tab/>
        <w:t>ze zijn toegelaten of gemachtigd tot een verblijf van onbeperkte duur in België, zoals bepaald bij de wet van 15 december 1980 betreffende de toegang tot het grondgebied, het verblijf, de vestiging en de verwijdering van vreemdelingen;</w:t>
      </w:r>
    </w:p>
    <w:p w14:paraId="5677FE1B" w14:textId="77777777" w:rsidR="00934325" w:rsidRPr="00934325" w:rsidRDefault="00934325" w:rsidP="003C6972">
      <w:pPr>
        <w:pStyle w:val="Lijstalinea"/>
        <w:ind w:left="993"/>
        <w:jc w:val="both"/>
        <w:rPr>
          <w:rFonts w:ascii="Verdana" w:hAnsi="Verdana"/>
          <w:i/>
          <w:sz w:val="20"/>
          <w:szCs w:val="20"/>
        </w:rPr>
      </w:pPr>
      <w:r w:rsidRPr="00934325">
        <w:rPr>
          <w:rFonts w:ascii="Verdana" w:hAnsi="Verdana"/>
          <w:i/>
          <w:sz w:val="20"/>
          <w:szCs w:val="20"/>
        </w:rPr>
        <w:t>c)</w:t>
      </w:r>
      <w:r w:rsidRPr="00934325">
        <w:rPr>
          <w:rFonts w:ascii="Verdana" w:hAnsi="Verdana"/>
          <w:i/>
          <w:sz w:val="20"/>
          <w:szCs w:val="20"/>
        </w:rPr>
        <w:tab/>
        <w:t>ze zijn slachtoffer van mensenhandel, geattesteerd door een door de federale overheid erkend centrum dat gespecialiseerd is in het onthaal van slachtoffers van mensenhandel;</w:t>
      </w:r>
    </w:p>
    <w:p w14:paraId="545C3CBB" w14:textId="77777777" w:rsidR="00934325" w:rsidRPr="00934325" w:rsidRDefault="00934325" w:rsidP="003C6972">
      <w:pPr>
        <w:pStyle w:val="Lijstalinea"/>
        <w:ind w:left="993"/>
        <w:jc w:val="both"/>
        <w:rPr>
          <w:rFonts w:ascii="Verdana" w:hAnsi="Verdana"/>
          <w:i/>
          <w:sz w:val="20"/>
          <w:szCs w:val="20"/>
        </w:rPr>
      </w:pPr>
      <w:r w:rsidRPr="00934325">
        <w:rPr>
          <w:rFonts w:ascii="Verdana" w:hAnsi="Verdana"/>
          <w:i/>
          <w:sz w:val="20"/>
          <w:szCs w:val="20"/>
        </w:rPr>
        <w:t>d)</w:t>
      </w:r>
      <w:r w:rsidRPr="00934325">
        <w:rPr>
          <w:rFonts w:ascii="Verdana" w:hAnsi="Verdana"/>
          <w:i/>
          <w:sz w:val="20"/>
          <w:szCs w:val="20"/>
        </w:rPr>
        <w:tab/>
        <w:t>ze zijn student met een buitenlandse nationaliteit die toegelaten of gemachtigd zijn tot een verblijf van bepaalde duur in België op basis van artikel 48/4 van de wet van 15 december 1980 betreffende de toegang tot het grondgebied, het verblijf, de vestiging en de verwijdering van vreemdelingen;</w:t>
      </w:r>
    </w:p>
    <w:p w14:paraId="7192B37D" w14:textId="77777777" w:rsidR="00934325" w:rsidRPr="00934325" w:rsidRDefault="00934325" w:rsidP="003C6972">
      <w:pPr>
        <w:pStyle w:val="Lijstalinea"/>
        <w:ind w:left="993"/>
        <w:jc w:val="both"/>
        <w:rPr>
          <w:rFonts w:ascii="Verdana" w:hAnsi="Verdana"/>
          <w:i/>
          <w:sz w:val="20"/>
          <w:szCs w:val="20"/>
        </w:rPr>
      </w:pPr>
      <w:r w:rsidRPr="00934325">
        <w:rPr>
          <w:rFonts w:ascii="Verdana" w:hAnsi="Verdana"/>
          <w:i/>
          <w:sz w:val="20"/>
          <w:szCs w:val="20"/>
        </w:rPr>
        <w:t>e)</w:t>
      </w:r>
      <w:r w:rsidRPr="00934325">
        <w:rPr>
          <w:rFonts w:ascii="Verdana" w:hAnsi="Verdana"/>
          <w:i/>
          <w:sz w:val="20"/>
          <w:szCs w:val="20"/>
        </w:rPr>
        <w:tab/>
        <w:t>ze verblijven op 31 december van het betrokken academiejaar gedurende een onafgebroken periode van minstens 12 maanden wettig in België, en dit wettig verblijf werd niet verleend om in België hoger onderwijs te volgen of te werken, noch werd het verleend in afwachting van een uitspraak in een asielprocedure om erkend te worden als vluchteling of als persoon die recht heeft op de subsidiaire bescherming, overeenkomstig de wet van 15 december 1980 betreffende de toegang tot het grondgebied, het verblijf, de vestiging en de verwijdering van vreemdelingen;</w:t>
      </w:r>
    </w:p>
    <w:p w14:paraId="23FCAF48" w14:textId="77777777" w:rsidR="00934325" w:rsidRPr="00934325" w:rsidRDefault="00934325" w:rsidP="003C6972">
      <w:pPr>
        <w:pStyle w:val="Lijstalinea"/>
        <w:ind w:left="993"/>
        <w:jc w:val="both"/>
        <w:rPr>
          <w:rFonts w:ascii="Verdana" w:hAnsi="Verdana"/>
          <w:i/>
          <w:sz w:val="20"/>
          <w:szCs w:val="20"/>
        </w:rPr>
      </w:pPr>
      <w:r w:rsidRPr="00934325">
        <w:rPr>
          <w:rFonts w:ascii="Verdana" w:hAnsi="Verdana"/>
          <w:i/>
          <w:sz w:val="20"/>
          <w:szCs w:val="20"/>
        </w:rPr>
        <w:t>f)</w:t>
      </w:r>
      <w:r w:rsidRPr="00934325">
        <w:rPr>
          <w:rFonts w:ascii="Verdana" w:hAnsi="Verdana"/>
          <w:i/>
          <w:sz w:val="20"/>
          <w:szCs w:val="20"/>
        </w:rPr>
        <w:tab/>
        <w:t xml:space="preserve">ze hebben op basis van de artikelen 10, 10bis, 40bis of 40ter van de wet van 15 december 1980 betreffende de toegang tot het grondgebied, het verblijf, de vestiging en de verwijdering van vreemdelingen de toelating gekregen om een persoon, zoals bedoeld in §1 of §2, 1° tot en met 7°, van het decreet van 8 juni 2007 betreffende de studiefinanciering van de Vlaamse Gemeenschap, of een </w:t>
      </w:r>
      <w:r w:rsidRPr="00934325">
        <w:rPr>
          <w:rFonts w:ascii="Verdana" w:hAnsi="Verdana"/>
          <w:i/>
          <w:sz w:val="20"/>
          <w:szCs w:val="20"/>
        </w:rPr>
        <w:lastRenderedPageBreak/>
        <w:t>persoon die op 31 december van het betrokken academiejaar minstens 12 maanden wettig verblijft in België om hoger onderwijs te volgen of te werken, te begeleiden of te vervoegen;</w:t>
      </w:r>
    </w:p>
    <w:p w14:paraId="2FDD3426" w14:textId="77777777" w:rsidR="00934325" w:rsidRPr="00934325" w:rsidRDefault="00934325" w:rsidP="003C6972">
      <w:pPr>
        <w:pStyle w:val="Lijstalinea"/>
        <w:ind w:left="993"/>
        <w:jc w:val="both"/>
        <w:rPr>
          <w:rFonts w:ascii="Verdana" w:hAnsi="Verdana"/>
          <w:i/>
          <w:sz w:val="20"/>
          <w:szCs w:val="20"/>
        </w:rPr>
      </w:pPr>
      <w:r w:rsidRPr="00934325">
        <w:rPr>
          <w:rFonts w:ascii="Verdana" w:hAnsi="Verdana"/>
          <w:i/>
          <w:sz w:val="20"/>
          <w:szCs w:val="20"/>
        </w:rPr>
        <w:t>g)</w:t>
      </w:r>
      <w:r w:rsidRPr="00934325">
        <w:rPr>
          <w:rFonts w:ascii="Verdana" w:hAnsi="Verdana"/>
          <w:i/>
          <w:sz w:val="20"/>
          <w:szCs w:val="20"/>
        </w:rPr>
        <w:tab/>
        <w:t>ze zijn onderhorige van de landen die met België of de Vlaamse Gemeenschap een cultureel akkoord hebben gesloten, en ze hebben, binnen het kader en de grenzen van het cultureel akkoord, een studiebeurs gekregen van de Vlaamse Gemeenschap;</w:t>
      </w:r>
    </w:p>
    <w:p w14:paraId="54266B39" w14:textId="77777777" w:rsidR="00934325" w:rsidRPr="00680A3C" w:rsidRDefault="00934325" w:rsidP="003C6972">
      <w:pPr>
        <w:pStyle w:val="Lijstalinea"/>
        <w:ind w:left="993"/>
        <w:jc w:val="both"/>
        <w:rPr>
          <w:rFonts w:ascii="Verdana" w:hAnsi="Verdana"/>
          <w:i/>
          <w:sz w:val="20"/>
          <w:szCs w:val="20"/>
        </w:rPr>
      </w:pPr>
      <w:r w:rsidRPr="00934325">
        <w:rPr>
          <w:rFonts w:ascii="Verdana" w:hAnsi="Verdana"/>
          <w:i/>
          <w:sz w:val="20"/>
          <w:szCs w:val="20"/>
        </w:rPr>
        <w:t>h)</w:t>
      </w:r>
      <w:r w:rsidRPr="00934325">
        <w:rPr>
          <w:rFonts w:ascii="Verdana" w:hAnsi="Verdana"/>
          <w:i/>
          <w:sz w:val="20"/>
          <w:szCs w:val="20"/>
        </w:rPr>
        <w:tab/>
        <w:t xml:space="preserve">ze zijn kandidaat vluchteling of hun ouders zijn kandidaat vluchteling en de student verblijft al van zijn minderjarigheid in België en heeft niet zelf een asielaanvraag ingediend. De asielaanvraag werd ontvankelijk verklaard voor 1 </w:t>
      </w:r>
      <w:r w:rsidRPr="00680A3C">
        <w:rPr>
          <w:rFonts w:ascii="Verdana" w:hAnsi="Verdana"/>
          <w:i/>
          <w:sz w:val="20"/>
          <w:szCs w:val="20"/>
        </w:rPr>
        <w:t>juni 2007 en hun procedure is nog lopende bij het Commissariaat-generaal voor de Vluchtelingen en de Staatslozen, bij de Vaste Beroepsommissie voor Vluchtelingen, of bij de Raad voor Vreemdelingenbetwistingen;</w:t>
      </w:r>
    </w:p>
    <w:p w14:paraId="60EC463E" w14:textId="77777777" w:rsidR="00934325" w:rsidRPr="001563EA" w:rsidRDefault="00934325" w:rsidP="003C6972">
      <w:pPr>
        <w:pStyle w:val="Lijstalinea"/>
        <w:ind w:left="993"/>
        <w:jc w:val="both"/>
        <w:rPr>
          <w:rFonts w:ascii="Verdana" w:hAnsi="Verdana"/>
          <w:i/>
          <w:sz w:val="20"/>
          <w:szCs w:val="20"/>
        </w:rPr>
      </w:pPr>
      <w:r w:rsidRPr="001563EA">
        <w:rPr>
          <w:rFonts w:ascii="Verdana" w:hAnsi="Verdana"/>
          <w:i/>
          <w:sz w:val="20"/>
          <w:szCs w:val="20"/>
        </w:rPr>
        <w:t>i)</w:t>
      </w:r>
      <w:r w:rsidRPr="001563EA">
        <w:rPr>
          <w:rFonts w:ascii="Verdana" w:hAnsi="Verdana"/>
          <w:i/>
          <w:sz w:val="20"/>
          <w:szCs w:val="20"/>
        </w:rPr>
        <w:tab/>
        <w:t>het zijn andere personen dan de personen vermeld in a) tot en met h), en andere personen dan de personen die ten laste zijn van de nationale kredieten voor ontwikkelingssamenwerking zonder dat:</w:t>
      </w:r>
    </w:p>
    <w:p w14:paraId="634F9EE0" w14:textId="77777777" w:rsidR="00934325" w:rsidRPr="001563EA" w:rsidRDefault="00934325" w:rsidP="00D667D5">
      <w:pPr>
        <w:pStyle w:val="Lijstalinea"/>
        <w:ind w:left="1276"/>
        <w:jc w:val="both"/>
        <w:rPr>
          <w:rFonts w:ascii="Verdana" w:hAnsi="Verdana"/>
          <w:i/>
          <w:sz w:val="20"/>
          <w:szCs w:val="20"/>
        </w:rPr>
      </w:pPr>
      <w:r w:rsidRPr="001563EA">
        <w:rPr>
          <w:rFonts w:ascii="Verdana" w:hAnsi="Verdana"/>
          <w:i/>
          <w:sz w:val="20"/>
          <w:szCs w:val="20"/>
        </w:rPr>
        <w:t>1)</w:t>
      </w:r>
      <w:r w:rsidRPr="001563EA">
        <w:rPr>
          <w:rFonts w:ascii="Verdana" w:hAnsi="Verdana"/>
          <w:i/>
          <w:sz w:val="20"/>
          <w:szCs w:val="20"/>
        </w:rPr>
        <w:tab/>
        <w:t>het aantal studiepunten gegenereerd door die buitenlandse studenten onder diplomacontract, meer bedraagt dan 2% van het totale aantal studiepunten voor de berekening van de onderwijssokkel, zoals bepaald in artikel III.7, voor die hogeschool of universiteit;</w:t>
      </w:r>
    </w:p>
    <w:p w14:paraId="008ED5DD" w14:textId="77777777" w:rsidR="00934325" w:rsidRPr="00680A3C" w:rsidRDefault="00934325" w:rsidP="00D667D5">
      <w:pPr>
        <w:pStyle w:val="Lijstalinea"/>
        <w:ind w:left="1276"/>
        <w:jc w:val="both"/>
        <w:rPr>
          <w:rFonts w:ascii="Verdana" w:hAnsi="Verdana"/>
          <w:i/>
          <w:sz w:val="20"/>
          <w:szCs w:val="20"/>
        </w:rPr>
      </w:pPr>
      <w:r w:rsidRPr="001563EA">
        <w:rPr>
          <w:rFonts w:ascii="Verdana" w:hAnsi="Verdana"/>
          <w:i/>
          <w:sz w:val="20"/>
          <w:szCs w:val="20"/>
        </w:rPr>
        <w:t>2)</w:t>
      </w:r>
      <w:r w:rsidRPr="001563EA">
        <w:rPr>
          <w:rFonts w:ascii="Verdana" w:hAnsi="Verdana"/>
          <w:i/>
          <w:sz w:val="20"/>
          <w:szCs w:val="20"/>
        </w:rPr>
        <w:tab/>
        <w:t>het aantal financieringspunten gegenereerd door die buitenlandse studenten onder diplomacontract, meer bedraagt dan 2% van het totale aantal financieringspunten, berekend zoals bepaald in artikel III.11, §2, in de hogeschool of universiteit.</w:t>
      </w:r>
    </w:p>
    <w:p w14:paraId="6848835F" w14:textId="347F90BF" w:rsidR="001F188F" w:rsidRDefault="00934325" w:rsidP="003C6972">
      <w:pPr>
        <w:pStyle w:val="Lijstalinea"/>
        <w:ind w:left="993"/>
        <w:jc w:val="both"/>
        <w:rPr>
          <w:rFonts w:ascii="Verdana" w:hAnsi="Verdana"/>
          <w:i/>
          <w:sz w:val="20"/>
          <w:szCs w:val="20"/>
        </w:rPr>
      </w:pPr>
      <w:r w:rsidRPr="00680A3C">
        <w:rPr>
          <w:rFonts w:ascii="Verdana" w:hAnsi="Verdana"/>
          <w:i/>
          <w:sz w:val="20"/>
          <w:szCs w:val="20"/>
        </w:rPr>
        <w:t>Voor de berekening van de</w:t>
      </w:r>
      <w:r w:rsidRPr="00934325">
        <w:rPr>
          <w:rFonts w:ascii="Verdana" w:hAnsi="Verdana"/>
          <w:i/>
          <w:sz w:val="20"/>
          <w:szCs w:val="20"/>
        </w:rPr>
        <w:t xml:space="preserve"> financiering wordt rekening gehouden met de categorie waartoe de betrokkene behoort op het ogenblik van de inschrijving in het betreffende academiejaar;</w:t>
      </w:r>
    </w:p>
    <w:p w14:paraId="58AD100C" w14:textId="243C57C5" w:rsidR="00680A3C" w:rsidRDefault="00680A3C" w:rsidP="00680A3C">
      <w:pPr>
        <w:jc w:val="both"/>
        <w:rPr>
          <w:rFonts w:ascii="Verdana" w:hAnsi="Verdana"/>
          <w:sz w:val="20"/>
          <w:szCs w:val="20"/>
        </w:rPr>
      </w:pPr>
    </w:p>
    <w:p w14:paraId="39FFDA90" w14:textId="0E2B9E20" w:rsidR="00680A3C" w:rsidRDefault="00680A3C" w:rsidP="0038241C">
      <w:pPr>
        <w:ind w:left="360"/>
        <w:jc w:val="both"/>
        <w:rPr>
          <w:rFonts w:ascii="Verdana" w:hAnsi="Verdana"/>
          <w:sz w:val="20"/>
          <w:szCs w:val="20"/>
        </w:rPr>
      </w:pPr>
      <w:r>
        <w:rPr>
          <w:rFonts w:ascii="Verdana" w:hAnsi="Verdana"/>
          <w:sz w:val="20"/>
          <w:szCs w:val="20"/>
        </w:rPr>
        <w:t>Uit dit artikel kan de volksvertegenwoordiger de definitie die gehanteerd wordt afleiden.</w:t>
      </w:r>
    </w:p>
    <w:p w14:paraId="3A5DF117" w14:textId="77777777" w:rsidR="00680A3C" w:rsidRPr="001563EA" w:rsidRDefault="00680A3C" w:rsidP="001563EA">
      <w:pPr>
        <w:jc w:val="both"/>
        <w:rPr>
          <w:rFonts w:ascii="Verdana" w:hAnsi="Verdana"/>
          <w:sz w:val="20"/>
          <w:szCs w:val="20"/>
        </w:rPr>
      </w:pPr>
    </w:p>
    <w:p w14:paraId="6866471B" w14:textId="6C60C7DF" w:rsidR="00D20824" w:rsidRPr="0038241C" w:rsidRDefault="005422A9" w:rsidP="0038241C">
      <w:pPr>
        <w:pStyle w:val="Lijstalinea"/>
        <w:numPr>
          <w:ilvl w:val="0"/>
          <w:numId w:val="11"/>
        </w:numPr>
        <w:jc w:val="both"/>
        <w:rPr>
          <w:rFonts w:ascii="Verdana" w:hAnsi="Verdana"/>
          <w:sz w:val="20"/>
          <w:szCs w:val="20"/>
        </w:rPr>
      </w:pPr>
      <w:r w:rsidRPr="0038241C">
        <w:rPr>
          <w:rFonts w:ascii="Verdana" w:hAnsi="Verdana"/>
          <w:sz w:val="20"/>
          <w:szCs w:val="20"/>
        </w:rPr>
        <w:t xml:space="preserve">In de tabel als bijlage vindt </w:t>
      </w:r>
      <w:r w:rsidR="00D667D5" w:rsidRPr="0038241C">
        <w:rPr>
          <w:rFonts w:ascii="Verdana" w:hAnsi="Verdana"/>
          <w:sz w:val="20"/>
          <w:szCs w:val="20"/>
        </w:rPr>
        <w:t>de Vlaamse volksvertegenwoordiger</w:t>
      </w:r>
      <w:r w:rsidRPr="0038241C">
        <w:rPr>
          <w:rFonts w:ascii="Verdana" w:hAnsi="Verdana"/>
          <w:sz w:val="20"/>
          <w:szCs w:val="20"/>
        </w:rPr>
        <w:t xml:space="preserve"> het aantal actieve inschrijvingen van studenten onder diplomacontract, opgesplitst naar Belg/ niet-Belg en deze laatste categorie opgesplitst naar Europeaan/ niet-Europeaan en dit voor de laatste 5 academiejaren.  </w:t>
      </w:r>
    </w:p>
    <w:p w14:paraId="2523B1D8" w14:textId="77777777" w:rsidR="003C6972" w:rsidRDefault="003C6972" w:rsidP="003C6972">
      <w:pPr>
        <w:ind w:left="567" w:hanging="567"/>
        <w:jc w:val="both"/>
        <w:rPr>
          <w:rFonts w:ascii="Verdana" w:hAnsi="Verdana"/>
          <w:sz w:val="20"/>
          <w:szCs w:val="20"/>
        </w:rPr>
      </w:pPr>
    </w:p>
    <w:p w14:paraId="71BE819E" w14:textId="34DE2FB5" w:rsidR="005422A9" w:rsidRDefault="005422A9" w:rsidP="00147BCF">
      <w:pPr>
        <w:jc w:val="both"/>
        <w:rPr>
          <w:rFonts w:ascii="Verdana" w:hAnsi="Verdana"/>
          <w:sz w:val="20"/>
          <w:szCs w:val="20"/>
        </w:rPr>
      </w:pPr>
    </w:p>
    <w:p w14:paraId="4063F213" w14:textId="2A66ABA4" w:rsidR="003C6972" w:rsidRPr="003C6972" w:rsidRDefault="003C6972" w:rsidP="00147BCF">
      <w:pPr>
        <w:jc w:val="both"/>
        <w:rPr>
          <w:rFonts w:ascii="Verdana" w:hAnsi="Verdana"/>
          <w:b/>
          <w:smallCaps/>
          <w:color w:val="FF0000"/>
          <w:sz w:val="20"/>
          <w:szCs w:val="20"/>
          <w:u w:val="single"/>
        </w:rPr>
      </w:pPr>
      <w:r>
        <w:rPr>
          <w:rFonts w:ascii="Verdana" w:hAnsi="Verdana"/>
          <w:b/>
          <w:smallCaps/>
          <w:color w:val="FF0000"/>
          <w:sz w:val="20"/>
          <w:szCs w:val="20"/>
          <w:u w:val="single"/>
        </w:rPr>
        <w:t>bijlage</w:t>
      </w:r>
    </w:p>
    <w:p w14:paraId="4BC28F51" w14:textId="77777777" w:rsidR="003C6972" w:rsidRDefault="003C6972" w:rsidP="00147BCF">
      <w:pPr>
        <w:jc w:val="both"/>
        <w:rPr>
          <w:rFonts w:ascii="Verdana" w:hAnsi="Verdana"/>
          <w:sz w:val="20"/>
          <w:szCs w:val="20"/>
        </w:rPr>
      </w:pPr>
    </w:p>
    <w:p w14:paraId="4AD8F776" w14:textId="4CFC69C0" w:rsidR="00B73F31" w:rsidRPr="0038241C" w:rsidRDefault="0038241C" w:rsidP="0038241C">
      <w:pPr>
        <w:jc w:val="both"/>
        <w:rPr>
          <w:rFonts w:ascii="Verdana" w:hAnsi="Verdana"/>
          <w:sz w:val="20"/>
          <w:szCs w:val="20"/>
        </w:rPr>
      </w:pPr>
      <w:r>
        <w:rPr>
          <w:rFonts w:ascii="Verdana" w:hAnsi="Verdana"/>
          <w:sz w:val="20"/>
          <w:szCs w:val="20"/>
        </w:rPr>
        <w:t>T</w:t>
      </w:r>
      <w:r w:rsidR="00B73F31" w:rsidRPr="0038241C">
        <w:rPr>
          <w:rFonts w:ascii="Verdana" w:hAnsi="Verdana"/>
          <w:sz w:val="20"/>
          <w:szCs w:val="20"/>
        </w:rPr>
        <w:t>abel</w:t>
      </w:r>
      <w:r w:rsidR="008E0636" w:rsidRPr="0038241C">
        <w:rPr>
          <w:rFonts w:ascii="Verdana" w:hAnsi="Verdana"/>
          <w:sz w:val="20"/>
          <w:szCs w:val="20"/>
        </w:rPr>
        <w:t xml:space="preserve"> </w:t>
      </w:r>
      <w:r w:rsidR="00B73F31" w:rsidRPr="0038241C">
        <w:rPr>
          <w:rFonts w:ascii="Verdana" w:hAnsi="Verdana"/>
          <w:sz w:val="20"/>
          <w:szCs w:val="20"/>
        </w:rPr>
        <w:t>studen</w:t>
      </w:r>
      <w:r w:rsidR="008E0636" w:rsidRPr="0038241C">
        <w:rPr>
          <w:rFonts w:ascii="Verdana" w:hAnsi="Verdana"/>
          <w:sz w:val="20"/>
          <w:szCs w:val="20"/>
        </w:rPr>
        <w:t>ten met buitenlandse nationaliteit</w:t>
      </w:r>
    </w:p>
    <w:sectPr w:rsidR="00B73F31" w:rsidRPr="0038241C" w:rsidSect="00962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11644" w14:textId="77777777" w:rsidR="00AD0663" w:rsidRDefault="00AD0663" w:rsidP="006E75F5">
      <w:r>
        <w:separator/>
      </w:r>
    </w:p>
  </w:endnote>
  <w:endnote w:type="continuationSeparator" w:id="0">
    <w:p w14:paraId="218B6DEE" w14:textId="77777777" w:rsidR="00AD0663" w:rsidRDefault="00AD0663" w:rsidP="006E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18D7E" w14:textId="77777777" w:rsidR="00AD0663" w:rsidRDefault="00AD0663" w:rsidP="006E75F5">
      <w:r>
        <w:separator/>
      </w:r>
    </w:p>
  </w:footnote>
  <w:footnote w:type="continuationSeparator" w:id="0">
    <w:p w14:paraId="75187849" w14:textId="77777777" w:rsidR="00AD0663" w:rsidRDefault="00AD0663" w:rsidP="006E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89D"/>
    <w:multiLevelType w:val="hybridMultilevel"/>
    <w:tmpl w:val="E85A62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4A019E"/>
    <w:multiLevelType w:val="hybridMultilevel"/>
    <w:tmpl w:val="D258F654"/>
    <w:lvl w:ilvl="0" w:tplc="7974BA62">
      <w:start w:val="1"/>
      <w:numFmt w:val="decimal"/>
      <w:lvlText w:val="%1"/>
      <w:lvlJc w:val="left"/>
      <w:pPr>
        <w:ind w:left="720" w:hanging="360"/>
      </w:pPr>
      <w:rPr>
        <w:rFonts w:ascii="Verdana" w:eastAsiaTheme="minorHAnsi" w:hAnsi="Verdana"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FE6982"/>
    <w:multiLevelType w:val="hybridMultilevel"/>
    <w:tmpl w:val="5F3AA01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4DA1187"/>
    <w:multiLevelType w:val="hybridMultilevel"/>
    <w:tmpl w:val="037E446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0323682"/>
    <w:multiLevelType w:val="multilevel"/>
    <w:tmpl w:val="F886E11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B4E5240"/>
    <w:multiLevelType w:val="hybridMultilevel"/>
    <w:tmpl w:val="4350C996"/>
    <w:lvl w:ilvl="0" w:tplc="0813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5AC101C"/>
    <w:multiLevelType w:val="multilevel"/>
    <w:tmpl w:val="4C54818C"/>
    <w:lvl w:ilvl="0">
      <w:start w:val="1"/>
      <w:numFmt w:val="decimal"/>
      <w:lvlText w:val="%1-"/>
      <w:lvlJc w:val="left"/>
      <w:pPr>
        <w:ind w:left="432" w:hanging="43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085503F"/>
    <w:multiLevelType w:val="hybridMultilevel"/>
    <w:tmpl w:val="B2CA737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54C96538"/>
    <w:multiLevelType w:val="hybridMultilevel"/>
    <w:tmpl w:val="E14A673A"/>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04A5240"/>
    <w:multiLevelType w:val="hybridMultilevel"/>
    <w:tmpl w:val="3B907A02"/>
    <w:lvl w:ilvl="0" w:tplc="9652641C">
      <w:start w:val="1"/>
      <w:numFmt w:val="decimal"/>
      <w:lvlText w:val="%1."/>
      <w:lvlJc w:val="left"/>
      <w:pPr>
        <w:ind w:left="360" w:hanging="360"/>
      </w:pPr>
      <w:rPr>
        <w:rFonts w:hint="default"/>
      </w:rPr>
    </w:lvl>
    <w:lvl w:ilvl="1" w:tplc="00F04BA0" w:tentative="1">
      <w:start w:val="1"/>
      <w:numFmt w:val="lowerLetter"/>
      <w:lvlText w:val="%2."/>
      <w:lvlJc w:val="left"/>
      <w:pPr>
        <w:ind w:left="1080" w:hanging="360"/>
      </w:pPr>
    </w:lvl>
    <w:lvl w:ilvl="2" w:tplc="BE70417A" w:tentative="1">
      <w:start w:val="1"/>
      <w:numFmt w:val="lowerRoman"/>
      <w:lvlText w:val="%3."/>
      <w:lvlJc w:val="right"/>
      <w:pPr>
        <w:ind w:left="1800" w:hanging="180"/>
      </w:pPr>
    </w:lvl>
    <w:lvl w:ilvl="3" w:tplc="6C0CA480" w:tentative="1">
      <w:start w:val="1"/>
      <w:numFmt w:val="decimal"/>
      <w:lvlText w:val="%4."/>
      <w:lvlJc w:val="left"/>
      <w:pPr>
        <w:ind w:left="2520" w:hanging="360"/>
      </w:pPr>
    </w:lvl>
    <w:lvl w:ilvl="4" w:tplc="3F3C5432" w:tentative="1">
      <w:start w:val="1"/>
      <w:numFmt w:val="lowerLetter"/>
      <w:lvlText w:val="%5."/>
      <w:lvlJc w:val="left"/>
      <w:pPr>
        <w:ind w:left="3240" w:hanging="360"/>
      </w:pPr>
    </w:lvl>
    <w:lvl w:ilvl="5" w:tplc="8F5A0546" w:tentative="1">
      <w:start w:val="1"/>
      <w:numFmt w:val="lowerRoman"/>
      <w:lvlText w:val="%6."/>
      <w:lvlJc w:val="right"/>
      <w:pPr>
        <w:ind w:left="3960" w:hanging="180"/>
      </w:pPr>
    </w:lvl>
    <w:lvl w:ilvl="6" w:tplc="9196CB52" w:tentative="1">
      <w:start w:val="1"/>
      <w:numFmt w:val="decimal"/>
      <w:lvlText w:val="%7."/>
      <w:lvlJc w:val="left"/>
      <w:pPr>
        <w:ind w:left="4680" w:hanging="360"/>
      </w:pPr>
    </w:lvl>
    <w:lvl w:ilvl="7" w:tplc="95AC88B2" w:tentative="1">
      <w:start w:val="1"/>
      <w:numFmt w:val="lowerLetter"/>
      <w:lvlText w:val="%8."/>
      <w:lvlJc w:val="left"/>
      <w:pPr>
        <w:ind w:left="5400" w:hanging="360"/>
      </w:pPr>
    </w:lvl>
    <w:lvl w:ilvl="8" w:tplc="B220F9BC" w:tentative="1">
      <w:start w:val="1"/>
      <w:numFmt w:val="lowerRoman"/>
      <w:lvlText w:val="%9."/>
      <w:lvlJc w:val="right"/>
      <w:pPr>
        <w:ind w:left="6120" w:hanging="180"/>
      </w:pPr>
    </w:lvl>
  </w:abstractNum>
  <w:num w:numId="1">
    <w:abstractNumId w:val="7"/>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8"/>
  </w:num>
  <w:num w:numId="8">
    <w:abstractNumId w:val="1"/>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36"/>
    <w:rsid w:val="000274CF"/>
    <w:rsid w:val="000413F0"/>
    <w:rsid w:val="00090726"/>
    <w:rsid w:val="00095473"/>
    <w:rsid w:val="00097D5D"/>
    <w:rsid w:val="000E4736"/>
    <w:rsid w:val="000F6F43"/>
    <w:rsid w:val="00102D73"/>
    <w:rsid w:val="00120277"/>
    <w:rsid w:val="001349AB"/>
    <w:rsid w:val="00147BCF"/>
    <w:rsid w:val="00154657"/>
    <w:rsid w:val="001563EA"/>
    <w:rsid w:val="00194F44"/>
    <w:rsid w:val="001954DE"/>
    <w:rsid w:val="001A553D"/>
    <w:rsid w:val="001D3C6A"/>
    <w:rsid w:val="001F188F"/>
    <w:rsid w:val="0020554D"/>
    <w:rsid w:val="002263A4"/>
    <w:rsid w:val="00263AD8"/>
    <w:rsid w:val="00290BCA"/>
    <w:rsid w:val="002C2F8B"/>
    <w:rsid w:val="002C6F75"/>
    <w:rsid w:val="00316F12"/>
    <w:rsid w:val="00341EB3"/>
    <w:rsid w:val="00364189"/>
    <w:rsid w:val="00380CC9"/>
    <w:rsid w:val="0038241C"/>
    <w:rsid w:val="003C6972"/>
    <w:rsid w:val="003D082E"/>
    <w:rsid w:val="003D614A"/>
    <w:rsid w:val="004422D2"/>
    <w:rsid w:val="00460043"/>
    <w:rsid w:val="004778AA"/>
    <w:rsid w:val="004A568D"/>
    <w:rsid w:val="004C03CD"/>
    <w:rsid w:val="004E1627"/>
    <w:rsid w:val="004E5513"/>
    <w:rsid w:val="004F5484"/>
    <w:rsid w:val="00513346"/>
    <w:rsid w:val="00523544"/>
    <w:rsid w:val="005422A9"/>
    <w:rsid w:val="00626A98"/>
    <w:rsid w:val="00631550"/>
    <w:rsid w:val="006368CE"/>
    <w:rsid w:val="00644B17"/>
    <w:rsid w:val="006521FA"/>
    <w:rsid w:val="00680357"/>
    <w:rsid w:val="00680A3C"/>
    <w:rsid w:val="00682FD1"/>
    <w:rsid w:val="006A4025"/>
    <w:rsid w:val="006A695E"/>
    <w:rsid w:val="006E75F5"/>
    <w:rsid w:val="007118C7"/>
    <w:rsid w:val="00782CB7"/>
    <w:rsid w:val="007A0393"/>
    <w:rsid w:val="007E5753"/>
    <w:rsid w:val="007E6469"/>
    <w:rsid w:val="008541F9"/>
    <w:rsid w:val="00880A51"/>
    <w:rsid w:val="00886D21"/>
    <w:rsid w:val="0089262B"/>
    <w:rsid w:val="008C13CE"/>
    <w:rsid w:val="008C3725"/>
    <w:rsid w:val="008E0636"/>
    <w:rsid w:val="008E1087"/>
    <w:rsid w:val="00900257"/>
    <w:rsid w:val="00934325"/>
    <w:rsid w:val="009623D7"/>
    <w:rsid w:val="00972449"/>
    <w:rsid w:val="009973A8"/>
    <w:rsid w:val="009E0C97"/>
    <w:rsid w:val="00A24819"/>
    <w:rsid w:val="00A357D5"/>
    <w:rsid w:val="00A513CF"/>
    <w:rsid w:val="00A54325"/>
    <w:rsid w:val="00A5521E"/>
    <w:rsid w:val="00AB26F1"/>
    <w:rsid w:val="00AD0663"/>
    <w:rsid w:val="00AF0539"/>
    <w:rsid w:val="00AF71DF"/>
    <w:rsid w:val="00B2026E"/>
    <w:rsid w:val="00B73F31"/>
    <w:rsid w:val="00B86C09"/>
    <w:rsid w:val="00BA291A"/>
    <w:rsid w:val="00BA6C33"/>
    <w:rsid w:val="00BE40E2"/>
    <w:rsid w:val="00BF2864"/>
    <w:rsid w:val="00BF2865"/>
    <w:rsid w:val="00BF5C63"/>
    <w:rsid w:val="00C23C10"/>
    <w:rsid w:val="00C64A45"/>
    <w:rsid w:val="00C846AC"/>
    <w:rsid w:val="00C96B40"/>
    <w:rsid w:val="00CB64F1"/>
    <w:rsid w:val="00CC200C"/>
    <w:rsid w:val="00CC693B"/>
    <w:rsid w:val="00CD6A38"/>
    <w:rsid w:val="00CD78AD"/>
    <w:rsid w:val="00D20824"/>
    <w:rsid w:val="00D24AA4"/>
    <w:rsid w:val="00D431B6"/>
    <w:rsid w:val="00D5698C"/>
    <w:rsid w:val="00D667D5"/>
    <w:rsid w:val="00DE6485"/>
    <w:rsid w:val="00DF2685"/>
    <w:rsid w:val="00E178C0"/>
    <w:rsid w:val="00E37F5B"/>
    <w:rsid w:val="00E64678"/>
    <w:rsid w:val="00E97424"/>
    <w:rsid w:val="00EA76B0"/>
    <w:rsid w:val="00EC277B"/>
    <w:rsid w:val="00EE6143"/>
    <w:rsid w:val="00F22724"/>
    <w:rsid w:val="00F34AB8"/>
    <w:rsid w:val="00F56B1E"/>
    <w:rsid w:val="00FA561B"/>
    <w:rsid w:val="6BE6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2132"/>
  <w15:docId w15:val="{DF151243-414F-46D3-A34F-2CB59007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landersArtSans-Light" w:eastAsiaTheme="minorHAnsi" w:hAnsi="FlandersArtSans-Light"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73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4736"/>
    <w:pPr>
      <w:ind w:left="720"/>
    </w:pPr>
    <w:rPr>
      <w:rFonts w:ascii="Calibri" w:eastAsiaTheme="minorHAnsi" w:hAnsi="Calibri"/>
      <w:sz w:val="22"/>
      <w:szCs w:val="22"/>
      <w:lang w:val="nl-BE" w:eastAsia="nl-BE"/>
    </w:rPr>
  </w:style>
  <w:style w:type="table" w:styleId="Tabelraster">
    <w:name w:val="Table Grid"/>
    <w:basedOn w:val="Standaardtabel"/>
    <w:uiPriority w:val="59"/>
    <w:rsid w:val="006315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614A"/>
    <w:rPr>
      <w:color w:val="0000FF"/>
      <w:u w:val="single"/>
    </w:rPr>
  </w:style>
  <w:style w:type="paragraph" w:customStyle="1" w:styleId="Nummering">
    <w:name w:val="Nummering"/>
    <w:basedOn w:val="Lijstalinea"/>
    <w:link w:val="NummeringChar"/>
    <w:qFormat/>
    <w:rsid w:val="003D614A"/>
    <w:pPr>
      <w:numPr>
        <w:numId w:val="4"/>
      </w:numPr>
      <w:spacing w:after="120"/>
      <w:jc w:val="both"/>
    </w:pPr>
    <w:rPr>
      <w:rFonts w:ascii="Verdana" w:eastAsia="Times New Roman" w:hAnsi="Verdana"/>
      <w:sz w:val="20"/>
      <w:szCs w:val="24"/>
      <w:lang w:val="en-US" w:eastAsia="nl-NL"/>
    </w:rPr>
  </w:style>
  <w:style w:type="character" w:customStyle="1" w:styleId="NummeringChar">
    <w:name w:val="Nummering Char"/>
    <w:link w:val="Nummering"/>
    <w:rsid w:val="003D614A"/>
    <w:rPr>
      <w:rFonts w:ascii="Verdana" w:eastAsia="Times New Roman" w:hAnsi="Verdana" w:cs="Times New Roman"/>
      <w:sz w:val="20"/>
      <w:szCs w:val="24"/>
      <w:lang w:val="en-US" w:eastAsia="nl-NL"/>
    </w:rPr>
  </w:style>
  <w:style w:type="character" w:styleId="Onopgelostemelding">
    <w:name w:val="Unresolved Mention"/>
    <w:basedOn w:val="Standaardalinea-lettertype"/>
    <w:uiPriority w:val="99"/>
    <w:semiHidden/>
    <w:unhideWhenUsed/>
    <w:rsid w:val="00B86C09"/>
    <w:rPr>
      <w:color w:val="808080"/>
      <w:shd w:val="clear" w:color="auto" w:fill="E6E6E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D6A3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A38"/>
    <w:rPr>
      <w:rFonts w:ascii="Segoe UI" w:eastAsia="Times New Roman" w:hAnsi="Segoe UI" w:cs="Segoe UI"/>
      <w:sz w:val="18"/>
      <w:szCs w:val="18"/>
      <w:lang w:val="nl-NL" w:eastAsia="nl-NL"/>
    </w:rPr>
  </w:style>
  <w:style w:type="table" w:styleId="Onopgemaaktetabel2">
    <w:name w:val="Plain Table 2"/>
    <w:basedOn w:val="Standaardtabel"/>
    <w:uiPriority w:val="42"/>
    <w:rsid w:val="004778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nderwerpvanopmerking">
    <w:name w:val="annotation subject"/>
    <w:basedOn w:val="Tekstopmerking"/>
    <w:next w:val="Tekstopmerking"/>
    <w:link w:val="OnderwerpvanopmerkingChar"/>
    <w:uiPriority w:val="99"/>
    <w:semiHidden/>
    <w:unhideWhenUsed/>
    <w:rsid w:val="00A54325"/>
    <w:rPr>
      <w:b/>
      <w:bCs/>
    </w:rPr>
  </w:style>
  <w:style w:type="character" w:customStyle="1" w:styleId="OnderwerpvanopmerkingChar">
    <w:name w:val="Onderwerp van opmerking Char"/>
    <w:basedOn w:val="TekstopmerkingChar"/>
    <w:link w:val="Onderwerpvanopmerking"/>
    <w:uiPriority w:val="99"/>
    <w:semiHidden/>
    <w:rsid w:val="00A54325"/>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83013">
      <w:bodyDiv w:val="1"/>
      <w:marLeft w:val="0"/>
      <w:marRight w:val="0"/>
      <w:marTop w:val="0"/>
      <w:marBottom w:val="0"/>
      <w:divBdr>
        <w:top w:val="none" w:sz="0" w:space="0" w:color="auto"/>
        <w:left w:val="none" w:sz="0" w:space="0" w:color="auto"/>
        <w:bottom w:val="none" w:sz="0" w:space="0" w:color="auto"/>
        <w:right w:val="none" w:sz="0" w:space="0" w:color="auto"/>
      </w:divBdr>
    </w:div>
    <w:div w:id="523323184">
      <w:bodyDiv w:val="1"/>
      <w:marLeft w:val="0"/>
      <w:marRight w:val="0"/>
      <w:marTop w:val="0"/>
      <w:marBottom w:val="0"/>
      <w:divBdr>
        <w:top w:val="none" w:sz="0" w:space="0" w:color="auto"/>
        <w:left w:val="none" w:sz="0" w:space="0" w:color="auto"/>
        <w:bottom w:val="none" w:sz="0" w:space="0" w:color="auto"/>
        <w:right w:val="none" w:sz="0" w:space="0" w:color="auto"/>
      </w:divBdr>
    </w:div>
    <w:div w:id="610864800">
      <w:bodyDiv w:val="1"/>
      <w:marLeft w:val="0"/>
      <w:marRight w:val="0"/>
      <w:marTop w:val="0"/>
      <w:marBottom w:val="0"/>
      <w:divBdr>
        <w:top w:val="none" w:sz="0" w:space="0" w:color="auto"/>
        <w:left w:val="none" w:sz="0" w:space="0" w:color="auto"/>
        <w:bottom w:val="none" w:sz="0" w:space="0" w:color="auto"/>
        <w:right w:val="none" w:sz="0" w:space="0" w:color="auto"/>
      </w:divBdr>
    </w:div>
    <w:div w:id="673454562">
      <w:bodyDiv w:val="1"/>
      <w:marLeft w:val="0"/>
      <w:marRight w:val="0"/>
      <w:marTop w:val="0"/>
      <w:marBottom w:val="0"/>
      <w:divBdr>
        <w:top w:val="none" w:sz="0" w:space="0" w:color="auto"/>
        <w:left w:val="none" w:sz="0" w:space="0" w:color="auto"/>
        <w:bottom w:val="none" w:sz="0" w:space="0" w:color="auto"/>
        <w:right w:val="none" w:sz="0" w:space="0" w:color="auto"/>
      </w:divBdr>
    </w:div>
    <w:div w:id="1179199773">
      <w:bodyDiv w:val="1"/>
      <w:marLeft w:val="0"/>
      <w:marRight w:val="0"/>
      <w:marTop w:val="0"/>
      <w:marBottom w:val="0"/>
      <w:divBdr>
        <w:top w:val="none" w:sz="0" w:space="0" w:color="auto"/>
        <w:left w:val="none" w:sz="0" w:space="0" w:color="auto"/>
        <w:bottom w:val="none" w:sz="0" w:space="0" w:color="auto"/>
        <w:right w:val="none" w:sz="0" w:space="0" w:color="auto"/>
      </w:divBdr>
    </w:div>
    <w:div w:id="1401173035">
      <w:bodyDiv w:val="1"/>
      <w:marLeft w:val="0"/>
      <w:marRight w:val="0"/>
      <w:marTop w:val="0"/>
      <w:marBottom w:val="0"/>
      <w:divBdr>
        <w:top w:val="none" w:sz="0" w:space="0" w:color="auto"/>
        <w:left w:val="none" w:sz="0" w:space="0" w:color="auto"/>
        <w:bottom w:val="none" w:sz="0" w:space="0" w:color="auto"/>
        <w:right w:val="none" w:sz="0" w:space="0" w:color="auto"/>
      </w:divBdr>
    </w:div>
    <w:div w:id="15191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2" ma:contentTypeDescription="Een nieuw document maken." ma:contentTypeScope="" ma:versionID="82ac974f604a6b077602deea8978f5da">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c9f371c4565235b311225ea77de69908"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24943-FA5A-4D44-B369-5BFB20571AFD}">
  <ds:schemaRefs>
    <ds:schemaRef ds:uri="http://schemas.microsoft.com/sharepoint/v3/contenttype/forms"/>
  </ds:schemaRefs>
</ds:datastoreItem>
</file>

<file path=customXml/itemProps2.xml><?xml version="1.0" encoding="utf-8"?>
<ds:datastoreItem xmlns:ds="http://schemas.openxmlformats.org/officeDocument/2006/customXml" ds:itemID="{D0F2BEE4-6EEE-4AEB-8F82-8A03D2643F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484ED9-A986-45D5-9E55-7D315B890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844</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Bloso</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Karolien Haepers</dc:creator>
  <cp:lastModifiedBy>Nathalie De Keyzer</cp:lastModifiedBy>
  <cp:revision>4</cp:revision>
  <cp:lastPrinted>2015-12-03T15:36:00Z</cp:lastPrinted>
  <dcterms:created xsi:type="dcterms:W3CDTF">2020-04-28T11:51:00Z</dcterms:created>
  <dcterms:modified xsi:type="dcterms:W3CDTF">2020-05-19T10:12:00Z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