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CF2E"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wouter beke </w:t>
      </w:r>
    </w:p>
    <w:p w14:paraId="4D85EE2D"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welzijn, volksgezondheid, gezin en armoedebestrijding</w:t>
      </w:r>
    </w:p>
    <w:p w14:paraId="260F25B7" w14:textId="77777777" w:rsidR="00214C83" w:rsidRPr="00CC7F21" w:rsidRDefault="00214C83" w:rsidP="00214C83">
      <w:pPr>
        <w:pStyle w:val="StandaardSV"/>
        <w:pBdr>
          <w:bottom w:val="single" w:sz="4" w:space="1" w:color="auto"/>
        </w:pBdr>
        <w:rPr>
          <w:rFonts w:ascii="Verdana" w:hAnsi="Verdana"/>
          <w:sz w:val="20"/>
          <w:lang w:val="nl-BE"/>
        </w:rPr>
      </w:pPr>
    </w:p>
    <w:p w14:paraId="2E26B081" w14:textId="77777777" w:rsidR="00214C83" w:rsidRPr="00CC7F21" w:rsidRDefault="00214C83" w:rsidP="00214C83">
      <w:pPr>
        <w:jc w:val="both"/>
        <w:rPr>
          <w:rFonts w:ascii="Verdana" w:hAnsi="Verdana"/>
          <w:sz w:val="20"/>
        </w:rPr>
      </w:pPr>
    </w:p>
    <w:p w14:paraId="1D4E023B"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54B86235"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133</w:t>
      </w:r>
      <w:r w:rsidRPr="009E1210">
        <w:rPr>
          <w:rFonts w:ascii="Verdana" w:hAnsi="Verdana"/>
          <w:sz w:val="20"/>
        </w:rPr>
        <w:t xml:space="preserve"> van </w:t>
      </w:r>
      <w:r>
        <w:rPr>
          <w:rFonts w:ascii="Verdana" w:hAnsi="Verdana"/>
          <w:sz w:val="20"/>
        </w:rPr>
        <w:t>27 november 2019</w:t>
      </w:r>
    </w:p>
    <w:p w14:paraId="409C5DC0"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lorin parys</w:t>
      </w:r>
    </w:p>
    <w:p w14:paraId="49C56810" w14:textId="77777777" w:rsidR="00214C83" w:rsidRPr="00CC7F21" w:rsidRDefault="00214C83" w:rsidP="00214C83">
      <w:pPr>
        <w:pBdr>
          <w:bottom w:val="single" w:sz="4" w:space="1" w:color="auto"/>
        </w:pBdr>
        <w:jc w:val="both"/>
        <w:rPr>
          <w:rFonts w:ascii="Verdana" w:hAnsi="Verdana"/>
          <w:sz w:val="20"/>
        </w:rPr>
      </w:pPr>
    </w:p>
    <w:p w14:paraId="35361B6F" w14:textId="77777777" w:rsidR="00214C83" w:rsidRPr="00CC7F21" w:rsidRDefault="00214C83" w:rsidP="00214C83">
      <w:pPr>
        <w:pStyle w:val="StandaardSV"/>
        <w:rPr>
          <w:rFonts w:ascii="Verdana" w:hAnsi="Verdana"/>
          <w:sz w:val="20"/>
        </w:rPr>
      </w:pPr>
    </w:p>
    <w:p w14:paraId="77C74132" w14:textId="77777777" w:rsidR="00214C83" w:rsidRPr="00CC7F21" w:rsidRDefault="00214C83" w:rsidP="00214C83">
      <w:pPr>
        <w:pStyle w:val="StandaardSV"/>
        <w:rPr>
          <w:rFonts w:ascii="Verdana" w:hAnsi="Verdana"/>
          <w:sz w:val="20"/>
        </w:rPr>
      </w:pPr>
    </w:p>
    <w:p w14:paraId="2E309B20" w14:textId="77777777" w:rsidR="00CE64D1" w:rsidRDefault="00CE64D1" w:rsidP="00CE64D1">
      <w:pPr>
        <w:pStyle w:val="StandaardSV"/>
        <w:rPr>
          <w:rFonts w:ascii="Verdana" w:hAnsi="Verdana"/>
          <w:sz w:val="20"/>
        </w:rPr>
      </w:pPr>
      <w:r>
        <w:rPr>
          <w:rFonts w:ascii="Verdana" w:hAnsi="Verdana"/>
          <w:sz w:val="20"/>
        </w:rPr>
        <w:t>In de bijlagen 1-3 vindt u drie presentaties met de financiële sectoranalyse voor de periode 2013-2015. In de bijlagen 4-14 vindt u elf presentaties met de financiële sectoranalyse voor de periode 2015-2017.</w:t>
      </w:r>
    </w:p>
    <w:p w14:paraId="19BBEB8D" w14:textId="77777777" w:rsidR="00CE64D1" w:rsidRDefault="00CE64D1" w:rsidP="00CE64D1">
      <w:pPr>
        <w:pStyle w:val="StandaardSV"/>
        <w:rPr>
          <w:rFonts w:ascii="Verdana" w:hAnsi="Verdana"/>
          <w:sz w:val="20"/>
        </w:rPr>
      </w:pPr>
    </w:p>
    <w:p w14:paraId="59483A4A" w14:textId="77777777" w:rsidR="00CE64D1" w:rsidRDefault="00CE64D1" w:rsidP="00CE64D1">
      <w:pPr>
        <w:pStyle w:val="StandaardSV"/>
        <w:rPr>
          <w:rFonts w:ascii="Verdana" w:hAnsi="Verdana"/>
          <w:sz w:val="20"/>
        </w:rPr>
      </w:pPr>
      <w:r>
        <w:rPr>
          <w:rFonts w:ascii="Verdana" w:hAnsi="Verdana"/>
          <w:sz w:val="20"/>
        </w:rPr>
        <w:t xml:space="preserve">Deze sectoranalyses zijn opgemaakt ten behoeve van de sectorale verantwoordelijken in de verschillende agentschappen en het Departement WVG en ter beleidsevaluatie en beleidsvoorbereiding. Het gebruik in een andere context en de interpretatie ervan vraagt dan ook enige omzichtigheid. De tabellen en grafieken zonder de nodige achtergrond en duiding kunnen dan ook al vlug verkeerd geïnterpreteerd worden en aanleiding geven tot misverstanden. </w:t>
      </w:r>
    </w:p>
    <w:p w14:paraId="42F12052" w14:textId="77825D4C" w:rsidR="00CE64D1" w:rsidRDefault="00CE64D1" w:rsidP="00CE64D1">
      <w:pPr>
        <w:pStyle w:val="StandaardSV"/>
        <w:rPr>
          <w:rFonts w:ascii="Verdana" w:hAnsi="Verdana"/>
          <w:sz w:val="20"/>
        </w:rPr>
      </w:pPr>
    </w:p>
    <w:p w14:paraId="5F4215CF" w14:textId="77777777" w:rsidR="0017052A" w:rsidRDefault="0017052A" w:rsidP="00CE64D1">
      <w:pPr>
        <w:pStyle w:val="StandaardSV"/>
        <w:rPr>
          <w:rFonts w:ascii="Verdana" w:hAnsi="Verdana"/>
          <w:sz w:val="20"/>
        </w:rPr>
      </w:pPr>
    </w:p>
    <w:p w14:paraId="3771B1CC" w14:textId="54638049" w:rsidR="00CE64D1" w:rsidRPr="0017052A" w:rsidRDefault="0017052A" w:rsidP="00CE64D1">
      <w:pPr>
        <w:pStyle w:val="StandaardSV"/>
        <w:rPr>
          <w:rFonts w:ascii="Verdana" w:hAnsi="Verdana"/>
          <w:b/>
          <w:smallCaps/>
          <w:color w:val="FF0000"/>
          <w:sz w:val="20"/>
          <w:u w:val="single"/>
        </w:rPr>
      </w:pPr>
      <w:r>
        <w:rPr>
          <w:rFonts w:ascii="Verdana" w:hAnsi="Verdana"/>
          <w:b/>
          <w:smallCaps/>
          <w:color w:val="FF0000"/>
          <w:sz w:val="20"/>
          <w:u w:val="single"/>
        </w:rPr>
        <w:t>bijlagen</w:t>
      </w:r>
    </w:p>
    <w:p w14:paraId="357C7903" w14:textId="77777777" w:rsidR="0017052A" w:rsidRDefault="0017052A" w:rsidP="00CE64D1">
      <w:pPr>
        <w:pStyle w:val="StandaardSV"/>
        <w:rPr>
          <w:rFonts w:ascii="Verdana" w:hAnsi="Verdana"/>
          <w:sz w:val="20"/>
        </w:rPr>
      </w:pPr>
    </w:p>
    <w:p w14:paraId="1FBEA7F1" w14:textId="5053F968" w:rsidR="00CE64D1" w:rsidRDefault="00073EAA" w:rsidP="0017052A">
      <w:pPr>
        <w:pStyle w:val="StandaardSV"/>
        <w:numPr>
          <w:ilvl w:val="0"/>
          <w:numId w:val="46"/>
        </w:numPr>
        <w:rPr>
          <w:rFonts w:ascii="Verdana" w:hAnsi="Verdana"/>
          <w:sz w:val="20"/>
        </w:rPr>
      </w:pPr>
      <w:hyperlink r:id="rId10" w:history="1">
        <w:r w:rsidR="00CE64D1" w:rsidRPr="00073EAA">
          <w:rPr>
            <w:rStyle w:val="Hyperlink"/>
            <w:rFonts w:ascii="Verdana" w:hAnsi="Verdana"/>
            <w:sz w:val="20"/>
          </w:rPr>
          <w:t>Bijl_1_2015_sect_ind_VZWs</w:t>
        </w:r>
      </w:hyperlink>
      <w:bookmarkStart w:id="0" w:name="_GoBack"/>
      <w:bookmarkEnd w:id="0"/>
    </w:p>
    <w:p w14:paraId="703D914E" w14:textId="381AE4F6" w:rsidR="00CE64D1" w:rsidRDefault="0000638B" w:rsidP="0017052A">
      <w:pPr>
        <w:pStyle w:val="StandaardSV"/>
        <w:numPr>
          <w:ilvl w:val="0"/>
          <w:numId w:val="46"/>
        </w:numPr>
        <w:rPr>
          <w:rFonts w:ascii="Verdana" w:hAnsi="Verdana"/>
          <w:sz w:val="20"/>
        </w:rPr>
      </w:pPr>
      <w:hyperlink r:id="rId11" w:history="1">
        <w:r w:rsidR="00CE64D1" w:rsidRPr="0000638B">
          <w:rPr>
            <w:rStyle w:val="Hyperlink"/>
            <w:rFonts w:ascii="Verdana" w:hAnsi="Verdana"/>
            <w:sz w:val="20"/>
          </w:rPr>
          <w:t>Bijl_2_2015_sect_ind_ond</w:t>
        </w:r>
      </w:hyperlink>
    </w:p>
    <w:p w14:paraId="04FC457D" w14:textId="1A869C45" w:rsidR="00CE64D1" w:rsidRDefault="00797F41" w:rsidP="0017052A">
      <w:pPr>
        <w:pStyle w:val="StandaardSV"/>
        <w:numPr>
          <w:ilvl w:val="0"/>
          <w:numId w:val="46"/>
        </w:numPr>
        <w:rPr>
          <w:rFonts w:ascii="Verdana" w:hAnsi="Verdana"/>
          <w:sz w:val="20"/>
        </w:rPr>
      </w:pPr>
      <w:hyperlink r:id="rId12" w:history="1">
        <w:r w:rsidR="00CE64D1" w:rsidRPr="00797F41">
          <w:rPr>
            <w:rStyle w:val="Hyperlink"/>
            <w:rFonts w:ascii="Verdana" w:hAnsi="Verdana"/>
            <w:sz w:val="20"/>
          </w:rPr>
          <w:t>Bijl_3_2015_verg_studie_VZWs</w:t>
        </w:r>
      </w:hyperlink>
    </w:p>
    <w:p w14:paraId="5D029277" w14:textId="05C2A9FD" w:rsidR="00CE64D1" w:rsidRDefault="00692818" w:rsidP="0017052A">
      <w:pPr>
        <w:pStyle w:val="StandaardSV"/>
        <w:numPr>
          <w:ilvl w:val="0"/>
          <w:numId w:val="46"/>
        </w:numPr>
        <w:rPr>
          <w:rFonts w:ascii="Verdana" w:hAnsi="Verdana"/>
          <w:sz w:val="20"/>
        </w:rPr>
      </w:pPr>
      <w:hyperlink r:id="rId13" w:history="1">
        <w:r w:rsidR="00CE64D1" w:rsidRPr="00692818">
          <w:rPr>
            <w:rStyle w:val="Hyperlink"/>
            <w:rFonts w:ascii="Verdana" w:hAnsi="Verdana"/>
            <w:sz w:val="20"/>
          </w:rPr>
          <w:t>Bijl_4_2017_non-profit_CAW</w:t>
        </w:r>
      </w:hyperlink>
    </w:p>
    <w:p w14:paraId="46B9D910" w14:textId="3B1168A8" w:rsidR="00CE64D1" w:rsidRDefault="007518BA" w:rsidP="0017052A">
      <w:pPr>
        <w:pStyle w:val="StandaardSV"/>
        <w:numPr>
          <w:ilvl w:val="0"/>
          <w:numId w:val="46"/>
        </w:numPr>
        <w:rPr>
          <w:rFonts w:ascii="Verdana" w:hAnsi="Verdana"/>
          <w:sz w:val="20"/>
          <w:lang w:val="en-US"/>
        </w:rPr>
      </w:pPr>
      <w:hyperlink r:id="rId14" w:history="1">
        <w:r w:rsidR="00CE64D1" w:rsidRPr="007518BA">
          <w:rPr>
            <w:rStyle w:val="Hyperlink"/>
            <w:rFonts w:ascii="Verdana" w:hAnsi="Verdana"/>
            <w:sz w:val="20"/>
            <w:lang w:val="en-US"/>
          </w:rPr>
          <w:t>Bijl_5_2017_non-profit_CGG</w:t>
        </w:r>
      </w:hyperlink>
    </w:p>
    <w:p w14:paraId="62C921FD" w14:textId="35F56F98" w:rsidR="00CE64D1" w:rsidRDefault="00FA54B9" w:rsidP="0017052A">
      <w:pPr>
        <w:pStyle w:val="StandaardSV"/>
        <w:numPr>
          <w:ilvl w:val="0"/>
          <w:numId w:val="46"/>
        </w:numPr>
        <w:rPr>
          <w:rFonts w:ascii="Verdana" w:hAnsi="Verdana"/>
          <w:sz w:val="20"/>
          <w:lang w:val="en-US"/>
        </w:rPr>
      </w:pPr>
      <w:hyperlink r:id="rId15" w:history="1">
        <w:r w:rsidR="00CE64D1" w:rsidRPr="00FA54B9">
          <w:rPr>
            <w:rStyle w:val="Hyperlink"/>
            <w:rFonts w:ascii="Verdana" w:hAnsi="Verdana"/>
            <w:sz w:val="20"/>
            <w:lang w:val="en-US"/>
          </w:rPr>
          <w:t>Bijl_6_2017_non-profit_CKG</w:t>
        </w:r>
      </w:hyperlink>
    </w:p>
    <w:p w14:paraId="5929C552" w14:textId="06503D40" w:rsidR="00CE64D1" w:rsidRDefault="006E69D6" w:rsidP="0017052A">
      <w:pPr>
        <w:pStyle w:val="StandaardSV"/>
        <w:numPr>
          <w:ilvl w:val="0"/>
          <w:numId w:val="46"/>
        </w:numPr>
        <w:rPr>
          <w:rFonts w:ascii="Verdana" w:hAnsi="Verdana"/>
          <w:sz w:val="20"/>
          <w:lang w:val="en-US"/>
        </w:rPr>
      </w:pPr>
      <w:hyperlink r:id="rId16" w:history="1">
        <w:r w:rsidR="00CE64D1" w:rsidRPr="006E69D6">
          <w:rPr>
            <w:rStyle w:val="Hyperlink"/>
            <w:rFonts w:ascii="Verdana" w:hAnsi="Verdana"/>
            <w:sz w:val="20"/>
            <w:lang w:val="en-US"/>
          </w:rPr>
          <w:t>Bijl_7_2017_non-profit_GZAT</w:t>
        </w:r>
      </w:hyperlink>
    </w:p>
    <w:p w14:paraId="3283AF89" w14:textId="63E3FF7F" w:rsidR="00CE64D1" w:rsidRDefault="006D70E4" w:rsidP="0017052A">
      <w:pPr>
        <w:pStyle w:val="StandaardSV"/>
        <w:numPr>
          <w:ilvl w:val="0"/>
          <w:numId w:val="46"/>
        </w:numPr>
        <w:rPr>
          <w:rFonts w:ascii="Verdana" w:hAnsi="Verdana"/>
          <w:sz w:val="20"/>
          <w:lang w:val="en-US"/>
        </w:rPr>
      </w:pPr>
      <w:hyperlink r:id="rId17" w:history="1">
        <w:r w:rsidR="00CE64D1" w:rsidRPr="006D70E4">
          <w:rPr>
            <w:rStyle w:val="Hyperlink"/>
            <w:rFonts w:ascii="Verdana" w:hAnsi="Verdana"/>
            <w:sz w:val="20"/>
            <w:lang w:val="en-US"/>
          </w:rPr>
          <w:t>Bijl_8_2017_non-profit_JW</w:t>
        </w:r>
      </w:hyperlink>
    </w:p>
    <w:p w14:paraId="00F1DEF5" w14:textId="3278E280" w:rsidR="00CE64D1" w:rsidRDefault="00BE3FB4" w:rsidP="0017052A">
      <w:pPr>
        <w:pStyle w:val="StandaardSV"/>
        <w:numPr>
          <w:ilvl w:val="0"/>
          <w:numId w:val="46"/>
        </w:numPr>
        <w:rPr>
          <w:rFonts w:ascii="Verdana" w:hAnsi="Verdana"/>
          <w:sz w:val="20"/>
          <w:lang w:val="en-US"/>
        </w:rPr>
      </w:pPr>
      <w:hyperlink r:id="rId18" w:history="1">
        <w:r w:rsidR="00CE64D1" w:rsidRPr="00BE3FB4">
          <w:rPr>
            <w:rStyle w:val="Hyperlink"/>
            <w:rFonts w:ascii="Verdana" w:hAnsi="Verdana"/>
            <w:sz w:val="20"/>
            <w:lang w:val="en-US"/>
          </w:rPr>
          <w:t>Bijl_9_2017_non-profit_KO</w:t>
        </w:r>
      </w:hyperlink>
    </w:p>
    <w:p w14:paraId="5A031BB8" w14:textId="5B140B18" w:rsidR="00CE64D1" w:rsidRDefault="00976629" w:rsidP="0017052A">
      <w:pPr>
        <w:pStyle w:val="StandaardSV"/>
        <w:numPr>
          <w:ilvl w:val="0"/>
          <w:numId w:val="46"/>
        </w:numPr>
        <w:rPr>
          <w:rFonts w:ascii="Verdana" w:hAnsi="Verdana"/>
          <w:sz w:val="20"/>
          <w:lang w:val="en-US"/>
        </w:rPr>
      </w:pPr>
      <w:hyperlink r:id="rId19" w:history="1">
        <w:r w:rsidR="00CE64D1" w:rsidRPr="00976629">
          <w:rPr>
            <w:rStyle w:val="Hyperlink"/>
            <w:rFonts w:ascii="Verdana" w:hAnsi="Verdana"/>
            <w:sz w:val="20"/>
            <w:lang w:val="en-US"/>
          </w:rPr>
          <w:t>Bijl_10_2017_non-profit_VAPH</w:t>
        </w:r>
      </w:hyperlink>
    </w:p>
    <w:p w14:paraId="444B3CF5" w14:textId="5A44EDB1" w:rsidR="00CE64D1" w:rsidRDefault="003C5347" w:rsidP="0017052A">
      <w:pPr>
        <w:pStyle w:val="StandaardSV"/>
        <w:numPr>
          <w:ilvl w:val="0"/>
          <w:numId w:val="46"/>
        </w:numPr>
        <w:rPr>
          <w:rFonts w:ascii="Verdana" w:hAnsi="Verdana"/>
          <w:sz w:val="20"/>
          <w:lang w:val="en-US"/>
        </w:rPr>
      </w:pPr>
      <w:hyperlink r:id="rId20" w:history="1">
        <w:r w:rsidR="00CE64D1" w:rsidRPr="003C5347">
          <w:rPr>
            <w:rStyle w:val="Hyperlink"/>
            <w:rFonts w:ascii="Verdana" w:hAnsi="Verdana"/>
            <w:sz w:val="20"/>
            <w:lang w:val="en-US"/>
          </w:rPr>
          <w:t>Bijl_11_2017_non-profit_WZC</w:t>
        </w:r>
      </w:hyperlink>
    </w:p>
    <w:p w14:paraId="156E6384" w14:textId="3EF30EE7" w:rsidR="00CE64D1" w:rsidRDefault="00AA5494" w:rsidP="0017052A">
      <w:pPr>
        <w:pStyle w:val="StandaardSV"/>
        <w:numPr>
          <w:ilvl w:val="0"/>
          <w:numId w:val="46"/>
        </w:numPr>
        <w:rPr>
          <w:rFonts w:ascii="Verdana" w:hAnsi="Verdana"/>
          <w:sz w:val="20"/>
          <w:lang w:val="en-US"/>
        </w:rPr>
      </w:pPr>
      <w:hyperlink r:id="rId21" w:history="1">
        <w:r w:rsidR="00CE64D1" w:rsidRPr="00AA5494">
          <w:rPr>
            <w:rStyle w:val="Hyperlink"/>
            <w:rFonts w:ascii="Verdana" w:hAnsi="Verdana"/>
            <w:sz w:val="20"/>
            <w:lang w:val="en-US"/>
          </w:rPr>
          <w:t>Bijl_12_2017_profit_KO</w:t>
        </w:r>
      </w:hyperlink>
    </w:p>
    <w:p w14:paraId="46EC70A1" w14:textId="189BEE33" w:rsidR="00CE64D1" w:rsidRDefault="003B549B" w:rsidP="0017052A">
      <w:pPr>
        <w:pStyle w:val="StandaardSV"/>
        <w:numPr>
          <w:ilvl w:val="0"/>
          <w:numId w:val="46"/>
        </w:numPr>
        <w:rPr>
          <w:rFonts w:ascii="Verdana" w:hAnsi="Verdana"/>
          <w:sz w:val="20"/>
        </w:rPr>
      </w:pPr>
      <w:hyperlink r:id="rId22" w:history="1">
        <w:r w:rsidR="00CE64D1" w:rsidRPr="003B549B">
          <w:rPr>
            <w:rStyle w:val="Hyperlink"/>
            <w:rFonts w:ascii="Verdana" w:hAnsi="Verdana"/>
            <w:sz w:val="20"/>
          </w:rPr>
          <w:t>Bijl_13_2017_profit_WZC</w:t>
        </w:r>
      </w:hyperlink>
    </w:p>
    <w:p w14:paraId="77A9BABC" w14:textId="7E673CF9" w:rsidR="00CE64D1" w:rsidRDefault="00855179" w:rsidP="0017052A">
      <w:pPr>
        <w:pStyle w:val="StandaardSV"/>
        <w:numPr>
          <w:ilvl w:val="0"/>
          <w:numId w:val="46"/>
        </w:numPr>
        <w:rPr>
          <w:rFonts w:ascii="Verdana" w:hAnsi="Verdana"/>
          <w:sz w:val="20"/>
        </w:rPr>
      </w:pPr>
      <w:hyperlink r:id="rId23" w:history="1">
        <w:r w:rsidR="00CE64D1" w:rsidRPr="00855179">
          <w:rPr>
            <w:rStyle w:val="Hyperlink"/>
            <w:rFonts w:ascii="Verdana" w:hAnsi="Verdana"/>
            <w:sz w:val="20"/>
          </w:rPr>
          <w:t>Bijl_14_2017_verg_studie_non-profit</w:t>
        </w:r>
      </w:hyperlink>
    </w:p>
    <w:sectPr w:rsidR="00CE6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9DB9" w14:textId="77777777" w:rsidR="006F795B" w:rsidRDefault="006F795B" w:rsidP="00356E7F">
      <w:r>
        <w:separator/>
      </w:r>
    </w:p>
  </w:endnote>
  <w:endnote w:type="continuationSeparator" w:id="0">
    <w:p w14:paraId="7617FA23" w14:textId="77777777" w:rsidR="006F795B" w:rsidRDefault="006F795B" w:rsidP="0035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D198" w14:textId="77777777" w:rsidR="006F795B" w:rsidRDefault="006F795B" w:rsidP="00356E7F">
      <w:r>
        <w:separator/>
      </w:r>
    </w:p>
  </w:footnote>
  <w:footnote w:type="continuationSeparator" w:id="0">
    <w:p w14:paraId="2AD61958" w14:textId="77777777" w:rsidR="006F795B" w:rsidRDefault="006F795B" w:rsidP="0035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376"/>
    <w:multiLevelType w:val="hybridMultilevel"/>
    <w:tmpl w:val="FC74A3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0638B"/>
    <w:rsid w:val="00073EAA"/>
    <w:rsid w:val="0017052A"/>
    <w:rsid w:val="00214C83"/>
    <w:rsid w:val="00356E7F"/>
    <w:rsid w:val="003B549B"/>
    <w:rsid w:val="003C5347"/>
    <w:rsid w:val="0044462C"/>
    <w:rsid w:val="00692818"/>
    <w:rsid w:val="006D70E4"/>
    <w:rsid w:val="006E69D6"/>
    <w:rsid w:val="006F795B"/>
    <w:rsid w:val="00745612"/>
    <w:rsid w:val="007518BA"/>
    <w:rsid w:val="00797F41"/>
    <w:rsid w:val="007C11F4"/>
    <w:rsid w:val="00821058"/>
    <w:rsid w:val="00855179"/>
    <w:rsid w:val="00976629"/>
    <w:rsid w:val="00AA5494"/>
    <w:rsid w:val="00B63EBD"/>
    <w:rsid w:val="00BE3FB4"/>
    <w:rsid w:val="00CE64D1"/>
    <w:rsid w:val="00DD500A"/>
    <w:rsid w:val="00FA54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6843C"/>
  <w15:docId w15:val="{238D295C-48B5-4EA9-AB16-4EECD799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855179"/>
    <w:rPr>
      <w:color w:val="0000FF" w:themeColor="hyperlink"/>
      <w:u w:val="single"/>
    </w:rPr>
  </w:style>
  <w:style w:type="character" w:styleId="Onopgelostemelding">
    <w:name w:val="Unresolved Mention"/>
    <w:basedOn w:val="Standaardalinea-lettertype"/>
    <w:uiPriority w:val="99"/>
    <w:semiHidden/>
    <w:unhideWhenUsed/>
    <w:rsid w:val="00855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laamsparlement.be/link?id=9403" TargetMode="External"/><Relationship Id="rId18" Type="http://schemas.openxmlformats.org/officeDocument/2006/relationships/hyperlink" Target="http://www.vlaamsparlement.be/link?id=9398" TargetMode="External"/><Relationship Id="rId3" Type="http://schemas.openxmlformats.org/officeDocument/2006/relationships/customXml" Target="../customXml/item3.xml"/><Relationship Id="rId21" Type="http://schemas.openxmlformats.org/officeDocument/2006/relationships/hyperlink" Target="http://www.vlaamsparlement.be/link?id=9395" TargetMode="External"/><Relationship Id="rId7" Type="http://schemas.openxmlformats.org/officeDocument/2006/relationships/webSettings" Target="webSettings.xml"/><Relationship Id="rId12" Type="http://schemas.openxmlformats.org/officeDocument/2006/relationships/hyperlink" Target="http://www.vlaamsparlement.be/link?id=9404" TargetMode="External"/><Relationship Id="rId17" Type="http://schemas.openxmlformats.org/officeDocument/2006/relationships/hyperlink" Target="http://www.vlaamsparlement.be/link?id=93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laamsparlement.be/link?id=9400" TargetMode="External"/><Relationship Id="rId20" Type="http://schemas.openxmlformats.org/officeDocument/2006/relationships/hyperlink" Target="http://www.vlaamsparlement.be/link?id=939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laamsparlement.be/link?id=940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vlaamsparlement.be/link?id=9401" TargetMode="External"/><Relationship Id="rId23" Type="http://schemas.openxmlformats.org/officeDocument/2006/relationships/hyperlink" Target="http://www.vlaamsparlement.be/link?id=9393" TargetMode="External"/><Relationship Id="rId10" Type="http://schemas.openxmlformats.org/officeDocument/2006/relationships/hyperlink" Target="http://www.vlaamsparlement.be/link?id=9406" TargetMode="External"/><Relationship Id="rId19" Type="http://schemas.openxmlformats.org/officeDocument/2006/relationships/hyperlink" Target="http://www.vlaamsparlement.be/link?id=93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laamsparlement.be/link?id=9402" TargetMode="External"/><Relationship Id="rId22" Type="http://schemas.openxmlformats.org/officeDocument/2006/relationships/hyperlink" Target="http://www.vlaamsparlement.be/link?id=939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8" ma:contentTypeDescription="Een nieuw document maken." ma:contentTypeScope="" ma:versionID="dee0f03577a16c7836defd971e8f78fc">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011746a1379166f692a721fc4ec0978d"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101D1-E00C-4706-A41B-D567E2B9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22AE3-AD69-4407-8DA1-31B6D5A7DB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0E7082-8108-4FA7-8901-A84CAE6016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314</Words>
  <Characters>1728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Jan Dewulf</cp:lastModifiedBy>
  <cp:revision>18</cp:revision>
  <dcterms:created xsi:type="dcterms:W3CDTF">2020-01-17T12:28:00Z</dcterms:created>
  <dcterms:modified xsi:type="dcterms:W3CDTF">2020-01-17T12:42:00Z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