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215A" w14:textId="60801B4D" w:rsidR="000E4736" w:rsidRPr="00AB26F1" w:rsidRDefault="00AB26F1" w:rsidP="000E4736">
      <w:pPr>
        <w:jc w:val="both"/>
        <w:rPr>
          <w:rFonts w:ascii="Verdana" w:hAnsi="Verdana"/>
          <w:b/>
          <w:smallCaps/>
          <w:sz w:val="20"/>
          <w:szCs w:val="20"/>
        </w:rPr>
      </w:pPr>
      <w:r>
        <w:rPr>
          <w:rFonts w:ascii="Verdana" w:hAnsi="Verdana"/>
          <w:b/>
          <w:smallCaps/>
          <w:sz w:val="20"/>
          <w:szCs w:val="20"/>
        </w:rPr>
        <w:t xml:space="preserve">ben </w:t>
      </w:r>
      <w:proofErr w:type="spellStart"/>
      <w:r>
        <w:rPr>
          <w:rFonts w:ascii="Verdana" w:hAnsi="Verdana"/>
          <w:b/>
          <w:smallCaps/>
          <w:sz w:val="20"/>
          <w:szCs w:val="20"/>
        </w:rPr>
        <w:t>weyts</w:t>
      </w:r>
      <w:proofErr w:type="spellEnd"/>
      <w:r>
        <w:rPr>
          <w:rFonts w:ascii="Verdana" w:hAnsi="Verdana"/>
          <w:b/>
          <w:smallCaps/>
          <w:sz w:val="20"/>
          <w:szCs w:val="20"/>
        </w:rPr>
        <w:t xml:space="preserve"> </w:t>
      </w:r>
    </w:p>
    <w:p w14:paraId="652D2426" w14:textId="54E625D4" w:rsidR="00B86C09" w:rsidRDefault="00AF71DF" w:rsidP="00AF71DF">
      <w:pPr>
        <w:jc w:val="both"/>
        <w:rPr>
          <w:rFonts w:ascii="Verdana" w:hAnsi="Verdana"/>
          <w:smallCaps/>
          <w:sz w:val="20"/>
          <w:szCs w:val="20"/>
        </w:rPr>
      </w:pPr>
      <w:r>
        <w:rPr>
          <w:rFonts w:ascii="Verdana" w:hAnsi="Verdana"/>
          <w:smallCaps/>
          <w:sz w:val="20"/>
          <w:szCs w:val="20"/>
        </w:rPr>
        <w:t xml:space="preserve">viceminister-president van de </w:t>
      </w:r>
      <w:proofErr w:type="spellStart"/>
      <w:r>
        <w:rPr>
          <w:rFonts w:ascii="Verdana" w:hAnsi="Verdana"/>
          <w:smallCaps/>
          <w:sz w:val="20"/>
          <w:szCs w:val="20"/>
        </w:rPr>
        <w:t>vlaamse</w:t>
      </w:r>
      <w:proofErr w:type="spellEnd"/>
      <w:r>
        <w:rPr>
          <w:rFonts w:ascii="Verdana" w:hAnsi="Verdana"/>
          <w:smallCaps/>
          <w:sz w:val="20"/>
          <w:szCs w:val="20"/>
        </w:rPr>
        <w:t xml:space="preserve"> regering en </w:t>
      </w:r>
      <w:proofErr w:type="spellStart"/>
      <w:r>
        <w:rPr>
          <w:rFonts w:ascii="Verdana" w:hAnsi="Verdana"/>
          <w:smallCaps/>
          <w:sz w:val="20"/>
          <w:szCs w:val="20"/>
        </w:rPr>
        <w:t>vlaams</w:t>
      </w:r>
      <w:proofErr w:type="spellEnd"/>
      <w:r>
        <w:rPr>
          <w:rFonts w:ascii="Verdana" w:hAnsi="Verdana"/>
          <w:smallCaps/>
          <w:sz w:val="20"/>
          <w:szCs w:val="20"/>
        </w:rPr>
        <w:t xml:space="preserve"> minister van onderwijs, sport, dierenwelzijn en </w:t>
      </w:r>
      <w:proofErr w:type="spellStart"/>
      <w:r>
        <w:rPr>
          <w:rFonts w:ascii="Verdana" w:hAnsi="Verdana"/>
          <w:smallCaps/>
          <w:sz w:val="20"/>
          <w:szCs w:val="20"/>
        </w:rPr>
        <w:t>vlaamse</w:t>
      </w:r>
      <w:proofErr w:type="spellEnd"/>
      <w:r>
        <w:rPr>
          <w:rFonts w:ascii="Verdana" w:hAnsi="Verdana"/>
          <w:smallCaps/>
          <w:sz w:val="20"/>
          <w:szCs w:val="20"/>
        </w:rPr>
        <w:t xml:space="preserve"> rand </w:t>
      </w:r>
    </w:p>
    <w:p w14:paraId="7F2B7A59" w14:textId="77777777" w:rsidR="00AF71DF" w:rsidRPr="00AF71DF" w:rsidRDefault="00AF71DF" w:rsidP="00AF71DF">
      <w:pPr>
        <w:pBdr>
          <w:bottom w:val="single" w:sz="4" w:space="1" w:color="auto"/>
        </w:pBdr>
        <w:jc w:val="both"/>
        <w:rPr>
          <w:rFonts w:ascii="Verdana" w:hAnsi="Verdana"/>
          <w:smallCaps/>
          <w:sz w:val="20"/>
          <w:szCs w:val="20"/>
        </w:rPr>
      </w:pPr>
    </w:p>
    <w:p w14:paraId="5C5C215C" w14:textId="77777777" w:rsidR="000E4736" w:rsidRPr="00AB26F1" w:rsidRDefault="000E4736" w:rsidP="000E4736">
      <w:pPr>
        <w:jc w:val="both"/>
        <w:rPr>
          <w:rFonts w:ascii="Verdana" w:hAnsi="Verdana"/>
          <w:sz w:val="20"/>
          <w:szCs w:val="20"/>
        </w:rPr>
      </w:pPr>
    </w:p>
    <w:p w14:paraId="5C5C215D" w14:textId="77777777" w:rsidR="000E4736" w:rsidRPr="00AB26F1" w:rsidRDefault="000E4736" w:rsidP="000E4736">
      <w:pPr>
        <w:jc w:val="both"/>
        <w:rPr>
          <w:rFonts w:ascii="Verdana" w:hAnsi="Verdana"/>
          <w:b/>
          <w:smallCaps/>
          <w:sz w:val="20"/>
          <w:szCs w:val="20"/>
        </w:rPr>
      </w:pPr>
      <w:r w:rsidRPr="00AB26F1">
        <w:rPr>
          <w:rFonts w:ascii="Verdana" w:hAnsi="Verdana"/>
          <w:b/>
          <w:smallCaps/>
          <w:sz w:val="20"/>
          <w:szCs w:val="20"/>
        </w:rPr>
        <w:t>antwoord</w:t>
      </w:r>
    </w:p>
    <w:p w14:paraId="5C5C215E" w14:textId="4A3C72AA" w:rsidR="000E4736" w:rsidRPr="00AB26F1" w:rsidRDefault="000E4736" w:rsidP="00505791">
      <w:pPr>
        <w:tabs>
          <w:tab w:val="center" w:pos="4536"/>
        </w:tabs>
        <w:jc w:val="both"/>
        <w:rPr>
          <w:rFonts w:ascii="Verdana" w:hAnsi="Verdana"/>
          <w:sz w:val="20"/>
          <w:szCs w:val="20"/>
        </w:rPr>
      </w:pPr>
      <w:r w:rsidRPr="00AB26F1">
        <w:rPr>
          <w:rFonts w:ascii="Verdana" w:hAnsi="Verdana"/>
          <w:sz w:val="20"/>
          <w:szCs w:val="20"/>
        </w:rPr>
        <w:t>op vraag nr.</w:t>
      </w:r>
      <w:r w:rsidR="00505791">
        <w:rPr>
          <w:rFonts w:ascii="Verdana" w:hAnsi="Verdana"/>
          <w:sz w:val="20"/>
          <w:szCs w:val="20"/>
        </w:rPr>
        <w:t xml:space="preserve"> 3</w:t>
      </w:r>
      <w:r w:rsidR="00A14258">
        <w:rPr>
          <w:rFonts w:ascii="Verdana" w:hAnsi="Verdana"/>
          <w:sz w:val="20"/>
          <w:szCs w:val="20"/>
        </w:rPr>
        <w:t>5</w:t>
      </w:r>
      <w:r w:rsidRPr="00AB26F1">
        <w:rPr>
          <w:rFonts w:ascii="Verdana" w:hAnsi="Verdana"/>
          <w:sz w:val="20"/>
          <w:szCs w:val="20"/>
        </w:rPr>
        <w:t xml:space="preserve"> van</w:t>
      </w:r>
      <w:r w:rsidR="00505791">
        <w:rPr>
          <w:rFonts w:ascii="Verdana" w:hAnsi="Verdana"/>
          <w:sz w:val="20"/>
          <w:szCs w:val="20"/>
        </w:rPr>
        <w:t xml:space="preserve"> 14</w:t>
      </w:r>
      <w:r w:rsidRPr="00AB26F1">
        <w:rPr>
          <w:rFonts w:ascii="Verdana" w:hAnsi="Verdana"/>
          <w:sz w:val="20"/>
          <w:szCs w:val="20"/>
        </w:rPr>
        <w:t xml:space="preserve"> </w:t>
      </w:r>
      <w:sdt>
        <w:sdtPr>
          <w:rPr>
            <w:rFonts w:ascii="Verdana" w:hAnsi="Verdana"/>
            <w:sz w:val="20"/>
            <w:szCs w:val="20"/>
          </w:rPr>
          <w:id w:val="-631399492"/>
          <w:placeholder>
            <w:docPart w:val="F53653317F0A46DE9608E927C1FD10A4"/>
          </w:placeholde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505791">
            <w:rPr>
              <w:rFonts w:ascii="Verdana" w:hAnsi="Verdana"/>
              <w:sz w:val="20"/>
              <w:szCs w:val="20"/>
            </w:rPr>
            <w:t>oktober</w:t>
          </w:r>
        </w:sdtContent>
      </w:sdt>
      <w:r w:rsidR="00505791">
        <w:rPr>
          <w:rFonts w:ascii="Verdana" w:hAnsi="Verdana"/>
          <w:sz w:val="20"/>
          <w:szCs w:val="20"/>
        </w:rPr>
        <w:t xml:space="preserve"> 2019</w:t>
      </w:r>
    </w:p>
    <w:p w14:paraId="5C5C215F" w14:textId="11690E62" w:rsidR="000E4736" w:rsidRPr="00AB26F1" w:rsidRDefault="000E4736" w:rsidP="00AF71DF">
      <w:pPr>
        <w:pBdr>
          <w:bottom w:val="single" w:sz="4" w:space="1" w:color="auto"/>
        </w:pBdr>
        <w:jc w:val="both"/>
        <w:rPr>
          <w:rFonts w:ascii="Verdana" w:hAnsi="Verdana"/>
          <w:b/>
          <w:sz w:val="20"/>
          <w:szCs w:val="20"/>
        </w:rPr>
      </w:pPr>
      <w:r w:rsidRPr="00AB26F1">
        <w:rPr>
          <w:rFonts w:ascii="Verdana" w:hAnsi="Verdana"/>
          <w:sz w:val="20"/>
          <w:szCs w:val="20"/>
        </w:rPr>
        <w:t xml:space="preserve">van </w:t>
      </w:r>
      <w:r w:rsidR="00A14258">
        <w:rPr>
          <w:rFonts w:ascii="Verdana" w:hAnsi="Verdana"/>
          <w:b/>
          <w:sz w:val="16"/>
          <w:szCs w:val="20"/>
        </w:rPr>
        <w:t>SAM VAN ROOY</w:t>
      </w:r>
    </w:p>
    <w:p w14:paraId="5C5C2160" w14:textId="77777777" w:rsidR="000E4736" w:rsidRPr="00AB26F1" w:rsidRDefault="000E4736" w:rsidP="00AF71DF">
      <w:pPr>
        <w:pBdr>
          <w:bottom w:val="single" w:sz="4" w:space="1" w:color="auto"/>
        </w:pBdr>
        <w:jc w:val="both"/>
        <w:rPr>
          <w:rFonts w:ascii="Verdana" w:hAnsi="Verdana"/>
          <w:b/>
          <w:sz w:val="20"/>
          <w:szCs w:val="20"/>
        </w:rPr>
      </w:pPr>
    </w:p>
    <w:p w14:paraId="5C5C2161" w14:textId="77777777" w:rsidR="000E4736" w:rsidRPr="00AB26F1" w:rsidRDefault="000E4736" w:rsidP="000E4736">
      <w:pPr>
        <w:jc w:val="both"/>
        <w:rPr>
          <w:rFonts w:ascii="Verdana" w:hAnsi="Verdana"/>
          <w:sz w:val="20"/>
          <w:szCs w:val="20"/>
        </w:rPr>
      </w:pPr>
    </w:p>
    <w:p w14:paraId="5C5C2162" w14:textId="77777777" w:rsidR="000E4736" w:rsidRPr="00AB26F1" w:rsidRDefault="000E4736" w:rsidP="000E4736">
      <w:pPr>
        <w:jc w:val="both"/>
        <w:rPr>
          <w:rFonts w:ascii="Verdana" w:hAnsi="Verdana"/>
          <w:sz w:val="20"/>
          <w:szCs w:val="20"/>
        </w:rPr>
      </w:pPr>
    </w:p>
    <w:p w14:paraId="51BDF759" w14:textId="77777777" w:rsidR="00A14258" w:rsidRDefault="00A14258" w:rsidP="00B74BC2">
      <w:pPr>
        <w:pStyle w:val="Lijstalinea"/>
        <w:numPr>
          <w:ilvl w:val="0"/>
          <w:numId w:val="10"/>
        </w:numPr>
        <w:ind w:left="426" w:hanging="426"/>
        <w:contextualSpacing/>
        <w:jc w:val="both"/>
        <w:rPr>
          <w:rFonts w:ascii="Verdana" w:hAnsi="Verdana"/>
          <w:sz w:val="20"/>
          <w:szCs w:val="20"/>
        </w:rPr>
      </w:pPr>
      <w:r>
        <w:rPr>
          <w:rFonts w:ascii="Verdana" w:hAnsi="Verdana"/>
          <w:sz w:val="20"/>
          <w:szCs w:val="20"/>
        </w:rPr>
        <w:t xml:space="preserve">Ik doe beroep op de databanken van het Agentschap voor Onderwijsdiensten (AGODI) om het aantal personeelsleden Leerkracht Islamitische levensbeschouwing mee te delen. </w:t>
      </w:r>
    </w:p>
    <w:p w14:paraId="7FC6F26F" w14:textId="77777777" w:rsidR="00A14258" w:rsidRDefault="00A14258" w:rsidP="00A14258">
      <w:pPr>
        <w:pStyle w:val="Lijstalinea"/>
        <w:jc w:val="both"/>
        <w:rPr>
          <w:rFonts w:ascii="Verdana" w:hAnsi="Verdana"/>
          <w:sz w:val="20"/>
          <w:szCs w:val="20"/>
        </w:rPr>
      </w:pPr>
    </w:p>
    <w:p w14:paraId="0E4F9C1D" w14:textId="77777777" w:rsidR="00A14258" w:rsidRDefault="00A14258" w:rsidP="00B74BC2">
      <w:pPr>
        <w:pStyle w:val="Lijstalinea"/>
        <w:ind w:left="426"/>
        <w:jc w:val="both"/>
        <w:rPr>
          <w:rFonts w:ascii="Verdana" w:hAnsi="Verdana"/>
          <w:sz w:val="20"/>
          <w:szCs w:val="20"/>
        </w:rPr>
      </w:pPr>
      <w:r>
        <w:rPr>
          <w:rFonts w:ascii="Verdana" w:hAnsi="Verdana"/>
          <w:sz w:val="20"/>
          <w:szCs w:val="20"/>
        </w:rPr>
        <w:t xml:space="preserve">AGODI analyseerde de gegevens op 28/10/2019. In de bevraging zitten zowel de titularissen van een betrekking als hun eventuele vervangers. De tabel bevat zowel de vast benoemde als de tijdelijke personeelsleden in openstaande betrekkingen. </w:t>
      </w:r>
    </w:p>
    <w:p w14:paraId="1F24CDE4" w14:textId="77777777" w:rsidR="00A14258" w:rsidRDefault="00A14258" w:rsidP="00A14258">
      <w:pPr>
        <w:pStyle w:val="Lijstalinea"/>
        <w:jc w:val="both"/>
        <w:rPr>
          <w:rFonts w:ascii="Verdana" w:hAnsi="Verdana"/>
          <w:sz w:val="20"/>
          <w:szCs w:val="20"/>
        </w:rPr>
      </w:pPr>
    </w:p>
    <w:p w14:paraId="61FB76FF" w14:textId="77777777" w:rsidR="00A14258" w:rsidRDefault="00A14258" w:rsidP="00A14258">
      <w:pPr>
        <w:pStyle w:val="Lijstalinea"/>
        <w:numPr>
          <w:ilvl w:val="1"/>
          <w:numId w:val="10"/>
        </w:numPr>
        <w:ind w:left="1134" w:hanging="567"/>
        <w:contextualSpacing/>
        <w:jc w:val="both"/>
        <w:rPr>
          <w:rFonts w:ascii="Verdana" w:hAnsi="Verdana"/>
          <w:sz w:val="20"/>
          <w:szCs w:val="20"/>
        </w:rPr>
      </w:pPr>
      <w:r>
        <w:rPr>
          <w:rFonts w:ascii="Verdana" w:hAnsi="Verdana"/>
          <w:sz w:val="20"/>
          <w:szCs w:val="20"/>
        </w:rPr>
        <w:t>Aantal tewerkgestelde leerkrachten Islamitische levensbeschouwing in het schooljaar 2018-2019</w:t>
      </w:r>
    </w:p>
    <w:p w14:paraId="0711064F" w14:textId="77777777" w:rsidR="00A14258" w:rsidRDefault="00A14258" w:rsidP="00A14258">
      <w:pPr>
        <w:pStyle w:val="Lijstalinea"/>
        <w:jc w:val="both"/>
        <w:rPr>
          <w:rFonts w:ascii="Verdana" w:hAnsi="Verdana"/>
          <w:sz w:val="20"/>
          <w:szCs w:val="20"/>
        </w:rPr>
      </w:pPr>
    </w:p>
    <w:tbl>
      <w:tblPr>
        <w:tblStyle w:val="Tabelraster"/>
        <w:tblW w:w="0" w:type="auto"/>
        <w:tblInd w:w="562" w:type="dxa"/>
        <w:tblLook w:val="04A0" w:firstRow="1" w:lastRow="0" w:firstColumn="1" w:lastColumn="0" w:noHBand="0" w:noVBand="1"/>
      </w:tblPr>
      <w:tblGrid>
        <w:gridCol w:w="2410"/>
        <w:gridCol w:w="2552"/>
        <w:gridCol w:w="3538"/>
      </w:tblGrid>
      <w:tr w:rsidR="00A14258" w14:paraId="6D259DA3" w14:textId="77777777" w:rsidTr="0011235F">
        <w:tc>
          <w:tcPr>
            <w:tcW w:w="2410" w:type="dxa"/>
          </w:tcPr>
          <w:p w14:paraId="332BA6DE" w14:textId="77777777" w:rsidR="00A14258" w:rsidRDefault="00A14258" w:rsidP="0011235F">
            <w:pPr>
              <w:pStyle w:val="Lijstalinea"/>
              <w:ind w:left="0"/>
              <w:jc w:val="both"/>
              <w:rPr>
                <w:rFonts w:ascii="Verdana" w:hAnsi="Verdana"/>
                <w:sz w:val="20"/>
                <w:szCs w:val="20"/>
              </w:rPr>
            </w:pPr>
            <w:r>
              <w:rPr>
                <w:rFonts w:ascii="Verdana" w:hAnsi="Verdana"/>
                <w:sz w:val="20"/>
                <w:szCs w:val="20"/>
              </w:rPr>
              <w:t>Onderwijsniveau</w:t>
            </w:r>
          </w:p>
        </w:tc>
        <w:tc>
          <w:tcPr>
            <w:tcW w:w="2552" w:type="dxa"/>
          </w:tcPr>
          <w:p w14:paraId="2CAD65E5" w14:textId="77777777" w:rsidR="00A14258" w:rsidRDefault="00A14258" w:rsidP="0011235F">
            <w:pPr>
              <w:pStyle w:val="Lijstalinea"/>
              <w:ind w:left="0"/>
              <w:rPr>
                <w:rFonts w:ascii="Verdana" w:hAnsi="Verdana"/>
                <w:sz w:val="20"/>
                <w:szCs w:val="20"/>
              </w:rPr>
            </w:pPr>
            <w:r>
              <w:rPr>
                <w:rFonts w:ascii="Verdana" w:hAnsi="Verdana"/>
                <w:sz w:val="20"/>
                <w:szCs w:val="20"/>
              </w:rPr>
              <w:t>Aantal personeelsleden Islamitische levensbeschouwing</w:t>
            </w:r>
          </w:p>
        </w:tc>
        <w:tc>
          <w:tcPr>
            <w:tcW w:w="3538" w:type="dxa"/>
          </w:tcPr>
          <w:p w14:paraId="132AD477" w14:textId="77777777" w:rsidR="00A14258" w:rsidRDefault="00A14258" w:rsidP="0011235F">
            <w:pPr>
              <w:pStyle w:val="Lijstalinea"/>
              <w:ind w:left="0"/>
              <w:rPr>
                <w:rFonts w:ascii="Verdana" w:hAnsi="Verdana"/>
                <w:sz w:val="20"/>
                <w:szCs w:val="20"/>
              </w:rPr>
            </w:pPr>
            <w:r>
              <w:rPr>
                <w:rFonts w:ascii="Verdana" w:hAnsi="Verdana"/>
                <w:sz w:val="20"/>
                <w:szCs w:val="20"/>
              </w:rPr>
              <w:t xml:space="preserve">Aantal scholen met een leerkracht Islamitische levensbeschouwing </w:t>
            </w:r>
          </w:p>
        </w:tc>
      </w:tr>
      <w:tr w:rsidR="00A14258" w14:paraId="1AB722DD" w14:textId="77777777" w:rsidTr="0011235F">
        <w:tc>
          <w:tcPr>
            <w:tcW w:w="2410" w:type="dxa"/>
          </w:tcPr>
          <w:p w14:paraId="571D7032" w14:textId="77777777" w:rsidR="00A14258" w:rsidRDefault="00A14258" w:rsidP="0011235F">
            <w:pPr>
              <w:pStyle w:val="Lijstalinea"/>
              <w:ind w:left="0"/>
              <w:jc w:val="both"/>
              <w:rPr>
                <w:rFonts w:ascii="Verdana" w:hAnsi="Verdana"/>
                <w:sz w:val="20"/>
                <w:szCs w:val="20"/>
              </w:rPr>
            </w:pPr>
            <w:r>
              <w:rPr>
                <w:rFonts w:ascii="Verdana" w:hAnsi="Verdana"/>
                <w:sz w:val="20"/>
                <w:szCs w:val="20"/>
              </w:rPr>
              <w:t xml:space="preserve">Basisonderwijs </w:t>
            </w:r>
          </w:p>
        </w:tc>
        <w:tc>
          <w:tcPr>
            <w:tcW w:w="2552" w:type="dxa"/>
          </w:tcPr>
          <w:p w14:paraId="1F662347" w14:textId="77777777" w:rsidR="00A14258" w:rsidRDefault="00A14258" w:rsidP="0011235F">
            <w:pPr>
              <w:pStyle w:val="Lijstalinea"/>
              <w:ind w:left="0"/>
              <w:jc w:val="center"/>
              <w:rPr>
                <w:rFonts w:ascii="Verdana" w:hAnsi="Verdana"/>
                <w:sz w:val="20"/>
                <w:szCs w:val="20"/>
              </w:rPr>
            </w:pPr>
            <w:r>
              <w:rPr>
                <w:rFonts w:ascii="Verdana" w:hAnsi="Verdana"/>
                <w:sz w:val="20"/>
                <w:szCs w:val="20"/>
              </w:rPr>
              <w:t>616</w:t>
            </w:r>
          </w:p>
        </w:tc>
        <w:tc>
          <w:tcPr>
            <w:tcW w:w="3538" w:type="dxa"/>
          </w:tcPr>
          <w:p w14:paraId="2C6430F6" w14:textId="77777777" w:rsidR="00A14258" w:rsidRDefault="00A14258" w:rsidP="0011235F">
            <w:pPr>
              <w:pStyle w:val="Lijstalinea"/>
              <w:ind w:left="0"/>
              <w:jc w:val="center"/>
              <w:rPr>
                <w:rFonts w:ascii="Verdana" w:hAnsi="Verdana"/>
                <w:sz w:val="20"/>
                <w:szCs w:val="20"/>
              </w:rPr>
            </w:pPr>
            <w:r>
              <w:rPr>
                <w:rFonts w:ascii="Verdana" w:hAnsi="Verdana"/>
                <w:sz w:val="20"/>
                <w:szCs w:val="20"/>
              </w:rPr>
              <w:t>858</w:t>
            </w:r>
          </w:p>
        </w:tc>
      </w:tr>
      <w:tr w:rsidR="00A14258" w14:paraId="1953B870" w14:textId="77777777" w:rsidTr="0011235F">
        <w:tc>
          <w:tcPr>
            <w:tcW w:w="2410" w:type="dxa"/>
          </w:tcPr>
          <w:p w14:paraId="7EC1356C" w14:textId="77777777" w:rsidR="00A14258" w:rsidRDefault="00A14258" w:rsidP="0011235F">
            <w:pPr>
              <w:pStyle w:val="Lijstalinea"/>
              <w:ind w:left="0"/>
              <w:jc w:val="both"/>
              <w:rPr>
                <w:rFonts w:ascii="Verdana" w:hAnsi="Verdana"/>
                <w:sz w:val="20"/>
                <w:szCs w:val="20"/>
              </w:rPr>
            </w:pPr>
            <w:r>
              <w:rPr>
                <w:rFonts w:ascii="Verdana" w:hAnsi="Verdana"/>
                <w:sz w:val="20"/>
                <w:szCs w:val="20"/>
              </w:rPr>
              <w:t>Secundair onderwijs</w:t>
            </w:r>
          </w:p>
        </w:tc>
        <w:tc>
          <w:tcPr>
            <w:tcW w:w="2552" w:type="dxa"/>
          </w:tcPr>
          <w:p w14:paraId="552B78D4" w14:textId="77777777" w:rsidR="00A14258" w:rsidRDefault="00A14258" w:rsidP="0011235F">
            <w:pPr>
              <w:pStyle w:val="Lijstalinea"/>
              <w:ind w:left="0"/>
              <w:jc w:val="center"/>
              <w:rPr>
                <w:rFonts w:ascii="Verdana" w:hAnsi="Verdana"/>
                <w:sz w:val="20"/>
                <w:szCs w:val="20"/>
              </w:rPr>
            </w:pPr>
            <w:r>
              <w:rPr>
                <w:rFonts w:ascii="Verdana" w:hAnsi="Verdana"/>
                <w:sz w:val="20"/>
                <w:szCs w:val="20"/>
              </w:rPr>
              <w:t>421</w:t>
            </w:r>
          </w:p>
        </w:tc>
        <w:tc>
          <w:tcPr>
            <w:tcW w:w="3538" w:type="dxa"/>
          </w:tcPr>
          <w:p w14:paraId="7FC73BF2" w14:textId="77777777" w:rsidR="00A14258" w:rsidRDefault="00A14258" w:rsidP="0011235F">
            <w:pPr>
              <w:pStyle w:val="Lijstalinea"/>
              <w:ind w:left="0"/>
              <w:jc w:val="center"/>
              <w:rPr>
                <w:rFonts w:ascii="Verdana" w:hAnsi="Verdana"/>
                <w:sz w:val="20"/>
                <w:szCs w:val="20"/>
              </w:rPr>
            </w:pPr>
            <w:r>
              <w:rPr>
                <w:rFonts w:ascii="Verdana" w:hAnsi="Verdana"/>
                <w:sz w:val="20"/>
                <w:szCs w:val="20"/>
              </w:rPr>
              <w:t>297</w:t>
            </w:r>
          </w:p>
        </w:tc>
      </w:tr>
    </w:tbl>
    <w:p w14:paraId="3BD76E8A" w14:textId="77777777" w:rsidR="00A14258" w:rsidRDefault="00A14258" w:rsidP="00A14258">
      <w:pPr>
        <w:pStyle w:val="Lijstalinea"/>
        <w:jc w:val="both"/>
        <w:rPr>
          <w:rFonts w:ascii="Verdana" w:hAnsi="Verdana"/>
          <w:sz w:val="20"/>
          <w:szCs w:val="20"/>
        </w:rPr>
      </w:pPr>
    </w:p>
    <w:p w14:paraId="52B87368" w14:textId="77777777" w:rsidR="00A14258" w:rsidRDefault="00A14258" w:rsidP="00B74BC2">
      <w:pPr>
        <w:pStyle w:val="Lijstalinea"/>
        <w:ind w:left="426"/>
        <w:jc w:val="both"/>
        <w:rPr>
          <w:rFonts w:ascii="Verdana" w:hAnsi="Verdana"/>
          <w:sz w:val="20"/>
          <w:szCs w:val="20"/>
        </w:rPr>
      </w:pPr>
      <w:r>
        <w:rPr>
          <w:rFonts w:ascii="Verdana" w:hAnsi="Verdana"/>
          <w:sz w:val="20"/>
          <w:szCs w:val="20"/>
        </w:rPr>
        <w:t xml:space="preserve">De tabellen in bijlage lijsten per school het aantal leerkrachten Islamitische levensbeschouwing op. </w:t>
      </w:r>
    </w:p>
    <w:p w14:paraId="09303D5E" w14:textId="77777777" w:rsidR="00A14258" w:rsidRDefault="00A14258" w:rsidP="00B74BC2">
      <w:pPr>
        <w:pStyle w:val="Lijstalinea"/>
        <w:ind w:left="426"/>
        <w:jc w:val="both"/>
        <w:rPr>
          <w:rFonts w:ascii="Verdana" w:hAnsi="Verdana"/>
          <w:sz w:val="20"/>
          <w:szCs w:val="20"/>
        </w:rPr>
      </w:pPr>
      <w:r>
        <w:rPr>
          <w:rFonts w:ascii="Verdana" w:hAnsi="Verdana"/>
          <w:sz w:val="20"/>
          <w:szCs w:val="20"/>
        </w:rPr>
        <w:t>Merk op dat 112 leerkrachten Islamitische levensbeschouwing zowel in het basisonderwijs als in het secundair onderwijs in het schooljaar 2018-2019 een aanstelling genoten. Een aantal leerkrachten Islamitische levensbeschouwing vervulden een opdracht in meerdere scholen in het schooljaar 2018-2019.</w:t>
      </w:r>
    </w:p>
    <w:p w14:paraId="1AAEF7CC" w14:textId="77777777" w:rsidR="00A14258" w:rsidRPr="00E31381" w:rsidRDefault="00A14258" w:rsidP="00A14258">
      <w:pPr>
        <w:pStyle w:val="Lijstalinea"/>
        <w:jc w:val="both"/>
        <w:rPr>
          <w:rFonts w:ascii="Verdana" w:hAnsi="Verdana"/>
          <w:sz w:val="20"/>
          <w:szCs w:val="20"/>
        </w:rPr>
      </w:pPr>
    </w:p>
    <w:p w14:paraId="45650CE0" w14:textId="77777777" w:rsidR="00A14258" w:rsidRPr="005563DF" w:rsidRDefault="00A14258" w:rsidP="00B74BC2">
      <w:pPr>
        <w:pStyle w:val="Lijstalinea"/>
        <w:numPr>
          <w:ilvl w:val="0"/>
          <w:numId w:val="10"/>
        </w:numPr>
        <w:ind w:left="426" w:hanging="426"/>
        <w:contextualSpacing/>
        <w:jc w:val="both"/>
        <w:rPr>
          <w:rFonts w:ascii="Verdana" w:hAnsi="Verdana"/>
          <w:sz w:val="20"/>
          <w:szCs w:val="20"/>
        </w:rPr>
      </w:pPr>
      <w:r w:rsidRPr="005563DF">
        <w:rPr>
          <w:rFonts w:ascii="Verdana" w:hAnsi="Verdana"/>
          <w:sz w:val="20"/>
          <w:szCs w:val="20"/>
        </w:rPr>
        <w:t xml:space="preserve">Tijdens de schooljaren 2014-2015 tot en met 2018-2019 </w:t>
      </w:r>
      <w:r>
        <w:rPr>
          <w:rFonts w:ascii="Verdana" w:hAnsi="Verdana"/>
          <w:sz w:val="20"/>
          <w:szCs w:val="20"/>
        </w:rPr>
        <w:t xml:space="preserve">werden </w:t>
      </w:r>
      <w:r w:rsidRPr="005563DF">
        <w:rPr>
          <w:rFonts w:ascii="Verdana" w:hAnsi="Verdana"/>
          <w:sz w:val="20"/>
          <w:szCs w:val="20"/>
        </w:rPr>
        <w:t>1.035 leerkrachten Islamitische levensbeschouwing aangesteld in het basis-en secundair onderwijs</w:t>
      </w:r>
      <w:r>
        <w:rPr>
          <w:rFonts w:ascii="Verdana" w:hAnsi="Verdana"/>
          <w:sz w:val="20"/>
          <w:szCs w:val="20"/>
        </w:rPr>
        <w:t xml:space="preserve"> samen</w:t>
      </w:r>
      <w:r w:rsidRPr="005563DF">
        <w:rPr>
          <w:rFonts w:ascii="Verdana" w:hAnsi="Verdana"/>
          <w:sz w:val="20"/>
          <w:szCs w:val="20"/>
        </w:rPr>
        <w:t xml:space="preserve">. </w:t>
      </w:r>
      <w:r>
        <w:rPr>
          <w:rFonts w:ascii="Verdana" w:hAnsi="Verdana"/>
          <w:sz w:val="20"/>
          <w:szCs w:val="20"/>
        </w:rPr>
        <w:t xml:space="preserve">Voor </w:t>
      </w:r>
      <w:r w:rsidRPr="005563DF">
        <w:rPr>
          <w:rFonts w:ascii="Verdana" w:hAnsi="Verdana"/>
          <w:sz w:val="20"/>
          <w:szCs w:val="20"/>
        </w:rPr>
        <w:t xml:space="preserve">48 leerkrachten </w:t>
      </w:r>
      <w:r>
        <w:rPr>
          <w:rFonts w:ascii="Verdana" w:hAnsi="Verdana"/>
          <w:sz w:val="20"/>
          <w:szCs w:val="20"/>
        </w:rPr>
        <w:t xml:space="preserve">werd </w:t>
      </w:r>
      <w:r w:rsidRPr="005563DF">
        <w:rPr>
          <w:rFonts w:ascii="Verdana" w:hAnsi="Verdana"/>
          <w:sz w:val="20"/>
          <w:szCs w:val="20"/>
        </w:rPr>
        <w:t>een taalafwijking aangevraagd.</w:t>
      </w:r>
    </w:p>
    <w:p w14:paraId="50ABB6F4" w14:textId="77777777" w:rsidR="00A14258" w:rsidRDefault="00A14258" w:rsidP="00A14258">
      <w:pPr>
        <w:pStyle w:val="Lijstalinea"/>
        <w:jc w:val="both"/>
        <w:rPr>
          <w:rFonts w:ascii="Verdana" w:hAnsi="Verdana"/>
          <w:sz w:val="20"/>
          <w:szCs w:val="20"/>
        </w:rPr>
      </w:pPr>
    </w:p>
    <w:p w14:paraId="669696B7" w14:textId="77777777" w:rsidR="00A14258" w:rsidRDefault="00A14258" w:rsidP="00B74BC2">
      <w:pPr>
        <w:pStyle w:val="Lijstalinea"/>
        <w:numPr>
          <w:ilvl w:val="0"/>
          <w:numId w:val="10"/>
        </w:numPr>
        <w:ind w:left="426" w:hanging="426"/>
        <w:contextualSpacing/>
        <w:jc w:val="both"/>
        <w:rPr>
          <w:rFonts w:ascii="Verdana" w:hAnsi="Verdana"/>
          <w:sz w:val="20"/>
          <w:szCs w:val="20"/>
        </w:rPr>
      </w:pPr>
      <w:r>
        <w:rPr>
          <w:rFonts w:ascii="Verdana" w:hAnsi="Verdana"/>
          <w:sz w:val="20"/>
          <w:szCs w:val="20"/>
        </w:rPr>
        <w:t xml:space="preserve">AGODI zocht in de tijd op hoeveel leerkrachten Islamitische levensbeschouwing jaar na jaar in het Vlaams onderwijs aangesteld werden. De tabel kijkt tot het schooljaar 2014-2015 terug. </w:t>
      </w:r>
    </w:p>
    <w:p w14:paraId="3A20CFC9" w14:textId="77777777" w:rsidR="00A14258" w:rsidRDefault="00A14258" w:rsidP="00B74BC2">
      <w:pPr>
        <w:pStyle w:val="Lijstalinea"/>
        <w:ind w:left="426"/>
        <w:jc w:val="both"/>
        <w:rPr>
          <w:rFonts w:ascii="Verdana" w:hAnsi="Verdana"/>
          <w:sz w:val="20"/>
          <w:szCs w:val="20"/>
        </w:rPr>
      </w:pPr>
      <w:r>
        <w:rPr>
          <w:rFonts w:ascii="Verdana" w:hAnsi="Verdana"/>
          <w:sz w:val="20"/>
          <w:szCs w:val="20"/>
        </w:rPr>
        <w:t xml:space="preserve">De groep leerkrachten is op dezelfde manier samengesteld als bij de eerste vraag van deze schriftelijke vraag.  </w:t>
      </w:r>
    </w:p>
    <w:p w14:paraId="17D01BAD" w14:textId="77777777" w:rsidR="00A14258" w:rsidRDefault="00A14258" w:rsidP="00A14258">
      <w:pPr>
        <w:ind w:left="360"/>
        <w:jc w:val="both"/>
        <w:rPr>
          <w:rFonts w:ascii="Verdana" w:hAnsi="Verdana"/>
          <w:sz w:val="20"/>
          <w:szCs w:val="20"/>
        </w:rPr>
      </w:pPr>
    </w:p>
    <w:p w14:paraId="25C28488" w14:textId="45BD9DDC" w:rsidR="00A14258" w:rsidRPr="005563DF" w:rsidRDefault="00A14258" w:rsidP="00B74BC2">
      <w:pPr>
        <w:ind w:left="993" w:hanging="426"/>
        <w:jc w:val="both"/>
        <w:rPr>
          <w:rFonts w:ascii="Verdana" w:hAnsi="Verdana"/>
          <w:sz w:val="20"/>
          <w:szCs w:val="20"/>
          <w:lang w:val="nl-BE"/>
        </w:rPr>
      </w:pPr>
      <w:r w:rsidRPr="005563DF">
        <w:rPr>
          <w:rFonts w:ascii="Verdana" w:hAnsi="Verdana"/>
          <w:sz w:val="20"/>
          <w:szCs w:val="20"/>
          <w:lang w:val="nl-BE"/>
        </w:rPr>
        <w:t>3.1</w:t>
      </w:r>
      <w:r w:rsidR="00B74BC2">
        <w:rPr>
          <w:rFonts w:ascii="Verdana" w:hAnsi="Verdana"/>
          <w:sz w:val="20"/>
          <w:szCs w:val="20"/>
          <w:lang w:val="nl-BE"/>
        </w:rPr>
        <w:tab/>
      </w:r>
      <w:r w:rsidRPr="005563DF">
        <w:rPr>
          <w:rFonts w:ascii="Verdana" w:hAnsi="Verdana"/>
          <w:sz w:val="20"/>
          <w:szCs w:val="20"/>
          <w:lang w:val="nl-BE"/>
        </w:rPr>
        <w:t xml:space="preserve">Aantal leerkrachten Islamitische levensbeschouwing basis-en secundair onderwijs per schooljaar </w:t>
      </w:r>
    </w:p>
    <w:p w14:paraId="3263103A" w14:textId="77777777" w:rsidR="00A14258" w:rsidRPr="005563DF" w:rsidRDefault="00A14258" w:rsidP="00A14258">
      <w:pPr>
        <w:ind w:left="708"/>
        <w:rPr>
          <w:rFonts w:ascii="Verdana" w:hAnsi="Verdana"/>
          <w:sz w:val="20"/>
          <w:szCs w:val="20"/>
          <w:lang w:val="nl-BE"/>
        </w:rPr>
      </w:pPr>
    </w:p>
    <w:tbl>
      <w:tblPr>
        <w:tblStyle w:val="Tabelraster"/>
        <w:tblW w:w="8359" w:type="dxa"/>
        <w:tblInd w:w="708" w:type="dxa"/>
        <w:tblLook w:val="04A0" w:firstRow="1" w:lastRow="0" w:firstColumn="1" w:lastColumn="0" w:noHBand="0" w:noVBand="1"/>
      </w:tblPr>
      <w:tblGrid>
        <w:gridCol w:w="2032"/>
        <w:gridCol w:w="1288"/>
        <w:gridCol w:w="1288"/>
        <w:gridCol w:w="1289"/>
        <w:gridCol w:w="1289"/>
        <w:gridCol w:w="1173"/>
      </w:tblGrid>
      <w:tr w:rsidR="00A14258" w:rsidRPr="005563DF" w14:paraId="6ACDD868" w14:textId="77777777" w:rsidTr="0011235F">
        <w:trPr>
          <w:trHeight w:val="230"/>
        </w:trPr>
        <w:tc>
          <w:tcPr>
            <w:tcW w:w="2032" w:type="dxa"/>
            <w:tcBorders>
              <w:top w:val="single" w:sz="4" w:space="0" w:color="auto"/>
              <w:left w:val="single" w:sz="4" w:space="0" w:color="auto"/>
              <w:bottom w:val="single" w:sz="4" w:space="0" w:color="auto"/>
              <w:right w:val="single" w:sz="4" w:space="0" w:color="auto"/>
            </w:tcBorders>
            <w:hideMark/>
          </w:tcPr>
          <w:p w14:paraId="1D724B1A"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Schooljaar</w:t>
            </w:r>
          </w:p>
        </w:tc>
        <w:tc>
          <w:tcPr>
            <w:tcW w:w="1288" w:type="dxa"/>
            <w:tcBorders>
              <w:top w:val="single" w:sz="4" w:space="0" w:color="auto"/>
              <w:left w:val="single" w:sz="4" w:space="0" w:color="auto"/>
              <w:bottom w:val="single" w:sz="4" w:space="0" w:color="auto"/>
              <w:right w:val="single" w:sz="4" w:space="0" w:color="auto"/>
            </w:tcBorders>
            <w:hideMark/>
          </w:tcPr>
          <w:p w14:paraId="44B7E99B"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2014-2015</w:t>
            </w:r>
          </w:p>
        </w:tc>
        <w:tc>
          <w:tcPr>
            <w:tcW w:w="1288" w:type="dxa"/>
            <w:tcBorders>
              <w:top w:val="single" w:sz="4" w:space="0" w:color="auto"/>
              <w:left w:val="single" w:sz="4" w:space="0" w:color="auto"/>
              <w:bottom w:val="single" w:sz="4" w:space="0" w:color="auto"/>
              <w:right w:val="single" w:sz="4" w:space="0" w:color="auto"/>
            </w:tcBorders>
            <w:hideMark/>
          </w:tcPr>
          <w:p w14:paraId="5E89ABE2"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2015-2016</w:t>
            </w:r>
          </w:p>
        </w:tc>
        <w:tc>
          <w:tcPr>
            <w:tcW w:w="1289" w:type="dxa"/>
            <w:tcBorders>
              <w:top w:val="single" w:sz="4" w:space="0" w:color="auto"/>
              <w:left w:val="single" w:sz="4" w:space="0" w:color="auto"/>
              <w:bottom w:val="single" w:sz="4" w:space="0" w:color="auto"/>
              <w:right w:val="single" w:sz="4" w:space="0" w:color="auto"/>
            </w:tcBorders>
            <w:hideMark/>
          </w:tcPr>
          <w:p w14:paraId="6293EF5E"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2016-2017</w:t>
            </w:r>
          </w:p>
        </w:tc>
        <w:tc>
          <w:tcPr>
            <w:tcW w:w="1289" w:type="dxa"/>
            <w:tcBorders>
              <w:top w:val="single" w:sz="4" w:space="0" w:color="auto"/>
              <w:left w:val="single" w:sz="4" w:space="0" w:color="auto"/>
              <w:bottom w:val="single" w:sz="4" w:space="0" w:color="auto"/>
              <w:right w:val="single" w:sz="4" w:space="0" w:color="auto"/>
            </w:tcBorders>
            <w:hideMark/>
          </w:tcPr>
          <w:p w14:paraId="6052C310"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2017-2018</w:t>
            </w:r>
          </w:p>
        </w:tc>
        <w:tc>
          <w:tcPr>
            <w:tcW w:w="1173" w:type="dxa"/>
            <w:tcBorders>
              <w:top w:val="single" w:sz="4" w:space="0" w:color="auto"/>
              <w:left w:val="single" w:sz="4" w:space="0" w:color="auto"/>
              <w:bottom w:val="single" w:sz="4" w:space="0" w:color="auto"/>
              <w:right w:val="single" w:sz="4" w:space="0" w:color="auto"/>
            </w:tcBorders>
            <w:hideMark/>
          </w:tcPr>
          <w:p w14:paraId="62121573"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2018-2019</w:t>
            </w:r>
          </w:p>
        </w:tc>
      </w:tr>
      <w:tr w:rsidR="00A14258" w:rsidRPr="005563DF" w14:paraId="40CFA8F6" w14:textId="77777777" w:rsidTr="0011235F">
        <w:trPr>
          <w:trHeight w:val="460"/>
        </w:trPr>
        <w:tc>
          <w:tcPr>
            <w:tcW w:w="2032" w:type="dxa"/>
            <w:tcBorders>
              <w:top w:val="single" w:sz="4" w:space="0" w:color="auto"/>
              <w:left w:val="single" w:sz="4" w:space="0" w:color="auto"/>
              <w:bottom w:val="single" w:sz="4" w:space="0" w:color="auto"/>
              <w:right w:val="single" w:sz="4" w:space="0" w:color="auto"/>
            </w:tcBorders>
            <w:hideMark/>
          </w:tcPr>
          <w:p w14:paraId="75F402BE"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Aantal Islamleerkrachten</w:t>
            </w:r>
          </w:p>
        </w:tc>
        <w:tc>
          <w:tcPr>
            <w:tcW w:w="1288" w:type="dxa"/>
            <w:tcBorders>
              <w:top w:val="single" w:sz="4" w:space="0" w:color="auto"/>
              <w:left w:val="single" w:sz="4" w:space="0" w:color="auto"/>
              <w:bottom w:val="single" w:sz="4" w:space="0" w:color="auto"/>
              <w:right w:val="single" w:sz="4" w:space="0" w:color="auto"/>
            </w:tcBorders>
            <w:hideMark/>
          </w:tcPr>
          <w:p w14:paraId="2D1A21B2"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758</w:t>
            </w:r>
          </w:p>
        </w:tc>
        <w:tc>
          <w:tcPr>
            <w:tcW w:w="1288" w:type="dxa"/>
            <w:tcBorders>
              <w:top w:val="single" w:sz="4" w:space="0" w:color="auto"/>
              <w:left w:val="single" w:sz="4" w:space="0" w:color="auto"/>
              <w:bottom w:val="single" w:sz="4" w:space="0" w:color="auto"/>
              <w:right w:val="single" w:sz="4" w:space="0" w:color="auto"/>
            </w:tcBorders>
            <w:hideMark/>
          </w:tcPr>
          <w:p w14:paraId="5E8B6814"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811</w:t>
            </w:r>
          </w:p>
        </w:tc>
        <w:tc>
          <w:tcPr>
            <w:tcW w:w="1289" w:type="dxa"/>
            <w:tcBorders>
              <w:top w:val="single" w:sz="4" w:space="0" w:color="auto"/>
              <w:left w:val="single" w:sz="4" w:space="0" w:color="auto"/>
              <w:bottom w:val="single" w:sz="4" w:space="0" w:color="auto"/>
              <w:right w:val="single" w:sz="4" w:space="0" w:color="auto"/>
            </w:tcBorders>
            <w:hideMark/>
          </w:tcPr>
          <w:p w14:paraId="2524ACDF"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835</w:t>
            </w:r>
          </w:p>
        </w:tc>
        <w:tc>
          <w:tcPr>
            <w:tcW w:w="1289" w:type="dxa"/>
            <w:tcBorders>
              <w:top w:val="single" w:sz="4" w:space="0" w:color="auto"/>
              <w:left w:val="single" w:sz="4" w:space="0" w:color="auto"/>
              <w:bottom w:val="single" w:sz="4" w:space="0" w:color="auto"/>
              <w:right w:val="single" w:sz="4" w:space="0" w:color="auto"/>
            </w:tcBorders>
            <w:hideMark/>
          </w:tcPr>
          <w:p w14:paraId="0B08A62E"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889</w:t>
            </w:r>
          </w:p>
        </w:tc>
        <w:tc>
          <w:tcPr>
            <w:tcW w:w="1173" w:type="dxa"/>
            <w:tcBorders>
              <w:top w:val="single" w:sz="4" w:space="0" w:color="auto"/>
              <w:left w:val="single" w:sz="4" w:space="0" w:color="auto"/>
              <w:bottom w:val="single" w:sz="4" w:space="0" w:color="auto"/>
              <w:right w:val="single" w:sz="4" w:space="0" w:color="auto"/>
            </w:tcBorders>
            <w:hideMark/>
          </w:tcPr>
          <w:p w14:paraId="65DBEAE8" w14:textId="77777777" w:rsidR="00A14258" w:rsidRPr="005563DF" w:rsidRDefault="00A14258" w:rsidP="0011235F">
            <w:pPr>
              <w:rPr>
                <w:rFonts w:ascii="Verdana" w:hAnsi="Verdana"/>
                <w:sz w:val="20"/>
                <w:szCs w:val="20"/>
                <w:lang w:val="nl-BE"/>
              </w:rPr>
            </w:pPr>
            <w:r w:rsidRPr="005563DF">
              <w:rPr>
                <w:rFonts w:ascii="Verdana" w:hAnsi="Verdana"/>
                <w:sz w:val="20"/>
                <w:szCs w:val="20"/>
                <w:lang w:val="nl-BE"/>
              </w:rPr>
              <w:t>925</w:t>
            </w:r>
          </w:p>
        </w:tc>
      </w:tr>
    </w:tbl>
    <w:p w14:paraId="7991C7AB" w14:textId="77777777" w:rsidR="00A14258" w:rsidRPr="005563DF" w:rsidRDefault="00A14258" w:rsidP="00A14258">
      <w:pPr>
        <w:ind w:left="708"/>
        <w:rPr>
          <w:rFonts w:ascii="Verdana" w:hAnsi="Verdana"/>
          <w:sz w:val="20"/>
          <w:szCs w:val="20"/>
          <w:lang w:val="nl-BE"/>
        </w:rPr>
      </w:pPr>
    </w:p>
    <w:p w14:paraId="68A5F74F" w14:textId="722201D8" w:rsidR="00A14258" w:rsidRDefault="00A14258" w:rsidP="00B74BC2">
      <w:pPr>
        <w:ind w:left="426" w:hanging="426"/>
        <w:jc w:val="both"/>
        <w:rPr>
          <w:rFonts w:ascii="Verdana" w:hAnsi="Verdana"/>
          <w:sz w:val="20"/>
          <w:szCs w:val="20"/>
        </w:rPr>
      </w:pPr>
      <w:r>
        <w:rPr>
          <w:rFonts w:ascii="Verdana" w:hAnsi="Verdana"/>
          <w:sz w:val="20"/>
          <w:szCs w:val="20"/>
        </w:rPr>
        <w:t>4-9.</w:t>
      </w:r>
      <w:r>
        <w:rPr>
          <w:rFonts w:ascii="Verdana" w:hAnsi="Verdana"/>
          <w:sz w:val="20"/>
          <w:szCs w:val="20"/>
        </w:rPr>
        <w:tab/>
        <w:t>Ik beantwoord vragen 4, 5, 6, 7, 8 en 9 tezamen. Het</w:t>
      </w:r>
      <w:r w:rsidRPr="00BF5AA6">
        <w:rPr>
          <w:rFonts w:ascii="Verdana" w:hAnsi="Verdana"/>
          <w:sz w:val="20"/>
          <w:szCs w:val="20"/>
        </w:rPr>
        <w:t xml:space="preserve"> prediken van extremistisch gedachtegoed is niet verenigbaar met een job als islamleerkracht.</w:t>
      </w:r>
      <w:r>
        <w:rPr>
          <w:rFonts w:ascii="Verdana" w:hAnsi="Verdana"/>
          <w:sz w:val="20"/>
          <w:szCs w:val="20"/>
        </w:rPr>
        <w:t xml:space="preserve"> </w:t>
      </w:r>
      <w:r w:rsidRPr="00BF5AA6">
        <w:rPr>
          <w:rFonts w:ascii="Verdana" w:hAnsi="Verdana"/>
          <w:sz w:val="20"/>
          <w:szCs w:val="20"/>
        </w:rPr>
        <w:t xml:space="preserve">De leerplannen voor levensbeschouwelijk onderricht moeten in overeenstemming zijn met de internationale en grondwettelijke beginselen inzake de rechten van de mens en van het kind in het </w:t>
      </w:r>
      <w:r w:rsidRPr="00BF5AA6">
        <w:rPr>
          <w:rFonts w:ascii="Verdana" w:hAnsi="Verdana"/>
          <w:sz w:val="20"/>
          <w:szCs w:val="20"/>
        </w:rPr>
        <w:lastRenderedPageBreak/>
        <w:t xml:space="preserve">bijzonder. Bovendien moeten ze ook de bekrachtigde eindtermen en ontwikkelingsdoelen van andere vakken respecteren. Over de uitvoering van deze leerplannen en het in overeenstemming zijn met </w:t>
      </w:r>
      <w:r w:rsidRPr="00084747">
        <w:rPr>
          <w:rFonts w:ascii="Verdana" w:hAnsi="Verdana"/>
          <w:sz w:val="20"/>
          <w:szCs w:val="20"/>
        </w:rPr>
        <w:t>bovengenoemde kaders</w:t>
      </w:r>
      <w:r>
        <w:rPr>
          <w:rFonts w:ascii="Verdana" w:hAnsi="Verdana"/>
          <w:sz w:val="20"/>
          <w:szCs w:val="20"/>
        </w:rPr>
        <w:t>,</w:t>
      </w:r>
      <w:r w:rsidRPr="00BF5AA6">
        <w:rPr>
          <w:rFonts w:ascii="Verdana" w:hAnsi="Verdana"/>
          <w:sz w:val="20"/>
          <w:szCs w:val="20"/>
        </w:rPr>
        <w:t xml:space="preserve"> dient de inspectie levensbeschouwelijke vakken</w:t>
      </w:r>
      <w:r>
        <w:rPr>
          <w:rFonts w:ascii="Verdana" w:hAnsi="Verdana"/>
          <w:sz w:val="20"/>
          <w:szCs w:val="20"/>
        </w:rPr>
        <w:t xml:space="preserve"> </w:t>
      </w:r>
      <w:r w:rsidRPr="00BF5AA6">
        <w:rPr>
          <w:rFonts w:ascii="Verdana" w:hAnsi="Verdana"/>
          <w:sz w:val="20"/>
          <w:szCs w:val="20"/>
        </w:rPr>
        <w:t>jaarlijks te rapporteren aan het Vlaams parlement</w:t>
      </w:r>
      <w:r>
        <w:rPr>
          <w:rFonts w:ascii="Verdana" w:hAnsi="Verdana"/>
          <w:sz w:val="20"/>
          <w:szCs w:val="20"/>
        </w:rPr>
        <w:t xml:space="preserve">. </w:t>
      </w:r>
    </w:p>
    <w:p w14:paraId="420D8C35" w14:textId="77777777" w:rsidR="00A14258" w:rsidRPr="00BF5AA6" w:rsidRDefault="00A14258" w:rsidP="00A14258">
      <w:pPr>
        <w:jc w:val="both"/>
        <w:rPr>
          <w:rFonts w:ascii="Verdana" w:hAnsi="Verdana"/>
          <w:sz w:val="20"/>
          <w:szCs w:val="20"/>
        </w:rPr>
      </w:pPr>
    </w:p>
    <w:p w14:paraId="1CC8A66C" w14:textId="77777777" w:rsidR="00A14258" w:rsidRPr="00084747" w:rsidRDefault="00A14258" w:rsidP="00B74BC2">
      <w:pPr>
        <w:ind w:left="426"/>
        <w:jc w:val="both"/>
        <w:rPr>
          <w:rFonts w:ascii="Verdana" w:hAnsi="Verdana"/>
          <w:sz w:val="20"/>
          <w:szCs w:val="20"/>
          <w:lang w:val="nl-BE"/>
        </w:rPr>
      </w:pPr>
      <w:r w:rsidRPr="00BF5AA6">
        <w:rPr>
          <w:rFonts w:ascii="Verdana" w:hAnsi="Verdana"/>
          <w:sz w:val="20"/>
          <w:szCs w:val="20"/>
        </w:rPr>
        <w:t xml:space="preserve">Ik </w:t>
      </w:r>
      <w:r>
        <w:rPr>
          <w:rFonts w:ascii="Verdana" w:hAnsi="Verdana"/>
          <w:sz w:val="20"/>
          <w:szCs w:val="20"/>
        </w:rPr>
        <w:t>vind het erg belangrijk</w:t>
      </w:r>
      <w:r w:rsidRPr="00BF5AA6">
        <w:rPr>
          <w:rFonts w:ascii="Verdana" w:hAnsi="Verdana"/>
          <w:sz w:val="20"/>
          <w:szCs w:val="20"/>
        </w:rPr>
        <w:t xml:space="preserve"> om de kwaliteit van de levensbeschouwelijke vakken</w:t>
      </w:r>
      <w:r>
        <w:rPr>
          <w:rFonts w:ascii="Verdana" w:hAnsi="Verdana"/>
          <w:sz w:val="20"/>
          <w:szCs w:val="20"/>
        </w:rPr>
        <w:t xml:space="preserve"> - waaronder het vak Islam -</w:t>
      </w:r>
      <w:r w:rsidRPr="00BF5AA6">
        <w:rPr>
          <w:rFonts w:ascii="Verdana" w:hAnsi="Verdana"/>
          <w:sz w:val="20"/>
          <w:szCs w:val="20"/>
        </w:rPr>
        <w:t xml:space="preserve"> op de klasvloer zelf te bewaken. </w:t>
      </w:r>
      <w:r w:rsidRPr="00084747">
        <w:rPr>
          <w:rFonts w:ascii="Verdana" w:hAnsi="Verdana"/>
          <w:sz w:val="20"/>
          <w:szCs w:val="20"/>
          <w:lang w:val="nl-BE"/>
        </w:rPr>
        <w:t xml:space="preserve">De inspecteurs-adviseurs Islam evalueren </w:t>
      </w:r>
      <w:r>
        <w:rPr>
          <w:rFonts w:ascii="Verdana" w:hAnsi="Verdana"/>
          <w:sz w:val="20"/>
          <w:szCs w:val="20"/>
          <w:lang w:val="nl-BE"/>
        </w:rPr>
        <w:t xml:space="preserve">en begeleiden </w:t>
      </w:r>
      <w:r w:rsidRPr="00084747">
        <w:rPr>
          <w:rFonts w:ascii="Verdana" w:hAnsi="Verdana"/>
          <w:sz w:val="20"/>
          <w:szCs w:val="20"/>
          <w:lang w:val="nl-BE"/>
        </w:rPr>
        <w:t>leerkrachten Islam op inhoudelij</w:t>
      </w:r>
      <w:r>
        <w:rPr>
          <w:rFonts w:ascii="Verdana" w:hAnsi="Verdana"/>
          <w:sz w:val="20"/>
          <w:szCs w:val="20"/>
          <w:lang w:val="nl-BE"/>
        </w:rPr>
        <w:t>k</w:t>
      </w:r>
      <w:r w:rsidRPr="00084747">
        <w:rPr>
          <w:rFonts w:ascii="Verdana" w:hAnsi="Verdana"/>
          <w:sz w:val="20"/>
          <w:szCs w:val="20"/>
          <w:lang w:val="nl-BE"/>
        </w:rPr>
        <w:t xml:space="preserve"> en vakdidactisch vlak. Het komt voor dat leerkrachten</w:t>
      </w:r>
      <w:r>
        <w:rPr>
          <w:rFonts w:ascii="Verdana" w:hAnsi="Verdana"/>
          <w:sz w:val="20"/>
          <w:szCs w:val="20"/>
          <w:lang w:val="nl-BE"/>
        </w:rPr>
        <w:t xml:space="preserve"> Islam</w:t>
      </w:r>
      <w:r w:rsidRPr="00084747">
        <w:rPr>
          <w:rFonts w:ascii="Verdana" w:hAnsi="Verdana"/>
          <w:sz w:val="20"/>
          <w:szCs w:val="20"/>
          <w:lang w:val="nl-BE"/>
        </w:rPr>
        <w:t xml:space="preserve"> een aantal werkpunten krijgen, waardoor er geen 'voldoende' </w:t>
      </w:r>
      <w:r>
        <w:rPr>
          <w:rFonts w:ascii="Verdana" w:hAnsi="Verdana"/>
          <w:sz w:val="20"/>
          <w:szCs w:val="20"/>
          <w:lang w:val="nl-BE"/>
        </w:rPr>
        <w:t xml:space="preserve">maar ‘remediëring’ </w:t>
      </w:r>
      <w:r w:rsidRPr="00084747">
        <w:rPr>
          <w:rFonts w:ascii="Verdana" w:hAnsi="Verdana"/>
          <w:sz w:val="20"/>
          <w:szCs w:val="20"/>
          <w:lang w:val="nl-BE"/>
        </w:rPr>
        <w:t>op het verslag komt te staan</w:t>
      </w:r>
      <w:r>
        <w:rPr>
          <w:rFonts w:ascii="Verdana" w:hAnsi="Verdana"/>
          <w:sz w:val="20"/>
          <w:szCs w:val="20"/>
          <w:lang w:val="nl-BE"/>
        </w:rPr>
        <w:t>.</w:t>
      </w:r>
      <w:r w:rsidRPr="00084747">
        <w:rPr>
          <w:rFonts w:ascii="Verdana" w:hAnsi="Verdana"/>
          <w:sz w:val="20"/>
          <w:szCs w:val="20"/>
          <w:lang w:val="nl-BE"/>
        </w:rPr>
        <w:t xml:space="preserve"> Vanaf dit moment start er een begeleidingstraject met deze leerkrachten, </w:t>
      </w:r>
      <w:r>
        <w:rPr>
          <w:rFonts w:ascii="Verdana" w:hAnsi="Verdana"/>
          <w:sz w:val="20"/>
          <w:szCs w:val="20"/>
          <w:lang w:val="nl-BE"/>
        </w:rPr>
        <w:t>hetgeen inhoudt</w:t>
      </w:r>
      <w:r w:rsidRPr="00084747">
        <w:rPr>
          <w:rFonts w:ascii="Verdana" w:hAnsi="Verdana"/>
          <w:sz w:val="20"/>
          <w:szCs w:val="20"/>
          <w:lang w:val="nl-BE"/>
        </w:rPr>
        <w:t xml:space="preserve"> dat de </w:t>
      </w:r>
      <w:r>
        <w:rPr>
          <w:rFonts w:ascii="Verdana" w:hAnsi="Verdana"/>
          <w:sz w:val="20"/>
          <w:szCs w:val="20"/>
          <w:lang w:val="nl-BE"/>
        </w:rPr>
        <w:t xml:space="preserve">betrokken </w:t>
      </w:r>
      <w:r w:rsidRPr="00084747">
        <w:rPr>
          <w:rFonts w:ascii="Verdana" w:hAnsi="Verdana"/>
          <w:sz w:val="20"/>
          <w:szCs w:val="20"/>
          <w:lang w:val="nl-BE"/>
        </w:rPr>
        <w:t xml:space="preserve">leerkracht binnen de </w:t>
      </w:r>
      <w:r>
        <w:rPr>
          <w:rFonts w:ascii="Verdana" w:hAnsi="Verdana"/>
          <w:sz w:val="20"/>
          <w:szCs w:val="20"/>
          <w:lang w:val="nl-BE"/>
        </w:rPr>
        <w:t>vier</w:t>
      </w:r>
      <w:r w:rsidRPr="00084747">
        <w:rPr>
          <w:rFonts w:ascii="Verdana" w:hAnsi="Verdana"/>
          <w:sz w:val="20"/>
          <w:szCs w:val="20"/>
          <w:lang w:val="nl-BE"/>
        </w:rPr>
        <w:t xml:space="preserve"> maanden de werkpunten in orde dien</w:t>
      </w:r>
      <w:r>
        <w:rPr>
          <w:rFonts w:ascii="Verdana" w:hAnsi="Verdana"/>
          <w:sz w:val="20"/>
          <w:szCs w:val="20"/>
          <w:lang w:val="nl-BE"/>
        </w:rPr>
        <w:t>t</w:t>
      </w:r>
      <w:r w:rsidRPr="00084747">
        <w:rPr>
          <w:rFonts w:ascii="Verdana" w:hAnsi="Verdana"/>
          <w:sz w:val="20"/>
          <w:szCs w:val="20"/>
          <w:lang w:val="nl-BE"/>
        </w:rPr>
        <w:t xml:space="preserve"> te brengen</w:t>
      </w:r>
      <w:r>
        <w:rPr>
          <w:rFonts w:ascii="Verdana" w:hAnsi="Verdana"/>
          <w:sz w:val="20"/>
          <w:szCs w:val="20"/>
          <w:lang w:val="nl-BE"/>
        </w:rPr>
        <w:t>.  Indien men hier na vier maanden niet in is geslaagd</w:t>
      </w:r>
      <w:r w:rsidRPr="00084747">
        <w:rPr>
          <w:rFonts w:ascii="Verdana" w:hAnsi="Verdana"/>
          <w:sz w:val="20"/>
          <w:szCs w:val="20"/>
          <w:lang w:val="nl-BE"/>
        </w:rPr>
        <w:t>, dan komt er een verslag met 'onvoldoende' op vermeld</w:t>
      </w:r>
      <w:r>
        <w:rPr>
          <w:rFonts w:ascii="Verdana" w:hAnsi="Verdana"/>
          <w:sz w:val="20"/>
          <w:szCs w:val="20"/>
          <w:lang w:val="nl-BE"/>
        </w:rPr>
        <w:t xml:space="preserve"> en wordt bekeken of de leerkracht in kwestie nog verder begeleid dient te worden, dan wel dat het advies volgt om de leerkracht </w:t>
      </w:r>
      <w:r w:rsidRPr="00084747">
        <w:rPr>
          <w:rFonts w:ascii="Verdana" w:hAnsi="Verdana"/>
          <w:sz w:val="20"/>
          <w:szCs w:val="20"/>
          <w:lang w:val="nl-BE"/>
        </w:rPr>
        <w:t>het volgend schooljaar</w:t>
      </w:r>
      <w:r>
        <w:rPr>
          <w:rFonts w:ascii="Verdana" w:hAnsi="Verdana"/>
          <w:sz w:val="20"/>
          <w:szCs w:val="20"/>
          <w:lang w:val="nl-BE"/>
        </w:rPr>
        <w:t xml:space="preserve"> niet langer voor te dragen</w:t>
      </w:r>
      <w:r w:rsidRPr="00084747">
        <w:rPr>
          <w:rFonts w:ascii="Verdana" w:hAnsi="Verdana"/>
          <w:sz w:val="20"/>
          <w:szCs w:val="20"/>
          <w:lang w:val="nl-BE"/>
        </w:rPr>
        <w:t>.</w:t>
      </w:r>
      <w:r>
        <w:rPr>
          <w:rFonts w:ascii="Verdana" w:hAnsi="Verdana"/>
          <w:sz w:val="20"/>
          <w:szCs w:val="20"/>
          <w:lang w:val="nl-BE"/>
        </w:rPr>
        <w:t xml:space="preserve">  </w:t>
      </w:r>
      <w:r w:rsidRPr="00084747">
        <w:rPr>
          <w:rFonts w:ascii="Verdana" w:hAnsi="Verdana"/>
          <w:sz w:val="20"/>
          <w:szCs w:val="20"/>
          <w:lang w:val="nl-BE"/>
        </w:rPr>
        <w:t xml:space="preserve">De afgelopen vijf jaar werden 15 leerkrachten Islam op deze manier niet meer voorgedragen, wat een gemiddelde is van 3 leerkrachten Islam per jaar in Vlaanderen. </w:t>
      </w:r>
    </w:p>
    <w:p w14:paraId="58A5368E" w14:textId="77777777" w:rsidR="00A14258" w:rsidRDefault="00A14258" w:rsidP="00B74BC2">
      <w:pPr>
        <w:jc w:val="both"/>
        <w:rPr>
          <w:rFonts w:ascii="Verdana" w:hAnsi="Verdana"/>
          <w:sz w:val="20"/>
          <w:szCs w:val="20"/>
          <w:lang w:val="nl-BE"/>
        </w:rPr>
      </w:pPr>
    </w:p>
    <w:p w14:paraId="552ABDB3" w14:textId="77777777" w:rsidR="00A14258" w:rsidRDefault="00A14258" w:rsidP="00B74BC2">
      <w:pPr>
        <w:ind w:left="426"/>
        <w:jc w:val="both"/>
        <w:rPr>
          <w:rFonts w:ascii="Verdana" w:hAnsi="Verdana"/>
          <w:sz w:val="20"/>
          <w:szCs w:val="20"/>
        </w:rPr>
      </w:pPr>
      <w:r w:rsidRPr="00BF5AA6">
        <w:rPr>
          <w:rFonts w:ascii="Verdana" w:hAnsi="Verdana"/>
          <w:sz w:val="20"/>
          <w:szCs w:val="20"/>
        </w:rPr>
        <w:t>Indien er onregelmatigheden worden vastgesteld of indien er sprake is van ernstige of blijvende tekortkomingen kunnen de directeur, ouders of leerlingen, de inspectie</w:t>
      </w:r>
      <w:r>
        <w:rPr>
          <w:rFonts w:ascii="Verdana" w:hAnsi="Verdana"/>
          <w:sz w:val="20"/>
          <w:szCs w:val="20"/>
        </w:rPr>
        <w:t xml:space="preserve"> Islam</w:t>
      </w:r>
      <w:r w:rsidRPr="00BF5AA6">
        <w:rPr>
          <w:rFonts w:ascii="Verdana" w:hAnsi="Verdana"/>
          <w:sz w:val="20"/>
          <w:szCs w:val="20"/>
        </w:rPr>
        <w:t xml:space="preserve"> op de hoogte brengen, die op haar beurt de nodige stappen kan zetten. De inspectie </w:t>
      </w:r>
      <w:r>
        <w:rPr>
          <w:rFonts w:ascii="Verdana" w:hAnsi="Verdana"/>
          <w:sz w:val="20"/>
          <w:szCs w:val="20"/>
        </w:rPr>
        <w:t>Islam</w:t>
      </w:r>
      <w:r w:rsidRPr="00BF5AA6">
        <w:rPr>
          <w:rFonts w:ascii="Verdana" w:hAnsi="Verdana"/>
          <w:sz w:val="20"/>
          <w:szCs w:val="20"/>
        </w:rPr>
        <w:t xml:space="preserve"> is exclusief bevoegd voor vakdidactiek en het inhoudelijke, maar de directeur heeft ook het recht om een les bij te wonen om het algemeen pedagogisch-didactische te controleren. Het zijn het schoolbestuur en de directeur die eerste en tweede evaluator zijn van de leerkracht </w:t>
      </w:r>
      <w:r>
        <w:rPr>
          <w:rFonts w:ascii="Verdana" w:hAnsi="Verdana"/>
          <w:sz w:val="20"/>
          <w:szCs w:val="20"/>
        </w:rPr>
        <w:t>Islam</w:t>
      </w:r>
      <w:r w:rsidRPr="00BF5AA6">
        <w:rPr>
          <w:rFonts w:ascii="Verdana" w:hAnsi="Verdana"/>
          <w:sz w:val="20"/>
          <w:szCs w:val="20"/>
        </w:rPr>
        <w:t xml:space="preserve">. Het verslag van de inspectie </w:t>
      </w:r>
      <w:r>
        <w:rPr>
          <w:rFonts w:ascii="Verdana" w:hAnsi="Verdana"/>
          <w:sz w:val="20"/>
          <w:szCs w:val="20"/>
        </w:rPr>
        <w:t>Islam</w:t>
      </w:r>
      <w:r w:rsidRPr="00BF5AA6">
        <w:rPr>
          <w:rFonts w:ascii="Verdana" w:hAnsi="Verdana"/>
          <w:sz w:val="20"/>
          <w:szCs w:val="20"/>
        </w:rPr>
        <w:t xml:space="preserve"> kan een bijdrage leveren aan de evaluatie van de school, maar het is de school die evalueert en dus ook kan beslissen om de samenwerking met een leerkracht stop te zetten.</w:t>
      </w:r>
    </w:p>
    <w:p w14:paraId="63BC6D3E" w14:textId="77777777" w:rsidR="00A14258" w:rsidRPr="00BF5AA6" w:rsidRDefault="00A14258" w:rsidP="00B74BC2">
      <w:pPr>
        <w:jc w:val="both"/>
        <w:rPr>
          <w:rFonts w:ascii="Verdana" w:hAnsi="Verdana"/>
          <w:sz w:val="20"/>
          <w:szCs w:val="20"/>
        </w:rPr>
      </w:pPr>
    </w:p>
    <w:p w14:paraId="4EB7CEF8" w14:textId="77777777" w:rsidR="00A14258" w:rsidRPr="00084747" w:rsidRDefault="00A14258" w:rsidP="00B74BC2">
      <w:pPr>
        <w:ind w:left="426"/>
        <w:jc w:val="both"/>
        <w:rPr>
          <w:rFonts w:ascii="Verdana" w:hAnsi="Verdana"/>
          <w:sz w:val="20"/>
          <w:szCs w:val="20"/>
          <w:lang w:val="nl-BE"/>
        </w:rPr>
      </w:pPr>
      <w:r>
        <w:rPr>
          <w:rFonts w:ascii="Verdana" w:hAnsi="Verdana"/>
          <w:sz w:val="20"/>
          <w:szCs w:val="20"/>
          <w:lang w:val="nl-BE"/>
        </w:rPr>
        <w:t xml:space="preserve">Cijfers van </w:t>
      </w:r>
      <w:r w:rsidRPr="00084747">
        <w:rPr>
          <w:rFonts w:ascii="Verdana" w:hAnsi="Verdana"/>
          <w:sz w:val="20"/>
          <w:szCs w:val="20"/>
          <w:lang w:val="nl-BE"/>
        </w:rPr>
        <w:t>een negatieve evaluatie door de directeurs zelf</w:t>
      </w:r>
      <w:r>
        <w:rPr>
          <w:rFonts w:ascii="Verdana" w:hAnsi="Verdana"/>
          <w:sz w:val="20"/>
          <w:szCs w:val="20"/>
          <w:lang w:val="nl-BE"/>
        </w:rPr>
        <w:t xml:space="preserve"> en/of de redenen van ontslag worden centraal niet bijgehouden bij mijn administratie, noch bij het Executief van de Moslims van België (EMB).  Dit valt immers onder de bevoegdheid v</w:t>
      </w:r>
      <w:r w:rsidRPr="00084747">
        <w:rPr>
          <w:rFonts w:ascii="Verdana" w:hAnsi="Verdana"/>
          <w:sz w:val="20"/>
          <w:szCs w:val="20"/>
          <w:lang w:val="nl-BE"/>
        </w:rPr>
        <w:t xml:space="preserve">an de </w:t>
      </w:r>
      <w:r>
        <w:rPr>
          <w:rFonts w:ascii="Verdana" w:hAnsi="Verdana"/>
          <w:sz w:val="20"/>
          <w:szCs w:val="20"/>
          <w:lang w:val="nl-BE"/>
        </w:rPr>
        <w:t xml:space="preserve">schoolbesturen.  </w:t>
      </w:r>
      <w:r w:rsidRPr="00084747">
        <w:rPr>
          <w:rFonts w:ascii="Verdana" w:hAnsi="Verdana"/>
          <w:sz w:val="20"/>
          <w:szCs w:val="20"/>
          <w:lang w:val="nl-BE"/>
        </w:rPr>
        <w:t xml:space="preserve"> </w:t>
      </w:r>
    </w:p>
    <w:p w14:paraId="7C8BEC10" w14:textId="77777777" w:rsidR="00A14258" w:rsidRPr="00084747" w:rsidRDefault="00A14258" w:rsidP="00B74BC2">
      <w:pPr>
        <w:jc w:val="both"/>
        <w:rPr>
          <w:rFonts w:ascii="Verdana" w:hAnsi="Verdana"/>
          <w:sz w:val="20"/>
          <w:szCs w:val="20"/>
          <w:lang w:val="nl-BE"/>
        </w:rPr>
      </w:pPr>
    </w:p>
    <w:p w14:paraId="1EEC1834" w14:textId="77777777" w:rsidR="00A14258" w:rsidRDefault="00A14258" w:rsidP="00B74BC2">
      <w:pPr>
        <w:ind w:left="426"/>
        <w:jc w:val="both"/>
        <w:rPr>
          <w:rFonts w:ascii="Verdana" w:hAnsi="Verdana"/>
          <w:sz w:val="20"/>
          <w:szCs w:val="20"/>
        </w:rPr>
      </w:pPr>
      <w:r w:rsidRPr="00BF5AA6">
        <w:rPr>
          <w:rFonts w:ascii="Verdana" w:hAnsi="Verdana"/>
          <w:sz w:val="20"/>
          <w:szCs w:val="20"/>
        </w:rPr>
        <w:t xml:space="preserve">Voor extremistisch gedachtengoed is er in ons onderwijs geen plaats. Samen met mijn collega’s van de Vlaamse regering, andere bestuursniveaus en relevante actoren, zal ik blijven inzetten op de krachtdadige aanpak van gewelddadige radicalisering en de preventie er van. De Vlaamse Regering wil met haar beleid in de eerste plaats voorkomen dat personen radicaliseren en signalen van gewelddadige radicalisering zo vroeg mogelijk detecteren. We gaan hierbij uit van een geïntegreerde aanpak waarbij de Vlaamse Regering een aantal prioritaire doelstellingen bepaalt en ieder beleidsdomein binnen zijn bevoegdheden voor de uitvoering ervan instaat. </w:t>
      </w:r>
    </w:p>
    <w:p w14:paraId="62693611" w14:textId="77777777" w:rsidR="00A14258" w:rsidRDefault="00A14258" w:rsidP="00A14258">
      <w:pPr>
        <w:jc w:val="both"/>
        <w:rPr>
          <w:rFonts w:ascii="Verdana" w:hAnsi="Verdana"/>
          <w:sz w:val="20"/>
          <w:szCs w:val="20"/>
        </w:rPr>
      </w:pPr>
    </w:p>
    <w:p w14:paraId="794C0656" w14:textId="77777777" w:rsidR="00A14258" w:rsidRDefault="00A14258" w:rsidP="00A14258">
      <w:pPr>
        <w:jc w:val="both"/>
        <w:rPr>
          <w:rFonts w:ascii="Verdana" w:hAnsi="Verdana"/>
          <w:sz w:val="20"/>
          <w:szCs w:val="20"/>
        </w:rPr>
      </w:pPr>
    </w:p>
    <w:p w14:paraId="749BFB1D" w14:textId="1DADB142" w:rsidR="00A14258" w:rsidRPr="005A2334" w:rsidRDefault="00A14258" w:rsidP="00A14258">
      <w:pPr>
        <w:jc w:val="both"/>
        <w:rPr>
          <w:rFonts w:ascii="Verdana" w:hAnsi="Verdana"/>
          <w:b/>
          <w:smallCaps/>
          <w:color w:val="FF0000"/>
          <w:sz w:val="20"/>
          <w:szCs w:val="20"/>
          <w:u w:val="single"/>
        </w:rPr>
      </w:pPr>
      <w:r w:rsidRPr="005A2334">
        <w:rPr>
          <w:rFonts w:ascii="Verdana" w:hAnsi="Verdana"/>
          <w:b/>
          <w:smallCaps/>
          <w:color w:val="FF0000"/>
          <w:sz w:val="20"/>
          <w:szCs w:val="20"/>
          <w:u w:val="single"/>
        </w:rPr>
        <w:t>bijlage</w:t>
      </w:r>
    </w:p>
    <w:p w14:paraId="1EFD7AB4" w14:textId="77777777" w:rsidR="00A14258" w:rsidRDefault="00A14258" w:rsidP="00A14258">
      <w:pPr>
        <w:jc w:val="both"/>
        <w:rPr>
          <w:rFonts w:ascii="Verdana" w:hAnsi="Verdana"/>
          <w:sz w:val="20"/>
          <w:szCs w:val="20"/>
        </w:rPr>
      </w:pPr>
    </w:p>
    <w:p w14:paraId="7D5905E8" w14:textId="5510285E" w:rsidR="00A14258" w:rsidRPr="00535699" w:rsidRDefault="00CB2D63" w:rsidP="00B74BC2">
      <w:pPr>
        <w:jc w:val="both"/>
        <w:rPr>
          <w:rFonts w:ascii="Verdana" w:hAnsi="Verdana"/>
          <w:sz w:val="20"/>
          <w:szCs w:val="20"/>
        </w:rPr>
      </w:pPr>
      <w:hyperlink r:id="rId10" w:history="1">
        <w:r w:rsidR="00B74BC2" w:rsidRPr="00CB2D63">
          <w:rPr>
            <w:rStyle w:val="Hyperlink"/>
            <w:rFonts w:ascii="Verdana" w:hAnsi="Verdana"/>
            <w:sz w:val="20"/>
            <w:szCs w:val="20"/>
          </w:rPr>
          <w:t>Overzicht aantal leerkrachten Islamitische levensbeschouwing per school</w:t>
        </w:r>
      </w:hyperlink>
      <w:bookmarkStart w:id="0" w:name="_GoBack"/>
      <w:bookmarkEnd w:id="0"/>
    </w:p>
    <w:sectPr w:rsidR="00A14258" w:rsidRPr="00535699"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BE29" w14:textId="77777777" w:rsidR="00280BCF" w:rsidRDefault="00280BCF" w:rsidP="006E75F5">
      <w:r>
        <w:separator/>
      </w:r>
    </w:p>
  </w:endnote>
  <w:endnote w:type="continuationSeparator" w:id="0">
    <w:p w14:paraId="796AFCD4" w14:textId="77777777" w:rsidR="00280BCF" w:rsidRDefault="00280BCF"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7CFC9" w14:textId="77777777" w:rsidR="00280BCF" w:rsidRDefault="00280BCF" w:rsidP="006E75F5">
      <w:r>
        <w:separator/>
      </w:r>
    </w:p>
  </w:footnote>
  <w:footnote w:type="continuationSeparator" w:id="0">
    <w:p w14:paraId="29EFB860" w14:textId="77777777" w:rsidR="00280BCF" w:rsidRDefault="00280BCF"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8" w15:restartNumberingAfterBreak="0">
    <w:nsid w:val="67FB5D6A"/>
    <w:multiLevelType w:val="multilevel"/>
    <w:tmpl w:val="35A2F3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90726"/>
    <w:rsid w:val="00095473"/>
    <w:rsid w:val="00097D5D"/>
    <w:rsid w:val="000E4736"/>
    <w:rsid w:val="000F6F43"/>
    <w:rsid w:val="00102D73"/>
    <w:rsid w:val="00120277"/>
    <w:rsid w:val="001349AB"/>
    <w:rsid w:val="00154657"/>
    <w:rsid w:val="00194F44"/>
    <w:rsid w:val="001954DE"/>
    <w:rsid w:val="001A553D"/>
    <w:rsid w:val="001D3C6A"/>
    <w:rsid w:val="0020554D"/>
    <w:rsid w:val="002263A4"/>
    <w:rsid w:val="00263AD8"/>
    <w:rsid w:val="00280BCF"/>
    <w:rsid w:val="00290BCA"/>
    <w:rsid w:val="002C2F8B"/>
    <w:rsid w:val="002C6F75"/>
    <w:rsid w:val="00316F12"/>
    <w:rsid w:val="00341EB3"/>
    <w:rsid w:val="00380CC9"/>
    <w:rsid w:val="003D614A"/>
    <w:rsid w:val="004422D2"/>
    <w:rsid w:val="00460043"/>
    <w:rsid w:val="004778AA"/>
    <w:rsid w:val="004A568D"/>
    <w:rsid w:val="004C03CD"/>
    <w:rsid w:val="004E1627"/>
    <w:rsid w:val="004E5513"/>
    <w:rsid w:val="00505791"/>
    <w:rsid w:val="00523544"/>
    <w:rsid w:val="00626A98"/>
    <w:rsid w:val="00631550"/>
    <w:rsid w:val="006368CE"/>
    <w:rsid w:val="00644B17"/>
    <w:rsid w:val="006521FA"/>
    <w:rsid w:val="00682FD1"/>
    <w:rsid w:val="006A4025"/>
    <w:rsid w:val="006A695E"/>
    <w:rsid w:val="006E75F5"/>
    <w:rsid w:val="007118C7"/>
    <w:rsid w:val="00765E60"/>
    <w:rsid w:val="00782CB7"/>
    <w:rsid w:val="007A0393"/>
    <w:rsid w:val="007E5753"/>
    <w:rsid w:val="008541F9"/>
    <w:rsid w:val="00880A51"/>
    <w:rsid w:val="00886D21"/>
    <w:rsid w:val="0089262B"/>
    <w:rsid w:val="008C13CE"/>
    <w:rsid w:val="008C3725"/>
    <w:rsid w:val="008E1087"/>
    <w:rsid w:val="009623D7"/>
    <w:rsid w:val="00972449"/>
    <w:rsid w:val="009973A8"/>
    <w:rsid w:val="009E0C97"/>
    <w:rsid w:val="00A14258"/>
    <w:rsid w:val="00A24819"/>
    <w:rsid w:val="00A357D5"/>
    <w:rsid w:val="00A513CF"/>
    <w:rsid w:val="00A54325"/>
    <w:rsid w:val="00A5521E"/>
    <w:rsid w:val="00AB26F1"/>
    <w:rsid w:val="00AF0539"/>
    <w:rsid w:val="00AF71DF"/>
    <w:rsid w:val="00B74BC2"/>
    <w:rsid w:val="00B86C09"/>
    <w:rsid w:val="00BA291A"/>
    <w:rsid w:val="00BA6C33"/>
    <w:rsid w:val="00BE40E2"/>
    <w:rsid w:val="00BF2864"/>
    <w:rsid w:val="00BF2865"/>
    <w:rsid w:val="00BF5C63"/>
    <w:rsid w:val="00C23C10"/>
    <w:rsid w:val="00C64A45"/>
    <w:rsid w:val="00C846AC"/>
    <w:rsid w:val="00C85991"/>
    <w:rsid w:val="00C96B40"/>
    <w:rsid w:val="00CB2D63"/>
    <w:rsid w:val="00CB64F1"/>
    <w:rsid w:val="00CC200C"/>
    <w:rsid w:val="00CC693B"/>
    <w:rsid w:val="00CD6A38"/>
    <w:rsid w:val="00CD78AD"/>
    <w:rsid w:val="00D20824"/>
    <w:rsid w:val="00D24AA4"/>
    <w:rsid w:val="00D431B6"/>
    <w:rsid w:val="00D5698C"/>
    <w:rsid w:val="00DE6485"/>
    <w:rsid w:val="00DF2685"/>
    <w:rsid w:val="00E178C0"/>
    <w:rsid w:val="00E37F5B"/>
    <w:rsid w:val="00E64678"/>
    <w:rsid w:val="00EC277B"/>
    <w:rsid w:val="00EE6143"/>
    <w:rsid w:val="00F22724"/>
    <w:rsid w:val="00F34AB8"/>
    <w:rsid w:val="00F56B1E"/>
    <w:rsid w:val="00FA561B"/>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3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 w:type="character" w:styleId="Tekstvantijdelijkeaanduiding">
    <w:name w:val="Placeholder Text"/>
    <w:basedOn w:val="Standaardalinea-lettertype"/>
    <w:uiPriority w:val="99"/>
    <w:semiHidden/>
    <w:rsid w:val="005057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vlaamsparlement.be/link?id=9097"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3653317F0A46DE9608E927C1FD10A4"/>
        <w:category>
          <w:name w:val="Algemeen"/>
          <w:gallery w:val="placeholder"/>
        </w:category>
        <w:types>
          <w:type w:val="bbPlcHdr"/>
        </w:types>
        <w:behaviors>
          <w:behavior w:val="content"/>
        </w:behaviors>
        <w:guid w:val="{3DC2464B-77BA-46B5-9071-60C8CBBC9966}"/>
      </w:docPartPr>
      <w:docPartBody>
        <w:p w:rsidR="00700C25" w:rsidRDefault="0030118C" w:rsidP="0030118C">
          <w:pPr>
            <w:pStyle w:val="F53653317F0A46DE9608E927C1FD10A4"/>
          </w:pPr>
          <w:r w:rsidRPr="00290423">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8C"/>
    <w:rsid w:val="0030118C"/>
    <w:rsid w:val="003F44C4"/>
    <w:rsid w:val="00700C25"/>
    <w:rsid w:val="007274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0118C"/>
    <w:rPr>
      <w:color w:val="808080"/>
    </w:rPr>
  </w:style>
  <w:style w:type="paragraph" w:customStyle="1" w:styleId="F53653317F0A46DE9608E927C1FD10A4">
    <w:name w:val="F53653317F0A46DE9608E927C1FD10A4"/>
    <w:rsid w:val="0030118C"/>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2" ma:contentTypeDescription="Een nieuw document maken." ma:contentTypeScope="" ma:versionID="f19fdb69e119b0a62920df6f8b08e43b">
  <xsd:schema xmlns:xsd="http://www.w3.org/2001/XMLSchema" xmlns:xs="http://www.w3.org/2001/XMLSchema" xmlns:p="http://schemas.microsoft.com/office/2006/metadata/properties" xmlns:ns3="6b3b929e-fe80-4670-9dbf-646674794ee8" targetNamespace="http://schemas.microsoft.com/office/2006/metadata/properties" ma:root="true" ma:fieldsID="87ab7c5a194cf2b721dad521880fbc59" ns3:_="">
    <xsd:import namespace="6b3b929e-fe80-4670-9dbf-646674794e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3.xml><?xml version="1.0" encoding="utf-8"?>
<ds:datastoreItem xmlns:ds="http://schemas.openxmlformats.org/officeDocument/2006/customXml" ds:itemID="{0EF902AF-43F3-462A-9803-89B341013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4671</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Karolien Haepers</dc:creator>
  <cp:lastModifiedBy>Geert Verbruggen</cp:lastModifiedBy>
  <cp:revision>2</cp:revision>
  <cp:lastPrinted>2015-12-03T15:36:00Z</cp:lastPrinted>
  <dcterms:created xsi:type="dcterms:W3CDTF">2019-11-20T07:55:00Z</dcterms:created>
  <dcterms:modified xsi:type="dcterms:W3CDTF">2019-11-20T07:55:00Z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