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7AF4" w14:textId="77777777" w:rsidR="00B575F1" w:rsidRDefault="00B575F1" w:rsidP="00B575F1">
      <w:pPr>
        <w:rPr>
          <w:u w:val="single"/>
          <w:lang w:val="nl-BE"/>
        </w:rPr>
      </w:pPr>
      <w:bookmarkStart w:id="0" w:name="_GoBack"/>
      <w:r w:rsidRPr="00D55609">
        <w:rPr>
          <w:u w:val="single"/>
          <w:lang w:val="nl-BE"/>
        </w:rPr>
        <w:t>Bijlage:</w:t>
      </w:r>
    </w:p>
    <w:p w14:paraId="131892D3" w14:textId="77777777" w:rsidR="00D55609" w:rsidRPr="00D55609" w:rsidRDefault="00D55609" w:rsidP="00B575F1">
      <w:pPr>
        <w:rPr>
          <w:u w:val="single"/>
          <w:lang w:val="nl-BE"/>
        </w:rPr>
      </w:pPr>
    </w:p>
    <w:p w14:paraId="30C55443" w14:textId="2D78FF41" w:rsidR="00B575F1" w:rsidRPr="003E639B" w:rsidRDefault="00B575F1" w:rsidP="00B575F1">
      <w:pPr>
        <w:rPr>
          <w:lang w:val="nl-BE"/>
        </w:rPr>
      </w:pPr>
      <w:r>
        <w:rPr>
          <w:lang w:val="nl-BE"/>
        </w:rPr>
        <w:t xml:space="preserve">Tabel 1: </w:t>
      </w:r>
      <w:r w:rsidRPr="0052451D">
        <w:rPr>
          <w:lang w:val="nl-BE"/>
        </w:rPr>
        <w:t>overzicht van de milieu-incidenten die zich de afgelopen vijf jaar voordeden waarvan de bron zich</w:t>
      </w:r>
      <w:r>
        <w:rPr>
          <w:lang w:val="nl-BE"/>
        </w:rPr>
        <w:t xml:space="preserve"> </w:t>
      </w:r>
      <w:r w:rsidRPr="0052451D">
        <w:rPr>
          <w:lang w:val="nl-BE"/>
        </w:rPr>
        <w:t xml:space="preserve">vermoedelijk op </w:t>
      </w:r>
      <w:r>
        <w:rPr>
          <w:lang w:val="nl-BE"/>
        </w:rPr>
        <w:t>het</w:t>
      </w:r>
      <w:r w:rsidRPr="0052451D">
        <w:rPr>
          <w:lang w:val="nl-BE"/>
        </w:rPr>
        <w:t xml:space="preserve"> industrieterrein</w:t>
      </w:r>
      <w:r>
        <w:rPr>
          <w:lang w:val="nl-BE"/>
        </w:rPr>
        <w:t xml:space="preserve"> Lummen/Heusden</w:t>
      </w:r>
      <w:r w:rsidR="00726C31">
        <w:rPr>
          <w:lang w:val="nl-BE"/>
        </w:rPr>
        <w:t>-</w:t>
      </w:r>
      <w:r>
        <w:rPr>
          <w:lang w:val="nl-BE"/>
        </w:rPr>
        <w:t>Zolder</w:t>
      </w:r>
      <w:r w:rsidRPr="0052451D">
        <w:rPr>
          <w:lang w:val="nl-BE"/>
        </w:rPr>
        <w:t xml:space="preserve"> bevond.</w:t>
      </w:r>
    </w:p>
    <w:bookmarkEnd w:id="0"/>
    <w:p w14:paraId="1D3E5D3E" w14:textId="77777777" w:rsidR="00B575F1" w:rsidRPr="003E639B" w:rsidRDefault="00B575F1" w:rsidP="00B575F1">
      <w:pPr>
        <w:rPr>
          <w:lang w:val="nl-BE"/>
        </w:rPr>
      </w:pPr>
    </w:p>
    <w:tbl>
      <w:tblPr>
        <w:tblStyle w:val="Tabelraster"/>
        <w:tblW w:w="9192" w:type="dxa"/>
        <w:tblLook w:val="04A0" w:firstRow="1" w:lastRow="0" w:firstColumn="1" w:lastColumn="0" w:noHBand="0" w:noVBand="1"/>
      </w:tblPr>
      <w:tblGrid>
        <w:gridCol w:w="725"/>
        <w:gridCol w:w="1415"/>
        <w:gridCol w:w="1412"/>
        <w:gridCol w:w="1475"/>
        <w:gridCol w:w="1276"/>
        <w:gridCol w:w="1927"/>
        <w:gridCol w:w="975"/>
      </w:tblGrid>
      <w:tr w:rsidR="003E639B" w:rsidRPr="003E639B" w14:paraId="279A4DC7" w14:textId="77777777" w:rsidTr="000B4DEB">
        <w:trPr>
          <w:trHeight w:val="240"/>
        </w:trPr>
        <w:tc>
          <w:tcPr>
            <w:tcW w:w="725" w:type="dxa"/>
            <w:noWrap/>
            <w:hideMark/>
          </w:tcPr>
          <w:p w14:paraId="7C8BD143" w14:textId="77777777" w:rsidR="00B575F1" w:rsidRPr="003E639B" w:rsidRDefault="00B575F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Jaar</w:t>
            </w:r>
          </w:p>
        </w:tc>
        <w:tc>
          <w:tcPr>
            <w:tcW w:w="1415" w:type="dxa"/>
            <w:noWrap/>
            <w:hideMark/>
          </w:tcPr>
          <w:p w14:paraId="1AE7EAF5" w14:textId="77777777" w:rsidR="00B575F1" w:rsidRPr="003E639B" w:rsidRDefault="00B575F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Datum</w:t>
            </w:r>
          </w:p>
        </w:tc>
        <w:tc>
          <w:tcPr>
            <w:tcW w:w="1412" w:type="dxa"/>
            <w:noWrap/>
            <w:hideMark/>
          </w:tcPr>
          <w:p w14:paraId="4E2D76F8" w14:textId="77777777" w:rsidR="00B575F1" w:rsidRPr="003E639B" w:rsidRDefault="00B575F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Waterloop</w:t>
            </w:r>
          </w:p>
        </w:tc>
        <w:tc>
          <w:tcPr>
            <w:tcW w:w="1475" w:type="dxa"/>
            <w:noWrap/>
            <w:hideMark/>
          </w:tcPr>
          <w:p w14:paraId="4139EA40" w14:textId="77777777" w:rsidR="00B575F1" w:rsidRPr="003E639B" w:rsidRDefault="00B575F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Gemeente</w:t>
            </w:r>
          </w:p>
        </w:tc>
        <w:tc>
          <w:tcPr>
            <w:tcW w:w="1276" w:type="dxa"/>
            <w:noWrap/>
            <w:hideMark/>
          </w:tcPr>
          <w:p w14:paraId="65DC7124" w14:textId="77777777" w:rsidR="00B575F1" w:rsidRPr="003E639B" w:rsidRDefault="00942E7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Bron</w:t>
            </w:r>
          </w:p>
        </w:tc>
        <w:tc>
          <w:tcPr>
            <w:tcW w:w="1914" w:type="dxa"/>
            <w:hideMark/>
          </w:tcPr>
          <w:p w14:paraId="54ED4E64" w14:textId="77777777" w:rsidR="00B575F1" w:rsidRPr="003E639B" w:rsidRDefault="00B575F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Opmerkingen</w:t>
            </w:r>
          </w:p>
        </w:tc>
        <w:tc>
          <w:tcPr>
            <w:tcW w:w="975" w:type="dxa"/>
            <w:noWrap/>
            <w:hideMark/>
          </w:tcPr>
          <w:p w14:paraId="2EE523C7" w14:textId="77777777" w:rsidR="00B575F1" w:rsidRPr="003E639B" w:rsidRDefault="00B575F1" w:rsidP="00F142F6">
            <w:pPr>
              <w:rPr>
                <w:b/>
                <w:bCs/>
                <w:lang w:val="nl-BE"/>
              </w:rPr>
            </w:pPr>
            <w:r w:rsidRPr="003E639B">
              <w:rPr>
                <w:b/>
                <w:bCs/>
                <w:lang w:val="nl-BE"/>
              </w:rPr>
              <w:t>Type</w:t>
            </w:r>
          </w:p>
        </w:tc>
      </w:tr>
      <w:tr w:rsidR="003E639B" w:rsidRPr="003E639B" w14:paraId="0F2DF86E" w14:textId="77777777" w:rsidTr="000B4DEB">
        <w:trPr>
          <w:trHeight w:val="480"/>
        </w:trPr>
        <w:tc>
          <w:tcPr>
            <w:tcW w:w="725" w:type="dxa"/>
            <w:noWrap/>
            <w:hideMark/>
          </w:tcPr>
          <w:p w14:paraId="65A6A5E1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2015</w:t>
            </w:r>
          </w:p>
        </w:tc>
        <w:tc>
          <w:tcPr>
            <w:tcW w:w="1415" w:type="dxa"/>
            <w:noWrap/>
            <w:hideMark/>
          </w:tcPr>
          <w:p w14:paraId="453699BB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18/06/2015</w:t>
            </w:r>
          </w:p>
        </w:tc>
        <w:tc>
          <w:tcPr>
            <w:tcW w:w="1412" w:type="dxa"/>
            <w:noWrap/>
            <w:hideMark/>
          </w:tcPr>
          <w:p w14:paraId="5AB47179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Mangelbeek</w:t>
            </w:r>
          </w:p>
        </w:tc>
        <w:tc>
          <w:tcPr>
            <w:tcW w:w="1475" w:type="dxa"/>
            <w:noWrap/>
            <w:hideMark/>
          </w:tcPr>
          <w:p w14:paraId="5772274A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Lummen</w:t>
            </w:r>
          </w:p>
        </w:tc>
        <w:tc>
          <w:tcPr>
            <w:tcW w:w="1276" w:type="dxa"/>
            <w:noWrap/>
            <w:hideMark/>
          </w:tcPr>
          <w:p w14:paraId="515A3725" w14:textId="77777777" w:rsidR="00B575F1" w:rsidRPr="003E639B" w:rsidRDefault="00942E7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Niet gekend</w:t>
            </w:r>
          </w:p>
        </w:tc>
        <w:tc>
          <w:tcPr>
            <w:tcW w:w="1914" w:type="dxa"/>
            <w:hideMark/>
          </w:tcPr>
          <w:p w14:paraId="4331122C" w14:textId="77777777" w:rsidR="00726C31" w:rsidRDefault="00CA7D51" w:rsidP="00726C31">
            <w:pPr>
              <w:jc w:val="left"/>
              <w:rPr>
                <w:lang w:val="nl-BE"/>
              </w:rPr>
            </w:pPr>
            <w:r w:rsidRPr="003E639B">
              <w:rPr>
                <w:lang w:val="nl-BE"/>
              </w:rPr>
              <w:t xml:space="preserve">VMM </w:t>
            </w:r>
            <w:r w:rsidR="00B575F1" w:rsidRPr="003E639B">
              <w:rPr>
                <w:lang w:val="nl-BE"/>
              </w:rPr>
              <w:t xml:space="preserve">heeft terreinonderzoek uitgevoerd. </w:t>
            </w:r>
            <w:r w:rsidR="00942E71" w:rsidRPr="003E639B">
              <w:rPr>
                <w:lang w:val="nl-BE"/>
              </w:rPr>
              <w:t>De vervuiling k</w:t>
            </w:r>
            <w:r w:rsidR="00B575F1" w:rsidRPr="003E639B">
              <w:rPr>
                <w:lang w:val="nl-BE"/>
              </w:rPr>
              <w:t xml:space="preserve">omt </w:t>
            </w:r>
            <w:r w:rsidR="00942E71" w:rsidRPr="003E639B">
              <w:rPr>
                <w:lang w:val="nl-BE"/>
              </w:rPr>
              <w:t>vermoedelijk</w:t>
            </w:r>
            <w:r w:rsidR="00B575F1" w:rsidRPr="003E639B">
              <w:rPr>
                <w:lang w:val="nl-BE"/>
              </w:rPr>
              <w:t xml:space="preserve"> van </w:t>
            </w:r>
            <w:r w:rsidR="00942E71" w:rsidRPr="003E639B">
              <w:rPr>
                <w:lang w:val="nl-BE"/>
              </w:rPr>
              <w:t xml:space="preserve">het </w:t>
            </w:r>
            <w:r w:rsidR="00B575F1" w:rsidRPr="003E639B">
              <w:rPr>
                <w:lang w:val="nl-BE"/>
              </w:rPr>
              <w:t xml:space="preserve">industriegebied in </w:t>
            </w:r>
            <w:r w:rsidR="00726C31">
              <w:rPr>
                <w:lang w:val="nl-BE"/>
              </w:rPr>
              <w:t>Lummen/</w:t>
            </w:r>
          </w:p>
          <w:p w14:paraId="0D026A8D" w14:textId="3018D1B0" w:rsidR="00B575F1" w:rsidRPr="003E639B" w:rsidRDefault="00726C31" w:rsidP="00726C31">
            <w:pPr>
              <w:jc w:val="left"/>
              <w:rPr>
                <w:lang w:val="nl-BE"/>
              </w:rPr>
            </w:pPr>
            <w:r>
              <w:rPr>
                <w:lang w:val="nl-BE"/>
              </w:rPr>
              <w:t>Heusden-Zolder</w:t>
            </w:r>
            <w:r>
              <w:rPr>
                <w:lang w:val="nl-BE"/>
              </w:rPr>
              <w:t>.</w:t>
            </w:r>
          </w:p>
        </w:tc>
        <w:tc>
          <w:tcPr>
            <w:tcW w:w="975" w:type="dxa"/>
            <w:noWrap/>
            <w:hideMark/>
          </w:tcPr>
          <w:p w14:paraId="30BE4A1D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Olie</w:t>
            </w:r>
          </w:p>
        </w:tc>
      </w:tr>
      <w:tr w:rsidR="003E639B" w:rsidRPr="003E639B" w14:paraId="113BC236" w14:textId="77777777" w:rsidTr="000B4DEB">
        <w:trPr>
          <w:trHeight w:val="1440"/>
        </w:trPr>
        <w:tc>
          <w:tcPr>
            <w:tcW w:w="725" w:type="dxa"/>
            <w:noWrap/>
            <w:hideMark/>
          </w:tcPr>
          <w:p w14:paraId="71A048C8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2016</w:t>
            </w:r>
          </w:p>
        </w:tc>
        <w:tc>
          <w:tcPr>
            <w:tcW w:w="1415" w:type="dxa"/>
            <w:noWrap/>
            <w:hideMark/>
          </w:tcPr>
          <w:p w14:paraId="2D152308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12/08/2016</w:t>
            </w:r>
          </w:p>
        </w:tc>
        <w:tc>
          <w:tcPr>
            <w:tcW w:w="1412" w:type="dxa"/>
            <w:noWrap/>
            <w:hideMark/>
          </w:tcPr>
          <w:p w14:paraId="1EEDC5D8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Veldbeek</w:t>
            </w:r>
          </w:p>
        </w:tc>
        <w:tc>
          <w:tcPr>
            <w:tcW w:w="1475" w:type="dxa"/>
            <w:noWrap/>
            <w:hideMark/>
          </w:tcPr>
          <w:p w14:paraId="22CBC471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Lummen</w:t>
            </w:r>
          </w:p>
        </w:tc>
        <w:tc>
          <w:tcPr>
            <w:tcW w:w="1276" w:type="dxa"/>
            <w:noWrap/>
            <w:hideMark/>
          </w:tcPr>
          <w:p w14:paraId="7E3BD5C6" w14:textId="77777777" w:rsidR="00B575F1" w:rsidRPr="003E639B" w:rsidRDefault="00942E7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Niet gekend</w:t>
            </w:r>
          </w:p>
        </w:tc>
        <w:tc>
          <w:tcPr>
            <w:tcW w:w="1914" w:type="dxa"/>
            <w:hideMark/>
          </w:tcPr>
          <w:p w14:paraId="58850C02" w14:textId="3E9A7AC5" w:rsidR="00B575F1" w:rsidRPr="003E639B" w:rsidRDefault="00B575F1" w:rsidP="00726C31">
            <w:pPr>
              <w:jc w:val="left"/>
              <w:rPr>
                <w:lang w:val="nl-BE"/>
              </w:rPr>
            </w:pPr>
            <w:r w:rsidRPr="003E639B">
              <w:rPr>
                <w:lang w:val="nl-BE"/>
              </w:rPr>
              <w:t>Mazout (rode diesel)</w:t>
            </w:r>
            <w:r w:rsidR="000B4DEB" w:rsidRPr="003E639B">
              <w:rPr>
                <w:lang w:val="nl-BE"/>
              </w:rPr>
              <w:t xml:space="preserve"> </w:t>
            </w:r>
            <w:r w:rsidR="009B537B" w:rsidRPr="003E639B">
              <w:rPr>
                <w:lang w:val="nl-BE"/>
              </w:rPr>
              <w:t xml:space="preserve">afkomstig van </w:t>
            </w:r>
            <w:r w:rsidRPr="003E639B">
              <w:rPr>
                <w:lang w:val="nl-BE"/>
              </w:rPr>
              <w:t>de Veldbeek onder het bedrijventerrein.</w:t>
            </w:r>
            <w:r w:rsidR="009B537B" w:rsidRPr="003E639B">
              <w:rPr>
                <w:lang w:val="nl-BE"/>
              </w:rPr>
              <w:t xml:space="preserve"> De v</w:t>
            </w:r>
            <w:r w:rsidRPr="003E639B">
              <w:rPr>
                <w:lang w:val="nl-BE"/>
              </w:rPr>
              <w:t>eldbeek wordt voor</w:t>
            </w:r>
            <w:r w:rsidR="00726C31">
              <w:rPr>
                <w:lang w:val="nl-BE"/>
              </w:rPr>
              <w:t>al</w:t>
            </w:r>
            <w:r w:rsidRPr="003E639B">
              <w:rPr>
                <w:lang w:val="nl-BE"/>
              </w:rPr>
              <w:t xml:space="preserve"> gevoed door</w:t>
            </w:r>
            <w:r w:rsidR="009B537B" w:rsidRPr="003E639B">
              <w:rPr>
                <w:lang w:val="nl-BE"/>
              </w:rPr>
              <w:t xml:space="preserve"> het </w:t>
            </w:r>
            <w:r w:rsidRPr="003E639B">
              <w:rPr>
                <w:lang w:val="nl-BE"/>
              </w:rPr>
              <w:t xml:space="preserve"> effluent</w:t>
            </w:r>
            <w:r w:rsidR="009B537B" w:rsidRPr="003E639B">
              <w:rPr>
                <w:lang w:val="nl-BE"/>
              </w:rPr>
              <w:t xml:space="preserve"> van een</w:t>
            </w:r>
            <w:r w:rsidRPr="003E639B">
              <w:rPr>
                <w:lang w:val="nl-BE"/>
              </w:rPr>
              <w:t xml:space="preserve"> bedrijf</w:t>
            </w:r>
            <w:r w:rsidR="009B537B" w:rsidRPr="003E639B">
              <w:rPr>
                <w:lang w:val="nl-BE"/>
              </w:rPr>
              <w:t>, maar terreinonderzoek gaf geen uitsluitsel over de herkomst van de vervuiling.</w:t>
            </w:r>
          </w:p>
        </w:tc>
        <w:tc>
          <w:tcPr>
            <w:tcW w:w="975" w:type="dxa"/>
            <w:noWrap/>
            <w:hideMark/>
          </w:tcPr>
          <w:p w14:paraId="032A84F8" w14:textId="77777777" w:rsidR="00B575F1" w:rsidRPr="003E639B" w:rsidRDefault="00EB66E2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Olie</w:t>
            </w:r>
          </w:p>
        </w:tc>
      </w:tr>
      <w:tr w:rsidR="003E639B" w:rsidRPr="003E639B" w14:paraId="6BFEDAD8" w14:textId="77777777" w:rsidTr="000B4DEB">
        <w:trPr>
          <w:trHeight w:val="240"/>
        </w:trPr>
        <w:tc>
          <w:tcPr>
            <w:tcW w:w="725" w:type="dxa"/>
            <w:noWrap/>
            <w:hideMark/>
          </w:tcPr>
          <w:p w14:paraId="3C965A3A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2017</w:t>
            </w:r>
          </w:p>
        </w:tc>
        <w:tc>
          <w:tcPr>
            <w:tcW w:w="1415" w:type="dxa"/>
            <w:noWrap/>
            <w:hideMark/>
          </w:tcPr>
          <w:p w14:paraId="6F102DEC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15/09/2017</w:t>
            </w:r>
          </w:p>
        </w:tc>
        <w:tc>
          <w:tcPr>
            <w:tcW w:w="1412" w:type="dxa"/>
            <w:noWrap/>
            <w:hideMark/>
          </w:tcPr>
          <w:p w14:paraId="5ABEA22E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Mangelbeek</w:t>
            </w:r>
          </w:p>
        </w:tc>
        <w:tc>
          <w:tcPr>
            <w:tcW w:w="1475" w:type="dxa"/>
            <w:noWrap/>
            <w:hideMark/>
          </w:tcPr>
          <w:p w14:paraId="5E60AAD5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Heusden-Zolder</w:t>
            </w:r>
          </w:p>
        </w:tc>
        <w:tc>
          <w:tcPr>
            <w:tcW w:w="1276" w:type="dxa"/>
            <w:noWrap/>
            <w:hideMark/>
          </w:tcPr>
          <w:p w14:paraId="3D868B57" w14:textId="77777777" w:rsidR="00B575F1" w:rsidRPr="003E639B" w:rsidRDefault="00942E7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Niet gekend</w:t>
            </w:r>
          </w:p>
        </w:tc>
        <w:tc>
          <w:tcPr>
            <w:tcW w:w="1914" w:type="dxa"/>
            <w:hideMark/>
          </w:tcPr>
          <w:p w14:paraId="6D9C59E6" w14:textId="77777777" w:rsidR="00B575F1" w:rsidRPr="003E639B" w:rsidRDefault="005B3707" w:rsidP="00726C31">
            <w:pPr>
              <w:jc w:val="left"/>
              <w:rPr>
                <w:lang w:val="nl-BE"/>
              </w:rPr>
            </w:pPr>
            <w:r w:rsidRPr="003E639B">
              <w:rPr>
                <w:lang w:val="nl-BE"/>
              </w:rPr>
              <w:t>PV opgesteld door gemeente.</w:t>
            </w:r>
          </w:p>
        </w:tc>
        <w:tc>
          <w:tcPr>
            <w:tcW w:w="975" w:type="dxa"/>
            <w:noWrap/>
            <w:hideMark/>
          </w:tcPr>
          <w:p w14:paraId="2231CFD5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Olie</w:t>
            </w:r>
          </w:p>
        </w:tc>
      </w:tr>
      <w:tr w:rsidR="00B575F1" w:rsidRPr="003E639B" w14:paraId="3635BF34" w14:textId="77777777" w:rsidTr="009B537B">
        <w:trPr>
          <w:trHeight w:val="992"/>
        </w:trPr>
        <w:tc>
          <w:tcPr>
            <w:tcW w:w="725" w:type="dxa"/>
            <w:noWrap/>
            <w:hideMark/>
          </w:tcPr>
          <w:p w14:paraId="2B1E80B7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2018</w:t>
            </w:r>
          </w:p>
        </w:tc>
        <w:tc>
          <w:tcPr>
            <w:tcW w:w="1415" w:type="dxa"/>
            <w:noWrap/>
            <w:hideMark/>
          </w:tcPr>
          <w:p w14:paraId="4C3CA3DA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4/04/2018</w:t>
            </w:r>
          </w:p>
        </w:tc>
        <w:tc>
          <w:tcPr>
            <w:tcW w:w="1412" w:type="dxa"/>
            <w:noWrap/>
            <w:hideMark/>
          </w:tcPr>
          <w:p w14:paraId="4D66C4F3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Mangelbeek</w:t>
            </w:r>
          </w:p>
        </w:tc>
        <w:tc>
          <w:tcPr>
            <w:tcW w:w="1475" w:type="dxa"/>
            <w:noWrap/>
            <w:hideMark/>
          </w:tcPr>
          <w:p w14:paraId="7A9E878C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Lummen</w:t>
            </w:r>
          </w:p>
        </w:tc>
        <w:tc>
          <w:tcPr>
            <w:tcW w:w="1276" w:type="dxa"/>
            <w:noWrap/>
            <w:hideMark/>
          </w:tcPr>
          <w:p w14:paraId="2EC30DEE" w14:textId="77777777" w:rsidR="00B575F1" w:rsidRPr="003E639B" w:rsidRDefault="006C33D3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Niet gekend</w:t>
            </w:r>
          </w:p>
        </w:tc>
        <w:tc>
          <w:tcPr>
            <w:tcW w:w="1914" w:type="dxa"/>
            <w:hideMark/>
          </w:tcPr>
          <w:p w14:paraId="0BFA37E9" w14:textId="77777777" w:rsidR="00B575F1" w:rsidRPr="003E639B" w:rsidRDefault="00942E71" w:rsidP="00726C31">
            <w:pPr>
              <w:jc w:val="left"/>
              <w:rPr>
                <w:lang w:val="nl-BE"/>
              </w:rPr>
            </w:pPr>
            <w:r w:rsidRPr="003E639B">
              <w:rPr>
                <w:lang w:val="nl-BE"/>
              </w:rPr>
              <w:t>Zie antwoord deelvraag 1 en 2</w:t>
            </w:r>
            <w:r w:rsidR="003E639B" w:rsidRPr="003E639B">
              <w:rPr>
                <w:lang w:val="nl-BE"/>
              </w:rPr>
              <w:t>.</w:t>
            </w:r>
          </w:p>
        </w:tc>
        <w:tc>
          <w:tcPr>
            <w:tcW w:w="975" w:type="dxa"/>
            <w:noWrap/>
            <w:hideMark/>
          </w:tcPr>
          <w:p w14:paraId="193F8DF5" w14:textId="77777777" w:rsidR="00B575F1" w:rsidRPr="003E639B" w:rsidRDefault="00B575F1" w:rsidP="00F142F6">
            <w:pPr>
              <w:rPr>
                <w:lang w:val="nl-BE"/>
              </w:rPr>
            </w:pPr>
            <w:r w:rsidRPr="003E639B">
              <w:rPr>
                <w:lang w:val="nl-BE"/>
              </w:rPr>
              <w:t>Olie</w:t>
            </w:r>
          </w:p>
        </w:tc>
      </w:tr>
    </w:tbl>
    <w:p w14:paraId="46F50781" w14:textId="77777777" w:rsidR="00B575F1" w:rsidRPr="003E639B" w:rsidRDefault="00B575F1" w:rsidP="00B575F1">
      <w:pPr>
        <w:rPr>
          <w:lang w:val="nl-BE"/>
        </w:rPr>
      </w:pPr>
    </w:p>
    <w:p w14:paraId="412DC2FE" w14:textId="77777777" w:rsidR="00B575F1" w:rsidRPr="003E639B" w:rsidRDefault="00B575F1" w:rsidP="00B575F1">
      <w:pPr>
        <w:rPr>
          <w:lang w:val="nl-BE"/>
        </w:rPr>
      </w:pPr>
    </w:p>
    <w:p w14:paraId="139E7007" w14:textId="77777777" w:rsidR="00F1572E" w:rsidRPr="003E639B" w:rsidRDefault="00726C31"/>
    <w:sectPr w:rsidR="00F1572E" w:rsidRPr="003E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F1"/>
    <w:rsid w:val="000B4DEB"/>
    <w:rsid w:val="000E753C"/>
    <w:rsid w:val="0013517E"/>
    <w:rsid w:val="003E639B"/>
    <w:rsid w:val="00502E29"/>
    <w:rsid w:val="005B3707"/>
    <w:rsid w:val="006C33D3"/>
    <w:rsid w:val="00726C31"/>
    <w:rsid w:val="00741980"/>
    <w:rsid w:val="00942E71"/>
    <w:rsid w:val="009B537B"/>
    <w:rsid w:val="00A826A7"/>
    <w:rsid w:val="00B575F1"/>
    <w:rsid w:val="00CA7D51"/>
    <w:rsid w:val="00D55609"/>
    <w:rsid w:val="00DE6FD0"/>
    <w:rsid w:val="00E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A868"/>
  <w15:chartTrackingRefBased/>
  <w15:docId w15:val="{5F6D5FC5-BF56-44CD-9D3B-258AA15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75F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6C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C31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F5850-C663-4DE5-B27E-FB9B178A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5DF77-DD25-4705-95DD-BE2DCBF500E6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C9D38F-FC5B-4EA9-B298-6530C03C1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Verdievel</dc:creator>
  <cp:keywords/>
  <dc:description/>
  <cp:lastModifiedBy>Geerts, Hugo</cp:lastModifiedBy>
  <cp:revision>3</cp:revision>
  <cp:lastPrinted>2018-06-04T07:22:00Z</cp:lastPrinted>
  <dcterms:created xsi:type="dcterms:W3CDTF">2018-05-28T11:19:00Z</dcterms:created>
  <dcterms:modified xsi:type="dcterms:W3CDTF">2018-06-04T07:22:00Z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