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5E" w:rsidRPr="00963E29" w:rsidRDefault="002F7E5E" w:rsidP="002F7E5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63E29">
        <w:rPr>
          <w:rFonts w:ascii="Verdana" w:hAnsi="Verdana"/>
          <w:b/>
          <w:sz w:val="20"/>
          <w:szCs w:val="20"/>
          <w:u w:val="single"/>
        </w:rPr>
        <w:t xml:space="preserve">Bijlage bij schriftelijke vraag nr. 168 van Karim Van </w:t>
      </w:r>
      <w:proofErr w:type="spellStart"/>
      <w:r w:rsidRPr="00963E29">
        <w:rPr>
          <w:rFonts w:ascii="Verdana" w:hAnsi="Verdana"/>
          <w:b/>
          <w:sz w:val="20"/>
          <w:szCs w:val="20"/>
          <w:u w:val="single"/>
        </w:rPr>
        <w:t>Overmeire</w:t>
      </w:r>
      <w:proofErr w:type="spellEnd"/>
    </w:p>
    <w:p w:rsidR="002F7E5E" w:rsidRDefault="002F7E5E" w:rsidP="002F7E5E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</w:p>
    <w:p w:rsidR="002F7E5E" w:rsidRDefault="002F7E5E" w:rsidP="002F7E5E">
      <w:pPr>
        <w:jc w:val="both"/>
        <w:rPr>
          <w:rFonts w:ascii="Verdana" w:hAnsi="Verdana"/>
          <w:sz w:val="20"/>
          <w:szCs w:val="20"/>
        </w:rPr>
      </w:pPr>
    </w:p>
    <w:p w:rsidR="002F7E5E" w:rsidRPr="00963E29" w:rsidRDefault="002F7E5E" w:rsidP="002F7E5E">
      <w:pPr>
        <w:jc w:val="both"/>
        <w:rPr>
          <w:rFonts w:ascii="Verdana" w:hAnsi="Verdana"/>
          <w:sz w:val="20"/>
          <w:szCs w:val="20"/>
        </w:rPr>
      </w:pPr>
      <w:r w:rsidRPr="00963E29">
        <w:rPr>
          <w:rFonts w:ascii="Verdana" w:hAnsi="Verdana"/>
          <w:sz w:val="20"/>
          <w:szCs w:val="20"/>
        </w:rPr>
        <w:t>De gezamenlijke regeringszitting van 2015 resulteerde in 9 besluitdocumenten. Wat volgt is een overzicht van ontplooide acties per beleidsdomein:</w:t>
      </w:r>
    </w:p>
    <w:p w:rsidR="002F7E5E" w:rsidRPr="005C1A3E" w:rsidRDefault="002F7E5E" w:rsidP="002F7E5E">
      <w:pPr>
        <w:jc w:val="both"/>
        <w:rPr>
          <w:rFonts w:ascii="Verdana" w:hAnsi="Verdana"/>
          <w:sz w:val="20"/>
          <w:szCs w:val="20"/>
        </w:rPr>
      </w:pPr>
    </w:p>
    <w:p w:rsidR="002F7E5E" w:rsidRPr="00781024" w:rsidRDefault="002F7E5E" w:rsidP="002F7E5E">
      <w:pPr>
        <w:jc w:val="both"/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</w:pPr>
      <w:r w:rsidRPr="00781024"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  <w:t>Integratie</w:t>
      </w:r>
      <w:r w:rsidRPr="00781024"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  <w:br/>
      </w:r>
    </w:p>
    <w:p w:rsidR="002F7E5E" w:rsidRPr="00AC5203" w:rsidRDefault="002F7E5E" w:rsidP="002F7E5E">
      <w:pPr>
        <w:numPr>
          <w:ilvl w:val="0"/>
          <w:numId w:val="2"/>
        </w:numPr>
        <w:ind w:left="426"/>
        <w:contextualSpacing/>
        <w:rPr>
          <w:rFonts w:ascii="Verdana" w:eastAsiaTheme="minorHAnsi" w:hAnsi="Verdana" w:cs="Arial"/>
          <w:sz w:val="20"/>
          <w:szCs w:val="20"/>
          <w:lang w:val="nl-BE" w:eastAsia="en-US"/>
        </w:rPr>
      </w:pP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Arbeidsmarktintegratie: bezoek 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van 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experten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uit NRW aan Vlaanderen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(2015) en tegenbezoek (2017)</w:t>
      </w:r>
    </w:p>
    <w:p w:rsidR="002F7E5E" w:rsidRPr="00781024" w:rsidRDefault="002F7E5E" w:rsidP="002F7E5E">
      <w:pPr>
        <w:numPr>
          <w:ilvl w:val="0"/>
          <w:numId w:val="2"/>
        </w:numPr>
        <w:ind w:left="426"/>
        <w:contextualSpacing/>
        <w:rPr>
          <w:rFonts w:ascii="Verdana" w:eastAsiaTheme="minorHAnsi" w:hAnsi="Verdana" w:cs="Arial"/>
          <w:sz w:val="20"/>
          <w:szCs w:val="20"/>
          <w:lang w:val="nl-BE" w:eastAsia="en-US"/>
        </w:rPr>
      </w:pPr>
      <w:r>
        <w:rPr>
          <w:rFonts w:ascii="Verdana" w:eastAsiaTheme="minorHAnsi" w:hAnsi="Verdana" w:cs="Arial"/>
          <w:sz w:val="20"/>
          <w:szCs w:val="20"/>
          <w:lang w:val="nl-BE" w:eastAsia="en-US"/>
        </w:rPr>
        <w:t>Een bezoekersprogramma</w:t>
      </w:r>
      <w:r w:rsidRPr="00781024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: Game </w:t>
      </w:r>
      <w:proofErr w:type="spellStart"/>
      <w:r w:rsidRPr="00781024">
        <w:rPr>
          <w:rFonts w:ascii="Verdana" w:eastAsiaTheme="minorHAnsi" w:hAnsi="Verdana" w:cs="Arial"/>
          <w:sz w:val="20"/>
          <w:szCs w:val="20"/>
          <w:lang w:val="nl-BE" w:eastAsia="en-US"/>
        </w:rPr>
        <w:t>Changers</w:t>
      </w:r>
      <w:proofErr w:type="spellEnd"/>
      <w:r w:rsidRPr="00781024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in Integration Policy (2017)  </w:t>
      </w:r>
    </w:p>
    <w:p w:rsidR="002F7E5E" w:rsidRPr="00781024" w:rsidRDefault="002F7E5E" w:rsidP="002F7E5E">
      <w:pPr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Pr="00781024" w:rsidRDefault="002F7E5E" w:rsidP="002F7E5E">
      <w:pPr>
        <w:jc w:val="both"/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</w:pPr>
      <w:r w:rsidRPr="00781024"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  <w:t>De-radicalisering</w:t>
      </w:r>
    </w:p>
    <w:p w:rsidR="002F7E5E" w:rsidRDefault="002F7E5E" w:rsidP="002F7E5E">
      <w:pPr>
        <w:ind w:firstLine="284"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Pr="00AC5203" w:rsidRDefault="002F7E5E" w:rsidP="002F7E5E">
      <w:pPr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Bezoek en tegenbezoek 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van 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experten (2015 en 2017)</w:t>
      </w:r>
    </w:p>
    <w:p w:rsidR="002F7E5E" w:rsidRPr="00AC5203" w:rsidRDefault="002F7E5E" w:rsidP="002F7E5E">
      <w:pPr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Pr="00781024" w:rsidRDefault="002F7E5E" w:rsidP="002F7E5E">
      <w:pPr>
        <w:jc w:val="both"/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</w:pPr>
      <w:r w:rsidRPr="00781024"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  <w:t>Gezamenlijke chemiestrategie:</w:t>
      </w:r>
    </w:p>
    <w:p w:rsidR="002F7E5E" w:rsidRDefault="002F7E5E" w:rsidP="002F7E5E">
      <w:pPr>
        <w:ind w:firstLine="284"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Default="002F7E5E" w:rsidP="002F7E5E">
      <w:pPr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Drie werkgro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>epen werden gevormd en doen aan concreet overleg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: </w:t>
      </w:r>
    </w:p>
    <w:p w:rsidR="002F7E5E" w:rsidRPr="00AC5203" w:rsidRDefault="002F7E5E" w:rsidP="002F7E5E">
      <w:pPr>
        <w:tabs>
          <w:tab w:val="left" w:pos="426"/>
        </w:tabs>
        <w:ind w:firstLine="284"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Default="002F7E5E" w:rsidP="002F7E5E">
      <w:pPr>
        <w:numPr>
          <w:ilvl w:val="0"/>
          <w:numId w:val="3"/>
        </w:numPr>
        <w:tabs>
          <w:tab w:val="left" w:pos="426"/>
        </w:tabs>
        <w:ind w:left="426"/>
        <w:contextualSpacing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Onderzoek, Ontwikke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>ling en Innovatie (voorzitter Nederland)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</w:t>
      </w:r>
    </w:p>
    <w:p w:rsidR="002F7E5E" w:rsidRDefault="002F7E5E" w:rsidP="002F7E5E">
      <w:pPr>
        <w:numPr>
          <w:ilvl w:val="0"/>
          <w:numId w:val="3"/>
        </w:numPr>
        <w:tabs>
          <w:tab w:val="left" w:pos="426"/>
        </w:tabs>
        <w:ind w:left="426"/>
        <w:contextualSpacing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  <w:r w:rsidRPr="00781024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Energie en </w:t>
      </w:r>
      <w:proofErr w:type="spellStart"/>
      <w:r w:rsidRPr="00781024">
        <w:rPr>
          <w:rFonts w:ascii="Verdana" w:eastAsiaTheme="minorHAnsi" w:hAnsi="Verdana" w:cs="Arial"/>
          <w:i/>
          <w:sz w:val="20"/>
          <w:szCs w:val="20"/>
          <w:lang w:val="nl-BE" w:eastAsia="en-US"/>
        </w:rPr>
        <w:t>feedstock</w:t>
      </w:r>
      <w:proofErr w:type="spellEnd"/>
      <w:r w:rsidRPr="00781024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(voorzitter Vlaanderen) </w:t>
      </w:r>
    </w:p>
    <w:p w:rsidR="002F7E5E" w:rsidRPr="00781024" w:rsidRDefault="002F7E5E" w:rsidP="002F7E5E">
      <w:pPr>
        <w:numPr>
          <w:ilvl w:val="0"/>
          <w:numId w:val="3"/>
        </w:numPr>
        <w:tabs>
          <w:tab w:val="left" w:pos="426"/>
        </w:tabs>
        <w:ind w:left="426"/>
        <w:contextualSpacing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  <w:r w:rsidRPr="00781024">
        <w:rPr>
          <w:rFonts w:ascii="Verdana" w:eastAsiaTheme="minorHAnsi" w:hAnsi="Verdana" w:cs="Arial"/>
          <w:sz w:val="20"/>
          <w:szCs w:val="20"/>
          <w:lang w:val="nl-BE" w:eastAsia="en-US"/>
        </w:rPr>
        <w:t>Infrastructuur (voorzitter NRW)</w:t>
      </w:r>
    </w:p>
    <w:p w:rsidR="002F7E5E" w:rsidRPr="00AC5203" w:rsidRDefault="002F7E5E" w:rsidP="002F7E5E">
      <w:pPr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Pr="00781024" w:rsidRDefault="002F7E5E" w:rsidP="002F7E5E">
      <w:pPr>
        <w:jc w:val="both"/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</w:pPr>
      <w:r w:rsidRPr="00781024"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  <w:t>Energiebeleid</w:t>
      </w:r>
    </w:p>
    <w:p w:rsidR="002F7E5E" w:rsidRDefault="002F7E5E" w:rsidP="002F7E5E">
      <w:pPr>
        <w:ind w:left="284"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Pr="00AC5203" w:rsidRDefault="002F7E5E" w:rsidP="002F7E5E">
      <w:pPr>
        <w:rPr>
          <w:rFonts w:ascii="Verdana" w:eastAsiaTheme="minorHAnsi" w:hAnsi="Verdana" w:cs="Arial"/>
          <w:sz w:val="20"/>
          <w:szCs w:val="20"/>
          <w:lang w:val="nl-BE" w:eastAsia="en-US"/>
        </w:rPr>
      </w:pPr>
      <w:r>
        <w:rPr>
          <w:rFonts w:ascii="Verdana" w:eastAsiaTheme="minorHAnsi" w:hAnsi="Verdana" w:cs="Arial"/>
          <w:sz w:val="20"/>
          <w:szCs w:val="20"/>
          <w:lang w:val="nl-BE" w:eastAsia="en-US"/>
        </w:rPr>
        <w:t>Dit zit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dee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>ls vervat in de chemiestrategie. M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inister 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Bart </w:t>
      </w:r>
      <w:proofErr w:type="spellStart"/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Tommelein</w:t>
      </w:r>
      <w:proofErr w:type="spellEnd"/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heeft 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zich voorgenomen om in de nabije toekomst NRW te bezoeken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>.</w:t>
      </w:r>
    </w:p>
    <w:p w:rsidR="002F7E5E" w:rsidRPr="00AC5203" w:rsidRDefault="002F7E5E" w:rsidP="002F7E5E">
      <w:pPr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Pr="00781024" w:rsidRDefault="002F7E5E" w:rsidP="002F7E5E">
      <w:pPr>
        <w:jc w:val="both"/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</w:pPr>
      <w:r w:rsidRPr="00781024"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  <w:t>IJzeren Rijn</w:t>
      </w:r>
    </w:p>
    <w:p w:rsidR="002F7E5E" w:rsidRDefault="002F7E5E" w:rsidP="002F7E5E">
      <w:pPr>
        <w:ind w:left="284"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Pr="00AC5203" w:rsidRDefault="002F7E5E" w:rsidP="002F7E5E">
      <w:pPr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  <w:r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De 3RX-studie, met steun van NRW, werd 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ondertussen opgeleverd en verspreid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>. M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inister </w:t>
      </w:r>
      <w:proofErr w:type="spellStart"/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Weyts</w:t>
      </w:r>
      <w:proofErr w:type="spellEnd"/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overlegde 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op vijf februari 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met zijn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NRW-collega in Düsseldorf en heeft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opnieuw afgestemd 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met minister </w:t>
      </w:r>
      <w:proofErr w:type="spellStart"/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Wüst</w:t>
      </w:r>
      <w:proofErr w:type="spellEnd"/>
      <w:r>
        <w:rPr>
          <w:rFonts w:ascii="Verdana" w:eastAsiaTheme="minorHAnsi" w:hAnsi="Verdana" w:cs="Arial"/>
          <w:sz w:val="20"/>
          <w:szCs w:val="20"/>
          <w:lang w:val="nl-BE" w:eastAsia="en-US"/>
        </w:rPr>
        <w:t>, naar aanleiding van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diens b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>ezoek aan de Haven van Antwerpen op acht maart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.</w:t>
      </w:r>
    </w:p>
    <w:p w:rsidR="002F7E5E" w:rsidRPr="00AC5203" w:rsidRDefault="002F7E5E" w:rsidP="002F7E5E">
      <w:pPr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Pr="00781024" w:rsidRDefault="002F7E5E" w:rsidP="002F7E5E">
      <w:pPr>
        <w:jc w:val="both"/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</w:pPr>
      <w:r w:rsidRPr="00781024"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  <w:t>Duaal leren</w:t>
      </w:r>
    </w:p>
    <w:p w:rsidR="002F7E5E" w:rsidRDefault="002F7E5E" w:rsidP="002F7E5E">
      <w:pPr>
        <w:ind w:firstLine="284"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Default="002F7E5E" w:rsidP="002F7E5E">
      <w:pPr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Bezoek en 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>tegenbezoek, met workshops, van experten (2015-2017)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.</w:t>
      </w:r>
    </w:p>
    <w:p w:rsidR="002F7E5E" w:rsidRDefault="002F7E5E" w:rsidP="002F7E5E">
      <w:pPr>
        <w:ind w:left="708"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Pr="00781024" w:rsidRDefault="002F7E5E" w:rsidP="002F7E5E">
      <w:pPr>
        <w:jc w:val="both"/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</w:pPr>
      <w:r w:rsidRPr="00781024"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  <w:t>Welzijn &amp; Gezondheid</w:t>
      </w:r>
    </w:p>
    <w:p w:rsidR="002F7E5E" w:rsidRPr="002D15D9" w:rsidRDefault="002F7E5E" w:rsidP="002F7E5E">
      <w:pPr>
        <w:pStyle w:val="Lijstalinea"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Default="002F7E5E" w:rsidP="002F7E5E">
      <w:pPr>
        <w:numPr>
          <w:ilvl w:val="0"/>
          <w:numId w:val="1"/>
        </w:numPr>
        <w:ind w:left="426"/>
        <w:contextualSpacing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  <w:r>
        <w:rPr>
          <w:rFonts w:ascii="Verdana" w:eastAsiaTheme="minorHAnsi" w:hAnsi="Verdana" w:cs="Arial"/>
          <w:sz w:val="20"/>
          <w:szCs w:val="20"/>
          <w:lang w:val="nl-BE" w:eastAsia="en-US"/>
        </w:rPr>
        <w:t>Ook samenwerking met Nederland: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Cross Border Conference </w:t>
      </w:r>
      <w:proofErr w:type="spellStart"/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Mönchen</w:t>
      </w:r>
      <w:proofErr w:type="spellEnd"/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Gladbach</w:t>
      </w:r>
    </w:p>
    <w:p w:rsidR="002F7E5E" w:rsidRPr="00781024" w:rsidRDefault="002F7E5E" w:rsidP="002F7E5E">
      <w:pPr>
        <w:numPr>
          <w:ilvl w:val="0"/>
          <w:numId w:val="1"/>
        </w:numPr>
        <w:ind w:left="426"/>
        <w:contextualSpacing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  <w:r w:rsidRPr="00781024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Diverse bezoeken van de Vlaamse minister naar aanleiding van </w:t>
      </w:r>
      <w:proofErr w:type="spellStart"/>
      <w:r w:rsidRPr="00781024">
        <w:rPr>
          <w:rFonts w:ascii="Verdana" w:eastAsiaTheme="minorHAnsi" w:hAnsi="Verdana" w:cs="Arial"/>
          <w:sz w:val="20"/>
          <w:szCs w:val="20"/>
          <w:lang w:val="nl-BE" w:eastAsia="en-US"/>
        </w:rPr>
        <w:t>Medica</w:t>
      </w:r>
      <w:proofErr w:type="spellEnd"/>
      <w:r w:rsidRPr="00781024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</w:t>
      </w:r>
    </w:p>
    <w:p w:rsidR="002F7E5E" w:rsidRPr="00AC5203" w:rsidRDefault="002F7E5E" w:rsidP="002F7E5E">
      <w:pPr>
        <w:ind w:left="720"/>
        <w:contextualSpacing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Pr="00781024" w:rsidRDefault="002F7E5E" w:rsidP="002F7E5E">
      <w:pPr>
        <w:jc w:val="both"/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</w:pPr>
      <w:r w:rsidRPr="00781024">
        <w:rPr>
          <w:rFonts w:ascii="Verdana" w:eastAsiaTheme="minorHAnsi" w:hAnsi="Verdana" w:cs="Arial"/>
          <w:b/>
          <w:i/>
          <w:sz w:val="20"/>
          <w:szCs w:val="20"/>
          <w:u w:val="single"/>
          <w:lang w:val="nl-BE" w:eastAsia="en-US"/>
        </w:rPr>
        <w:t>Cultuur</w:t>
      </w:r>
    </w:p>
    <w:p w:rsidR="002F7E5E" w:rsidRDefault="002F7E5E" w:rsidP="002F7E5E">
      <w:pPr>
        <w:ind w:firstLine="284"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Default="002F7E5E" w:rsidP="002F7E5E">
      <w:pPr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  <w:r>
        <w:rPr>
          <w:rFonts w:ascii="Verdana" w:eastAsiaTheme="minorHAnsi" w:hAnsi="Verdana" w:cs="Arial"/>
          <w:sz w:val="20"/>
          <w:szCs w:val="20"/>
          <w:lang w:val="nl-BE" w:eastAsia="en-US"/>
        </w:rPr>
        <w:t>De culturele samenwerking tussen Vlaanderen en NRW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>omvat vele actoren en vertaalt zich onder meer in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:</w:t>
      </w:r>
    </w:p>
    <w:p w:rsidR="002F7E5E" w:rsidRPr="00AC5203" w:rsidRDefault="002F7E5E" w:rsidP="002F7E5E">
      <w:pPr>
        <w:ind w:left="708"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</w:p>
    <w:p w:rsidR="002F7E5E" w:rsidRPr="00AC5203" w:rsidRDefault="002F7E5E" w:rsidP="002F7E5E">
      <w:pPr>
        <w:numPr>
          <w:ilvl w:val="0"/>
          <w:numId w:val="4"/>
        </w:numPr>
        <w:ind w:left="426"/>
        <w:contextualSpacing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  <w:r>
        <w:rPr>
          <w:rFonts w:ascii="Verdana" w:eastAsiaTheme="minorHAnsi" w:hAnsi="Verdana" w:cs="Arial"/>
          <w:sz w:val="20"/>
          <w:szCs w:val="20"/>
          <w:lang w:val="nl-BE" w:eastAsia="en-US"/>
        </w:rPr>
        <w:t>curatorenuitwisseling</w:t>
      </w:r>
    </w:p>
    <w:p w:rsidR="002F7E5E" w:rsidRPr="00AC5203" w:rsidRDefault="002F7E5E" w:rsidP="002F7E5E">
      <w:pPr>
        <w:numPr>
          <w:ilvl w:val="0"/>
          <w:numId w:val="4"/>
        </w:numPr>
        <w:ind w:left="426"/>
        <w:contextualSpacing/>
        <w:jc w:val="both"/>
        <w:rPr>
          <w:rFonts w:ascii="Verdana" w:eastAsiaTheme="minorHAnsi" w:hAnsi="Verdana" w:cs="Arial"/>
          <w:sz w:val="20"/>
          <w:szCs w:val="20"/>
          <w:lang w:val="nl-BE" w:eastAsia="en-US"/>
        </w:rPr>
      </w:pPr>
      <w:r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de </w:t>
      </w:r>
      <w:proofErr w:type="spellStart"/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Ruhrtriennale</w:t>
      </w:r>
      <w:proofErr w:type="spellEnd"/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(2015-2017) 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>met gecumuleerde Vlaamse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steun van € 240.000 </w:t>
      </w:r>
    </w:p>
    <w:p w:rsidR="002F7E5E" w:rsidRPr="00AC5203" w:rsidRDefault="002F7E5E" w:rsidP="002F7E5E">
      <w:pPr>
        <w:numPr>
          <w:ilvl w:val="0"/>
          <w:numId w:val="4"/>
        </w:numPr>
        <w:ind w:left="426"/>
        <w:contextualSpacing/>
        <w:rPr>
          <w:rFonts w:ascii="Verdana" w:eastAsiaTheme="minorHAnsi" w:hAnsi="Verdana" w:cs="Arial"/>
          <w:sz w:val="20"/>
          <w:szCs w:val="20"/>
          <w:lang w:val="nl-BE" w:eastAsia="en-US"/>
        </w:rPr>
      </w:pPr>
      <w:r>
        <w:rPr>
          <w:rFonts w:ascii="Verdana" w:eastAsiaTheme="minorHAnsi" w:hAnsi="Verdana" w:cs="Arial"/>
          <w:sz w:val="20"/>
          <w:szCs w:val="20"/>
          <w:lang w:val="nl-BE" w:eastAsia="en-US"/>
        </w:rPr>
        <w:t>een vredesconcert in Düsseldorf in juni 2016, naar aanleiding van 25 jaar samenwerking met Vlaanderen</w:t>
      </w: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</w:t>
      </w:r>
    </w:p>
    <w:p w:rsidR="002F7E5E" w:rsidRPr="005C1A3E" w:rsidRDefault="002F7E5E" w:rsidP="002F7E5E">
      <w:pPr>
        <w:numPr>
          <w:ilvl w:val="0"/>
          <w:numId w:val="4"/>
        </w:numPr>
        <w:ind w:left="426"/>
        <w:contextualSpacing/>
        <w:jc w:val="both"/>
        <w:rPr>
          <w:rFonts w:ascii="Verdana" w:eastAsia="Verdana" w:hAnsi="Verdana"/>
          <w:sz w:val="20"/>
          <w:szCs w:val="20"/>
        </w:rPr>
      </w:pPr>
      <w:r w:rsidRPr="00AC5203">
        <w:rPr>
          <w:rFonts w:ascii="Verdana" w:eastAsiaTheme="minorHAnsi" w:hAnsi="Verdana" w:cs="Arial"/>
          <w:sz w:val="20"/>
          <w:szCs w:val="20"/>
          <w:lang w:val="nl-BE" w:eastAsia="en-US"/>
        </w:rPr>
        <w:t>contacten</w:t>
      </w:r>
      <w:r>
        <w:rPr>
          <w:rFonts w:ascii="Verdana" w:eastAsiaTheme="minorHAnsi" w:hAnsi="Verdana" w:cs="Arial"/>
          <w:sz w:val="20"/>
          <w:szCs w:val="20"/>
          <w:lang w:val="nl-BE" w:eastAsia="en-US"/>
        </w:rPr>
        <w:t xml:space="preserve"> voor het Beethovenjubileum 2020 </w:t>
      </w:r>
    </w:p>
    <w:p w:rsidR="002F7E5E" w:rsidRDefault="002F7E5E" w:rsidP="002F7E5E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2F7E5E" w:rsidRPr="00EB00DF" w:rsidRDefault="002F7E5E" w:rsidP="002F7E5E">
      <w:pPr>
        <w:jc w:val="both"/>
        <w:rPr>
          <w:rFonts w:ascii="Verdana" w:hAnsi="Verdana"/>
          <w:color w:val="FF0000"/>
          <w:sz w:val="20"/>
          <w:szCs w:val="20"/>
        </w:rPr>
      </w:pPr>
    </w:p>
    <w:p w:rsidR="00956A0A" w:rsidRDefault="00956A0A" w:rsidP="002F7E5E">
      <w:pPr>
        <w:pStyle w:val="Geenafstand"/>
      </w:pPr>
      <w:bookmarkStart w:id="0" w:name="_GoBack"/>
      <w:bookmarkEnd w:id="0"/>
    </w:p>
    <w:sectPr w:rsidR="00956A0A" w:rsidSect="002F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9FC"/>
    <w:multiLevelType w:val="hybridMultilevel"/>
    <w:tmpl w:val="C01C673E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B3353B"/>
    <w:multiLevelType w:val="hybridMultilevel"/>
    <w:tmpl w:val="1EBEC8B6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A21EEE"/>
    <w:multiLevelType w:val="hybridMultilevel"/>
    <w:tmpl w:val="88CC98F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3274E9"/>
    <w:multiLevelType w:val="hybridMultilevel"/>
    <w:tmpl w:val="9F8C3238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5E"/>
    <w:rsid w:val="002F7E5E"/>
    <w:rsid w:val="009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F4DB5-CBB9-4207-857B-0BFBB65C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F7E5E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7E5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F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52594-5D7E-4130-9B93-2E0B40C111DE}"/>
</file>

<file path=customXml/itemProps2.xml><?xml version="1.0" encoding="utf-8"?>
<ds:datastoreItem xmlns:ds="http://schemas.openxmlformats.org/officeDocument/2006/customXml" ds:itemID="{5FB61F70-84BD-4730-9029-DD7B9464A296}"/>
</file>

<file path=customXml/itemProps3.xml><?xml version="1.0" encoding="utf-8"?>
<ds:datastoreItem xmlns:ds="http://schemas.openxmlformats.org/officeDocument/2006/customXml" ds:itemID="{E9B09566-7958-4BFA-803C-8B1F163FE2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D'Hanis Denis</dc:creator>
  <cp:keywords/>
  <dc:description/>
  <cp:lastModifiedBy>D'Hanis Denis</cp:lastModifiedBy>
  <cp:revision>1</cp:revision>
  <dcterms:created xsi:type="dcterms:W3CDTF">2018-03-09T08:12:00Z</dcterms:created>
  <dcterms:modified xsi:type="dcterms:W3CDTF">2018-03-09T08:13:00Z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