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88A2" w14:textId="6C450C26" w:rsidR="00B842F2" w:rsidRPr="00345D3B" w:rsidRDefault="00B842F2" w:rsidP="00345D3B">
      <w:pPr>
        <w:rPr>
          <w:rFonts w:cstheme="minorHAnsi"/>
          <w:sz w:val="24"/>
          <w:szCs w:val="24"/>
          <w:u w:val="single"/>
        </w:rPr>
      </w:pPr>
      <w:bookmarkStart w:id="0" w:name="_GoBack"/>
      <w:bookmarkEnd w:id="0"/>
      <w:r w:rsidRPr="00345D3B">
        <w:rPr>
          <w:rFonts w:cstheme="minorHAnsi"/>
          <w:sz w:val="24"/>
          <w:szCs w:val="24"/>
          <w:u w:val="single"/>
        </w:rPr>
        <w:t>Bijlage bij de schriftelijke vraag 138</w:t>
      </w:r>
    </w:p>
    <w:p w14:paraId="1A50D170" w14:textId="36F13A40" w:rsidR="00FA6C32" w:rsidRPr="00586E18" w:rsidRDefault="00B842F2" w:rsidP="00345D3B">
      <w:pPr>
        <w:jc w:val="center"/>
        <w:rPr>
          <w:rFonts w:cstheme="minorHAnsi"/>
          <w:sz w:val="36"/>
          <w:szCs w:val="36"/>
        </w:rPr>
      </w:pPr>
      <w:r>
        <w:rPr>
          <w:rFonts w:cstheme="minorHAnsi"/>
          <w:sz w:val="36"/>
          <w:szCs w:val="36"/>
        </w:rPr>
        <w:t xml:space="preserve"> </w:t>
      </w:r>
      <w:r w:rsidR="00FA6C32" w:rsidRPr="00586E18">
        <w:rPr>
          <w:rFonts w:cstheme="minorHAnsi"/>
          <w:sz w:val="36"/>
          <w:szCs w:val="36"/>
        </w:rPr>
        <w:t>MEERJARENOVEREENKOMST</w:t>
      </w:r>
    </w:p>
    <w:p w14:paraId="6B2ADB38" w14:textId="6C7930E7" w:rsidR="00930C94" w:rsidRPr="00526AA9" w:rsidRDefault="00930C94" w:rsidP="006F40F6">
      <w:pPr>
        <w:rPr>
          <w:rFonts w:cstheme="minorHAnsi"/>
        </w:rPr>
      </w:pPr>
      <w:r w:rsidRPr="00526AA9">
        <w:rPr>
          <w:rFonts w:cstheme="minorHAnsi"/>
        </w:rPr>
        <w:t xml:space="preserve">De ondergetekenden: </w:t>
      </w:r>
    </w:p>
    <w:p w14:paraId="6628E096" w14:textId="77777777" w:rsidR="00930C94" w:rsidRPr="00526AA9" w:rsidRDefault="00930C94" w:rsidP="006F40F6">
      <w:pPr>
        <w:pStyle w:val="Lijstalinea"/>
        <w:numPr>
          <w:ilvl w:val="0"/>
          <w:numId w:val="2"/>
        </w:numPr>
        <w:rPr>
          <w:rFonts w:cstheme="minorHAnsi"/>
        </w:rPr>
      </w:pPr>
      <w:r w:rsidRPr="00526AA9">
        <w:rPr>
          <w:rFonts w:cstheme="minorHAnsi"/>
        </w:rPr>
        <w:t xml:space="preserve">De Vlaamse Gemeenschap, vertegenwoordigd door haar regering in de persoon van heer Geert BOURGEOIS, minister-president van de Vlaamse Regering, Vlaams minister van Buitenlands Beleid en Onroerend Erfgoed, hierna genoemd de minister, enerzijds </w:t>
      </w:r>
    </w:p>
    <w:p w14:paraId="493CD466" w14:textId="77777777" w:rsidR="00930C94" w:rsidRPr="00526AA9" w:rsidRDefault="00930C94" w:rsidP="006F40F6">
      <w:pPr>
        <w:pStyle w:val="Lijstalinea"/>
        <w:rPr>
          <w:rFonts w:cstheme="minorHAnsi"/>
        </w:rPr>
      </w:pPr>
    </w:p>
    <w:p w14:paraId="3DAD3B33" w14:textId="77777777" w:rsidR="00930C94" w:rsidRPr="00526AA9" w:rsidRDefault="00930C94" w:rsidP="006F40F6">
      <w:pPr>
        <w:pStyle w:val="Lijstalinea"/>
        <w:rPr>
          <w:rFonts w:cstheme="minorHAnsi"/>
        </w:rPr>
      </w:pPr>
      <w:r w:rsidRPr="00526AA9">
        <w:rPr>
          <w:rFonts w:cstheme="minorHAnsi"/>
        </w:rPr>
        <w:t>en</w:t>
      </w:r>
    </w:p>
    <w:p w14:paraId="39C4EDD1" w14:textId="77777777" w:rsidR="00930C94" w:rsidRPr="00526AA9" w:rsidRDefault="00930C94" w:rsidP="006F40F6">
      <w:pPr>
        <w:pStyle w:val="Lijstalinea"/>
        <w:rPr>
          <w:rFonts w:cstheme="minorHAnsi"/>
        </w:rPr>
      </w:pPr>
    </w:p>
    <w:p w14:paraId="52E4400B" w14:textId="42426490" w:rsidR="00930C94" w:rsidRDefault="006F40F6" w:rsidP="006F40F6">
      <w:pPr>
        <w:pStyle w:val="Lijstalinea"/>
        <w:numPr>
          <w:ilvl w:val="0"/>
          <w:numId w:val="2"/>
        </w:numPr>
        <w:rPr>
          <w:rFonts w:cstheme="minorHAnsi"/>
        </w:rPr>
      </w:pPr>
      <w:r>
        <w:rPr>
          <w:rFonts w:cstheme="minorHAnsi"/>
        </w:rPr>
        <w:t>Het Flanders Center in Japan</w:t>
      </w:r>
      <w:r w:rsidR="00930C94" w:rsidRPr="00526AA9">
        <w:rPr>
          <w:rFonts w:cstheme="minorHAnsi"/>
        </w:rPr>
        <w:t xml:space="preserve">, vertegenwoordigd door </w:t>
      </w:r>
      <w:r w:rsidR="00EA6C80">
        <w:rPr>
          <w:rFonts w:cstheme="minorHAnsi"/>
        </w:rPr>
        <w:t>………………………………</w:t>
      </w:r>
      <w:r w:rsidR="00930C94" w:rsidRPr="00526AA9">
        <w:rPr>
          <w:rFonts w:cstheme="minorHAnsi"/>
        </w:rPr>
        <w:t xml:space="preserve">, </w:t>
      </w:r>
      <w:r w:rsidR="00EA6C80">
        <w:rPr>
          <w:rFonts w:cstheme="minorHAnsi"/>
        </w:rPr>
        <w:t>…………………………</w:t>
      </w:r>
      <w:r w:rsidR="00930C94" w:rsidRPr="00526AA9">
        <w:rPr>
          <w:rFonts w:cstheme="minorHAnsi"/>
        </w:rPr>
        <w:t>, anderzijds</w:t>
      </w:r>
      <w:r w:rsidR="00CA0231">
        <w:rPr>
          <w:rFonts w:cstheme="minorHAnsi"/>
        </w:rPr>
        <w:t>;</w:t>
      </w:r>
    </w:p>
    <w:p w14:paraId="6825FBD0" w14:textId="77777777" w:rsidR="00CA0231" w:rsidRDefault="00CA0231" w:rsidP="006F40F6">
      <w:pPr>
        <w:pStyle w:val="Lijstalinea"/>
        <w:rPr>
          <w:rFonts w:cstheme="minorHAnsi"/>
        </w:rPr>
      </w:pPr>
    </w:p>
    <w:p w14:paraId="28B55AA8" w14:textId="77777777" w:rsidR="00100EEE" w:rsidRPr="00526AA9" w:rsidRDefault="00100EEE" w:rsidP="006F40F6">
      <w:pPr>
        <w:pStyle w:val="Lijstalinea"/>
        <w:rPr>
          <w:rFonts w:cstheme="minorHAnsi"/>
        </w:rPr>
      </w:pPr>
    </w:p>
    <w:p w14:paraId="1979CD06" w14:textId="62684FF7" w:rsidR="00930C94" w:rsidRPr="00586E18" w:rsidRDefault="00930C94" w:rsidP="00586E18">
      <w:pPr>
        <w:ind w:left="349"/>
        <w:rPr>
          <w:rFonts w:cstheme="minorHAnsi"/>
        </w:rPr>
      </w:pPr>
      <w:r w:rsidRPr="00100EEE">
        <w:rPr>
          <w:rFonts w:cstheme="minorHAnsi"/>
        </w:rPr>
        <w:t xml:space="preserve">gelet op de cruciale rol die het </w:t>
      </w:r>
      <w:r w:rsidR="00C24F00" w:rsidRPr="00100EEE">
        <w:rPr>
          <w:rFonts w:cstheme="minorHAnsi"/>
        </w:rPr>
        <w:t>Flanders Center in Japan</w:t>
      </w:r>
      <w:r w:rsidRPr="00100EEE">
        <w:rPr>
          <w:rFonts w:cstheme="minorHAnsi"/>
        </w:rPr>
        <w:t xml:space="preserve"> vervult sinds 1974 in de betrekkingen tussen Vlaanderen en Japan </w:t>
      </w:r>
      <w:r w:rsidR="00C24F00" w:rsidRPr="00586E18">
        <w:rPr>
          <w:rFonts w:cstheme="minorHAnsi"/>
        </w:rPr>
        <w:t>op</w:t>
      </w:r>
      <w:r w:rsidRPr="00586E18">
        <w:rPr>
          <w:rFonts w:cstheme="minorHAnsi"/>
        </w:rPr>
        <w:t xml:space="preserve"> </w:t>
      </w:r>
      <w:r w:rsidR="00C24F00" w:rsidRPr="00586E18">
        <w:rPr>
          <w:rFonts w:cstheme="minorHAnsi"/>
        </w:rPr>
        <w:t>c</w:t>
      </w:r>
      <w:r w:rsidRPr="00586E18">
        <w:rPr>
          <w:rFonts w:cstheme="minorHAnsi"/>
        </w:rPr>
        <w:t>ultureel</w:t>
      </w:r>
      <w:r w:rsidR="00C24F00" w:rsidRPr="00586E18">
        <w:rPr>
          <w:rFonts w:cstheme="minorHAnsi"/>
        </w:rPr>
        <w:t xml:space="preserve"> en academisch vlak</w:t>
      </w:r>
      <w:r w:rsidRPr="00586E18">
        <w:rPr>
          <w:rFonts w:cstheme="minorHAnsi"/>
        </w:rPr>
        <w:t xml:space="preserve"> en het netwerk van contacten dat het in deze sector</w:t>
      </w:r>
      <w:r w:rsidR="00C24F00" w:rsidRPr="00586E18">
        <w:rPr>
          <w:rFonts w:cstheme="minorHAnsi"/>
        </w:rPr>
        <w:t>en</w:t>
      </w:r>
      <w:r w:rsidRPr="00586E18">
        <w:rPr>
          <w:rFonts w:cstheme="minorHAnsi"/>
        </w:rPr>
        <w:t xml:space="preserve"> heeft uitgebouwd;</w:t>
      </w:r>
    </w:p>
    <w:p w14:paraId="4C70A4C9" w14:textId="77777777" w:rsidR="00CA0231" w:rsidRPr="00526AA9" w:rsidRDefault="00CA0231" w:rsidP="00100EEE">
      <w:pPr>
        <w:pStyle w:val="Lijstalinea"/>
        <w:ind w:left="709"/>
        <w:rPr>
          <w:rFonts w:cstheme="minorHAnsi"/>
        </w:rPr>
      </w:pPr>
    </w:p>
    <w:p w14:paraId="70BB2FA6" w14:textId="465E20EA" w:rsidR="00930C94" w:rsidRPr="00586E18" w:rsidRDefault="00930C94" w:rsidP="00586E18">
      <w:pPr>
        <w:ind w:left="349"/>
        <w:rPr>
          <w:rFonts w:cstheme="minorHAnsi"/>
        </w:rPr>
      </w:pPr>
      <w:r w:rsidRPr="00100EEE">
        <w:rPr>
          <w:rFonts w:cstheme="minorHAnsi"/>
        </w:rPr>
        <w:t xml:space="preserve">gelet op de steun van de Vlaamse overheid bij het ontstaan van </w:t>
      </w:r>
      <w:r w:rsidR="00DB3B38" w:rsidRPr="00100EEE">
        <w:rPr>
          <w:rFonts w:cstheme="minorHAnsi"/>
        </w:rPr>
        <w:t>het</w:t>
      </w:r>
      <w:r w:rsidRPr="00100EEE">
        <w:rPr>
          <w:rFonts w:cstheme="minorHAnsi"/>
        </w:rPr>
        <w:t xml:space="preserve"> </w:t>
      </w:r>
      <w:r w:rsidR="00C24F00" w:rsidRPr="00100EEE">
        <w:rPr>
          <w:rFonts w:cstheme="minorHAnsi"/>
        </w:rPr>
        <w:t>Flanders Center</w:t>
      </w:r>
      <w:r w:rsidR="00DB3B38" w:rsidRPr="00100EEE">
        <w:rPr>
          <w:rFonts w:cstheme="minorHAnsi"/>
        </w:rPr>
        <w:t xml:space="preserve"> maar ook bij de verdere ontplooiing van haar activiteiten in Japan</w:t>
      </w:r>
      <w:r w:rsidR="00C231F0" w:rsidRPr="00586E18">
        <w:rPr>
          <w:rFonts w:cstheme="minorHAnsi"/>
        </w:rPr>
        <w:t xml:space="preserve">. Gelet op de </w:t>
      </w:r>
      <w:r w:rsidR="00DB3B38" w:rsidRPr="00586E18">
        <w:rPr>
          <w:rFonts w:cstheme="minorHAnsi"/>
        </w:rPr>
        <w:t xml:space="preserve">steun van een aantal Japanse bedrijven die </w:t>
      </w:r>
      <w:r w:rsidR="00C24F00" w:rsidRPr="00586E18">
        <w:rPr>
          <w:rFonts w:cstheme="minorHAnsi"/>
        </w:rPr>
        <w:t>zich betrokken hebben getoond bij</w:t>
      </w:r>
      <w:r w:rsidR="00DB3B38" w:rsidRPr="00586E18">
        <w:rPr>
          <w:rFonts w:cstheme="minorHAnsi"/>
        </w:rPr>
        <w:t xml:space="preserve"> de uitbouw van dit Vlaams-Japans platform;</w:t>
      </w:r>
    </w:p>
    <w:p w14:paraId="318EDE5B" w14:textId="77777777" w:rsidR="00CA0231" w:rsidRPr="00CA0231" w:rsidRDefault="00CA0231" w:rsidP="00100EEE">
      <w:pPr>
        <w:pStyle w:val="Lijstalinea"/>
        <w:ind w:left="709"/>
        <w:rPr>
          <w:rFonts w:cstheme="minorHAnsi"/>
        </w:rPr>
      </w:pPr>
    </w:p>
    <w:p w14:paraId="5D464E8A" w14:textId="77777777" w:rsidR="00DB3B38" w:rsidRPr="00586E18" w:rsidRDefault="00DB3B38" w:rsidP="00586E18">
      <w:pPr>
        <w:ind w:left="349"/>
        <w:rPr>
          <w:rFonts w:cstheme="minorHAnsi"/>
        </w:rPr>
      </w:pPr>
      <w:r w:rsidRPr="00100EEE">
        <w:rPr>
          <w:rFonts w:cstheme="minorHAnsi"/>
        </w:rPr>
        <w:t xml:space="preserve">gelet op de bijzondere aandacht die in de beleidsnota “buitenlands Beleid, Internationaal Ondernemen en Ontwikkelingssamenwerking 2014-2019” wordt gewijd aan </w:t>
      </w:r>
      <w:r w:rsidRPr="00586E18">
        <w:rPr>
          <w:rFonts w:cstheme="minorHAnsi"/>
        </w:rPr>
        <w:t>Japan en het ontplooien van een Vlaamse culturele diplomatie;</w:t>
      </w:r>
    </w:p>
    <w:p w14:paraId="06EF17FD" w14:textId="77777777" w:rsidR="00CA0231" w:rsidRPr="00526AA9" w:rsidRDefault="00CA0231" w:rsidP="00100EEE">
      <w:pPr>
        <w:pStyle w:val="Lijstalinea"/>
        <w:ind w:left="709"/>
        <w:rPr>
          <w:rFonts w:cstheme="minorHAnsi"/>
        </w:rPr>
      </w:pPr>
    </w:p>
    <w:p w14:paraId="1EF259A0" w14:textId="0B2C5302" w:rsidR="00827995" w:rsidRPr="00586E18" w:rsidRDefault="00DB3B38" w:rsidP="00586E18">
      <w:pPr>
        <w:ind w:left="349"/>
        <w:rPr>
          <w:rFonts w:cstheme="minorHAnsi"/>
        </w:rPr>
      </w:pPr>
      <w:r w:rsidRPr="00100EEE">
        <w:rPr>
          <w:rFonts w:cstheme="minorHAnsi"/>
        </w:rPr>
        <w:t xml:space="preserve">gelet op de evaluatie van de samenwerking van </w:t>
      </w:r>
      <w:r w:rsidR="003077E4" w:rsidRPr="00100EEE">
        <w:rPr>
          <w:rFonts w:cstheme="minorHAnsi"/>
        </w:rPr>
        <w:t>het Flanders Center</w:t>
      </w:r>
      <w:r w:rsidRPr="00100EEE">
        <w:rPr>
          <w:rFonts w:cstheme="minorHAnsi"/>
        </w:rPr>
        <w:t xml:space="preserve"> door het Departement internationaal Vlaanderen in 201</w:t>
      </w:r>
      <w:r w:rsidR="00982C6A" w:rsidRPr="00586E18">
        <w:rPr>
          <w:rFonts w:cstheme="minorHAnsi"/>
        </w:rPr>
        <w:t xml:space="preserve">6 en de </w:t>
      </w:r>
      <w:r w:rsidR="003077E4" w:rsidRPr="00586E18">
        <w:rPr>
          <w:rFonts w:cstheme="minorHAnsi"/>
        </w:rPr>
        <w:t xml:space="preserve">consultatieronde </w:t>
      </w:r>
      <w:r w:rsidR="00982C6A" w:rsidRPr="00586E18">
        <w:rPr>
          <w:rFonts w:cstheme="minorHAnsi"/>
        </w:rPr>
        <w:t>met</w:t>
      </w:r>
      <w:r w:rsidR="003077E4" w:rsidRPr="00586E18">
        <w:rPr>
          <w:rFonts w:cstheme="minorHAnsi"/>
        </w:rPr>
        <w:t xml:space="preserve"> het culturele middenveld</w:t>
      </w:r>
      <w:r w:rsidR="00827995" w:rsidRPr="00586E18">
        <w:rPr>
          <w:rFonts w:cstheme="minorHAnsi"/>
        </w:rPr>
        <w:t xml:space="preserve"> die</w:t>
      </w:r>
      <w:r w:rsidR="00982C6A" w:rsidRPr="00586E18">
        <w:rPr>
          <w:rFonts w:cstheme="minorHAnsi"/>
        </w:rPr>
        <w:t xml:space="preserve"> hierop volgde;</w:t>
      </w:r>
    </w:p>
    <w:p w14:paraId="2366FF61" w14:textId="77777777" w:rsidR="00CA0231" w:rsidRPr="00CA0231" w:rsidRDefault="00CA0231" w:rsidP="00100EEE">
      <w:pPr>
        <w:pStyle w:val="Lijstalinea"/>
        <w:ind w:left="709"/>
        <w:rPr>
          <w:rFonts w:cstheme="minorHAnsi"/>
        </w:rPr>
      </w:pPr>
    </w:p>
    <w:p w14:paraId="6D3FF738" w14:textId="2EC9AC43" w:rsidR="00DB3B38" w:rsidRDefault="00827995" w:rsidP="00586E18">
      <w:pPr>
        <w:ind w:left="349"/>
        <w:rPr>
          <w:rFonts w:cstheme="minorHAnsi"/>
        </w:rPr>
      </w:pPr>
      <w:r w:rsidRPr="00100EEE">
        <w:rPr>
          <w:rFonts w:cstheme="minorHAnsi"/>
        </w:rPr>
        <w:t>Rekening houdend met de toekomstvisie van de Raad van</w:t>
      </w:r>
      <w:r w:rsidR="00C231F0" w:rsidRPr="00100EEE">
        <w:rPr>
          <w:rFonts w:cstheme="minorHAnsi"/>
        </w:rPr>
        <w:t xml:space="preserve"> Bestuur van het Flanders Center uit 2016</w:t>
      </w:r>
      <w:r w:rsidRPr="00100EEE">
        <w:rPr>
          <w:rFonts w:cstheme="minorHAnsi"/>
        </w:rPr>
        <w:t>;</w:t>
      </w:r>
    </w:p>
    <w:p w14:paraId="5DB765CB" w14:textId="5FC911B5" w:rsidR="00B842F2" w:rsidRDefault="00B842F2">
      <w:pPr>
        <w:rPr>
          <w:rFonts w:cstheme="minorHAnsi"/>
        </w:rPr>
      </w:pPr>
      <w:r>
        <w:rPr>
          <w:rFonts w:cstheme="minorHAnsi"/>
        </w:rPr>
        <w:br w:type="page"/>
      </w:r>
    </w:p>
    <w:p w14:paraId="49FC1F8C" w14:textId="77777777" w:rsidR="00DB3B38" w:rsidRDefault="00DB3B38" w:rsidP="005C5DC8">
      <w:pPr>
        <w:rPr>
          <w:rFonts w:cstheme="minorHAnsi"/>
        </w:rPr>
      </w:pPr>
      <w:r w:rsidRPr="00526AA9">
        <w:rPr>
          <w:rFonts w:cstheme="minorHAnsi"/>
        </w:rPr>
        <w:lastRenderedPageBreak/>
        <w:t>zijn het volgende overeengekomen:</w:t>
      </w:r>
    </w:p>
    <w:p w14:paraId="4678B003" w14:textId="77777777" w:rsidR="00100EEE" w:rsidRPr="006F40F6" w:rsidRDefault="004B5727" w:rsidP="00100EEE">
      <w:pPr>
        <w:ind w:left="708"/>
        <w:rPr>
          <w:rFonts w:cstheme="minorHAnsi"/>
          <w:b/>
          <w:u w:val="single"/>
        </w:rPr>
      </w:pPr>
      <w:r w:rsidRPr="00526AA9">
        <w:rPr>
          <w:rFonts w:cstheme="minorHAnsi"/>
          <w:b/>
        </w:rPr>
        <w:t>Art 1.</w:t>
      </w:r>
      <w:r w:rsidR="00E126A3">
        <w:rPr>
          <w:rFonts w:cstheme="minorHAnsi"/>
          <w:b/>
        </w:rPr>
        <w:t xml:space="preserve"> </w:t>
      </w:r>
      <w:r w:rsidR="00100EEE" w:rsidRPr="006F40F6">
        <w:rPr>
          <w:rFonts w:cstheme="minorHAnsi"/>
          <w:b/>
          <w:u w:val="single"/>
        </w:rPr>
        <w:t xml:space="preserve">Strategische opdracht </w:t>
      </w:r>
    </w:p>
    <w:p w14:paraId="234E65FC" w14:textId="6F3CD755" w:rsidR="00E95E7F" w:rsidRDefault="00E95E7F" w:rsidP="006F40F6">
      <w:pPr>
        <w:ind w:left="708"/>
        <w:rPr>
          <w:rFonts w:cstheme="minorHAnsi"/>
        </w:rPr>
      </w:pPr>
      <w:r w:rsidRPr="00526AA9">
        <w:rPr>
          <w:rFonts w:cstheme="minorHAnsi"/>
        </w:rPr>
        <w:t xml:space="preserve">§1. </w:t>
      </w:r>
      <w:r w:rsidR="00277ACA">
        <w:rPr>
          <w:rFonts w:cstheme="minorHAnsi"/>
        </w:rPr>
        <w:t xml:space="preserve">De strategische opdracht van </w:t>
      </w:r>
      <w:r w:rsidRPr="00526AA9">
        <w:rPr>
          <w:rFonts w:cstheme="minorHAnsi"/>
        </w:rPr>
        <w:t xml:space="preserve">Arts Flanders Japan is om de culturele relaties tussen Vlaanderen en Japan te dynamiseren en te voeden. </w:t>
      </w:r>
      <w:r w:rsidR="00E126A3" w:rsidRPr="00526AA9">
        <w:rPr>
          <w:rFonts w:cstheme="minorHAnsi"/>
        </w:rPr>
        <w:t>In globo neemt ze de rol op van makelaar, netwerker, bruggenbouwer en aanjager van de Vlaams-Japanse culturele interactie en samenwerking.</w:t>
      </w:r>
    </w:p>
    <w:p w14:paraId="6BD4F129" w14:textId="6E1AB5D2" w:rsidR="0090586D" w:rsidRPr="005C5DC8" w:rsidRDefault="0090586D" w:rsidP="006F40F6">
      <w:pPr>
        <w:ind w:left="708"/>
        <w:rPr>
          <w:rFonts w:cstheme="minorHAnsi"/>
          <w:b/>
        </w:rPr>
      </w:pPr>
      <w:r w:rsidRPr="005C5DC8">
        <w:rPr>
          <w:rFonts w:cstheme="minorHAnsi"/>
          <w:b/>
        </w:rPr>
        <w:t>Art. 2 Naamswijziging</w:t>
      </w:r>
    </w:p>
    <w:p w14:paraId="6C7E98AC" w14:textId="0C1DCC65" w:rsidR="00A703B9" w:rsidRDefault="00A703B9" w:rsidP="006F40F6">
      <w:pPr>
        <w:ind w:left="708"/>
        <w:rPr>
          <w:rFonts w:cstheme="minorHAnsi"/>
        </w:rPr>
      </w:pPr>
      <w:r w:rsidRPr="00526AA9">
        <w:rPr>
          <w:rFonts w:cstheme="minorHAnsi"/>
        </w:rPr>
        <w:t>§</w:t>
      </w:r>
      <w:r w:rsidR="0090586D">
        <w:rPr>
          <w:rFonts w:cstheme="minorHAnsi"/>
        </w:rPr>
        <w:t>1</w:t>
      </w:r>
      <w:r>
        <w:rPr>
          <w:rFonts w:cstheme="minorHAnsi"/>
        </w:rPr>
        <w:t xml:space="preserve"> Het Flanders Center Japan verbindt er zich toe om zijn naam te wijzigen in Arts Flanders Japan. </w:t>
      </w:r>
    </w:p>
    <w:p w14:paraId="6B073508" w14:textId="6D72E225" w:rsidR="0090586D" w:rsidRDefault="0090586D" w:rsidP="006F40F6">
      <w:pPr>
        <w:ind w:left="708"/>
        <w:rPr>
          <w:rFonts w:cstheme="minorHAnsi"/>
        </w:rPr>
      </w:pPr>
      <w:r>
        <w:rPr>
          <w:rFonts w:cstheme="minorHAnsi"/>
        </w:rPr>
        <w:t>§2 Verder in d</w:t>
      </w:r>
      <w:r w:rsidR="00FA6C32">
        <w:rPr>
          <w:rFonts w:cstheme="minorHAnsi"/>
        </w:rPr>
        <w:t>e</w:t>
      </w:r>
      <w:r>
        <w:rPr>
          <w:rFonts w:cstheme="minorHAnsi"/>
        </w:rPr>
        <w:t xml:space="preserve">ze overeenkomst </w:t>
      </w:r>
      <w:r w:rsidR="00FA6C32">
        <w:rPr>
          <w:rFonts w:cstheme="minorHAnsi"/>
        </w:rPr>
        <w:t>wordt de contr</w:t>
      </w:r>
      <w:r w:rsidR="002434C7">
        <w:rPr>
          <w:rFonts w:cstheme="minorHAnsi"/>
        </w:rPr>
        <w:t>a</w:t>
      </w:r>
      <w:r w:rsidR="00FA6C32">
        <w:rPr>
          <w:rFonts w:cstheme="minorHAnsi"/>
        </w:rPr>
        <w:t>ctp</w:t>
      </w:r>
      <w:r w:rsidR="002434C7">
        <w:rPr>
          <w:rFonts w:cstheme="minorHAnsi"/>
        </w:rPr>
        <w:t>a</w:t>
      </w:r>
      <w:r w:rsidR="00FA6C32">
        <w:rPr>
          <w:rFonts w:cstheme="minorHAnsi"/>
        </w:rPr>
        <w:t>rtij Fl</w:t>
      </w:r>
      <w:r w:rsidR="002434C7">
        <w:rPr>
          <w:rFonts w:cstheme="minorHAnsi"/>
        </w:rPr>
        <w:t>a</w:t>
      </w:r>
      <w:r w:rsidR="00FA6C32">
        <w:rPr>
          <w:rFonts w:cstheme="minorHAnsi"/>
        </w:rPr>
        <w:t>nders Center aangeduid met “Arts Flanders Japan”</w:t>
      </w:r>
    </w:p>
    <w:p w14:paraId="435DD21B" w14:textId="765FDE58" w:rsidR="00FA6C32" w:rsidRPr="006F40F6" w:rsidRDefault="00E95E7F" w:rsidP="00FA6C32">
      <w:pPr>
        <w:ind w:left="708"/>
        <w:rPr>
          <w:rFonts w:cstheme="minorHAnsi"/>
          <w:b/>
          <w:u w:val="single"/>
        </w:rPr>
      </w:pPr>
      <w:r w:rsidRPr="00526AA9">
        <w:rPr>
          <w:rFonts w:cstheme="minorHAnsi"/>
          <w:b/>
        </w:rPr>
        <w:t xml:space="preserve">Art </w:t>
      </w:r>
      <w:r w:rsidR="002434C7">
        <w:rPr>
          <w:rFonts w:cstheme="minorHAnsi"/>
          <w:b/>
        </w:rPr>
        <w:t>3</w:t>
      </w:r>
      <w:r w:rsidRPr="00526AA9">
        <w:rPr>
          <w:rFonts w:cstheme="minorHAnsi"/>
          <w:b/>
        </w:rPr>
        <w:t xml:space="preserve">. </w:t>
      </w:r>
      <w:r w:rsidR="00FA6C32" w:rsidRPr="00330586">
        <w:rPr>
          <w:rFonts w:cstheme="minorHAnsi"/>
          <w:b/>
        </w:rPr>
        <w:t>Operationele doelstellingen</w:t>
      </w:r>
    </w:p>
    <w:p w14:paraId="561FFF85" w14:textId="66CD1B7D" w:rsidR="00616D06" w:rsidRDefault="00E95E7F" w:rsidP="006F40F6">
      <w:pPr>
        <w:ind w:left="708"/>
        <w:rPr>
          <w:rFonts w:cstheme="minorHAnsi"/>
        </w:rPr>
      </w:pPr>
      <w:r w:rsidRPr="00526AA9">
        <w:rPr>
          <w:rFonts w:cstheme="minorHAnsi"/>
        </w:rPr>
        <w:t xml:space="preserve">§1. </w:t>
      </w:r>
      <w:r w:rsidR="00616D06">
        <w:rPr>
          <w:rFonts w:cstheme="minorHAnsi"/>
        </w:rPr>
        <w:t>Arts Flanders Japan vervult ten aanzien van de culturele sector in Vlaanderen volgende functies:</w:t>
      </w:r>
    </w:p>
    <w:p w14:paraId="3A5FFB94" w14:textId="01ACA4BA" w:rsidR="00616D06" w:rsidRDefault="00616D06" w:rsidP="00330586">
      <w:pPr>
        <w:pStyle w:val="Lijstalinea"/>
        <w:numPr>
          <w:ilvl w:val="0"/>
          <w:numId w:val="16"/>
        </w:numPr>
        <w:ind w:left="1134" w:hanging="283"/>
        <w:rPr>
          <w:rFonts w:cstheme="minorHAnsi"/>
        </w:rPr>
      </w:pPr>
      <w:r>
        <w:rPr>
          <w:rFonts w:cstheme="minorHAnsi"/>
        </w:rPr>
        <w:t>Makelaarsfunctie:</w:t>
      </w:r>
      <w:r w:rsidRPr="00616D06">
        <w:rPr>
          <w:rFonts w:cstheme="minorHAnsi"/>
        </w:rPr>
        <w:t xml:space="preserve"> </w:t>
      </w:r>
      <w:r>
        <w:rPr>
          <w:rFonts w:cstheme="minorHAnsi"/>
        </w:rPr>
        <w:t>Arts Flanders Japan treedt op als makelaar voor de Vlaamse culturele sector in Japan. Als makelaar kan Arts Flanders Japan een rol spelen bij de begeleiding, ondersteuning en bemiddeling van Vlaamse culturele actoren actief op de Japanse markt.</w:t>
      </w:r>
    </w:p>
    <w:p w14:paraId="400A061C" w14:textId="77777777" w:rsidR="00616D06" w:rsidRDefault="00616D06" w:rsidP="00330586">
      <w:pPr>
        <w:pStyle w:val="Lijstalinea"/>
        <w:ind w:left="1134" w:hanging="283"/>
        <w:rPr>
          <w:rFonts w:cstheme="minorHAnsi"/>
        </w:rPr>
      </w:pPr>
    </w:p>
    <w:p w14:paraId="6C40ACDC" w14:textId="77777777" w:rsidR="00616D06" w:rsidRDefault="00616D06" w:rsidP="00330586">
      <w:pPr>
        <w:pStyle w:val="Lijstalinea"/>
        <w:numPr>
          <w:ilvl w:val="0"/>
          <w:numId w:val="7"/>
        </w:numPr>
        <w:ind w:left="1134" w:hanging="283"/>
        <w:rPr>
          <w:rFonts w:cstheme="minorHAnsi"/>
        </w:rPr>
      </w:pPr>
      <w:r>
        <w:rPr>
          <w:rFonts w:cstheme="minorHAnsi"/>
        </w:rPr>
        <w:t xml:space="preserve">Brugfunctie: Arts Flanders Japan </w:t>
      </w:r>
      <w:r w:rsidRPr="001A49B0">
        <w:rPr>
          <w:rFonts w:cstheme="minorHAnsi"/>
        </w:rPr>
        <w:t>verlaagt de drempels voor culturele samenwerkingsinitiatieven tussen Vlaanderen en Japan</w:t>
      </w:r>
      <w:r>
        <w:rPr>
          <w:rFonts w:cstheme="minorHAnsi"/>
        </w:rPr>
        <w:t xml:space="preserve">. </w:t>
      </w:r>
    </w:p>
    <w:p w14:paraId="5EF325D2" w14:textId="77777777" w:rsidR="00616D06" w:rsidRDefault="00616D06" w:rsidP="00330586">
      <w:pPr>
        <w:pStyle w:val="Lijstalinea"/>
        <w:ind w:left="709"/>
        <w:rPr>
          <w:rFonts w:cstheme="minorHAnsi"/>
        </w:rPr>
      </w:pPr>
    </w:p>
    <w:p w14:paraId="30FEDFD4" w14:textId="13FA27AA" w:rsidR="00616D06" w:rsidRDefault="00616D06" w:rsidP="00330586">
      <w:pPr>
        <w:pStyle w:val="Lijstalinea"/>
        <w:ind w:left="709"/>
        <w:rPr>
          <w:rFonts w:cstheme="minorHAnsi"/>
        </w:rPr>
      </w:pPr>
      <w:r>
        <w:rPr>
          <w:rFonts w:cstheme="minorHAnsi"/>
        </w:rPr>
        <w:t xml:space="preserve">§2 Arts Flanders Japan </w:t>
      </w:r>
      <w:r w:rsidR="004F7401">
        <w:rPr>
          <w:rFonts w:cstheme="minorHAnsi"/>
        </w:rPr>
        <w:t>vervult ondermeer volgende taken:</w:t>
      </w:r>
    </w:p>
    <w:p w14:paraId="541A3AC9" w14:textId="77777777" w:rsidR="004F7401" w:rsidRDefault="004F7401" w:rsidP="00330586">
      <w:pPr>
        <w:pStyle w:val="Lijstalinea"/>
        <w:ind w:left="709"/>
        <w:rPr>
          <w:rFonts w:cstheme="minorHAnsi"/>
        </w:rPr>
      </w:pPr>
    </w:p>
    <w:p w14:paraId="62DC3A67" w14:textId="627BA7F6" w:rsidR="004F7401" w:rsidRDefault="004F7401" w:rsidP="00330586">
      <w:pPr>
        <w:pStyle w:val="Lijstalinea"/>
        <w:numPr>
          <w:ilvl w:val="0"/>
          <w:numId w:val="7"/>
        </w:numPr>
        <w:ind w:left="1276"/>
        <w:rPr>
          <w:rFonts w:cstheme="minorHAnsi"/>
        </w:rPr>
      </w:pPr>
      <w:r>
        <w:rPr>
          <w:rFonts w:cstheme="minorHAnsi"/>
        </w:rPr>
        <w:t>Netwerking</w:t>
      </w:r>
      <w:r w:rsidR="002B71C2">
        <w:rPr>
          <w:rFonts w:cstheme="minorHAnsi"/>
        </w:rPr>
        <w:t>: Arts Flanders Japan investeert in het uitbouwen, onderhouden en versterken van netwerken in de Vlaamse en Japanse culturele sector.</w:t>
      </w:r>
    </w:p>
    <w:p w14:paraId="5BC1CBEB" w14:textId="77777777" w:rsidR="00C074FA" w:rsidRDefault="00C074FA" w:rsidP="00330586">
      <w:pPr>
        <w:pStyle w:val="Lijstalinea"/>
        <w:ind w:left="1276"/>
        <w:rPr>
          <w:rFonts w:cstheme="minorHAnsi"/>
        </w:rPr>
      </w:pPr>
    </w:p>
    <w:p w14:paraId="169B0B87" w14:textId="709A973F" w:rsidR="00C074FA" w:rsidRDefault="002B71C2" w:rsidP="00330586">
      <w:pPr>
        <w:pStyle w:val="Lijstalinea"/>
        <w:numPr>
          <w:ilvl w:val="0"/>
          <w:numId w:val="7"/>
        </w:numPr>
        <w:ind w:left="1276"/>
        <w:rPr>
          <w:rFonts w:cstheme="minorHAnsi"/>
        </w:rPr>
      </w:pPr>
      <w:r w:rsidRPr="00C074FA">
        <w:rPr>
          <w:rFonts w:cstheme="minorHAnsi"/>
        </w:rPr>
        <w:t>Informatieverstrekking: Arts Flanders Japan verzekert de opvolging van én informatieverstrekking over ontwikkelingen, opportuniteiten of contacten op cultureel vlak in Japan</w:t>
      </w:r>
      <w:r>
        <w:rPr>
          <w:rFonts w:cstheme="minorHAnsi"/>
        </w:rPr>
        <w:t>.</w:t>
      </w:r>
    </w:p>
    <w:p w14:paraId="2F885D02" w14:textId="77777777" w:rsidR="001A49B0" w:rsidRPr="00616D06" w:rsidRDefault="001A49B0" w:rsidP="00C074FA">
      <w:pPr>
        <w:pStyle w:val="Lijstalinea"/>
      </w:pPr>
    </w:p>
    <w:p w14:paraId="24AF21D6" w14:textId="1B18ED0E" w:rsidR="001A49B0" w:rsidRPr="007F2F19" w:rsidRDefault="001A49B0" w:rsidP="00330586">
      <w:pPr>
        <w:pStyle w:val="Lijstalinea"/>
        <w:numPr>
          <w:ilvl w:val="0"/>
          <w:numId w:val="8"/>
        </w:numPr>
        <w:ind w:left="1276" w:hanging="283"/>
        <w:rPr>
          <w:rFonts w:cstheme="minorHAnsi"/>
        </w:rPr>
      </w:pPr>
      <w:r w:rsidRPr="007F2F19">
        <w:rPr>
          <w:rFonts w:cstheme="minorHAnsi"/>
        </w:rPr>
        <w:t>Taalpromotie: Arts Flanders Japan promoot de Nederlandse taal in Japan.</w:t>
      </w:r>
      <w:r w:rsidRPr="00B40078">
        <w:rPr>
          <w:rFonts w:cstheme="minorHAnsi"/>
        </w:rPr>
        <w:t xml:space="preserve"> Ze doet dit door</w:t>
      </w:r>
      <w:r w:rsidRPr="008D30AA">
        <w:rPr>
          <w:rFonts w:cstheme="minorHAnsi"/>
        </w:rPr>
        <w:t xml:space="preserve"> </w:t>
      </w:r>
      <w:r w:rsidRPr="00877382">
        <w:rPr>
          <w:rFonts w:cstheme="minorHAnsi"/>
        </w:rPr>
        <w:t>ondersteuning en promotie van Nederlandstalige literatuur in Japan, organisatie van workshops / opleidingen voor Japanse vertalers,</w:t>
      </w:r>
      <w:r w:rsidRPr="001D39DA">
        <w:rPr>
          <w:rFonts w:cstheme="minorHAnsi"/>
        </w:rPr>
        <w:t xml:space="preserve"> samenwerkingsinitiatieven aan te gaan met leerstoelen neerlandistiek in Japan.</w:t>
      </w:r>
      <w:r w:rsidR="00637AED">
        <w:rPr>
          <w:rFonts w:cstheme="minorHAnsi"/>
        </w:rPr>
        <w:t xml:space="preserve"> Arts Flanders Japan onderhoudt hierover nauwe contacten met de Taalunie. </w:t>
      </w:r>
    </w:p>
    <w:p w14:paraId="1CEDDC6E" w14:textId="04E938C3" w:rsidR="001A49B0" w:rsidRDefault="00E95E7F" w:rsidP="006F40F6">
      <w:pPr>
        <w:ind w:left="708"/>
        <w:rPr>
          <w:rFonts w:cstheme="minorHAnsi"/>
        </w:rPr>
      </w:pPr>
      <w:r w:rsidRPr="00526AA9">
        <w:rPr>
          <w:rFonts w:cstheme="minorHAnsi"/>
        </w:rPr>
        <w:t>§</w:t>
      </w:r>
      <w:r w:rsidR="00FA6C32">
        <w:rPr>
          <w:rFonts w:cstheme="minorHAnsi"/>
        </w:rPr>
        <w:t>3</w:t>
      </w:r>
      <w:r>
        <w:rPr>
          <w:rFonts w:cstheme="minorHAnsi"/>
        </w:rPr>
        <w:t xml:space="preserve">. </w:t>
      </w:r>
      <w:r w:rsidR="00EF5A59" w:rsidRPr="00526AA9">
        <w:rPr>
          <w:rFonts w:cstheme="minorHAnsi"/>
        </w:rPr>
        <w:t xml:space="preserve">Arts Flanders Japan </w:t>
      </w:r>
      <w:r w:rsidR="00EF5A59">
        <w:rPr>
          <w:rFonts w:cstheme="minorHAnsi"/>
        </w:rPr>
        <w:t>onder</w:t>
      </w:r>
      <w:r w:rsidR="00EF5A59" w:rsidRPr="00526AA9">
        <w:rPr>
          <w:rFonts w:cstheme="minorHAnsi"/>
        </w:rPr>
        <w:t xml:space="preserve">houdt contact met de federale diplomatieke diensten </w:t>
      </w:r>
      <w:r w:rsidR="00EF5A59">
        <w:rPr>
          <w:rFonts w:cstheme="minorHAnsi"/>
        </w:rPr>
        <w:t xml:space="preserve">en </w:t>
      </w:r>
      <w:r w:rsidR="001A49B0">
        <w:rPr>
          <w:rFonts w:cstheme="minorHAnsi"/>
        </w:rPr>
        <w:t xml:space="preserve">zorgt voor </w:t>
      </w:r>
      <w:r w:rsidR="00EF5A59">
        <w:rPr>
          <w:rFonts w:cstheme="minorHAnsi"/>
        </w:rPr>
        <w:t xml:space="preserve">een goede </w:t>
      </w:r>
      <w:r w:rsidR="001A49B0">
        <w:rPr>
          <w:rFonts w:cstheme="minorHAnsi"/>
        </w:rPr>
        <w:t xml:space="preserve">informatiedoorstroming </w:t>
      </w:r>
      <w:r w:rsidR="00EF5A59">
        <w:rPr>
          <w:rFonts w:cstheme="minorHAnsi"/>
        </w:rPr>
        <w:t xml:space="preserve">en wisselwerking met de andere entiteiten van de Vlaamse Overheid in Japan. In functie van publiekscommunicatie </w:t>
      </w:r>
      <w:r w:rsidR="00EF5A59" w:rsidRPr="00526AA9">
        <w:rPr>
          <w:rFonts w:cstheme="minorHAnsi"/>
        </w:rPr>
        <w:t xml:space="preserve">levert Arts Flanders Japan </w:t>
      </w:r>
      <w:r w:rsidR="00EF5A59" w:rsidRPr="00526AA9">
        <w:rPr>
          <w:rFonts w:cstheme="minorHAnsi"/>
        </w:rPr>
        <w:lastRenderedPageBreak/>
        <w:t xml:space="preserve">content over Vlaamse culturele aanwezigheid in Japan aan </w:t>
      </w:r>
      <w:r w:rsidR="00637AED">
        <w:rPr>
          <w:rFonts w:cstheme="minorHAnsi"/>
        </w:rPr>
        <w:t>alle relevante overheidsactoren in Vlaanderen.</w:t>
      </w:r>
    </w:p>
    <w:p w14:paraId="48B4142B" w14:textId="7101F55A" w:rsidR="00E95E7F" w:rsidRPr="00D6579A" w:rsidRDefault="00E95E7F" w:rsidP="006F40F6">
      <w:pPr>
        <w:ind w:left="708"/>
        <w:rPr>
          <w:rFonts w:cstheme="minorHAnsi"/>
        </w:rPr>
      </w:pPr>
      <w:r w:rsidRPr="00D6579A">
        <w:rPr>
          <w:rFonts w:cstheme="minorHAnsi"/>
        </w:rPr>
        <w:t>§</w:t>
      </w:r>
      <w:r w:rsidR="00FA6C32">
        <w:rPr>
          <w:rFonts w:cstheme="minorHAnsi"/>
        </w:rPr>
        <w:t>4</w:t>
      </w:r>
      <w:r w:rsidRPr="00D6579A">
        <w:rPr>
          <w:rFonts w:cstheme="minorHAnsi"/>
        </w:rPr>
        <w:t>. Arts Flanders Japan neemt een actief engagement in de samenwerking met andere culturele instituten van Europese landen. Arts Flanders Japan</w:t>
      </w:r>
      <w:r>
        <w:rPr>
          <w:rFonts w:cstheme="minorHAnsi"/>
        </w:rPr>
        <w:t xml:space="preserve"> zal </w:t>
      </w:r>
      <w:r w:rsidRPr="00D6579A">
        <w:rPr>
          <w:rFonts w:cstheme="minorHAnsi"/>
        </w:rPr>
        <w:t>actief samenwerkingsinitiatieven detecteren met culturele instituten van Europese landen in Japan</w:t>
      </w:r>
      <w:r>
        <w:rPr>
          <w:rFonts w:cstheme="minorHAnsi"/>
        </w:rPr>
        <w:t>, bij voorkeur in EUNIC verband</w:t>
      </w:r>
      <w:r w:rsidRPr="00D6579A">
        <w:rPr>
          <w:rFonts w:cstheme="minorHAnsi"/>
        </w:rPr>
        <w:t xml:space="preserve">. </w:t>
      </w:r>
    </w:p>
    <w:p w14:paraId="360C6988" w14:textId="03379B5D" w:rsidR="00770AB9" w:rsidRDefault="00770AB9" w:rsidP="006F40F6">
      <w:pPr>
        <w:ind w:left="708"/>
        <w:rPr>
          <w:rFonts w:cstheme="minorHAnsi"/>
        </w:rPr>
      </w:pPr>
      <w:r>
        <w:rPr>
          <w:rFonts w:cstheme="minorHAnsi"/>
        </w:rPr>
        <w:t>§</w:t>
      </w:r>
      <w:r w:rsidR="00FA6C32">
        <w:rPr>
          <w:rFonts w:cstheme="minorHAnsi"/>
        </w:rPr>
        <w:t>5</w:t>
      </w:r>
      <w:r>
        <w:rPr>
          <w:rFonts w:cstheme="minorHAnsi"/>
        </w:rPr>
        <w:t xml:space="preserve">. Arts Flanders Japan verschaft op eenvoudig verzoek van het Departement internationaal Vlaanderen informatie over </w:t>
      </w:r>
      <w:r w:rsidR="00C074FA">
        <w:rPr>
          <w:rFonts w:cstheme="minorHAnsi"/>
        </w:rPr>
        <w:t xml:space="preserve">de voor de uitvoering van deze overeenkomst </w:t>
      </w:r>
      <w:r>
        <w:rPr>
          <w:rFonts w:cstheme="minorHAnsi"/>
        </w:rPr>
        <w:t xml:space="preserve">relevante </w:t>
      </w:r>
      <w:r w:rsidR="00C074FA">
        <w:rPr>
          <w:rFonts w:cstheme="minorHAnsi"/>
        </w:rPr>
        <w:t>informatie</w:t>
      </w:r>
      <w:r w:rsidR="00A703B9">
        <w:rPr>
          <w:rFonts w:cstheme="minorHAnsi"/>
        </w:rPr>
        <w:t>.</w:t>
      </w:r>
    </w:p>
    <w:p w14:paraId="317E8613" w14:textId="486A1E7F" w:rsidR="00EF5A59" w:rsidRPr="000F1D5C" w:rsidRDefault="00EF5A59" w:rsidP="006F40F6">
      <w:pPr>
        <w:ind w:left="708"/>
        <w:rPr>
          <w:rFonts w:cstheme="minorHAnsi"/>
          <w:b/>
        </w:rPr>
      </w:pPr>
      <w:r w:rsidRPr="000F1D5C">
        <w:rPr>
          <w:rFonts w:cstheme="minorHAnsi"/>
          <w:b/>
        </w:rPr>
        <w:t xml:space="preserve">Art </w:t>
      </w:r>
      <w:r w:rsidR="002434C7">
        <w:rPr>
          <w:rFonts w:cstheme="minorHAnsi"/>
          <w:b/>
        </w:rPr>
        <w:t>4</w:t>
      </w:r>
      <w:r w:rsidRPr="000F1D5C">
        <w:rPr>
          <w:rFonts w:cstheme="minorHAnsi"/>
          <w:b/>
        </w:rPr>
        <w:t>.</w:t>
      </w:r>
      <w:r w:rsidR="00FA6C32" w:rsidRPr="00FA6C32">
        <w:rPr>
          <w:rFonts w:cstheme="minorHAnsi"/>
          <w:b/>
          <w:u w:val="single"/>
        </w:rPr>
        <w:t xml:space="preserve"> </w:t>
      </w:r>
      <w:r w:rsidR="00FA6C32">
        <w:rPr>
          <w:rFonts w:cstheme="minorHAnsi"/>
          <w:b/>
          <w:u w:val="single"/>
        </w:rPr>
        <w:t>Territoriaal t</w:t>
      </w:r>
      <w:r w:rsidR="00FA6C32" w:rsidRPr="006F40F6">
        <w:rPr>
          <w:rFonts w:cstheme="minorHAnsi"/>
          <w:b/>
          <w:u w:val="single"/>
        </w:rPr>
        <w:t>oepassingsgebied</w:t>
      </w:r>
    </w:p>
    <w:p w14:paraId="3F76972E" w14:textId="30821E10" w:rsidR="00E95E7F" w:rsidRPr="00526AA9" w:rsidRDefault="00DF340B" w:rsidP="006F40F6">
      <w:pPr>
        <w:ind w:left="708"/>
        <w:rPr>
          <w:rFonts w:cstheme="minorHAnsi"/>
          <w:szCs w:val="40"/>
        </w:rPr>
      </w:pPr>
      <w:r>
        <w:rPr>
          <w:rFonts w:cstheme="minorHAnsi"/>
        </w:rPr>
        <w:t>§1.</w:t>
      </w:r>
      <w:r w:rsidR="00E95E7F" w:rsidRPr="00526AA9">
        <w:rPr>
          <w:rFonts w:cstheme="minorHAnsi"/>
        </w:rPr>
        <w:t xml:space="preserve"> </w:t>
      </w:r>
      <w:r w:rsidR="00E95E7F">
        <w:rPr>
          <w:rFonts w:cstheme="minorHAnsi"/>
        </w:rPr>
        <w:t>Arts Flanders Japan</w:t>
      </w:r>
      <w:r w:rsidR="00E95E7F" w:rsidRPr="00526AA9">
        <w:rPr>
          <w:rFonts w:cstheme="minorHAnsi"/>
        </w:rPr>
        <w:t xml:space="preserve"> </w:t>
      </w:r>
      <w:r>
        <w:rPr>
          <w:rFonts w:cstheme="minorHAnsi"/>
        </w:rPr>
        <w:t xml:space="preserve">verbindt er zich toe de </w:t>
      </w:r>
      <w:r w:rsidR="00E95E7F" w:rsidRPr="00526AA9">
        <w:rPr>
          <w:rFonts w:cstheme="minorHAnsi"/>
        </w:rPr>
        <w:t xml:space="preserve">omslag </w:t>
      </w:r>
      <w:r>
        <w:rPr>
          <w:rFonts w:cstheme="minorHAnsi"/>
        </w:rPr>
        <w:t xml:space="preserve">te maken </w:t>
      </w:r>
      <w:r w:rsidR="00E95E7F" w:rsidRPr="00526AA9">
        <w:rPr>
          <w:rFonts w:cstheme="minorHAnsi"/>
        </w:rPr>
        <w:t xml:space="preserve">naar een regiobenadering. De focus </w:t>
      </w:r>
      <w:r w:rsidR="00C074FA">
        <w:rPr>
          <w:rFonts w:cstheme="minorHAnsi"/>
        </w:rPr>
        <w:t xml:space="preserve">ligt in de eerste plaats op </w:t>
      </w:r>
      <w:r w:rsidR="00E95E7F" w:rsidRPr="00526AA9">
        <w:rPr>
          <w:rFonts w:cstheme="minorHAnsi"/>
        </w:rPr>
        <w:t xml:space="preserve">Japan en in het bijzonder </w:t>
      </w:r>
      <w:r w:rsidR="00C074FA">
        <w:rPr>
          <w:rFonts w:cstheme="minorHAnsi"/>
        </w:rPr>
        <w:t>de Kanto-regio (</w:t>
      </w:r>
      <w:r w:rsidR="00E95E7F" w:rsidRPr="00526AA9">
        <w:rPr>
          <w:rFonts w:cstheme="minorHAnsi"/>
        </w:rPr>
        <w:t>Tokio</w:t>
      </w:r>
      <w:r w:rsidR="00C074FA">
        <w:rPr>
          <w:rFonts w:cstheme="minorHAnsi"/>
        </w:rPr>
        <w:t>)</w:t>
      </w:r>
      <w:r w:rsidR="00E95E7F" w:rsidRPr="00526AA9">
        <w:rPr>
          <w:rFonts w:cstheme="minorHAnsi"/>
        </w:rPr>
        <w:t xml:space="preserve">. Daarnaast kan Arts Flanders Japan ook als uitvalsbasis gebruikt worden richting </w:t>
      </w:r>
      <w:r w:rsidR="00637AED">
        <w:rPr>
          <w:rFonts w:cstheme="minorHAnsi"/>
        </w:rPr>
        <w:t>andere landen in oost-Azië, waaronder in de eerste plaats Zuid-Korea en Taiwan</w:t>
      </w:r>
      <w:r w:rsidR="00E95E7F" w:rsidRPr="00526AA9">
        <w:rPr>
          <w:rFonts w:cstheme="minorHAnsi"/>
        </w:rPr>
        <w:t xml:space="preserve">. </w:t>
      </w:r>
      <w:r w:rsidR="00E95E7F">
        <w:rPr>
          <w:rFonts w:cstheme="minorHAnsi"/>
        </w:rPr>
        <w:t>Daarbij wordt vertrokken vanuit een vraaggestuurde benadering waarbij e</w:t>
      </w:r>
      <w:r w:rsidR="00E95E7F" w:rsidRPr="00526AA9">
        <w:rPr>
          <w:rFonts w:cstheme="minorHAnsi"/>
        </w:rPr>
        <w:t xml:space="preserve">en bredere radius kan worden gehanteerd tegemoetkomend aan </w:t>
      </w:r>
      <w:r w:rsidR="00E95E7F">
        <w:rPr>
          <w:rFonts w:cstheme="minorHAnsi"/>
        </w:rPr>
        <w:t>concrete</w:t>
      </w:r>
      <w:r w:rsidR="00E95E7F" w:rsidRPr="00526AA9">
        <w:rPr>
          <w:rFonts w:cstheme="minorHAnsi"/>
        </w:rPr>
        <w:t xml:space="preserve"> vrag</w:t>
      </w:r>
      <w:r w:rsidR="00E95E7F">
        <w:rPr>
          <w:rFonts w:cstheme="minorHAnsi"/>
        </w:rPr>
        <w:t>en</w:t>
      </w:r>
      <w:r w:rsidR="00E95E7F" w:rsidRPr="00526AA9">
        <w:rPr>
          <w:rFonts w:cstheme="minorHAnsi"/>
        </w:rPr>
        <w:t xml:space="preserve"> uit de kunstensector of inspelend op uitzonderlijke opportuniteiten. </w:t>
      </w:r>
    </w:p>
    <w:p w14:paraId="0D5BDB81" w14:textId="0F4701D4" w:rsidR="00770AB9" w:rsidRPr="00526AA9" w:rsidRDefault="00770AB9" w:rsidP="006F40F6">
      <w:pPr>
        <w:ind w:left="708"/>
        <w:rPr>
          <w:rFonts w:cstheme="minorHAnsi"/>
          <w:b/>
        </w:rPr>
      </w:pPr>
      <w:r w:rsidRPr="00526AA9">
        <w:rPr>
          <w:rFonts w:cstheme="minorHAnsi"/>
          <w:b/>
        </w:rPr>
        <w:t xml:space="preserve">Art </w:t>
      </w:r>
      <w:r w:rsidR="009D0596">
        <w:rPr>
          <w:rFonts w:cstheme="minorHAnsi"/>
          <w:b/>
        </w:rPr>
        <w:t>5</w:t>
      </w:r>
      <w:r w:rsidRPr="00526AA9">
        <w:rPr>
          <w:rFonts w:cstheme="minorHAnsi"/>
          <w:b/>
        </w:rPr>
        <w:t xml:space="preserve">. </w:t>
      </w:r>
      <w:r w:rsidR="00BE0C29">
        <w:rPr>
          <w:rFonts w:cstheme="minorHAnsi"/>
          <w:b/>
        </w:rPr>
        <w:t>Planning</w:t>
      </w:r>
    </w:p>
    <w:p w14:paraId="1ECCDFE5" w14:textId="537572DD" w:rsidR="00BE448C" w:rsidRDefault="00BE448C" w:rsidP="00BE448C">
      <w:pPr>
        <w:ind w:left="708"/>
        <w:rPr>
          <w:rFonts w:cstheme="minorHAnsi"/>
        </w:rPr>
      </w:pPr>
      <w:r w:rsidRPr="00526AA9">
        <w:rPr>
          <w:rFonts w:cstheme="minorHAnsi"/>
        </w:rPr>
        <w:t>§</w:t>
      </w:r>
      <w:r>
        <w:rPr>
          <w:rFonts w:cstheme="minorHAnsi"/>
        </w:rPr>
        <w:t>1. Arts Flanders Japan stelt jaarlijks voor 30 november  een jaaractieplan en begroting die bezorgd wordt aan het Departement internationaal Vlaanderen.</w:t>
      </w:r>
    </w:p>
    <w:p w14:paraId="62D6E436" w14:textId="73D7D930" w:rsidR="00BE448C" w:rsidRDefault="00BE448C" w:rsidP="00BE448C">
      <w:pPr>
        <w:pStyle w:val="Lijstalinea"/>
        <w:rPr>
          <w:rFonts w:cstheme="minorHAnsi"/>
        </w:rPr>
      </w:pPr>
      <w:r w:rsidRPr="000F1D5C">
        <w:rPr>
          <w:rFonts w:cstheme="minorHAnsi"/>
        </w:rPr>
        <w:t>§</w:t>
      </w:r>
      <w:r>
        <w:rPr>
          <w:rFonts w:cstheme="minorHAnsi"/>
        </w:rPr>
        <w:t>2</w:t>
      </w:r>
      <w:r w:rsidRPr="000F1D5C">
        <w:rPr>
          <w:rFonts w:cstheme="minorHAnsi"/>
        </w:rPr>
        <w:t xml:space="preserve">. Het Departement internationaal Vlaanderen organiseert jaarlijks een coördinatieoverleg in Vlaanderen in aanwezigheid van de directeur van Arts Flanders Japan. </w:t>
      </w:r>
      <w:r>
        <w:rPr>
          <w:rFonts w:cstheme="minorHAnsi"/>
        </w:rPr>
        <w:t>Op het coördinatieoverleg verschaft Arts Flanders Japan een overzicht van haar werking van het afgelopen jaar en de vooruitzichten voor het komende jaar. Op het overleg worden zowel de relevante institutionele actoren binnen de Vlaamse overheid (departement CJSM, Toerisme Vlaanderen, Flanders Investment and Trade) uitgenodigd, alsook het culturele middenveld van Vlaanderen. Het verslag van deze vergadering dient als kompas voor de werking van Arts Flanders Japan voor het komende jaar.</w:t>
      </w:r>
    </w:p>
    <w:p w14:paraId="68FDC90D" w14:textId="26E59989" w:rsidR="00BE448C" w:rsidRDefault="00BE448C" w:rsidP="00BE448C">
      <w:pPr>
        <w:pStyle w:val="Lijstalinea"/>
        <w:rPr>
          <w:rFonts w:cstheme="minorHAnsi"/>
        </w:rPr>
      </w:pPr>
      <w:r>
        <w:rPr>
          <w:rFonts w:cstheme="minorHAnsi"/>
        </w:rPr>
        <w:br/>
        <w:t>§ 3. Het Departement internationaal Vlaanderen staat het Arts Flanders Japan bij in het kader van het identificeren van partners in Vlaanderen en bij het verspreiden van informatie naar Vlaamse actoren.</w:t>
      </w:r>
      <w:r w:rsidDel="007F0AB1">
        <w:rPr>
          <w:rFonts w:cstheme="minorHAnsi"/>
        </w:rPr>
        <w:t xml:space="preserve"> </w:t>
      </w:r>
    </w:p>
    <w:p w14:paraId="467E273E" w14:textId="3E865D5C" w:rsidR="002945FF" w:rsidRPr="000F1D5C" w:rsidRDefault="002945FF" w:rsidP="006F40F6">
      <w:pPr>
        <w:ind w:left="708"/>
        <w:rPr>
          <w:rFonts w:cstheme="minorHAnsi"/>
          <w:b/>
        </w:rPr>
      </w:pPr>
      <w:r w:rsidRPr="000F1D5C">
        <w:rPr>
          <w:rFonts w:cstheme="minorHAnsi"/>
          <w:b/>
        </w:rPr>
        <w:t xml:space="preserve">Art </w:t>
      </w:r>
      <w:r w:rsidR="009D0596">
        <w:rPr>
          <w:rFonts w:cstheme="minorHAnsi"/>
          <w:b/>
        </w:rPr>
        <w:t>6</w:t>
      </w:r>
      <w:r w:rsidRPr="000F1D5C">
        <w:rPr>
          <w:rFonts w:cstheme="minorHAnsi"/>
          <w:b/>
        </w:rPr>
        <w:t>.</w:t>
      </w:r>
      <w:r w:rsidR="00BE0C29">
        <w:rPr>
          <w:rFonts w:cstheme="minorHAnsi"/>
          <w:b/>
        </w:rPr>
        <w:t xml:space="preserve"> Rapportage</w:t>
      </w:r>
    </w:p>
    <w:p w14:paraId="15766DCC" w14:textId="34508BE3" w:rsidR="00770AB9" w:rsidRDefault="00770AB9" w:rsidP="006F40F6">
      <w:pPr>
        <w:ind w:left="708"/>
        <w:rPr>
          <w:rFonts w:cstheme="minorHAnsi"/>
        </w:rPr>
      </w:pPr>
      <w:r>
        <w:rPr>
          <w:rFonts w:cstheme="minorHAnsi"/>
        </w:rPr>
        <w:t>§</w:t>
      </w:r>
      <w:r w:rsidR="002945FF">
        <w:rPr>
          <w:rFonts w:cstheme="minorHAnsi"/>
        </w:rPr>
        <w:t>1</w:t>
      </w:r>
      <w:r w:rsidR="00AA4DE2">
        <w:rPr>
          <w:rFonts w:cstheme="minorHAnsi"/>
        </w:rPr>
        <w:t xml:space="preserve"> </w:t>
      </w:r>
      <w:r>
        <w:rPr>
          <w:rFonts w:cstheme="minorHAnsi"/>
        </w:rPr>
        <w:t>Ten laatste op 1 maart bezorgt Arts Flanders Japan een inhoudelijk en financieel jaarverslag van haar werking aan het  Departement internationaal Vlaanderen.</w:t>
      </w:r>
    </w:p>
    <w:p w14:paraId="7B5EDE95" w14:textId="43D53AF0" w:rsidR="00770AB9" w:rsidRDefault="00770AB9" w:rsidP="006F40F6">
      <w:pPr>
        <w:ind w:left="708"/>
        <w:rPr>
          <w:rFonts w:cstheme="minorHAnsi"/>
        </w:rPr>
      </w:pPr>
      <w:r w:rsidRPr="00526AA9">
        <w:rPr>
          <w:rFonts w:cstheme="minorHAnsi"/>
        </w:rPr>
        <w:t>§</w:t>
      </w:r>
      <w:r w:rsidR="002945FF">
        <w:rPr>
          <w:rFonts w:cstheme="minorHAnsi"/>
        </w:rPr>
        <w:t>2</w:t>
      </w:r>
      <w:r>
        <w:rPr>
          <w:rFonts w:cstheme="minorHAnsi"/>
        </w:rPr>
        <w:t>. Arts Flanders Japan dient zes maanden voor het einde van de  looptijd van deze overeenkomst een globale zelfevaluatie in bij het Departement internationaal Vlaanderen over de verstreken periode.</w:t>
      </w:r>
    </w:p>
    <w:p w14:paraId="767EEA47" w14:textId="6642D3D0" w:rsidR="00796023" w:rsidRDefault="00796023" w:rsidP="006F40F6">
      <w:pPr>
        <w:ind w:left="708"/>
        <w:rPr>
          <w:rFonts w:cstheme="minorHAnsi"/>
          <w:b/>
        </w:rPr>
      </w:pPr>
      <w:r>
        <w:rPr>
          <w:rFonts w:cstheme="minorHAnsi"/>
          <w:b/>
        </w:rPr>
        <w:lastRenderedPageBreak/>
        <w:t xml:space="preserve">Art </w:t>
      </w:r>
      <w:r w:rsidR="009D0596">
        <w:rPr>
          <w:rFonts w:cstheme="minorHAnsi"/>
          <w:b/>
        </w:rPr>
        <w:t>7</w:t>
      </w:r>
      <w:r>
        <w:rPr>
          <w:rFonts w:cstheme="minorHAnsi"/>
          <w:b/>
        </w:rPr>
        <w:t>.</w:t>
      </w:r>
      <w:r w:rsidR="002434C7">
        <w:rPr>
          <w:rFonts w:cstheme="minorHAnsi"/>
          <w:b/>
        </w:rPr>
        <w:t xml:space="preserve"> Indicatoren</w:t>
      </w:r>
    </w:p>
    <w:p w14:paraId="0919CCBE" w14:textId="6DFF8492" w:rsidR="00AA4DE2" w:rsidRPr="000F1D5C" w:rsidRDefault="00AA4DE2" w:rsidP="006F40F6">
      <w:pPr>
        <w:ind w:left="708"/>
        <w:rPr>
          <w:rFonts w:cstheme="minorHAnsi"/>
        </w:rPr>
      </w:pPr>
      <w:r w:rsidRPr="000F1D5C">
        <w:rPr>
          <w:rFonts w:cstheme="minorHAnsi"/>
        </w:rPr>
        <w:t xml:space="preserve">§1 De </w:t>
      </w:r>
      <w:r w:rsidR="002434C7">
        <w:rPr>
          <w:rFonts w:cstheme="minorHAnsi"/>
        </w:rPr>
        <w:t xml:space="preserve">in artikel 3 </w:t>
      </w:r>
      <w:r w:rsidR="007F2F19" w:rsidRPr="000F1D5C">
        <w:rPr>
          <w:rFonts w:cstheme="minorHAnsi"/>
        </w:rPr>
        <w:t>genoemde</w:t>
      </w:r>
      <w:r w:rsidRPr="000F1D5C">
        <w:rPr>
          <w:rFonts w:cstheme="minorHAnsi"/>
        </w:rPr>
        <w:t xml:space="preserve"> doelstellingen van Arts Flanders Japan worden </w:t>
      </w:r>
      <w:r w:rsidR="007F2F19" w:rsidRPr="000F1D5C">
        <w:rPr>
          <w:rFonts w:cstheme="minorHAnsi"/>
        </w:rPr>
        <w:t xml:space="preserve">ondermeer </w:t>
      </w:r>
      <w:r w:rsidRPr="000F1D5C">
        <w:rPr>
          <w:rFonts w:cstheme="minorHAnsi"/>
        </w:rPr>
        <w:t>opgevolgd en geëvalueerd aan de hand van volgende</w:t>
      </w:r>
      <w:r w:rsidR="00BE0C29">
        <w:rPr>
          <w:rFonts w:cstheme="minorHAnsi"/>
        </w:rPr>
        <w:t xml:space="preserve"> </w:t>
      </w:r>
      <w:r w:rsidRPr="000F1D5C">
        <w:rPr>
          <w:rFonts w:cstheme="minorHAnsi"/>
        </w:rPr>
        <w:t>indicatoren of feiten, die verplicht worden opgenomen in de rapportering zoals voorzien in artikel 6:</w:t>
      </w:r>
    </w:p>
    <w:p w14:paraId="6EC7D613" w14:textId="704C91C2" w:rsidR="007F2F19" w:rsidRDefault="007F2F19" w:rsidP="006F40F6">
      <w:pPr>
        <w:pStyle w:val="Lijstalinea"/>
        <w:numPr>
          <w:ilvl w:val="0"/>
          <w:numId w:val="13"/>
        </w:numPr>
        <w:rPr>
          <w:rFonts w:cstheme="minorHAnsi"/>
        </w:rPr>
      </w:pPr>
      <w:r w:rsidRPr="000F1D5C">
        <w:rPr>
          <w:rFonts w:cstheme="minorHAnsi"/>
        </w:rPr>
        <w:t>Aantal netwerkevents, workshops, seminaries met Vlaamse en Japanse stakeholders</w:t>
      </w:r>
      <w:r>
        <w:rPr>
          <w:rFonts w:cstheme="minorHAnsi"/>
        </w:rPr>
        <w:t>, inclusief aantal unieke deelnemers aan het geheel van de diverse activiteiten</w:t>
      </w:r>
      <w:r w:rsidRPr="000F1D5C">
        <w:rPr>
          <w:rFonts w:cstheme="minorHAnsi"/>
        </w:rPr>
        <w:t>;</w:t>
      </w:r>
    </w:p>
    <w:p w14:paraId="4480B471" w14:textId="67BCA22C" w:rsidR="007F2F19" w:rsidRDefault="007F2F19" w:rsidP="006F40F6">
      <w:pPr>
        <w:pStyle w:val="Lijstalinea"/>
        <w:numPr>
          <w:ilvl w:val="0"/>
          <w:numId w:val="13"/>
        </w:numPr>
        <w:rPr>
          <w:rFonts w:cstheme="minorHAnsi"/>
        </w:rPr>
      </w:pPr>
      <w:r>
        <w:rPr>
          <w:rFonts w:cstheme="minorHAnsi"/>
        </w:rPr>
        <w:t>Aantal nieuwsbrieven en briefings aan Vlaamse en Japanse culturele middenveldorganisaties, alsook het bereik hiervan.</w:t>
      </w:r>
    </w:p>
    <w:p w14:paraId="4AA65736" w14:textId="28AB9BCB" w:rsidR="007F2F19" w:rsidRDefault="008D5351" w:rsidP="006F40F6">
      <w:pPr>
        <w:pStyle w:val="Lijstalinea"/>
        <w:numPr>
          <w:ilvl w:val="0"/>
          <w:numId w:val="13"/>
        </w:numPr>
        <w:rPr>
          <w:rFonts w:cstheme="minorHAnsi"/>
        </w:rPr>
      </w:pPr>
      <w:r>
        <w:rPr>
          <w:rFonts w:cstheme="minorHAnsi"/>
        </w:rPr>
        <w:t>Aantal en aard van initiatieven ter promotie van de Nederlandse taal in Japan.</w:t>
      </w:r>
    </w:p>
    <w:p w14:paraId="75C1D8EB" w14:textId="358DB793" w:rsidR="008D5351" w:rsidRDefault="008D5351" w:rsidP="006F40F6">
      <w:pPr>
        <w:pStyle w:val="Lijstalinea"/>
        <w:numPr>
          <w:ilvl w:val="0"/>
          <w:numId w:val="13"/>
        </w:numPr>
        <w:rPr>
          <w:rFonts w:cstheme="minorHAnsi"/>
        </w:rPr>
      </w:pPr>
      <w:r>
        <w:rPr>
          <w:rFonts w:cstheme="minorHAnsi"/>
        </w:rPr>
        <w:t>Aantal contacten en initiatieven met andere Europese culturele vertegenwoordigingen in Japan.</w:t>
      </w:r>
    </w:p>
    <w:p w14:paraId="0AC81ACA" w14:textId="3C2536FA" w:rsidR="00637AED" w:rsidRDefault="00637AED" w:rsidP="006F40F6">
      <w:pPr>
        <w:pStyle w:val="Lijstalinea"/>
        <w:numPr>
          <w:ilvl w:val="0"/>
          <w:numId w:val="13"/>
        </w:numPr>
        <w:rPr>
          <w:rFonts w:cstheme="minorHAnsi"/>
        </w:rPr>
      </w:pPr>
      <w:r>
        <w:rPr>
          <w:rFonts w:cstheme="minorHAnsi"/>
        </w:rPr>
        <w:t>Persaandacht voor Vlaamse Kunst en Cultuur in Japan.</w:t>
      </w:r>
    </w:p>
    <w:p w14:paraId="4332C93C" w14:textId="78DF252A" w:rsidR="008D30AA" w:rsidRPr="000F1D5C" w:rsidRDefault="008D30AA" w:rsidP="006F40F6">
      <w:pPr>
        <w:rPr>
          <w:rFonts w:cstheme="minorHAnsi"/>
          <w:b/>
        </w:rPr>
      </w:pPr>
      <w:r>
        <w:rPr>
          <w:rFonts w:cstheme="minorHAnsi"/>
        </w:rPr>
        <w:tab/>
      </w:r>
      <w:r w:rsidRPr="000F1D5C">
        <w:rPr>
          <w:rFonts w:cstheme="minorHAnsi"/>
          <w:b/>
        </w:rPr>
        <w:t xml:space="preserve">Art. </w:t>
      </w:r>
      <w:r w:rsidR="009D0596">
        <w:rPr>
          <w:rFonts w:cstheme="minorHAnsi"/>
          <w:b/>
        </w:rPr>
        <w:t>8</w:t>
      </w:r>
      <w:r w:rsidR="00BE0C29">
        <w:rPr>
          <w:rFonts w:cstheme="minorHAnsi"/>
          <w:b/>
        </w:rPr>
        <w:t xml:space="preserve"> Evaluatie</w:t>
      </w:r>
    </w:p>
    <w:p w14:paraId="0E5ED8D1" w14:textId="0FF9DFD5" w:rsidR="008D30AA" w:rsidRDefault="008D30AA" w:rsidP="006F40F6">
      <w:pPr>
        <w:ind w:left="708"/>
        <w:rPr>
          <w:rFonts w:cstheme="minorHAnsi"/>
        </w:rPr>
      </w:pPr>
      <w:r>
        <w:rPr>
          <w:rFonts w:cstheme="minorHAnsi"/>
        </w:rPr>
        <w:t>§1. Het Departement internationaal Vlaanderen houdt zich het recht voor de werking van Arts Flanders Japan te evalueren. In voorkomend geval kan het daarbij beroep doen op de volledige medewerking van Arts Flanders Japan.</w:t>
      </w:r>
      <w:r w:rsidR="002434C7">
        <w:rPr>
          <w:rFonts w:cstheme="minorHAnsi"/>
        </w:rPr>
        <w:t xml:space="preserve"> Het departement ontvangt daarbij op eenvoudig verzoek elke informatie over de werking van Arts Flanders Japan.</w:t>
      </w:r>
    </w:p>
    <w:p w14:paraId="67B0917B" w14:textId="77777777" w:rsidR="008D30AA" w:rsidRPr="00162469" w:rsidRDefault="008D30AA" w:rsidP="006F40F6">
      <w:pPr>
        <w:ind w:left="708"/>
        <w:rPr>
          <w:rFonts w:cstheme="minorHAnsi"/>
        </w:rPr>
      </w:pPr>
      <w:r>
        <w:rPr>
          <w:rFonts w:cstheme="minorHAnsi"/>
        </w:rPr>
        <w:t>§2. Arts Flanders Japan dient zes maanden voor het einde van de looptijd van deze overeenkomst een globale zelfevaluatie in bij het Departement internationaal Vlaanderen over de verstreken periode.</w:t>
      </w:r>
    </w:p>
    <w:p w14:paraId="24D7B270" w14:textId="14C5363B" w:rsidR="00A703B9" w:rsidRPr="00D96E12" w:rsidRDefault="00A703B9" w:rsidP="006F40F6">
      <w:pPr>
        <w:ind w:left="708"/>
        <w:rPr>
          <w:rFonts w:cstheme="minorHAnsi"/>
          <w:b/>
        </w:rPr>
      </w:pPr>
      <w:r w:rsidRPr="00D96E12">
        <w:rPr>
          <w:rFonts w:cstheme="minorHAnsi"/>
          <w:b/>
        </w:rPr>
        <w:t xml:space="preserve">Art </w:t>
      </w:r>
      <w:r w:rsidR="009D0596">
        <w:rPr>
          <w:rFonts w:cstheme="minorHAnsi"/>
          <w:b/>
        </w:rPr>
        <w:t>9</w:t>
      </w:r>
      <w:r w:rsidRPr="00D96E12">
        <w:rPr>
          <w:rFonts w:cstheme="minorHAnsi"/>
          <w:b/>
        </w:rPr>
        <w:t xml:space="preserve">. </w:t>
      </w:r>
      <w:r w:rsidR="00BE0C29">
        <w:rPr>
          <w:rFonts w:cstheme="minorHAnsi"/>
          <w:b/>
        </w:rPr>
        <w:t>Organisatie</w:t>
      </w:r>
    </w:p>
    <w:p w14:paraId="01E52E7C" w14:textId="25BBC7BE" w:rsidR="00A703B9" w:rsidRDefault="00A703B9" w:rsidP="006F40F6">
      <w:pPr>
        <w:ind w:left="708"/>
        <w:rPr>
          <w:rFonts w:cstheme="minorHAnsi"/>
          <w:szCs w:val="40"/>
        </w:rPr>
      </w:pPr>
      <w:r>
        <w:rPr>
          <w:rFonts w:cstheme="minorHAnsi"/>
        </w:rPr>
        <w:t xml:space="preserve">§1 Arts Flanders Japan verbindt er zich toe de </w:t>
      </w:r>
      <w:r>
        <w:rPr>
          <w:rFonts w:cstheme="minorHAnsi"/>
          <w:szCs w:val="40"/>
        </w:rPr>
        <w:t xml:space="preserve">samenstelling van de </w:t>
      </w:r>
      <w:r w:rsidRPr="00526AA9">
        <w:rPr>
          <w:rFonts w:cstheme="minorHAnsi"/>
          <w:szCs w:val="40"/>
        </w:rPr>
        <w:t xml:space="preserve">Raad van Bestuur </w:t>
      </w:r>
      <w:r>
        <w:rPr>
          <w:rFonts w:cstheme="minorHAnsi"/>
          <w:szCs w:val="40"/>
        </w:rPr>
        <w:t xml:space="preserve">te laten evolueren naar </w:t>
      </w:r>
      <w:r w:rsidRPr="00526AA9">
        <w:rPr>
          <w:rFonts w:cstheme="minorHAnsi"/>
          <w:szCs w:val="40"/>
        </w:rPr>
        <w:t xml:space="preserve">een mix waarin </w:t>
      </w:r>
      <w:r>
        <w:rPr>
          <w:rFonts w:cstheme="minorHAnsi"/>
          <w:szCs w:val="40"/>
        </w:rPr>
        <w:t xml:space="preserve">naast Japanse bedrijven ook </w:t>
      </w:r>
      <w:r w:rsidR="00637AED">
        <w:rPr>
          <w:rFonts w:cstheme="minorHAnsi"/>
          <w:szCs w:val="40"/>
        </w:rPr>
        <w:t>Vlaamse</w:t>
      </w:r>
      <w:r w:rsidR="00637AED" w:rsidRPr="00526AA9">
        <w:rPr>
          <w:rFonts w:cstheme="minorHAnsi"/>
          <w:szCs w:val="40"/>
        </w:rPr>
        <w:t xml:space="preserve"> </w:t>
      </w:r>
      <w:r w:rsidRPr="00526AA9">
        <w:rPr>
          <w:rFonts w:cstheme="minorHAnsi"/>
          <w:szCs w:val="40"/>
        </w:rPr>
        <w:t xml:space="preserve">bedrijven en vertegenwoordigers uit het Japanse culturele veld zetelen. </w:t>
      </w:r>
    </w:p>
    <w:p w14:paraId="5034FC93" w14:textId="668488A5" w:rsidR="00A703B9" w:rsidRDefault="00A703B9" w:rsidP="006F40F6">
      <w:pPr>
        <w:ind w:left="708"/>
        <w:rPr>
          <w:rFonts w:cstheme="minorHAnsi"/>
          <w:szCs w:val="40"/>
        </w:rPr>
      </w:pPr>
      <w:r>
        <w:rPr>
          <w:rFonts w:cstheme="minorHAnsi"/>
        </w:rPr>
        <w:t xml:space="preserve">§2 </w:t>
      </w:r>
      <w:r w:rsidRPr="00526AA9">
        <w:rPr>
          <w:rFonts w:cstheme="minorHAnsi"/>
          <w:szCs w:val="40"/>
        </w:rPr>
        <w:t xml:space="preserve">De hervorming van de Raad van Bestuur </w:t>
      </w:r>
      <w:r>
        <w:rPr>
          <w:rFonts w:cstheme="minorHAnsi"/>
          <w:szCs w:val="40"/>
        </w:rPr>
        <w:t>verloopt overeenkomstig de oprichtingsstatuten van het Flanders Center</w:t>
      </w:r>
      <w:r w:rsidRPr="00526AA9">
        <w:rPr>
          <w:rFonts w:cstheme="minorHAnsi"/>
          <w:szCs w:val="40"/>
        </w:rPr>
        <w:t xml:space="preserve">, waarbij de voorzitter waakt over </w:t>
      </w:r>
      <w:r>
        <w:rPr>
          <w:rFonts w:cstheme="minorHAnsi"/>
          <w:szCs w:val="40"/>
        </w:rPr>
        <w:t xml:space="preserve">de </w:t>
      </w:r>
      <w:r w:rsidRPr="00526AA9">
        <w:rPr>
          <w:rFonts w:cstheme="minorHAnsi"/>
          <w:szCs w:val="40"/>
        </w:rPr>
        <w:t xml:space="preserve">vervanging van de zittende </w:t>
      </w:r>
      <w:r w:rsidR="00BE0C29">
        <w:rPr>
          <w:rFonts w:cstheme="minorHAnsi"/>
          <w:szCs w:val="40"/>
        </w:rPr>
        <w:t>bestuursleden</w:t>
      </w:r>
      <w:r w:rsidRPr="00526AA9">
        <w:rPr>
          <w:rFonts w:cstheme="minorHAnsi"/>
          <w:szCs w:val="40"/>
        </w:rPr>
        <w:t xml:space="preserve"> in overeenstemming met de gezochte profielen. </w:t>
      </w:r>
    </w:p>
    <w:p w14:paraId="44D1A8D4" w14:textId="098D79DD" w:rsidR="00B75A9E" w:rsidRPr="00B90A1A" w:rsidRDefault="00B75A9E" w:rsidP="006F40F6">
      <w:pPr>
        <w:ind w:left="708"/>
        <w:rPr>
          <w:rFonts w:cstheme="minorHAnsi"/>
          <w:b/>
        </w:rPr>
      </w:pPr>
      <w:r>
        <w:rPr>
          <w:rFonts w:cstheme="minorHAnsi"/>
          <w:b/>
        </w:rPr>
        <w:t xml:space="preserve">Art </w:t>
      </w:r>
      <w:r w:rsidR="009D0596">
        <w:rPr>
          <w:rFonts w:cstheme="minorHAnsi"/>
          <w:b/>
        </w:rPr>
        <w:t>10</w:t>
      </w:r>
      <w:r>
        <w:rPr>
          <w:rFonts w:cstheme="minorHAnsi"/>
          <w:b/>
        </w:rPr>
        <w:t>.</w:t>
      </w:r>
      <w:r w:rsidRPr="00B75A9E">
        <w:rPr>
          <w:rFonts w:cstheme="minorHAnsi"/>
          <w:b/>
        </w:rPr>
        <w:t xml:space="preserve"> </w:t>
      </w:r>
      <w:r>
        <w:rPr>
          <w:rFonts w:cstheme="minorHAnsi"/>
          <w:b/>
        </w:rPr>
        <w:t xml:space="preserve"> </w:t>
      </w:r>
      <w:r w:rsidR="00BE0C29">
        <w:rPr>
          <w:rFonts w:cstheme="minorHAnsi"/>
          <w:b/>
        </w:rPr>
        <w:t>Financiering</w:t>
      </w:r>
    </w:p>
    <w:p w14:paraId="3A46A103" w14:textId="6B4BB66C" w:rsidR="00B75A9E" w:rsidRDefault="00B75A9E" w:rsidP="006F40F6">
      <w:pPr>
        <w:ind w:left="708"/>
        <w:rPr>
          <w:color w:val="000000"/>
        </w:rPr>
      </w:pPr>
      <w:r>
        <w:t xml:space="preserve">§1. De Vlaamse Gemeenschap ondersteunt Arts Flanders Japan door middel van een algemene werkingssubsidie van  € 350.000 op jaarbasis. </w:t>
      </w:r>
      <w:r>
        <w:rPr>
          <w:color w:val="000000"/>
        </w:rPr>
        <w:t xml:space="preserve">Om de organisatie de tijd te geven zich aan haar vernieuwde strategische opdracht aan te passen wordt </w:t>
      </w:r>
      <w:r>
        <w:t>voorzie</w:t>
      </w:r>
      <w:r>
        <w:rPr>
          <w:color w:val="000000"/>
        </w:rPr>
        <w:t>n</w:t>
      </w:r>
      <w:r>
        <w:t xml:space="preserve"> </w:t>
      </w:r>
      <w:r>
        <w:rPr>
          <w:color w:val="000000"/>
        </w:rPr>
        <w:t>in</w:t>
      </w:r>
      <w:r>
        <w:t xml:space="preserve"> een afbouwscenario, gespreid over de periode van deze overeenkomst. </w:t>
      </w:r>
      <w:r>
        <w:rPr>
          <w:color w:val="000000"/>
        </w:rPr>
        <w:t xml:space="preserve">In de mate dat de </w:t>
      </w:r>
      <w:r w:rsidR="00590388">
        <w:rPr>
          <w:color w:val="000000"/>
        </w:rPr>
        <w:t xml:space="preserve">het financieel en inhoudelijk jaarverslag zoals bedoeld in art6§1 </w:t>
      </w:r>
      <w:r>
        <w:rPr>
          <w:color w:val="000000"/>
        </w:rPr>
        <w:t>dit rechtvaardigt zal Arts Flanders Japan de volgende jaren vanuit de Vlaamse begroting respectievelijk € 500.000 (2017), € 400.000 (2018) en € 350.000 (2019) ontvangen.</w:t>
      </w:r>
    </w:p>
    <w:p w14:paraId="752A260F" w14:textId="1672D43A" w:rsidR="00B75A9E" w:rsidRDefault="00B75A9E" w:rsidP="006F40F6">
      <w:pPr>
        <w:ind w:left="708"/>
        <w:rPr>
          <w:rFonts w:cstheme="minorHAnsi"/>
        </w:rPr>
      </w:pPr>
      <w:r w:rsidRPr="00526AA9">
        <w:rPr>
          <w:rFonts w:cstheme="minorHAnsi"/>
        </w:rPr>
        <w:t>§</w:t>
      </w:r>
      <w:r w:rsidR="00EA6C80">
        <w:rPr>
          <w:rFonts w:cstheme="minorHAnsi"/>
        </w:rPr>
        <w:t>2</w:t>
      </w:r>
      <w:r>
        <w:rPr>
          <w:rFonts w:cstheme="minorHAnsi"/>
        </w:rPr>
        <w:t>. Gelet op de wisselkoersschommelingen mag Arts Flanders Japan een reserve vormen tot een maximum van 20% van het jaarlijkse subsidiebedrag.</w:t>
      </w:r>
    </w:p>
    <w:p w14:paraId="6D0305DB" w14:textId="4E4479C7" w:rsidR="00B75A9E" w:rsidRDefault="00B75A9E" w:rsidP="006F40F6">
      <w:pPr>
        <w:ind w:left="708"/>
        <w:rPr>
          <w:rFonts w:cstheme="minorHAnsi"/>
        </w:rPr>
      </w:pPr>
      <w:r w:rsidRPr="00526AA9">
        <w:rPr>
          <w:rFonts w:cstheme="minorHAnsi"/>
        </w:rPr>
        <w:lastRenderedPageBreak/>
        <w:t>§</w:t>
      </w:r>
      <w:r w:rsidR="00EA6C80">
        <w:rPr>
          <w:rFonts w:cstheme="minorHAnsi"/>
        </w:rPr>
        <w:t>3</w:t>
      </w:r>
      <w:r>
        <w:rPr>
          <w:rFonts w:cstheme="minorHAnsi"/>
        </w:rPr>
        <w:t>. Arts Flanders Japan zoekt ook actief naar andere financieringsbronnen, met name bij zijn leden, bij het bedrijfsleven en de Japanse overheden, en bij de Europese Unie.</w:t>
      </w:r>
    </w:p>
    <w:p w14:paraId="2A3760BF" w14:textId="5E4E2277" w:rsidR="000F1D5C" w:rsidRPr="000F1D5C" w:rsidRDefault="000F1D5C" w:rsidP="006F40F6">
      <w:pPr>
        <w:pStyle w:val="Lijstalinea"/>
        <w:rPr>
          <w:rFonts w:cstheme="minorHAnsi"/>
          <w:b/>
        </w:rPr>
      </w:pPr>
      <w:r w:rsidRPr="000F1D5C">
        <w:rPr>
          <w:rFonts w:cstheme="minorHAnsi"/>
          <w:b/>
        </w:rPr>
        <w:t>Art 1</w:t>
      </w:r>
      <w:r w:rsidR="00637AED">
        <w:rPr>
          <w:rFonts w:cstheme="minorHAnsi"/>
          <w:b/>
        </w:rPr>
        <w:t>1</w:t>
      </w:r>
      <w:r w:rsidRPr="000F1D5C">
        <w:rPr>
          <w:rFonts w:cstheme="minorHAnsi"/>
          <w:b/>
        </w:rPr>
        <w:t>.</w:t>
      </w:r>
      <w:r w:rsidR="00BE0C29" w:rsidRPr="00BE0C29">
        <w:rPr>
          <w:rFonts w:cstheme="minorHAnsi"/>
          <w:b/>
          <w:u w:val="single"/>
        </w:rPr>
        <w:t xml:space="preserve"> </w:t>
      </w:r>
      <w:r w:rsidR="00BE0C29">
        <w:rPr>
          <w:rFonts w:cstheme="minorHAnsi"/>
          <w:b/>
          <w:u w:val="single"/>
        </w:rPr>
        <w:t xml:space="preserve"> </w:t>
      </w:r>
      <w:r w:rsidR="00BE0C29" w:rsidRPr="006F40F6">
        <w:rPr>
          <w:rFonts w:cstheme="minorHAnsi"/>
          <w:b/>
          <w:u w:val="single"/>
        </w:rPr>
        <w:t>Geschillen</w:t>
      </w:r>
    </w:p>
    <w:p w14:paraId="6C26F3E8" w14:textId="77777777" w:rsidR="001802BF" w:rsidRDefault="00631FD2" w:rsidP="006F40F6">
      <w:pPr>
        <w:pStyle w:val="Lijstalinea"/>
        <w:rPr>
          <w:rFonts w:cstheme="minorHAnsi"/>
        </w:rPr>
      </w:pPr>
      <w:r>
        <w:rPr>
          <w:rFonts w:cstheme="minorHAnsi"/>
        </w:rPr>
        <w:br/>
      </w:r>
      <w:r w:rsidR="001802BF">
        <w:rPr>
          <w:rFonts w:cstheme="minorHAnsi"/>
        </w:rPr>
        <w:t xml:space="preserve">§1 </w:t>
      </w:r>
      <w:r>
        <w:rPr>
          <w:rFonts w:cstheme="minorHAnsi"/>
        </w:rPr>
        <w:t xml:space="preserve">De partijen bij deze overeenkomst verbinden </w:t>
      </w:r>
      <w:r w:rsidR="001802BF">
        <w:rPr>
          <w:rFonts w:cstheme="minorHAnsi"/>
        </w:rPr>
        <w:t xml:space="preserve">er zich </w:t>
      </w:r>
      <w:r>
        <w:rPr>
          <w:rFonts w:cstheme="minorHAnsi"/>
        </w:rPr>
        <w:t xml:space="preserve">toe </w:t>
      </w:r>
      <w:r w:rsidR="001802BF">
        <w:rPr>
          <w:rFonts w:cstheme="minorHAnsi"/>
        </w:rPr>
        <w:t>om in geval van twistpunten in verband met de interpretatie of de uitvoering van onderhavige samenwerkingsovereenkomst alles in het werk te stellen om in onderling overleg tot een oplossing te komen.</w:t>
      </w:r>
    </w:p>
    <w:p w14:paraId="089C47AE" w14:textId="77777777" w:rsidR="001802BF" w:rsidRDefault="001802BF" w:rsidP="006F40F6">
      <w:pPr>
        <w:pStyle w:val="Lijstalinea"/>
        <w:rPr>
          <w:rFonts w:cstheme="minorHAnsi"/>
        </w:rPr>
      </w:pPr>
    </w:p>
    <w:p w14:paraId="4A32C7C0" w14:textId="5AF24370" w:rsidR="00437421" w:rsidRDefault="001802BF" w:rsidP="006F40F6">
      <w:pPr>
        <w:pStyle w:val="Lijstalinea"/>
        <w:rPr>
          <w:rFonts w:cstheme="minorHAnsi"/>
        </w:rPr>
      </w:pPr>
      <w:r>
        <w:rPr>
          <w:rFonts w:cstheme="minorHAnsi"/>
        </w:rPr>
        <w:t>§2 Voor geschillen die niet in onderling overleg kunnen worden opgelost, zijn – voor zover zij niet onder de rechtsmacht van de afdeling bestuursrechtspraak van de Raad van State vallen – de rechtbanken van Brussel bevoegd.</w:t>
      </w:r>
    </w:p>
    <w:p w14:paraId="4B3C7B46" w14:textId="60F15293" w:rsidR="00CA0231" w:rsidRPr="00B90A1A" w:rsidRDefault="00CA0231" w:rsidP="006F40F6">
      <w:pPr>
        <w:ind w:left="708"/>
        <w:rPr>
          <w:rFonts w:cstheme="minorHAnsi"/>
          <w:b/>
        </w:rPr>
      </w:pPr>
      <w:r>
        <w:rPr>
          <w:rFonts w:cstheme="minorHAnsi"/>
          <w:b/>
        </w:rPr>
        <w:t xml:space="preserve">Art </w:t>
      </w:r>
      <w:r w:rsidR="006F40F6">
        <w:rPr>
          <w:rFonts w:cstheme="minorHAnsi"/>
          <w:b/>
        </w:rPr>
        <w:t>1</w:t>
      </w:r>
      <w:r w:rsidR="00637AED">
        <w:rPr>
          <w:rFonts w:cstheme="minorHAnsi"/>
          <w:b/>
        </w:rPr>
        <w:t>2</w:t>
      </w:r>
      <w:r>
        <w:rPr>
          <w:rFonts w:cstheme="minorHAnsi"/>
          <w:b/>
        </w:rPr>
        <w:t>.</w:t>
      </w:r>
      <w:r w:rsidR="00BE0C29" w:rsidRPr="00BE0C29">
        <w:rPr>
          <w:rFonts w:cstheme="minorHAnsi"/>
          <w:b/>
          <w:u w:val="single"/>
        </w:rPr>
        <w:t xml:space="preserve"> </w:t>
      </w:r>
      <w:r w:rsidR="00BE0C29" w:rsidRPr="006F40F6">
        <w:rPr>
          <w:rFonts w:cstheme="minorHAnsi"/>
          <w:b/>
          <w:u w:val="single"/>
        </w:rPr>
        <w:t>Slotbepalingen</w:t>
      </w:r>
    </w:p>
    <w:p w14:paraId="762ECB14" w14:textId="3A0181CA" w:rsidR="00CA0231" w:rsidRPr="00526AA9" w:rsidRDefault="00CA0231" w:rsidP="006F40F6">
      <w:pPr>
        <w:ind w:left="705"/>
        <w:rPr>
          <w:rFonts w:cstheme="minorHAnsi"/>
        </w:rPr>
      </w:pPr>
      <w:r w:rsidRPr="00526AA9">
        <w:rPr>
          <w:rFonts w:cstheme="minorHAnsi"/>
        </w:rPr>
        <w:tab/>
        <w:t>§1</w:t>
      </w:r>
      <w:r>
        <w:rPr>
          <w:rFonts w:cstheme="minorHAnsi"/>
        </w:rPr>
        <w:t xml:space="preserve"> </w:t>
      </w:r>
      <w:r w:rsidRPr="00526AA9">
        <w:rPr>
          <w:rFonts w:cstheme="minorHAnsi"/>
        </w:rPr>
        <w:t>Deze overeenkomst gaat in op de datum van ondertekening en eindigt op 31 december 2019.</w:t>
      </w:r>
    </w:p>
    <w:p w14:paraId="7C31BF97" w14:textId="77777777" w:rsidR="00CA0231" w:rsidRDefault="00CA0231" w:rsidP="006F40F6">
      <w:pPr>
        <w:ind w:left="708"/>
        <w:rPr>
          <w:rFonts w:cstheme="minorHAnsi"/>
        </w:rPr>
      </w:pPr>
      <w:r>
        <w:rPr>
          <w:rFonts w:cstheme="minorHAnsi"/>
        </w:rPr>
        <w:t>§2 T</w:t>
      </w:r>
      <w:r w:rsidRPr="00526AA9">
        <w:rPr>
          <w:rFonts w:cstheme="minorHAnsi"/>
        </w:rPr>
        <w:t xml:space="preserve">enzij </w:t>
      </w:r>
      <w:r>
        <w:rPr>
          <w:rFonts w:cstheme="minorHAnsi"/>
        </w:rPr>
        <w:t>éé</w:t>
      </w:r>
      <w:r w:rsidRPr="00526AA9">
        <w:rPr>
          <w:rFonts w:cstheme="minorHAnsi"/>
        </w:rPr>
        <w:t xml:space="preserve">n van de partijen uiterlijk op 31 oktober voorafgaand aan de </w:t>
      </w:r>
      <w:r>
        <w:rPr>
          <w:rFonts w:cstheme="minorHAnsi"/>
        </w:rPr>
        <w:t>afloop van de overeenkomst</w:t>
      </w:r>
      <w:r w:rsidRPr="00526AA9">
        <w:rPr>
          <w:rFonts w:cstheme="minorHAnsi"/>
        </w:rPr>
        <w:t xml:space="preserve"> schriftelijk te kennen geeft dat zij </w:t>
      </w:r>
      <w:r>
        <w:rPr>
          <w:rFonts w:cstheme="minorHAnsi"/>
        </w:rPr>
        <w:t>de samenwerking stop wil zetten, zal</w:t>
      </w:r>
      <w:r w:rsidRPr="00526AA9">
        <w:rPr>
          <w:rFonts w:cstheme="minorHAnsi"/>
        </w:rPr>
        <w:t xml:space="preserve"> de overeenkomst </w:t>
      </w:r>
      <w:r>
        <w:rPr>
          <w:rFonts w:cstheme="minorHAnsi"/>
        </w:rPr>
        <w:t xml:space="preserve">automatisch verlengd worden met een </w:t>
      </w:r>
      <w:r w:rsidRPr="00526AA9">
        <w:rPr>
          <w:rFonts w:cstheme="minorHAnsi"/>
        </w:rPr>
        <w:t>periode van vijf jaar</w:t>
      </w:r>
      <w:r>
        <w:rPr>
          <w:rFonts w:cstheme="minorHAnsi"/>
        </w:rPr>
        <w:t>.</w:t>
      </w:r>
    </w:p>
    <w:p w14:paraId="5F6C9F84" w14:textId="77777777" w:rsidR="00637AED" w:rsidRDefault="00637AED" w:rsidP="000F1D5C"/>
    <w:p w14:paraId="0E2977A0" w14:textId="75A64E9D" w:rsidR="00877382" w:rsidRDefault="00877382" w:rsidP="000F1D5C">
      <w:r>
        <w:t>Aldus in twee exemplaren opgemaakt te Osaka op ……………………………………… waarvan elke partij verklaart één origineel te hebben ontvangen.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4531"/>
        <w:gridCol w:w="4531"/>
      </w:tblGrid>
      <w:tr w:rsidR="00D356C4" w14:paraId="2A502737" w14:textId="77777777" w:rsidTr="000F1D5C">
        <w:tc>
          <w:tcPr>
            <w:tcW w:w="4531" w:type="dxa"/>
            <w:shd w:val="clear" w:color="auto" w:fill="F2F2F2" w:themeFill="background1" w:themeFillShade="F2"/>
          </w:tcPr>
          <w:p w14:paraId="00A142AC" w14:textId="5F1DF114" w:rsidR="00D356C4" w:rsidRPr="000F1D5C" w:rsidRDefault="00D356C4" w:rsidP="000F1D5C">
            <w:pPr>
              <w:jc w:val="center"/>
              <w:rPr>
                <w:b/>
              </w:rPr>
            </w:pPr>
            <w:r w:rsidRPr="000F1D5C">
              <w:rPr>
                <w:b/>
              </w:rPr>
              <w:t xml:space="preserve">Voor de Vlaamse </w:t>
            </w:r>
            <w:r w:rsidR="00981CC9">
              <w:rPr>
                <w:b/>
              </w:rPr>
              <w:t>Gemeenschap</w:t>
            </w:r>
          </w:p>
          <w:p w14:paraId="54C2F206" w14:textId="77777777" w:rsidR="00D356C4" w:rsidRDefault="00D356C4" w:rsidP="000F1D5C">
            <w:pPr>
              <w:jc w:val="center"/>
            </w:pPr>
          </w:p>
          <w:p w14:paraId="55CBB818" w14:textId="77777777" w:rsidR="00D356C4" w:rsidRDefault="00D356C4" w:rsidP="000F1D5C">
            <w:pPr>
              <w:jc w:val="center"/>
            </w:pPr>
          </w:p>
          <w:p w14:paraId="642F9027" w14:textId="6FDE5116" w:rsidR="00D356C4" w:rsidRDefault="00D356C4" w:rsidP="000F1D5C">
            <w:pPr>
              <w:jc w:val="center"/>
            </w:pPr>
          </w:p>
          <w:p w14:paraId="0FBA10FF" w14:textId="77777777" w:rsidR="00D356C4" w:rsidRDefault="00D356C4" w:rsidP="000F1D5C">
            <w:pPr>
              <w:jc w:val="center"/>
            </w:pPr>
          </w:p>
          <w:p w14:paraId="702ABE88" w14:textId="77777777" w:rsidR="00D356C4" w:rsidRDefault="00D356C4" w:rsidP="000F1D5C">
            <w:pPr>
              <w:jc w:val="center"/>
            </w:pPr>
          </w:p>
          <w:p w14:paraId="32DC5494" w14:textId="77777777" w:rsidR="00D356C4" w:rsidRDefault="00D356C4" w:rsidP="000F1D5C">
            <w:pPr>
              <w:jc w:val="center"/>
            </w:pPr>
          </w:p>
          <w:p w14:paraId="49A57E44" w14:textId="623FCD14" w:rsidR="00D356C4" w:rsidRPr="000F1D5C" w:rsidRDefault="00D356C4" w:rsidP="000F1D5C">
            <w:pPr>
              <w:jc w:val="center"/>
              <w:rPr>
                <w:b/>
              </w:rPr>
            </w:pPr>
            <w:r w:rsidRPr="000F1D5C">
              <w:rPr>
                <w:b/>
              </w:rPr>
              <w:t>Geert B</w:t>
            </w:r>
            <w:r w:rsidR="00D9214C">
              <w:rPr>
                <w:b/>
              </w:rPr>
              <w:t>OURGEOIS</w:t>
            </w:r>
          </w:p>
          <w:p w14:paraId="638FF808" w14:textId="08B3C56F" w:rsidR="00D356C4" w:rsidRDefault="00D356C4" w:rsidP="000F1D5C">
            <w:pPr>
              <w:jc w:val="center"/>
            </w:pPr>
            <w:r>
              <w:t>Minister-president van de Vlaamse Regering</w:t>
            </w:r>
          </w:p>
          <w:p w14:paraId="6CE9E1FF" w14:textId="77777777" w:rsidR="00D356C4" w:rsidRDefault="00D356C4" w:rsidP="000F1D5C">
            <w:pPr>
              <w:jc w:val="center"/>
            </w:pPr>
          </w:p>
          <w:p w14:paraId="206E6D5A" w14:textId="77777777" w:rsidR="00D356C4" w:rsidRDefault="00D356C4" w:rsidP="000F1D5C">
            <w:pPr>
              <w:jc w:val="center"/>
            </w:pPr>
          </w:p>
        </w:tc>
        <w:tc>
          <w:tcPr>
            <w:tcW w:w="4531" w:type="dxa"/>
            <w:shd w:val="clear" w:color="auto" w:fill="F2F2F2" w:themeFill="background1" w:themeFillShade="F2"/>
          </w:tcPr>
          <w:p w14:paraId="0D7B4853" w14:textId="1BD29095" w:rsidR="00D356C4" w:rsidRPr="000F1D5C" w:rsidRDefault="00D356C4" w:rsidP="000F1D5C">
            <w:pPr>
              <w:jc w:val="center"/>
              <w:rPr>
                <w:b/>
              </w:rPr>
            </w:pPr>
            <w:r w:rsidRPr="000F1D5C">
              <w:rPr>
                <w:b/>
              </w:rPr>
              <w:t xml:space="preserve">Voor </w:t>
            </w:r>
            <w:r w:rsidR="00330586">
              <w:rPr>
                <w:b/>
              </w:rPr>
              <w:t>Flanders Center Japan</w:t>
            </w:r>
          </w:p>
          <w:p w14:paraId="7FD997C1" w14:textId="77777777" w:rsidR="00D356C4" w:rsidRDefault="00D356C4" w:rsidP="000F1D5C">
            <w:pPr>
              <w:jc w:val="center"/>
            </w:pPr>
          </w:p>
          <w:p w14:paraId="599FB2DC" w14:textId="77777777" w:rsidR="00D356C4" w:rsidRDefault="00D356C4" w:rsidP="000F1D5C">
            <w:pPr>
              <w:jc w:val="center"/>
            </w:pPr>
          </w:p>
          <w:p w14:paraId="55F1B49B" w14:textId="3FCB2590" w:rsidR="00D356C4" w:rsidRDefault="00D356C4" w:rsidP="000F1D5C">
            <w:pPr>
              <w:jc w:val="center"/>
            </w:pPr>
          </w:p>
          <w:p w14:paraId="34AA937F" w14:textId="77777777" w:rsidR="00D356C4" w:rsidRDefault="00D356C4" w:rsidP="000F1D5C">
            <w:pPr>
              <w:jc w:val="center"/>
            </w:pPr>
          </w:p>
          <w:p w14:paraId="0EE94C47" w14:textId="77777777" w:rsidR="00D356C4" w:rsidRDefault="00D356C4" w:rsidP="000F1D5C">
            <w:pPr>
              <w:jc w:val="center"/>
            </w:pPr>
          </w:p>
          <w:p w14:paraId="271FEACE" w14:textId="77777777" w:rsidR="00D356C4" w:rsidRDefault="00D356C4" w:rsidP="000F1D5C">
            <w:pPr>
              <w:jc w:val="center"/>
            </w:pPr>
          </w:p>
          <w:p w14:paraId="0E7F9E5B" w14:textId="77777777" w:rsidR="00D356C4" w:rsidRDefault="00D356C4" w:rsidP="000F1D5C">
            <w:pPr>
              <w:jc w:val="center"/>
            </w:pPr>
          </w:p>
          <w:p w14:paraId="05B6ED3D" w14:textId="41F2967F" w:rsidR="00D356C4" w:rsidRDefault="00EA6C80" w:rsidP="000F1D5C">
            <w:pPr>
              <w:jc w:val="center"/>
              <w:rPr>
                <w:b/>
              </w:rPr>
            </w:pPr>
            <w:r>
              <w:rPr>
                <w:b/>
              </w:rPr>
              <w:t>…………………………</w:t>
            </w:r>
          </w:p>
          <w:p w14:paraId="4765E006" w14:textId="352020E8" w:rsidR="00EA6C80" w:rsidRDefault="00EA6C80" w:rsidP="000F1D5C">
            <w:pPr>
              <w:jc w:val="center"/>
            </w:pPr>
            <w:r>
              <w:rPr>
                <w:b/>
              </w:rPr>
              <w:t>…………………………………………………</w:t>
            </w:r>
          </w:p>
        </w:tc>
      </w:tr>
    </w:tbl>
    <w:p w14:paraId="4784BCC0" w14:textId="590A7D09" w:rsidR="00877382" w:rsidRPr="001D39DA" w:rsidRDefault="00877382" w:rsidP="000F1D5C"/>
    <w:sectPr w:rsidR="00877382" w:rsidRPr="001D3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B0F30" w14:textId="77777777" w:rsidR="00CB6221" w:rsidRDefault="00CB6221" w:rsidP="000376CC">
      <w:pPr>
        <w:spacing w:after="0" w:line="240" w:lineRule="auto"/>
      </w:pPr>
      <w:r>
        <w:separator/>
      </w:r>
    </w:p>
  </w:endnote>
  <w:endnote w:type="continuationSeparator" w:id="0">
    <w:p w14:paraId="2EAB019A" w14:textId="77777777" w:rsidR="00CB6221" w:rsidRDefault="00CB6221" w:rsidP="0003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7D25" w14:textId="77777777" w:rsidR="00CB6221" w:rsidRDefault="00CB6221" w:rsidP="000376CC">
      <w:pPr>
        <w:spacing w:after="0" w:line="240" w:lineRule="auto"/>
      </w:pPr>
      <w:r>
        <w:separator/>
      </w:r>
    </w:p>
  </w:footnote>
  <w:footnote w:type="continuationSeparator" w:id="0">
    <w:p w14:paraId="3EFFFFDA" w14:textId="77777777" w:rsidR="00CB6221" w:rsidRDefault="00CB6221" w:rsidP="00037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849"/>
    <w:multiLevelType w:val="hybridMultilevel"/>
    <w:tmpl w:val="1CBCBB1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44B7070"/>
    <w:multiLevelType w:val="hybridMultilevel"/>
    <w:tmpl w:val="A2A654C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47E7831"/>
    <w:multiLevelType w:val="hybridMultilevel"/>
    <w:tmpl w:val="00341CE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4B25651"/>
    <w:multiLevelType w:val="hybridMultilevel"/>
    <w:tmpl w:val="398400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0A4233C1"/>
    <w:multiLevelType w:val="hybridMultilevel"/>
    <w:tmpl w:val="3BD2559C"/>
    <w:lvl w:ilvl="0" w:tplc="C4FA400A">
      <w:numFmt w:val="bullet"/>
      <w:lvlText w:val="-"/>
      <w:lvlJc w:val="left"/>
      <w:pPr>
        <w:ind w:left="2484" w:hanging="360"/>
      </w:pPr>
      <w:rPr>
        <w:rFonts w:ascii="Calibri" w:eastAsiaTheme="minorHAnsi" w:hAnsi="Calibri" w:cs="Calibr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11FA510B"/>
    <w:multiLevelType w:val="hybridMultilevel"/>
    <w:tmpl w:val="AC5AA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4F31DB"/>
    <w:multiLevelType w:val="hybridMultilevel"/>
    <w:tmpl w:val="2814DBAC"/>
    <w:lvl w:ilvl="0" w:tplc="12AE0818">
      <w:start w:val="1"/>
      <w:numFmt w:val="decimal"/>
      <w:lvlText w:val="(%1)"/>
      <w:lvlJc w:val="left"/>
      <w:pPr>
        <w:ind w:left="720" w:hanging="360"/>
      </w:pPr>
      <w:rPr>
        <w:rFonts w:asciiTheme="minorHAnsi" w:eastAsiaTheme="minorHAnsi" w:hAnsiTheme="minorHAnsi" w:cstheme="minorBidi"/>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11213D"/>
    <w:multiLevelType w:val="hybridMultilevel"/>
    <w:tmpl w:val="67443C2C"/>
    <w:lvl w:ilvl="0" w:tplc="05BC7072">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47751113"/>
    <w:multiLevelType w:val="hybridMultilevel"/>
    <w:tmpl w:val="5D1ECE1C"/>
    <w:lvl w:ilvl="0" w:tplc="3BEC3D98">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4A7060E2"/>
    <w:multiLevelType w:val="hybridMultilevel"/>
    <w:tmpl w:val="8B48AC5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F1F0269A">
      <w:start w:val="1"/>
      <w:numFmt w:val="upp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2F71F04"/>
    <w:multiLevelType w:val="hybridMultilevel"/>
    <w:tmpl w:val="30F69986"/>
    <w:lvl w:ilvl="0" w:tplc="C4FA400A">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7202234"/>
    <w:multiLevelType w:val="hybridMultilevel"/>
    <w:tmpl w:val="0F4E9238"/>
    <w:lvl w:ilvl="0" w:tplc="DFF4448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A64331"/>
    <w:multiLevelType w:val="hybridMultilevel"/>
    <w:tmpl w:val="DB26D93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D9D1F4B"/>
    <w:multiLevelType w:val="hybridMultilevel"/>
    <w:tmpl w:val="62A60C1C"/>
    <w:lvl w:ilvl="0" w:tplc="FEDE3180">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4C4323"/>
    <w:multiLevelType w:val="hybridMultilevel"/>
    <w:tmpl w:val="6D640222"/>
    <w:lvl w:ilvl="0" w:tplc="23BAE73C">
      <w:start w:val="3"/>
      <w:numFmt w:val="bullet"/>
      <w:lvlText w:val="-"/>
      <w:lvlJc w:val="left"/>
      <w:pPr>
        <w:ind w:left="1068" w:hanging="360"/>
      </w:pPr>
      <w:rPr>
        <w:rFonts w:ascii="Calibri" w:eastAsiaTheme="minorHAnsi" w:hAnsi="Calibri"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7276658E"/>
    <w:multiLevelType w:val="hybridMultilevel"/>
    <w:tmpl w:val="73B2FF08"/>
    <w:lvl w:ilvl="0" w:tplc="64E082E8">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10"/>
  </w:num>
  <w:num w:numId="6">
    <w:abstractNumId w:val="4"/>
  </w:num>
  <w:num w:numId="7">
    <w:abstractNumId w:val="2"/>
  </w:num>
  <w:num w:numId="8">
    <w:abstractNumId w:val="1"/>
  </w:num>
  <w:num w:numId="9">
    <w:abstractNumId w:val="6"/>
  </w:num>
  <w:num w:numId="10">
    <w:abstractNumId w:val="11"/>
  </w:num>
  <w:num w:numId="11">
    <w:abstractNumId w:val="13"/>
  </w:num>
  <w:num w:numId="12">
    <w:abstractNumId w:val="12"/>
  </w:num>
  <w:num w:numId="13">
    <w:abstractNumId w:val="14"/>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7A"/>
    <w:rsid w:val="00006667"/>
    <w:rsid w:val="00027D98"/>
    <w:rsid w:val="000376CC"/>
    <w:rsid w:val="00041F01"/>
    <w:rsid w:val="00055B3C"/>
    <w:rsid w:val="000930D2"/>
    <w:rsid w:val="000957CE"/>
    <w:rsid w:val="000D6D55"/>
    <w:rsid w:val="000F1D5C"/>
    <w:rsid w:val="00100EEE"/>
    <w:rsid w:val="00120AFD"/>
    <w:rsid w:val="001318B0"/>
    <w:rsid w:val="00162469"/>
    <w:rsid w:val="001639D9"/>
    <w:rsid w:val="00163F89"/>
    <w:rsid w:val="001802BF"/>
    <w:rsid w:val="001A49B0"/>
    <w:rsid w:val="001D39DA"/>
    <w:rsid w:val="0022283D"/>
    <w:rsid w:val="002434C7"/>
    <w:rsid w:val="00277ACA"/>
    <w:rsid w:val="00290BAB"/>
    <w:rsid w:val="002945FF"/>
    <w:rsid w:val="002B71C2"/>
    <w:rsid w:val="002C6A3E"/>
    <w:rsid w:val="002F19B4"/>
    <w:rsid w:val="00305C96"/>
    <w:rsid w:val="003077E4"/>
    <w:rsid w:val="003118B5"/>
    <w:rsid w:val="00313F62"/>
    <w:rsid w:val="00330586"/>
    <w:rsid w:val="00345D3B"/>
    <w:rsid w:val="00367DEE"/>
    <w:rsid w:val="003818A7"/>
    <w:rsid w:val="00390EAA"/>
    <w:rsid w:val="003B1638"/>
    <w:rsid w:val="003E486F"/>
    <w:rsid w:val="00424FA8"/>
    <w:rsid w:val="00437421"/>
    <w:rsid w:val="0048556B"/>
    <w:rsid w:val="00494007"/>
    <w:rsid w:val="004B5248"/>
    <w:rsid w:val="004B5727"/>
    <w:rsid w:val="004D021E"/>
    <w:rsid w:val="004F7401"/>
    <w:rsid w:val="00502511"/>
    <w:rsid w:val="00515B6A"/>
    <w:rsid w:val="00526AA9"/>
    <w:rsid w:val="00544C15"/>
    <w:rsid w:val="00552EAC"/>
    <w:rsid w:val="00586E18"/>
    <w:rsid w:val="00586EDB"/>
    <w:rsid w:val="00590388"/>
    <w:rsid w:val="00591115"/>
    <w:rsid w:val="00592968"/>
    <w:rsid w:val="00594412"/>
    <w:rsid w:val="005C5DC8"/>
    <w:rsid w:val="005D4CD2"/>
    <w:rsid w:val="00611EF6"/>
    <w:rsid w:val="00615018"/>
    <w:rsid w:val="00616D06"/>
    <w:rsid w:val="00631FD2"/>
    <w:rsid w:val="00637AED"/>
    <w:rsid w:val="006673C8"/>
    <w:rsid w:val="00672A7D"/>
    <w:rsid w:val="006C0F7A"/>
    <w:rsid w:val="006F40F6"/>
    <w:rsid w:val="00755794"/>
    <w:rsid w:val="0076224C"/>
    <w:rsid w:val="00770AB9"/>
    <w:rsid w:val="00796023"/>
    <w:rsid w:val="007B12B9"/>
    <w:rsid w:val="007C178D"/>
    <w:rsid w:val="007F0AB1"/>
    <w:rsid w:val="007F2F19"/>
    <w:rsid w:val="00827995"/>
    <w:rsid w:val="0084038F"/>
    <w:rsid w:val="0085134C"/>
    <w:rsid w:val="00877382"/>
    <w:rsid w:val="008C6DDC"/>
    <w:rsid w:val="008D30AA"/>
    <w:rsid w:val="008D5351"/>
    <w:rsid w:val="008E7A85"/>
    <w:rsid w:val="008F5775"/>
    <w:rsid w:val="0090586D"/>
    <w:rsid w:val="00930C94"/>
    <w:rsid w:val="00981CC9"/>
    <w:rsid w:val="00982C6A"/>
    <w:rsid w:val="00992193"/>
    <w:rsid w:val="009B2B89"/>
    <w:rsid w:val="009C4B2F"/>
    <w:rsid w:val="009D0596"/>
    <w:rsid w:val="00A052EA"/>
    <w:rsid w:val="00A06442"/>
    <w:rsid w:val="00A703B9"/>
    <w:rsid w:val="00A97FDF"/>
    <w:rsid w:val="00AA4DE2"/>
    <w:rsid w:val="00AF1A18"/>
    <w:rsid w:val="00B17471"/>
    <w:rsid w:val="00B40078"/>
    <w:rsid w:val="00B75A9E"/>
    <w:rsid w:val="00B8251A"/>
    <w:rsid w:val="00B82CC3"/>
    <w:rsid w:val="00B842F2"/>
    <w:rsid w:val="00B86C95"/>
    <w:rsid w:val="00B90A1A"/>
    <w:rsid w:val="00BB3394"/>
    <w:rsid w:val="00BC1CBD"/>
    <w:rsid w:val="00BE0C29"/>
    <w:rsid w:val="00BE448C"/>
    <w:rsid w:val="00BF08C2"/>
    <w:rsid w:val="00C074FA"/>
    <w:rsid w:val="00C231F0"/>
    <w:rsid w:val="00C24F00"/>
    <w:rsid w:val="00C746BD"/>
    <w:rsid w:val="00CA0231"/>
    <w:rsid w:val="00CA2152"/>
    <w:rsid w:val="00CB6221"/>
    <w:rsid w:val="00CD08F5"/>
    <w:rsid w:val="00CF6846"/>
    <w:rsid w:val="00D24A36"/>
    <w:rsid w:val="00D356C4"/>
    <w:rsid w:val="00D6579A"/>
    <w:rsid w:val="00D9214C"/>
    <w:rsid w:val="00DB3B38"/>
    <w:rsid w:val="00DD24CF"/>
    <w:rsid w:val="00DD34F7"/>
    <w:rsid w:val="00DF340B"/>
    <w:rsid w:val="00E126A3"/>
    <w:rsid w:val="00E32D97"/>
    <w:rsid w:val="00E34277"/>
    <w:rsid w:val="00E617F4"/>
    <w:rsid w:val="00E8499D"/>
    <w:rsid w:val="00E95E7F"/>
    <w:rsid w:val="00EA6C80"/>
    <w:rsid w:val="00ED31DA"/>
    <w:rsid w:val="00EF3AEF"/>
    <w:rsid w:val="00EF5A59"/>
    <w:rsid w:val="00F02490"/>
    <w:rsid w:val="00F062B8"/>
    <w:rsid w:val="00F24438"/>
    <w:rsid w:val="00F4556C"/>
    <w:rsid w:val="00F55C71"/>
    <w:rsid w:val="00F82F54"/>
    <w:rsid w:val="00FA6C32"/>
    <w:rsid w:val="00FE1731"/>
    <w:rsid w:val="00FE7E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CE4C"/>
  <w15:docId w15:val="{9E41CF5C-7899-4F21-A508-6ACB009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0C94"/>
    <w:pPr>
      <w:ind w:left="720"/>
      <w:contextualSpacing/>
    </w:pPr>
  </w:style>
  <w:style w:type="paragraph" w:styleId="Voetnoottekst">
    <w:name w:val="footnote text"/>
    <w:basedOn w:val="Standaard"/>
    <w:link w:val="VoetnoottekstChar"/>
    <w:uiPriority w:val="99"/>
    <w:semiHidden/>
    <w:unhideWhenUsed/>
    <w:rsid w:val="000376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76CC"/>
    <w:rPr>
      <w:sz w:val="20"/>
      <w:szCs w:val="20"/>
    </w:rPr>
  </w:style>
  <w:style w:type="character" w:styleId="Voetnootmarkering">
    <w:name w:val="footnote reference"/>
    <w:basedOn w:val="Standaardalinea-lettertype"/>
    <w:uiPriority w:val="99"/>
    <w:semiHidden/>
    <w:unhideWhenUsed/>
    <w:rsid w:val="000376CC"/>
    <w:rPr>
      <w:vertAlign w:val="superscript"/>
    </w:rPr>
  </w:style>
  <w:style w:type="paragraph" w:styleId="Ballontekst">
    <w:name w:val="Balloon Text"/>
    <w:basedOn w:val="Standaard"/>
    <w:link w:val="BallontekstChar"/>
    <w:uiPriority w:val="99"/>
    <w:semiHidden/>
    <w:unhideWhenUsed/>
    <w:rsid w:val="00C24F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F00"/>
    <w:rPr>
      <w:rFonts w:ascii="Segoe UI" w:hAnsi="Segoe UI" w:cs="Segoe UI"/>
      <w:sz w:val="18"/>
      <w:szCs w:val="18"/>
    </w:rPr>
  </w:style>
  <w:style w:type="character" w:styleId="Verwijzingopmerking">
    <w:name w:val="annotation reference"/>
    <w:basedOn w:val="Standaardalinea-lettertype"/>
    <w:uiPriority w:val="99"/>
    <w:semiHidden/>
    <w:unhideWhenUsed/>
    <w:rsid w:val="00E32D97"/>
    <w:rPr>
      <w:sz w:val="16"/>
      <w:szCs w:val="16"/>
    </w:rPr>
  </w:style>
  <w:style w:type="paragraph" w:styleId="Tekstopmerking">
    <w:name w:val="annotation text"/>
    <w:basedOn w:val="Standaard"/>
    <w:link w:val="TekstopmerkingChar"/>
    <w:uiPriority w:val="99"/>
    <w:semiHidden/>
    <w:unhideWhenUsed/>
    <w:rsid w:val="00E32D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2D97"/>
    <w:rPr>
      <w:sz w:val="20"/>
      <w:szCs w:val="20"/>
    </w:rPr>
  </w:style>
  <w:style w:type="paragraph" w:styleId="Onderwerpvanopmerking">
    <w:name w:val="annotation subject"/>
    <w:basedOn w:val="Tekstopmerking"/>
    <w:next w:val="Tekstopmerking"/>
    <w:link w:val="OnderwerpvanopmerkingChar"/>
    <w:uiPriority w:val="99"/>
    <w:semiHidden/>
    <w:unhideWhenUsed/>
    <w:rsid w:val="00E32D97"/>
    <w:rPr>
      <w:b/>
      <w:bCs/>
    </w:rPr>
  </w:style>
  <w:style w:type="character" w:customStyle="1" w:styleId="OnderwerpvanopmerkingChar">
    <w:name w:val="Onderwerp van opmerking Char"/>
    <w:basedOn w:val="TekstopmerkingChar"/>
    <w:link w:val="Onderwerpvanopmerking"/>
    <w:uiPriority w:val="99"/>
    <w:semiHidden/>
    <w:rsid w:val="00E32D97"/>
    <w:rPr>
      <w:b/>
      <w:bCs/>
      <w:sz w:val="20"/>
      <w:szCs w:val="20"/>
    </w:rPr>
  </w:style>
  <w:style w:type="table" w:styleId="Tabelraster">
    <w:name w:val="Table Grid"/>
    <w:basedOn w:val="Standaardtabel"/>
    <w:uiPriority w:val="59"/>
    <w:rsid w:val="00D3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45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91465">
      <w:bodyDiv w:val="1"/>
      <w:marLeft w:val="0"/>
      <w:marRight w:val="0"/>
      <w:marTop w:val="0"/>
      <w:marBottom w:val="0"/>
      <w:divBdr>
        <w:top w:val="none" w:sz="0" w:space="0" w:color="auto"/>
        <w:left w:val="none" w:sz="0" w:space="0" w:color="auto"/>
        <w:bottom w:val="none" w:sz="0" w:space="0" w:color="auto"/>
        <w:right w:val="none" w:sz="0" w:space="0" w:color="auto"/>
      </w:divBdr>
    </w:div>
    <w:div w:id="20100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7541-EC71-476C-B375-66D2C5BB907F}"/>
</file>

<file path=customXml/itemProps2.xml><?xml version="1.0" encoding="utf-8"?>
<ds:datastoreItem xmlns:ds="http://schemas.openxmlformats.org/officeDocument/2006/customXml" ds:itemID="{ABBE2144-FB57-4337-BFD5-D48956F1B85A}">
  <ds:schemaRefs>
    <ds:schemaRef ds:uri="http://schemas.microsoft.com/sharepoint/v3/contenttype/forms"/>
  </ds:schemaRefs>
</ds:datastoreItem>
</file>

<file path=customXml/itemProps3.xml><?xml version="1.0" encoding="utf-8"?>
<ds:datastoreItem xmlns:ds="http://schemas.openxmlformats.org/officeDocument/2006/customXml" ds:itemID="{BA25C7EC-C1A6-47B8-AC75-A4A511A74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5D0D8-54FC-4644-8841-4F7FCB4A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Hulle, Roxanne</dc:creator>
  <cp:lastModifiedBy>D'Hanis Denis</cp:lastModifiedBy>
  <cp:revision>2</cp:revision>
  <cp:lastPrinted>2018-03-01T08:00:00Z</cp:lastPrinted>
  <dcterms:created xsi:type="dcterms:W3CDTF">2018-03-01T08:00:00Z</dcterms:created>
  <dcterms:modified xsi:type="dcterms:W3CDTF">2018-03-01T08:00:00Z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IsMyDocuments">
    <vt:bool>true</vt:bool>
  </property>
</Properties>
</file>