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4.0.0 -->
  <w:body>
    <w:p w:rsidR="00C96513" w:rsidRPr="002A43AD" w:rsidP="00843090">
      <w:pPr>
        <w:pStyle w:val="opschrift"/>
      </w:pPr>
      <w:r w:rsidRPr="00451CDB">
        <w:t>schriftelijke vraag</w:t>
      </w:r>
      <w:bookmarkStart w:id="0" w:name="_GoBack"/>
      <w:bookmarkEnd w:id="0"/>
    </w:p>
    <w:p w:rsidR="00C96513" w:rsidP="00E75678"/>
    <w:p w:rsidR="00C96513" w:rsidRPr="00451CDB" w:rsidP="00E75678">
      <w:r w:rsidRPr="00451CDB">
        <w:t xml:space="preserve">nr. </w:t>
      </w:r>
      <w:r>
        <w:t>849</w:t>
      </w:r>
    </w:p>
    <w:p w:rsidR="00C96513" w:rsidRPr="00451CDB" w:rsidP="00E75678">
      <w:pPr>
        <w:rPr>
          <w:b/>
          <w:smallCaps/>
        </w:rPr>
      </w:pPr>
      <w:r w:rsidRPr="00451CDB">
        <w:t xml:space="preserve">van </w:t>
      </w:r>
      <w:r w:rsidRPr="00451CDB">
        <w:rPr>
          <w:b/>
          <w:smallCaps/>
        </w:rPr>
        <w:t>willy segers</w:t>
      </w:r>
    </w:p>
    <w:p w:rsidR="00C96513" w:rsidRPr="00C96513" w:rsidP="00E75678">
      <w:r w:rsidRPr="00451CDB">
        <w:t>datum: 29 augustus 2017</w:t>
      </w:r>
    </w:p>
    <w:p w:rsidR="00C96513" w:rsidRPr="008A4109" w:rsidP="00E75678">
      <w:pPr>
        <w:pBdr>
          <w:bottom w:val="single" w:sz="4" w:space="1" w:color="auto"/>
        </w:pBdr>
      </w:pPr>
    </w:p>
    <w:p w:rsidR="00C96513" w:rsidRPr="008A4109" w:rsidP="00E75678"/>
    <w:p w:rsidR="00C96513" w:rsidRPr="00451CDB" w:rsidP="00E75678">
      <w:pPr>
        <w:rPr>
          <w:rFonts w:ascii="Times New Roman Vet" w:hAnsi="Times New Roman Vet"/>
          <w:sz w:val="22"/>
          <w:szCs w:val="22"/>
          <w:lang w:val="nl-BE"/>
        </w:rPr>
      </w:pPr>
      <w:r w:rsidRPr="00451CDB">
        <w:rPr>
          <w:szCs w:val="22"/>
          <w:lang w:val="nl-BE"/>
        </w:rPr>
        <w:t>aan</w:t>
      </w:r>
      <w:r w:rsidRPr="00451CDB">
        <w:rPr>
          <w:b/>
          <w:smallCaps/>
          <w:szCs w:val="22"/>
          <w:lang w:val="nl-BE"/>
        </w:rPr>
        <w:t xml:space="preserve"> liesbeth homans</w:t>
      </w:r>
    </w:p>
    <w:p w:rsidR="00C96513" w:rsidRPr="00C96513" w:rsidP="00E75678">
      <w:pPr>
        <w:rPr>
          <w:smallCaps/>
          <w:szCs w:val="22"/>
          <w:lang w:val="nl-BE"/>
        </w:rPr>
      </w:pPr>
      <w:r w:rsidRPr="00451CDB">
        <w:rPr>
          <w:smallCaps/>
          <w:szCs w:val="22"/>
          <w:lang w:val="nl-BE"/>
        </w:rPr>
        <w:t>viceminister-president van de vlaamse regering, vlaams minister van binnenlands bestuur, inburgering, wonen, gelijke kansen en armoedebestrijding</w:t>
      </w:r>
    </w:p>
    <w:p w:rsidR="00C96513" w:rsidRPr="008A4109" w:rsidP="00E75678">
      <w:pPr>
        <w:pStyle w:val="StandaardSV"/>
        <w:pBdr>
          <w:bottom w:val="single" w:sz="4" w:space="1" w:color="auto"/>
        </w:pBdr>
        <w:jc w:val="left"/>
        <w:rPr>
          <w:rFonts w:ascii="Verdana" w:hAnsi="Verdana"/>
          <w:sz w:val="20"/>
          <w:lang w:val="nl-BE"/>
        </w:rPr>
      </w:pPr>
    </w:p>
    <w:p w:rsidR="00451CDB" w:rsidRPr="008A4109" w:rsidP="00E75678">
      <w:pPr>
        <w:pStyle w:val="StandaardSV"/>
        <w:jc w:val="left"/>
        <w:rPr>
          <w:rFonts w:ascii="Verdana" w:hAnsi="Verdana"/>
          <w:sz w:val="20"/>
        </w:rPr>
      </w:pPr>
    </w:p>
    <w:p w:rsidR="00451CDB" w:rsidRPr="008C1B72" w:rsidP="00E75678">
      <w:pPr>
        <w:pStyle w:val="StandaardSV"/>
        <w:jc w:val="left"/>
        <w:rPr>
          <w:rFonts w:ascii="Verdana" w:hAnsi="Verdana"/>
          <w:sz w:val="20"/>
        </w:rPr>
      </w:pPr>
    </w:p>
    <w:p w:rsidR="00C96513" w:rsidP="00D07EAC">
      <w:pPr>
        <w:pStyle w:val="StijlStandaardSVVerdana10ptCursiefLinks-175cm"/>
        <w:rPr>
          <w:rFonts w:eastAsia="Calibri"/>
          <w:lang w:val="nl-BE" w:eastAsia="en-US"/>
        </w:rPr>
      </w:pPr>
      <w:r>
        <w:rPr>
          <w:rFonts w:eastAsia="Calibri"/>
          <w:lang w:val="nl-BE" w:eastAsia="en-US"/>
        </w:rPr>
        <w:t>Oefenkansen Nederlands voor anderstaligen  -  Aanbod</w:t>
      </w:r>
    </w:p>
    <w:p w:rsidR="00CF752D" w:rsidP="00E75678">
      <w:pPr>
        <w:pStyle w:val="StijlStandaardSVVerdana10ptLinks-175cm"/>
        <w:rPr>
          <w:rFonts w:eastAsia="Calibri"/>
          <w:lang w:val="nl-BE" w:eastAsia="en-US"/>
        </w:rPr>
      </w:pPr>
    </w:p>
    <w:p w:rsidR="0050420B" w:rsidP="00932092">
      <w:pPr>
        <w:rPr>
          <w:rFonts w:eastAsia="Verdana" w:cs="Verdana"/>
        </w:rPr>
      </w:pPr>
      <w:r>
        <w:rPr>
          <w:rFonts w:eastAsia="Verdana" w:cs="Verdana"/>
        </w:rPr>
        <w:t xml:space="preserve">Over heel Vlaanderen vinden </w:t>
      </w:r>
      <w:r>
        <w:rPr>
          <w:rFonts w:eastAsia="Verdana" w:cs="Verdana"/>
        </w:rPr>
        <w:t>jaarlijks tal van activiteiten plaats waar mensen Nederlands kunnen oefenen.</w:t>
      </w:r>
      <w:r>
        <w:rPr>
          <w:rFonts w:eastAsia="Verdana" w:cs="Verdana"/>
        </w:rPr>
        <w:t xml:space="preserve"> Anderstaligen kunnen hun kennis van het Nederlands ook bijspijkeren door</w:t>
      </w:r>
      <w:r>
        <w:rPr>
          <w:rFonts w:eastAsia="Verdana" w:cs="Verdana"/>
        </w:rPr>
        <w:t xml:space="preserve"> gebruik te maken van Nedbox, een website waar men tv-fragmenten en krantenartikelen kan consulteren.</w:t>
      </w:r>
      <w:r>
        <w:rPr>
          <w:rFonts w:eastAsia="Verdana" w:cs="Verdana"/>
        </w:rPr>
        <w:t xml:space="preserve"> </w:t>
      </w:r>
    </w:p>
    <w:p w:rsidR="0050420B" w:rsidP="00932092">
      <w:pPr>
        <w:rPr>
          <w:rFonts w:eastAsia="Verdana" w:cs="Verdana"/>
        </w:rPr>
      </w:pPr>
    </w:p>
    <w:p w:rsidR="006615BE" w:rsidP="00932092">
      <w:pPr>
        <w:rPr>
          <w:rFonts w:ascii="Calibri" w:hAnsi="Calibri" w:cs="Calibri"/>
        </w:rPr>
      </w:pPr>
      <w:r>
        <w:rPr>
          <w:rFonts w:eastAsia="Verdana" w:cs="Verdana"/>
        </w:rPr>
        <w:t>De minister</w:t>
      </w:r>
      <w:r>
        <w:rPr>
          <w:rFonts w:eastAsia="Verdana" w:cs="Verdana"/>
        </w:rPr>
        <w:t xml:space="preserve"> stelde in haar</w:t>
      </w:r>
      <w:r>
        <w:rPr>
          <w:rFonts w:eastAsia="Verdana" w:cs="Verdana"/>
        </w:rPr>
        <w:t xml:space="preserve"> beleidsbrief In</w:t>
      </w:r>
      <w:r>
        <w:rPr>
          <w:rFonts w:eastAsia="Verdana" w:cs="Verdana"/>
        </w:rPr>
        <w:t>tegratie en I</w:t>
      </w:r>
      <w:r>
        <w:rPr>
          <w:rFonts w:eastAsia="Verdana" w:cs="Verdana"/>
        </w:rPr>
        <w:t>nburgering 2016-2017 dat ze</w:t>
      </w:r>
      <w:r>
        <w:rPr>
          <w:rFonts w:eastAsia="Verdana" w:cs="Verdana"/>
        </w:rPr>
        <w:t xml:space="preserve"> 1 miljoen </w:t>
      </w:r>
      <w:r>
        <w:rPr>
          <w:rFonts w:eastAsia="Verdana" w:cs="Verdana"/>
        </w:rPr>
        <w:t>euro ter beschikking zou stellen om het aanbod</w:t>
      </w:r>
      <w:r>
        <w:rPr>
          <w:rFonts w:eastAsia="Verdana" w:cs="Verdana"/>
        </w:rPr>
        <w:t xml:space="preserve"> oefenkansen Nederlands</w:t>
      </w:r>
      <w:r>
        <w:rPr>
          <w:rFonts w:eastAsia="Verdana" w:cs="Verdana"/>
        </w:rPr>
        <w:t xml:space="preserve"> uit te breiden en te optimaliseren.</w:t>
      </w:r>
      <w:r>
        <w:rPr>
          <w:rFonts w:eastAsia="Verdana" w:cs="Verdana"/>
        </w:rPr>
        <w:t xml:space="preserve"> Uit het jaarverslag van het Agentschap voor Integratie en Inburgering 2016 blijkt dat het agentschap een projectoproep zou lanceren. De geselecteerde </w:t>
      </w:r>
      <w:r>
        <w:rPr>
          <w:rFonts w:eastAsia="Verdana" w:cs="Verdana"/>
        </w:rPr>
        <w:t>projecten zouden vervolgens starten vanaf 1 september 2017.</w:t>
      </w:r>
      <w:r>
        <w:rPr>
          <w:rFonts w:eastAsia="Verdana" w:cs="Verdana"/>
        </w:rPr>
        <w:t xml:space="preserve"> </w:t>
      </w:r>
    </w:p>
    <w:p w:rsidR="006615BE" w:rsidP="00932092">
      <w:pPr>
        <w:spacing w:line="276" w:lineRule="auto"/>
        <w:rPr>
          <w:rFonts w:eastAsia="Verdana" w:cs="Verdana"/>
        </w:rPr>
      </w:pPr>
    </w:p>
    <w:p w:rsidR="008D2ED4" w:rsidP="00932092">
      <w:pPr>
        <w:rPr>
          <w:rFonts w:ascii="Calibri" w:hAnsi="Calibri" w:cs="Calibri"/>
        </w:rPr>
      </w:pPr>
      <w:r>
        <w:rPr>
          <w:rFonts w:eastAsia="Verdana" w:cs="Verdana"/>
        </w:rPr>
        <w:t>Daarnaast wil de minister</w:t>
      </w:r>
      <w:r>
        <w:rPr>
          <w:rFonts w:eastAsia="Verdana" w:cs="Verdana"/>
        </w:rPr>
        <w:t xml:space="preserve"> ook onderzoeken of vrijwilligers een rol kunnen spelen bij het ontwikkelen van oefenkansen Nederlands voor anderstaligen.</w:t>
      </w:r>
      <w:r>
        <w:rPr>
          <w:rFonts w:eastAsia="Verdana" w:cs="Verdana"/>
        </w:rPr>
        <w:t xml:space="preserve"> Zij kunnen immers een belangrijke rol spelen bij het uitbreiden van het aanbod aan oefenkansen Nederlands.</w:t>
      </w:r>
    </w:p>
    <w:p w:rsidR="00016F85" w:rsidRPr="006816C9" w:rsidP="00932092">
      <w:pPr>
        <w:spacing w:line="276" w:lineRule="auto"/>
        <w:rPr>
          <w:rFonts w:eastAsia="Verdana" w:cs="Verdana"/>
        </w:rPr>
      </w:pPr>
    </w:p>
    <w:p w:rsidR="00DC6B2B" w:rsidRPr="0050420B" w:rsidP="0050420B">
      <w:pPr>
        <w:pStyle w:val="Nummering"/>
        <w:rPr>
          <w:rFonts w:ascii="Calibri" w:hAnsi="Calibri" w:cs="Calibri"/>
          <w:lang w:val="nl-BE"/>
        </w:rPr>
      </w:pPr>
      <w:r w:rsidRPr="0050420B">
        <w:rPr>
          <w:rFonts w:eastAsia="Verdana"/>
          <w:lang w:val="nl-BE"/>
        </w:rPr>
        <w:t>Welke projecten werden geselecteerd naar aanleiding van</w:t>
      </w:r>
      <w:r w:rsidRPr="0050420B">
        <w:rPr>
          <w:rFonts w:eastAsia="Verdana"/>
          <w:lang w:val="nl-BE"/>
        </w:rPr>
        <w:t xml:space="preserve"> de projectoproep? Wat</w:t>
      </w:r>
      <w:r w:rsidRPr="0050420B">
        <w:rPr>
          <w:rFonts w:eastAsia="Verdana"/>
          <w:lang w:val="nl-BE"/>
        </w:rPr>
        <w:t xml:space="preserve"> waren de kwaliteitscriteria waaraan de projecten moesten voldoen? Gelieve ook </w:t>
      </w:r>
      <w:r w:rsidRPr="0050420B">
        <w:rPr>
          <w:rFonts w:eastAsia="Verdana"/>
          <w:lang w:val="nl-BE"/>
        </w:rPr>
        <w:t xml:space="preserve">mee te delen hoeveel geld </w:t>
      </w:r>
      <w:r w:rsidRPr="0050420B">
        <w:rPr>
          <w:rFonts w:eastAsia="Verdana"/>
          <w:lang w:val="nl-BE"/>
        </w:rPr>
        <w:t>naar elk project ging.</w:t>
      </w:r>
    </w:p>
    <w:p w:rsidR="00023485" w:rsidRPr="0050420B" w:rsidP="0050420B">
      <w:pPr>
        <w:pStyle w:val="Nummering"/>
        <w:rPr>
          <w:rFonts w:ascii="Calibri" w:hAnsi="Calibri" w:cs="Calibri"/>
          <w:lang w:val="nl-BE"/>
        </w:rPr>
      </w:pPr>
      <w:r w:rsidRPr="0050420B">
        <w:rPr>
          <w:rFonts w:eastAsia="Verdana"/>
          <w:lang w:val="nl-BE"/>
        </w:rPr>
        <w:t xml:space="preserve">Hoeveel vrijwilligers hielpen </w:t>
      </w:r>
      <w:r w:rsidRPr="0050420B">
        <w:rPr>
          <w:rFonts w:eastAsia="Verdana"/>
          <w:lang w:val="nl-BE"/>
        </w:rPr>
        <w:t xml:space="preserve">in 2016 en 2017 mee om het aanbod oefenkansen Nederlands te vergroten? Welke initiatieven werden </w:t>
      </w:r>
      <w:r w:rsidRPr="0050420B">
        <w:rPr>
          <w:rFonts w:eastAsia="Verdana"/>
          <w:lang w:val="nl-BE"/>
        </w:rPr>
        <w:t xml:space="preserve">genomen om vrijwilligers te betrekken bij oefenkansen Nederlands? </w:t>
      </w:r>
    </w:p>
    <w:p w:rsidR="00023485" w:rsidRPr="00026183" w:rsidP="0050420B">
      <w:pPr>
        <w:pStyle w:val="Nummering"/>
        <w:rPr>
          <w:rFonts w:ascii="Calibri" w:hAnsi="Calibri" w:cs="Calibri"/>
        </w:rPr>
      </w:pPr>
      <w:r>
        <w:rPr>
          <w:rFonts w:eastAsia="Verdana"/>
        </w:rPr>
        <w:t>Ho</w:t>
      </w:r>
      <w:r>
        <w:rPr>
          <w:rFonts w:eastAsia="Verdana"/>
        </w:rPr>
        <w:t>eveel</w:t>
      </w:r>
      <w:r>
        <w:rPr>
          <w:rFonts w:eastAsia="Verdana"/>
        </w:rPr>
        <w:t xml:space="preserve"> </w:t>
      </w:r>
      <w:r>
        <w:rPr>
          <w:rFonts w:eastAsia="Verdana"/>
        </w:rPr>
        <w:t>unieke</w:t>
      </w:r>
      <w:r>
        <w:rPr>
          <w:rFonts w:eastAsia="Verdana"/>
        </w:rPr>
        <w:t xml:space="preserve"> </w:t>
      </w:r>
      <w:r>
        <w:rPr>
          <w:rFonts w:eastAsia="Verdana"/>
        </w:rPr>
        <w:t>bezoekers</w:t>
      </w:r>
      <w:r>
        <w:rPr>
          <w:rFonts w:eastAsia="Verdana"/>
        </w:rPr>
        <w:t xml:space="preserve"> </w:t>
      </w:r>
      <w:r>
        <w:rPr>
          <w:rFonts w:eastAsia="Verdana"/>
        </w:rPr>
        <w:t>bezochten</w:t>
      </w:r>
      <w:r>
        <w:rPr>
          <w:rFonts w:eastAsia="Verdana"/>
        </w:rPr>
        <w:t xml:space="preserve"> de website </w:t>
      </w:r>
      <w:r>
        <w:fldChar w:fldCharType="begin"/>
      </w:r>
      <w:r>
        <w:instrText xml:space="preserve"> HYPERLINK "http://www.nedbox.be" </w:instrText>
      </w:r>
      <w:r>
        <w:fldChar w:fldCharType="separate"/>
      </w:r>
      <w:r w:rsidRPr="00EB4C54">
        <w:rPr>
          <w:rStyle w:val="Hyperlink"/>
          <w:rFonts w:eastAsia="Verdana" w:cs="Verdana"/>
        </w:rPr>
        <w:t>www.nedbox.be</w:t>
      </w:r>
      <w:r>
        <w:fldChar w:fldCharType="end"/>
      </w:r>
      <w:r>
        <w:rPr>
          <w:rFonts w:eastAsia="Verdana"/>
        </w:rPr>
        <w:t xml:space="preserve"> in de jaren 2015, 2016 en 2017?</w:t>
      </w:r>
    </w:p>
    <w:p w:rsidR="00F01114" w:rsidRPr="006816C9" w:rsidP="00F01114">
      <w:pPr>
        <w:pStyle w:val="ListParagraph"/>
        <w:spacing w:line="276" w:lineRule="auto"/>
        <w:rPr>
          <w:rFonts w:eastAsia="Verdana" w:cs="Verdana"/>
        </w:rPr>
      </w:pPr>
    </w:p>
    <w:p w:rsidR="00FA199C" w:rsidRPr="00451CDB" w:rsidP="00E75678">
      <w:pPr>
        <w:pStyle w:val="StijlStandaardSVVerdana10ptCursiefLinks-175cmRec"/>
        <w:rPr>
          <w:lang w:val="nl-BE"/>
        </w:rPr>
      </w:pPr>
    </w:p>
    <w:p w:rsidR="00FA199C" w:rsidRPr="00451CDB" w:rsidP="00E75678">
      <w:pPr>
        <w:pStyle w:val="StijlStandaardSVVerdana10ptCursiefLinks-175cmRec"/>
        <w:rPr>
          <w:lang w:val="nl-BE"/>
        </w:rPr>
        <w:sectPr w:rsidSect="00D07EAC">
          <w:headerReference w:type="even" r:id="rId5"/>
          <w:footerReference w:type="even" r:id="rId6"/>
          <w:footerReference w:type="default" r:id="rId7"/>
          <w:headerReference w:type="first" r:id="rId8"/>
          <w:type w:val="nextPage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976E9" w:rsidRPr="00AE4255" w:rsidP="003063A4">
      <w:pPr>
        <w:pStyle w:val="A-Naam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liesbeth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homans</w:t>
      </w:r>
    </w:p>
    <w:p w:rsidR="000976E9" w:rsidRPr="00AE4255" w:rsidP="003063A4">
      <w:pPr>
        <w:pStyle w:val="A-TitelMinister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vice</w:t>
      </w:r>
      <w:r w:rsidRPr="00AE4255" w:rsidR="00AE4255">
        <w:rPr>
          <w:rFonts w:ascii="Verdana" w:hAnsi="Verdana"/>
          <w:sz w:val="20"/>
          <w:szCs w:val="20"/>
        </w:rPr>
        <w:t xml:space="preserve">minister-president van de </w:t>
      </w:r>
      <w:r w:rsidRPr="00AE4255" w:rsidR="00AE4255">
        <w:rPr>
          <w:rFonts w:ascii="Verdana" w:hAnsi="Verdana"/>
          <w:sz w:val="20"/>
          <w:szCs w:val="20"/>
        </w:rPr>
        <w:t>vlaamse</w:t>
      </w:r>
      <w:r w:rsidRPr="00AE4255" w:rsidR="00AE4255">
        <w:rPr>
          <w:rFonts w:ascii="Verdana" w:hAnsi="Verdana"/>
          <w:sz w:val="20"/>
          <w:szCs w:val="20"/>
        </w:rPr>
        <w:t xml:space="preserve"> regering, </w:t>
      </w:r>
      <w:r w:rsidRPr="00AE4255" w:rsidR="00AE4255">
        <w:rPr>
          <w:rFonts w:ascii="Verdana" w:hAnsi="Verdana"/>
          <w:sz w:val="20"/>
          <w:szCs w:val="20"/>
        </w:rPr>
        <w:t>vlaams</w:t>
      </w:r>
      <w:r w:rsidRPr="00AE4255" w:rsidR="00AE4255">
        <w:rPr>
          <w:rFonts w:ascii="Verdana" w:hAnsi="Verdana"/>
          <w:sz w:val="20"/>
          <w:szCs w:val="20"/>
        </w:rPr>
        <w:t xml:space="preserve"> minister van </w:t>
      </w:r>
      <w:r>
        <w:rPr>
          <w:rFonts w:ascii="Verdana" w:hAnsi="Verdana"/>
          <w:sz w:val="20"/>
          <w:szCs w:val="20"/>
        </w:rPr>
        <w:t>binnenlands bestuur, inburgering, wonen, gelijke kansen en armoedebestrijding</w:t>
      </w:r>
    </w:p>
    <w:p w:rsidR="000976E9" w:rsidRPr="00AE4255" w:rsidP="003063A4">
      <w:pPr>
        <w:jc w:val="both"/>
        <w:rPr>
          <w:rFonts w:ascii="Verdana" w:hAnsi="Verdana"/>
          <w:sz w:val="20"/>
          <w:szCs w:val="20"/>
        </w:rPr>
      </w:pPr>
    </w:p>
    <w:p w:rsidR="000976E9" w:rsidRPr="00AE4255" w:rsidP="003063A4">
      <w:pPr>
        <w:pStyle w:val="A-Lijn"/>
        <w:jc w:val="both"/>
        <w:rPr>
          <w:rFonts w:ascii="Verdana" w:hAnsi="Verdana"/>
          <w:sz w:val="20"/>
          <w:szCs w:val="20"/>
        </w:rPr>
      </w:pPr>
    </w:p>
    <w:p w:rsidR="000976E9" w:rsidRPr="00AE4255" w:rsidP="003063A4">
      <w:pPr>
        <w:pStyle w:val="A-Type"/>
        <w:jc w:val="both"/>
        <w:rPr>
          <w:rFonts w:ascii="Verdana" w:hAnsi="Verdana"/>
          <w:sz w:val="20"/>
          <w:szCs w:val="20"/>
        </w:rPr>
        <w:sectPr>
          <w:type w:val="nextPage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Pr="00AE4255" w:rsidP="003063A4">
      <w:pPr>
        <w:pStyle w:val="A-Type"/>
        <w:jc w:val="both"/>
        <w:rPr>
          <w:rFonts w:ascii="Verdana" w:hAnsi="Verdana"/>
          <w:sz w:val="20"/>
          <w:szCs w:val="20"/>
        </w:rPr>
        <w:sectPr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 w:rsidRPr="00AE4255">
        <w:rPr>
          <w:rFonts w:ascii="Verdana" w:hAnsi="Verdana"/>
          <w:sz w:val="20"/>
          <w:szCs w:val="20"/>
        </w:rPr>
        <w:t xml:space="preserve">antwoord </w:t>
      </w:r>
    </w:p>
    <w:p w:rsidR="000976E9" w:rsidRPr="00301372" w:rsidP="003063A4">
      <w:pPr>
        <w:pStyle w:val="A-Type"/>
        <w:jc w:val="both"/>
        <w:rPr>
          <w:rFonts w:ascii="Verdana" w:hAnsi="Verdana"/>
          <w:b w:val="0"/>
          <w:smallCaps w:val="0"/>
          <w:sz w:val="20"/>
          <w:szCs w:val="20"/>
        </w:rPr>
      </w:pPr>
      <w:r w:rsidRPr="00AE4255">
        <w:rPr>
          <w:rFonts w:ascii="Verdana" w:hAnsi="Verdana"/>
          <w:b w:val="0"/>
          <w:smallCaps w:val="0"/>
          <w:sz w:val="20"/>
          <w:szCs w:val="20"/>
        </w:rPr>
        <w:t>op vraag nr.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F741B9">
        <w:rPr>
          <w:rFonts w:ascii="Verdana" w:hAnsi="Verdana"/>
          <w:b w:val="0"/>
          <w:sz w:val="20"/>
          <w:szCs w:val="20"/>
        </w:rPr>
        <w:t>849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Pr="00AE4255">
        <w:rPr>
          <w:rFonts w:ascii="Verdana" w:hAnsi="Verdana"/>
          <w:b w:val="0"/>
          <w:smallCaps w:val="0"/>
          <w:sz w:val="20"/>
          <w:szCs w:val="20"/>
        </w:rPr>
        <w:t>van</w:t>
      </w:r>
      <w:r w:rsidRPr="00AE4255">
        <w:rPr>
          <w:rFonts w:ascii="Verdana" w:hAnsi="Verdana"/>
          <w:b w:val="0"/>
          <w:sz w:val="20"/>
          <w:szCs w:val="20"/>
        </w:rPr>
        <w:t xml:space="preserve"> </w:t>
      </w:r>
      <w:r w:rsidR="00F741B9">
        <w:rPr>
          <w:rFonts w:ascii="Verdana" w:hAnsi="Verdana"/>
          <w:b w:val="0"/>
          <w:smallCaps w:val="0"/>
          <w:sz w:val="20"/>
          <w:szCs w:val="20"/>
        </w:rPr>
        <w:t>29</w:t>
      </w:r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maand)"/>
          <w:tag w:val="(maand)"/>
          <w:id w:val="-1527716432"/>
          <w:placeholder>
            <w:docPart w:val="DefaultPlaceholder_1082065159"/>
          </w:placeholder>
          <w:dropDownList w:lastValue="augustus">
            <w:listItem w:value="januari" w:displayText="januari"/>
            <w:listItem w:value="februari" w:displayText="februari"/>
            <w:listItem w:value="maart" w:displayText="maart"/>
            <w:listItem w:value="april" w:displayText="april"/>
            <w:listItem w:value="mei" w:displayText="mei"/>
            <w:listItem w:value="juni" w:displayText="juni"/>
            <w:listItem w:value="juli" w:displayText="juli"/>
            <w:listItem w:value="augustus" w:displayText="augustus"/>
            <w:listItem w:value="september" w:displayText="september"/>
            <w:listItem w:value="oktober" w:displayText="oktober"/>
            <w:listItem w:value="november" w:displayText="november"/>
            <w:listItem w:value="december" w:displayText="december"/>
          </w:dropDownList>
        </w:sdtPr>
        <w:sdtContent>
          <w:r>
            <w:rPr>
              <w:rFonts w:ascii="Verdana" w:hAnsi="Verdana"/>
              <w:b w:val="0"/>
              <w:smallCaps w:val="0"/>
              <w:sz w:val="20"/>
              <w:szCs w:val="20"/>
            </w:rPr>
            <w:t>augustus</w:t>
          </w:r>
        </w:sdtContent>
      </w:sdt>
      <w:r w:rsidR="002346BF">
        <w:rPr>
          <w:rFonts w:ascii="Verdana" w:hAnsi="Verdana"/>
          <w:b w:val="0"/>
          <w:smallCaps w:val="0"/>
          <w:sz w:val="20"/>
          <w:szCs w:val="20"/>
        </w:rPr>
        <w:t xml:space="preserve"> </w:t>
      </w:r>
      <w:sdt>
        <w:sdtPr>
          <w:rPr>
            <w:rFonts w:ascii="Verdana" w:hAnsi="Verdana"/>
            <w:b w:val="0"/>
            <w:smallCaps w:val="0"/>
            <w:sz w:val="20"/>
            <w:szCs w:val="20"/>
          </w:rPr>
          <w:alias w:val="(jaar)"/>
          <w:tag w:val="(jaar)"/>
          <w:id w:val="359940883"/>
          <w:placeholder>
            <w:docPart w:val="DefaultPlaceholder_1082065159"/>
          </w:placeholder>
          <w:dropDownList w:lastValue="2017">
            <w:listItem w:value="(jaar)."/>
            <w:listItem w:value="2014" w:displayText="2014"/>
            <w:listItem w:value="2015" w:displayText="2015"/>
            <w:listItem w:value="2016" w:displayText="2016"/>
            <w:listItem w:value="2017" w:displayText="2017"/>
            <w:listItem w:value="2018" w:displayText="2018"/>
            <w:listItem w:value="2019" w:displayText="2019"/>
          </w:dropDownList>
        </w:sdtPr>
        <w:sdtContent>
          <w:r>
            <w:rPr>
              <w:rFonts w:ascii="Verdana" w:hAnsi="Verdana"/>
              <w:b w:val="0"/>
              <w:smallCaps w:val="0"/>
              <w:sz w:val="20"/>
              <w:szCs w:val="20"/>
            </w:rPr>
            <w:t>2017</w:t>
          </w:r>
        </w:sdtContent>
      </w:sdt>
    </w:p>
    <w:p w:rsidR="000976E9" w:rsidRPr="00AE4255" w:rsidP="003063A4">
      <w:pPr>
        <w:jc w:val="both"/>
        <w:rPr>
          <w:rFonts w:ascii="Verdana" w:hAnsi="Verdana"/>
          <w:sz w:val="20"/>
          <w:szCs w:val="20"/>
        </w:rPr>
      </w:pPr>
      <w:r w:rsidRPr="00AE4255">
        <w:rPr>
          <w:rFonts w:ascii="Verdana" w:hAnsi="Verdana"/>
          <w:sz w:val="20"/>
          <w:szCs w:val="20"/>
        </w:rPr>
        <w:t xml:space="preserve">van </w:t>
      </w:r>
      <w:r w:rsidR="000073B7">
        <w:rPr>
          <w:rStyle w:val="AntwoordNaamMinisterChar"/>
          <w:rFonts w:ascii="Verdana" w:hAnsi="Verdana"/>
          <w:sz w:val="20"/>
          <w:szCs w:val="20"/>
        </w:rPr>
        <w:t>willy</w:t>
      </w:r>
      <w:r w:rsidR="000073B7">
        <w:rPr>
          <w:rStyle w:val="AntwoordNaamMinisterChar"/>
          <w:rFonts w:ascii="Verdana" w:hAnsi="Verdana"/>
          <w:sz w:val="20"/>
          <w:szCs w:val="20"/>
        </w:rPr>
        <w:t xml:space="preserve"> </w:t>
      </w:r>
      <w:r w:rsidR="000073B7">
        <w:rPr>
          <w:rStyle w:val="AntwoordNaamMinisterChar"/>
          <w:rFonts w:ascii="Verdana" w:hAnsi="Verdana"/>
          <w:sz w:val="20"/>
          <w:szCs w:val="20"/>
        </w:rPr>
        <w:t>s</w:t>
      </w:r>
      <w:r w:rsidR="00F741B9">
        <w:rPr>
          <w:rStyle w:val="AntwoordNaamMinisterChar"/>
          <w:rFonts w:ascii="Verdana" w:hAnsi="Verdana"/>
          <w:sz w:val="20"/>
          <w:szCs w:val="20"/>
        </w:rPr>
        <w:t>egers</w:t>
      </w:r>
    </w:p>
    <w:p w:rsidR="00326A58" w:rsidRPr="00AE4255" w:rsidP="003063A4">
      <w:pPr>
        <w:jc w:val="both"/>
        <w:rPr>
          <w:rFonts w:ascii="Verdana" w:hAnsi="Verdana"/>
          <w:sz w:val="20"/>
          <w:szCs w:val="20"/>
        </w:rPr>
      </w:pPr>
    </w:p>
    <w:p w:rsidR="000976E9" w:rsidP="003063A4">
      <w:pPr>
        <w:pStyle w:val="A-Lijn"/>
        <w:jc w:val="both"/>
        <w:rPr>
          <w:rFonts w:ascii="Verdana" w:hAnsi="Verdana"/>
          <w:sz w:val="20"/>
          <w:szCs w:val="20"/>
        </w:rPr>
      </w:pPr>
    </w:p>
    <w:p w:rsidR="00B74687" w:rsidRPr="00AE4255" w:rsidP="003063A4">
      <w:pPr>
        <w:pStyle w:val="A-Lijn"/>
        <w:jc w:val="both"/>
        <w:rPr>
          <w:rFonts w:ascii="Verdana" w:hAnsi="Verdana"/>
          <w:sz w:val="20"/>
          <w:szCs w:val="20"/>
        </w:rPr>
      </w:pPr>
    </w:p>
    <w:p w:rsidR="00AE4255" w:rsidP="003063A4">
      <w:pPr>
        <w:numPr>
          <w:ilvl w:val="0"/>
          <w:numId w:val="16"/>
        </w:numPr>
        <w:ind w:left="284" w:hanging="284"/>
        <w:jc w:val="both"/>
        <w:rPr>
          <w:rFonts w:ascii="Verdana" w:hAnsi="Verdana"/>
          <w:sz w:val="20"/>
          <w:szCs w:val="20"/>
        </w:rPr>
      </w:pPr>
      <w:r w:rsidRPr="00BF14F3">
        <w:rPr>
          <w:rFonts w:ascii="Verdana" w:hAnsi="Verdana"/>
          <w:sz w:val="20"/>
          <w:szCs w:val="20"/>
        </w:rPr>
        <w:t xml:space="preserve">Hierbij het overzicht van de goedgekeurde projecten </w:t>
      </w:r>
      <w:r w:rsidR="00F5422F">
        <w:rPr>
          <w:rFonts w:ascii="Verdana" w:hAnsi="Verdana"/>
          <w:sz w:val="20"/>
          <w:szCs w:val="20"/>
        </w:rPr>
        <w:t>‘oefenkansen Nederlands</w:t>
      </w:r>
      <w:r w:rsidR="001E7560">
        <w:rPr>
          <w:rFonts w:ascii="Verdana" w:hAnsi="Verdana"/>
          <w:sz w:val="20"/>
          <w:szCs w:val="20"/>
        </w:rPr>
        <w:t>’</w:t>
      </w:r>
      <w:r w:rsidR="00F5422F">
        <w:rPr>
          <w:rFonts w:ascii="Verdana" w:hAnsi="Verdana"/>
          <w:sz w:val="20"/>
          <w:szCs w:val="20"/>
        </w:rPr>
        <w:t xml:space="preserve"> </w:t>
      </w:r>
      <w:r w:rsidRPr="00BF14F3">
        <w:rPr>
          <w:rFonts w:ascii="Verdana" w:hAnsi="Verdana"/>
          <w:sz w:val="20"/>
          <w:szCs w:val="20"/>
        </w:rPr>
        <w:t>en de toegekende bedragen</w:t>
      </w:r>
      <w:r>
        <w:rPr>
          <w:rFonts w:ascii="Verdana" w:hAnsi="Verdana"/>
          <w:sz w:val="20"/>
          <w:szCs w:val="20"/>
        </w:rPr>
        <w:t>.</w:t>
      </w:r>
    </w:p>
    <w:p w:rsidR="00BF14F3" w:rsidRPr="00BF14F3" w:rsidP="003063A4">
      <w:pPr>
        <w:jc w:val="both"/>
        <w:rPr>
          <w:rFonts w:ascii="Verdana" w:hAnsi="Verdana"/>
          <w:sz w:val="20"/>
          <w:szCs w:val="20"/>
          <w:lang w:val="nl-BE"/>
        </w:rPr>
      </w:pPr>
    </w:p>
    <w:tbl>
      <w:tblPr>
        <w:tblStyle w:val="TableNormal"/>
        <w:tblW w:w="898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02"/>
        <w:gridCol w:w="3543"/>
        <w:gridCol w:w="2040"/>
      </w:tblGrid>
      <w:tr w:rsidTr="001E7560">
        <w:tblPrEx>
          <w:tblW w:w="8985" w:type="dxa"/>
          <w:tblInd w:w="42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4F3" w:rsidRPr="00BF14F3" w:rsidP="003063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4F3">
              <w:rPr>
                <w:rFonts w:ascii="Verdana" w:hAnsi="Verdana"/>
                <w:b/>
                <w:sz w:val="20"/>
                <w:szCs w:val="20"/>
              </w:rPr>
              <w:t>Organisatie</w:t>
            </w:r>
          </w:p>
        </w:tc>
        <w:tc>
          <w:tcPr>
            <w:tcW w:w="35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14F3" w:rsidRPr="00BF14F3" w:rsidP="003063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F14F3">
              <w:rPr>
                <w:rFonts w:ascii="Verdana" w:hAnsi="Verdana"/>
                <w:b/>
                <w:sz w:val="20"/>
                <w:szCs w:val="20"/>
              </w:rPr>
              <w:t>Naam project</w:t>
            </w:r>
          </w:p>
        </w:tc>
        <w:tc>
          <w:tcPr>
            <w:tcW w:w="20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F14F3" w:rsidRPr="00BF14F3" w:rsidP="003063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F14F3">
              <w:rPr>
                <w:rFonts w:ascii="Verdana" w:hAnsi="Verdana"/>
                <w:b/>
                <w:sz w:val="20"/>
                <w:szCs w:val="20"/>
              </w:rPr>
              <w:t>Toegekend bedrag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Universiteit Antwerpen</w:t>
            </w:r>
          </w:p>
        </w:tc>
        <w:tc>
          <w:tcPr>
            <w:tcW w:w="3543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Taalmaat</w:t>
            </w:r>
          </w:p>
        </w:tc>
        <w:tc>
          <w:tcPr>
            <w:tcW w:w="204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€ 28.575,29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Antwerpen Kunstenstad vzw /Red Star Line museum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Thuis in het Red Star Line Museum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€ 30.008,35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Stad Antwerpen - Samenleven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Schoolbabbel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€ 50.000,00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APB Fotomuseum Provincie Antwerpen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 xml:space="preserve">Visual Thinking </w:t>
            </w:r>
            <w:r w:rsidRPr="00BF14F3">
              <w:rPr>
                <w:rFonts w:ascii="Verdana" w:hAnsi="Verdana"/>
                <w:sz w:val="20"/>
                <w:szCs w:val="20"/>
              </w:rPr>
              <w:t>Strategies</w:t>
            </w:r>
            <w:r w:rsidRPr="00BF14F3">
              <w:rPr>
                <w:rFonts w:ascii="Verdana" w:hAnsi="Verdana"/>
                <w:sz w:val="20"/>
                <w:szCs w:val="20"/>
              </w:rPr>
              <w:t xml:space="preserve"> (VTS) voor NT2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€ 50.000,00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Antwerpen Sportstad vzw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Taalrijk sporten &amp; bewegen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€ 50.000,00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Cultureel animatiecentrum Beursschouwburg vzw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APPLAUS!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€ 17.325,00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Maks vzw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Academie op zijn Vlaams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€ 38.167,73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GO! Scholengroep Brussel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BONGO! Brussel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€ 49.814,16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Dienst Welzijn en Gelijke Kansen Stad Gent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Tuupe</w:t>
            </w:r>
            <w:r w:rsidRPr="00BF14F3">
              <w:rPr>
                <w:rFonts w:ascii="Verdana" w:hAnsi="Verdana"/>
                <w:sz w:val="20"/>
                <w:szCs w:val="20"/>
              </w:rPr>
              <w:t xml:space="preserve"> Veur Taal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€ 45.386,61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Onderwijscentrum Gent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Conversatie op school: ouders betrekken en versterken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€ 50.000,00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Fast</w:t>
            </w:r>
            <w:r w:rsidRPr="00BF14F3">
              <w:rPr>
                <w:rFonts w:ascii="Verdana" w:hAnsi="Verdana"/>
                <w:sz w:val="20"/>
                <w:szCs w:val="20"/>
              </w:rPr>
              <w:t xml:space="preserve"> Forward vzw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Vilvoordse</w:t>
            </w:r>
            <w:r w:rsidRPr="00BF14F3">
              <w:rPr>
                <w:rFonts w:ascii="Verdana" w:hAnsi="Verdana"/>
                <w:sz w:val="20"/>
                <w:szCs w:val="20"/>
              </w:rPr>
              <w:t xml:space="preserve"> Voetbalmoeders : scoren met taal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€ 25.575,00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Art 27 vzw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De Letterbuffetten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€ 26.554,74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Vormingplus</w:t>
            </w:r>
            <w:r w:rsidRPr="00BF14F3">
              <w:rPr>
                <w:rFonts w:ascii="Verdana" w:hAnsi="Verdana"/>
                <w:sz w:val="20"/>
                <w:szCs w:val="20"/>
              </w:rPr>
              <w:t xml:space="preserve"> Waas-en-Dender vzw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 xml:space="preserve">Radio </w:t>
            </w:r>
            <w:r w:rsidRPr="00BF14F3">
              <w:rPr>
                <w:rFonts w:ascii="Verdana" w:hAnsi="Verdana"/>
                <w:sz w:val="20"/>
                <w:szCs w:val="20"/>
              </w:rPr>
              <w:t>Babbelonië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€ 49.134,20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OCMW Eeklo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Koken met taal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€ 50.000,00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Web vzw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Informele taalverwerving op de werkvloer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€ 37.431,06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Groep Intro vzw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Werkbabbels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€ 44.654,26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VCOV vzw in naam van de 3 officiële ouderkoepels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Ouderwerkingen creëren oefenkansen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€ 48.586,59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Stad Harelbeke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Schoolbabbels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€ 28.382,20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Stad Izegem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Over de streep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€ 34.886,71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Stad Kortrijk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Anderstaligen aan zet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€ 41.855,99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340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Gemeente Koksijde</w:t>
            </w:r>
          </w:p>
        </w:tc>
        <w:tc>
          <w:tcPr>
            <w:tcW w:w="35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rPr>
                <w:rFonts w:ascii="Verdana" w:hAnsi="Verdana"/>
                <w:sz w:val="20"/>
                <w:szCs w:val="20"/>
              </w:rPr>
            </w:pPr>
            <w:r w:rsidRPr="00BF14F3">
              <w:rPr>
                <w:rFonts w:ascii="Verdana" w:hAnsi="Verdana"/>
                <w:sz w:val="20"/>
                <w:szCs w:val="20"/>
              </w:rPr>
              <w:t>Elke dag Nederlands!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4F3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€ 50.000,00</w:t>
            </w:r>
          </w:p>
        </w:tc>
      </w:tr>
      <w:tr w:rsidTr="001E7560">
        <w:tblPrEx>
          <w:tblW w:w="8985" w:type="dxa"/>
          <w:tblInd w:w="421" w:type="dxa"/>
          <w:tblCellMar>
            <w:left w:w="0" w:type="dxa"/>
            <w:right w:w="0" w:type="dxa"/>
          </w:tblCellMar>
          <w:tblLook w:val="04A0"/>
        </w:tblPrEx>
        <w:trPr>
          <w:trHeight w:val="300"/>
        </w:trPr>
        <w:tc>
          <w:tcPr>
            <w:tcW w:w="694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560" w:rsidRPr="00BF14F3" w:rsidP="003063A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TOTAAL</w:t>
            </w:r>
          </w:p>
        </w:tc>
        <w:tc>
          <w:tcPr>
            <w:tcW w:w="20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E7560" w:rsidRPr="00BF14F3" w:rsidP="003063A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BF14F3">
              <w:rPr>
                <w:rFonts w:ascii="Verdana" w:hAnsi="Verdana"/>
                <w:bCs/>
                <w:sz w:val="20"/>
                <w:szCs w:val="20"/>
              </w:rPr>
              <w:t>€ 846.337,89</w:t>
            </w:r>
          </w:p>
        </w:tc>
      </w:tr>
    </w:tbl>
    <w:p w:rsidR="00BF14F3" w:rsidP="003063A4">
      <w:pPr>
        <w:jc w:val="both"/>
        <w:rPr>
          <w:rFonts w:ascii="Verdana" w:hAnsi="Verdana"/>
          <w:sz w:val="20"/>
          <w:szCs w:val="20"/>
        </w:rPr>
      </w:pPr>
    </w:p>
    <w:p w:rsidR="00BF14F3" w:rsidRPr="00BF14F3" w:rsidP="003063A4">
      <w:pPr>
        <w:ind w:left="284"/>
        <w:jc w:val="both"/>
        <w:rPr>
          <w:rFonts w:ascii="Verdana" w:hAnsi="Verdana"/>
          <w:sz w:val="20"/>
          <w:szCs w:val="20"/>
        </w:rPr>
      </w:pPr>
      <w:r w:rsidRPr="001E7560">
        <w:rPr>
          <w:rFonts w:ascii="Verdana" w:hAnsi="Verdana"/>
          <w:iCs/>
          <w:sz w:val="20"/>
          <w:szCs w:val="20"/>
          <w:lang w:val="nl-BE"/>
        </w:rPr>
        <w:t>De kwaliteitscriteria</w:t>
      </w:r>
      <w:r>
        <w:rPr>
          <w:rFonts w:ascii="Verdana" w:hAnsi="Verdana"/>
          <w:iCs/>
          <w:sz w:val="20"/>
          <w:szCs w:val="20"/>
          <w:lang w:val="nl-BE"/>
        </w:rPr>
        <w:t xml:space="preserve"> zijn</w:t>
      </w:r>
      <w:r w:rsidR="00D16228">
        <w:rPr>
          <w:rFonts w:ascii="Verdana" w:hAnsi="Verdana"/>
          <w:iCs/>
          <w:sz w:val="20"/>
          <w:szCs w:val="20"/>
          <w:lang w:val="nl-BE"/>
        </w:rPr>
        <w:t xml:space="preserve"> omschreven in de projectoproep, terug te vinden op </w:t>
      </w:r>
      <w:r>
        <w:fldChar w:fldCharType="begin"/>
      </w:r>
      <w:r>
        <w:instrText xml:space="preserve"> HYPERLINK "http://www.integratie-inburgering.be" </w:instrText>
      </w:r>
      <w:r>
        <w:fldChar w:fldCharType="separate"/>
      </w:r>
      <w:r w:rsidRPr="001E7560">
        <w:rPr>
          <w:rStyle w:val="Hyperlink"/>
          <w:rFonts w:ascii="Verdana" w:hAnsi="Verdana"/>
          <w:sz w:val="20"/>
          <w:szCs w:val="20"/>
          <w:lang w:val="nl-BE"/>
        </w:rPr>
        <w:t>www.integratie-inburgering.be</w:t>
      </w:r>
      <w:r>
        <w:fldChar w:fldCharType="end"/>
      </w:r>
      <w:r w:rsidRPr="001E7560">
        <w:rPr>
          <w:rFonts w:ascii="Verdana" w:hAnsi="Verdana"/>
          <w:iCs/>
          <w:sz w:val="20"/>
          <w:szCs w:val="20"/>
          <w:lang w:val="nl-BE"/>
        </w:rPr>
        <w:t>.</w:t>
      </w:r>
    </w:p>
    <w:p w:rsidR="00AE4255" w:rsidP="003063A4">
      <w:pPr>
        <w:jc w:val="both"/>
        <w:rPr>
          <w:rFonts w:ascii="Verdana" w:hAnsi="Verdana"/>
          <w:sz w:val="20"/>
          <w:szCs w:val="20"/>
        </w:rPr>
      </w:pPr>
    </w:p>
    <w:p w:rsidR="00120548" w:rsidRPr="00440484" w:rsidP="003063A4">
      <w:pPr>
        <w:pStyle w:val="Nummering"/>
        <w:numPr>
          <w:ilvl w:val="0"/>
          <w:numId w:val="16"/>
        </w:numPr>
        <w:spacing w:after="0"/>
        <w:ind w:left="284" w:hanging="284"/>
        <w:rPr>
          <w:rStyle w:val="Hyperlink"/>
          <w:color w:val="auto"/>
          <w:szCs w:val="20"/>
          <w:u w:val="none"/>
        </w:rPr>
      </w:pPr>
      <w:r w:rsidRPr="00120548">
        <w:rPr>
          <w:lang w:val="nl-BE"/>
        </w:rPr>
        <w:t>Het Agentschap Integratie en Inburgering is zelf geen initiatiefnemer van oefenkansen Nederlands</w:t>
      </w:r>
      <w:r w:rsidR="00052E44">
        <w:rPr>
          <w:lang w:val="nl-BE"/>
        </w:rPr>
        <w:t xml:space="preserve"> </w:t>
      </w:r>
      <w:r w:rsidRPr="00120548">
        <w:rPr>
          <w:lang w:val="nl-BE"/>
        </w:rPr>
        <w:t xml:space="preserve">en kan bijgevolg ook geen vrijwilligers monitoren. Initiatiefnemers zijn </w:t>
      </w:r>
      <w:r w:rsidRPr="00120548">
        <w:rPr>
          <w:lang w:val="nl-BE"/>
        </w:rPr>
        <w:t>onder meer lokale besturen, organisaties uit het sociaal-cu</w:t>
      </w:r>
      <w:r w:rsidR="00440484">
        <w:rPr>
          <w:lang w:val="nl-BE"/>
        </w:rPr>
        <w:t>l</w:t>
      </w:r>
      <w:r w:rsidRPr="00120548">
        <w:rPr>
          <w:lang w:val="nl-BE"/>
        </w:rPr>
        <w:t>t</w:t>
      </w:r>
      <w:r w:rsidR="00440484">
        <w:rPr>
          <w:lang w:val="nl-BE"/>
        </w:rPr>
        <w:t>u</w:t>
      </w:r>
      <w:r w:rsidRPr="00120548">
        <w:rPr>
          <w:lang w:val="nl-BE"/>
        </w:rPr>
        <w:t xml:space="preserve">rele werk, jeugdwerk, sport,… </w:t>
      </w:r>
      <w:r w:rsidRPr="00440484">
        <w:rPr>
          <w:lang w:val="nl-BE"/>
        </w:rPr>
        <w:t xml:space="preserve">Een overzicht </w:t>
      </w:r>
      <w:r w:rsidRPr="00440484" w:rsidR="00440484">
        <w:rPr>
          <w:lang w:val="nl-BE"/>
        </w:rPr>
        <w:t>is te vinden</w:t>
      </w:r>
      <w:r w:rsidR="00440484">
        <w:t xml:space="preserve"> op </w:t>
      </w:r>
      <w:r>
        <w:fldChar w:fldCharType="begin"/>
      </w:r>
      <w:r>
        <w:instrText xml:space="preserve"> HYPERLINK "http://www.nederlandsoefenen.be" </w:instrText>
      </w:r>
      <w:r>
        <w:fldChar w:fldCharType="separate"/>
      </w:r>
      <w:r w:rsidRPr="000D4F23">
        <w:rPr>
          <w:rStyle w:val="Hyperlink"/>
        </w:rPr>
        <w:t>www.nederlandsoefenen.be</w:t>
      </w:r>
      <w:r>
        <w:fldChar w:fldCharType="end"/>
      </w:r>
      <w:r w:rsidR="00440484">
        <w:rPr>
          <w:rStyle w:val="Hyperlink"/>
        </w:rPr>
        <w:t>.</w:t>
      </w:r>
    </w:p>
    <w:p w:rsidR="00440484" w:rsidRPr="00120548" w:rsidP="003063A4">
      <w:pPr>
        <w:pStyle w:val="Nummering"/>
        <w:numPr>
          <w:ilvl w:val="0"/>
          <w:numId w:val="0"/>
        </w:numPr>
        <w:spacing w:after="0"/>
        <w:rPr>
          <w:rStyle w:val="Hyperlink"/>
          <w:color w:val="auto"/>
          <w:szCs w:val="20"/>
          <w:u w:val="none"/>
        </w:rPr>
      </w:pPr>
    </w:p>
    <w:p w:rsidR="00F741B9" w:rsidRPr="00120548" w:rsidP="003063A4">
      <w:pPr>
        <w:pStyle w:val="Nummering"/>
        <w:numPr>
          <w:ilvl w:val="0"/>
          <w:numId w:val="16"/>
        </w:numPr>
        <w:spacing w:after="0"/>
        <w:ind w:left="284" w:hanging="284"/>
        <w:rPr>
          <w:szCs w:val="20"/>
          <w:lang w:val="nl-BE"/>
        </w:rPr>
      </w:pPr>
      <w:r w:rsidRPr="00120548">
        <w:rPr>
          <w:szCs w:val="20"/>
          <w:lang w:val="nl-BE"/>
        </w:rPr>
        <w:t xml:space="preserve">Onderstaande tabel geeft het aantal unieke bezoekers van de </w:t>
      </w:r>
      <w:r w:rsidRPr="00120548">
        <w:rPr>
          <w:szCs w:val="20"/>
          <w:lang w:val="nl-BE"/>
        </w:rPr>
        <w:t xml:space="preserve">website </w:t>
      </w:r>
      <w:r>
        <w:fldChar w:fldCharType="begin"/>
      </w:r>
      <w:r>
        <w:instrText xml:space="preserve"> HYPERLINK "http://www.nedbox.be" </w:instrText>
      </w:r>
      <w:r>
        <w:fldChar w:fldCharType="separate"/>
      </w:r>
      <w:r w:rsidRPr="00120548">
        <w:rPr>
          <w:rStyle w:val="Hyperlink"/>
          <w:szCs w:val="20"/>
          <w:lang w:val="nl-BE"/>
        </w:rPr>
        <w:t>www.nedbox.be</w:t>
      </w:r>
      <w:r>
        <w:fldChar w:fldCharType="end"/>
      </w:r>
      <w:r w:rsidRPr="00120548">
        <w:rPr>
          <w:rStyle w:val="Hyperlink"/>
          <w:szCs w:val="20"/>
          <w:lang w:val="nl-BE"/>
        </w:rPr>
        <w:t xml:space="preserve"> </w:t>
      </w:r>
      <w:r w:rsidRPr="00120548" w:rsidR="00D624F4">
        <w:rPr>
          <w:rStyle w:val="Hyperlink"/>
          <w:color w:val="auto"/>
          <w:szCs w:val="20"/>
          <w:u w:val="none"/>
          <w:lang w:val="nl-BE"/>
        </w:rPr>
        <w:t>in 2015 (v</w:t>
      </w:r>
      <w:r w:rsidRPr="00120548">
        <w:rPr>
          <w:rStyle w:val="Hyperlink"/>
          <w:color w:val="auto"/>
          <w:szCs w:val="20"/>
          <w:u w:val="none"/>
          <w:lang w:val="nl-BE"/>
        </w:rPr>
        <w:t>ana</w:t>
      </w:r>
      <w:r w:rsidRPr="00120548" w:rsidR="00D624F4">
        <w:rPr>
          <w:rStyle w:val="Hyperlink"/>
          <w:color w:val="auto"/>
          <w:szCs w:val="20"/>
          <w:u w:val="none"/>
          <w:lang w:val="nl-BE"/>
        </w:rPr>
        <w:t>f de lancering op 8 oktober 2015), 2016 en 2017 (</w:t>
      </w:r>
      <w:r w:rsidRPr="00120548">
        <w:rPr>
          <w:rStyle w:val="Hyperlink"/>
          <w:color w:val="auto"/>
          <w:szCs w:val="20"/>
          <w:u w:val="none"/>
          <w:lang w:val="nl-BE"/>
        </w:rPr>
        <w:t>tot en met 31 augustus</w:t>
      </w:r>
      <w:r w:rsidRPr="00120548" w:rsidR="00D624F4">
        <w:rPr>
          <w:rStyle w:val="Hyperlink"/>
          <w:color w:val="auto"/>
          <w:szCs w:val="20"/>
          <w:u w:val="none"/>
          <w:lang w:val="nl-BE"/>
        </w:rPr>
        <w:t>).</w:t>
      </w:r>
    </w:p>
    <w:p w:rsidR="00B22A07" w:rsidP="003063A4">
      <w:pPr>
        <w:pStyle w:val="ListParagraph"/>
        <w:ind w:left="357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57" w:type="dxa"/>
        <w:tblLook w:val="04A0"/>
      </w:tblPr>
      <w:tblGrid>
        <w:gridCol w:w="2473"/>
        <w:gridCol w:w="3119"/>
      </w:tblGrid>
      <w:tr w:rsidTr="00052E44">
        <w:tblPrEx>
          <w:tblW w:w="0" w:type="auto"/>
          <w:tblInd w:w="357" w:type="dxa"/>
          <w:tblLook w:val="04A0"/>
        </w:tblPrEx>
        <w:tc>
          <w:tcPr>
            <w:tcW w:w="2473" w:type="dxa"/>
          </w:tcPr>
          <w:p w:rsidR="00B22A07" w:rsidRPr="00052E44" w:rsidP="003063A4">
            <w:pPr>
              <w:pStyle w:val="ListParagraph"/>
              <w:ind w:left="0"/>
              <w:rPr>
                <w:rFonts w:ascii="Verdana" w:hAnsi="Verdana"/>
                <w:b/>
                <w:sz w:val="20"/>
                <w:szCs w:val="20"/>
              </w:rPr>
            </w:pPr>
            <w:r w:rsidRPr="00052E44">
              <w:rPr>
                <w:rFonts w:ascii="Verdana" w:hAnsi="Verdana"/>
                <w:b/>
                <w:sz w:val="20"/>
                <w:szCs w:val="20"/>
              </w:rPr>
              <w:t>Periode</w:t>
            </w:r>
          </w:p>
        </w:tc>
        <w:tc>
          <w:tcPr>
            <w:tcW w:w="3119" w:type="dxa"/>
          </w:tcPr>
          <w:p w:rsidR="00B22A07" w:rsidRPr="00052E44" w:rsidP="003063A4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52E44">
              <w:rPr>
                <w:rFonts w:ascii="Verdana" w:hAnsi="Verdana"/>
                <w:b/>
                <w:sz w:val="20"/>
                <w:szCs w:val="20"/>
              </w:rPr>
              <w:t>Aantal unieke bezoekers</w:t>
            </w:r>
          </w:p>
        </w:tc>
      </w:tr>
      <w:tr w:rsidTr="00052E44">
        <w:tblPrEx>
          <w:tblW w:w="0" w:type="auto"/>
          <w:tblInd w:w="357" w:type="dxa"/>
          <w:tblLook w:val="04A0"/>
        </w:tblPrEx>
        <w:tc>
          <w:tcPr>
            <w:tcW w:w="2473" w:type="dxa"/>
          </w:tcPr>
          <w:p w:rsidR="00B22A07" w:rsidP="003063A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 w:rsidRPr="00B22A07">
              <w:rPr>
                <w:rFonts w:ascii="Verdana" w:hAnsi="Verdana"/>
                <w:sz w:val="20"/>
                <w:szCs w:val="20"/>
              </w:rPr>
              <w:t>2015 (vanaf 8</w:t>
            </w:r>
            <w:r>
              <w:rPr>
                <w:rFonts w:ascii="Verdana" w:hAnsi="Verdana"/>
                <w:sz w:val="20"/>
                <w:szCs w:val="20"/>
              </w:rPr>
              <w:t>/10)</w:t>
            </w:r>
          </w:p>
        </w:tc>
        <w:tc>
          <w:tcPr>
            <w:tcW w:w="3119" w:type="dxa"/>
          </w:tcPr>
          <w:p w:rsidR="00B22A07" w:rsidP="003063A4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B22A07">
              <w:rPr>
                <w:rFonts w:ascii="Verdana" w:hAnsi="Verdana"/>
                <w:sz w:val="20"/>
                <w:szCs w:val="20"/>
              </w:rPr>
              <w:t>48.815</w:t>
            </w:r>
          </w:p>
        </w:tc>
      </w:tr>
      <w:tr w:rsidTr="00052E44">
        <w:tblPrEx>
          <w:tblW w:w="0" w:type="auto"/>
          <w:tblInd w:w="357" w:type="dxa"/>
          <w:tblLook w:val="04A0"/>
        </w:tblPrEx>
        <w:tc>
          <w:tcPr>
            <w:tcW w:w="2473" w:type="dxa"/>
          </w:tcPr>
          <w:p w:rsidR="00B22A07" w:rsidP="003063A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3119" w:type="dxa"/>
          </w:tcPr>
          <w:p w:rsidR="00B22A07" w:rsidP="003063A4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B22A07">
              <w:rPr>
                <w:rFonts w:ascii="Verdana" w:hAnsi="Verdana"/>
                <w:sz w:val="20"/>
                <w:szCs w:val="20"/>
              </w:rPr>
              <w:t>105.437</w:t>
            </w:r>
          </w:p>
        </w:tc>
      </w:tr>
      <w:tr w:rsidTr="00052E44">
        <w:tblPrEx>
          <w:tblW w:w="0" w:type="auto"/>
          <w:tblInd w:w="357" w:type="dxa"/>
          <w:tblLook w:val="04A0"/>
        </w:tblPrEx>
        <w:tc>
          <w:tcPr>
            <w:tcW w:w="2473" w:type="dxa"/>
          </w:tcPr>
          <w:p w:rsidR="00B22A07" w:rsidP="003063A4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 (t</w:t>
            </w:r>
            <w:r w:rsidR="002B7478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="002B7478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="002B7478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31/8) </w:t>
            </w:r>
          </w:p>
        </w:tc>
        <w:tc>
          <w:tcPr>
            <w:tcW w:w="3119" w:type="dxa"/>
          </w:tcPr>
          <w:p w:rsidR="00B22A07" w:rsidP="003063A4">
            <w:pPr>
              <w:pStyle w:val="ListParagraph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B22A07">
              <w:rPr>
                <w:rFonts w:ascii="Verdana" w:hAnsi="Verdana"/>
                <w:sz w:val="20"/>
                <w:szCs w:val="20"/>
              </w:rPr>
              <w:t>71.372</w:t>
            </w:r>
          </w:p>
        </w:tc>
      </w:tr>
    </w:tbl>
    <w:p w:rsidR="00B22A07" w:rsidP="003063A4">
      <w:pPr>
        <w:pStyle w:val="ListParagraph"/>
        <w:ind w:left="357"/>
        <w:rPr>
          <w:rFonts w:ascii="Verdana" w:hAnsi="Verdana"/>
          <w:sz w:val="20"/>
          <w:szCs w:val="20"/>
        </w:rPr>
      </w:pPr>
    </w:p>
    <w:sectPr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imes New Roman Vet">
    <w:altName w:val="Times New Roman Bold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75FB1" w:rsidP="00D75FB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75FB1" w:rsidP="001A6DC6">
    <w:pPr>
      <w:pStyle w:val="Footer"/>
      <w:framePr w:wrap="around" w:vAnchor="text" w:hAnchor="margin" w:xAlign="right" w:y="1"/>
      <w:rPr>
        <w:rStyle w:val="PageNumber"/>
      </w:rPr>
    </w:pPr>
  </w:p>
  <w:p w:rsidR="00D75FB1" w:rsidP="00D75FB1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8108E" w:rsidP="006163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8108E" w:rsidP="008810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C415D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0000" cy="1782000"/>
          <wp:effectExtent l="0" t="0" r="9525" b="8890"/>
          <wp:wrapNone/>
          <wp:docPr id="3" name="Afbeelding 3" descr="logo-2010-1122px-9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10-1122px-95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0000" cy="178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666634"/>
    <w:multiLevelType w:val="hybridMultilevel"/>
    <w:tmpl w:val="5344C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sz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sz w:val="20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sz w:val="20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eastAsia="Verdana" w:hAnsi="Verdana" w:cs="Verdana"/>
        <w:sz w:val="20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sz w:val="20"/>
      </w:rPr>
    </w:lvl>
  </w:abstractNum>
  <w:abstractNum w:abstractNumId="1">
    <w:nsid w:val="0681242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sz w:val="20"/>
      </w:rPr>
    </w:lvl>
  </w:abstractNum>
  <w:abstractNum w:abstractNumId="2">
    <w:nsid w:val="0A935F85"/>
    <w:multiLevelType w:val="multilevel"/>
    <w:tmpl w:val="393AF5B8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Verdana" w:eastAsia="Verdana" w:hAnsi="Verdana" w:cs="Verdana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Verdana" w:eastAsia="Verdana" w:hAnsi="Verdana" w:cs="Verdana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Verdana" w:eastAsia="Verdana" w:hAnsi="Verdana" w:cs="Verdana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Verdana" w:eastAsia="Verdana" w:hAnsi="Verdana" w:cs="Verdana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Verdana" w:eastAsia="Verdana" w:hAnsi="Verdana" w:cs="Verdana" w:hint="default"/>
        <w:sz w:val="20"/>
      </w:rPr>
    </w:lvl>
  </w:abstractNum>
  <w:abstractNum w:abstractNumId="3">
    <w:nsid w:val="30323682"/>
    <w:multiLevelType w:val="multilevel"/>
    <w:tmpl w:val="7A82552A"/>
    <w:lvl w:ilvl="0">
      <w:start w:val="1"/>
      <w:numFmt w:val="decimal"/>
      <w:pStyle w:val="Nummering"/>
      <w:lvlText w:val="%1."/>
      <w:lvlJc w:val="left"/>
      <w:pPr>
        <w:tabs>
          <w:tab w:val="num" w:pos="425"/>
        </w:tabs>
        <w:ind w:left="425" w:hanging="425"/>
      </w:pPr>
      <w:rPr>
        <w:rFonts w:ascii="Verdana" w:eastAsia="Verdana" w:hAnsi="Verdana" w:cs="Verdana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Verdana" w:eastAsia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 w:hint="default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 w:hint="default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 w:hint="default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 w:hint="default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eastAsia="Verdana" w:hAnsi="Verdana" w:cs="Verdana" w:hint="default"/>
        <w:sz w:val="20"/>
      </w:rPr>
    </w:lvl>
  </w:abstractNum>
  <w:abstractNum w:abstractNumId="4">
    <w:nsid w:val="341C48BF"/>
    <w:multiLevelType w:val="hybridMultilevel"/>
    <w:tmpl w:val="021C5C00"/>
    <w:lvl w:ilvl="0">
      <w:start w:val="1"/>
      <w:numFmt w:val="bullet"/>
      <w:pStyle w:val="Lijstalinea1"/>
      <w:lvlText w:val=""/>
      <w:lvlJc w:val="left"/>
      <w:pPr>
        <w:tabs>
          <w:tab w:val="num" w:pos="-360"/>
        </w:tabs>
        <w:ind w:left="360" w:hanging="360"/>
      </w:pPr>
      <w:rPr>
        <w:rFonts w:ascii="Verdana" w:eastAsia="Verdana" w:hAnsi="Verdana" w:cs="Verdana" w:hint="default"/>
        <w:color w:val="808080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 w:hint="default"/>
        <w:sz w:val="20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Verdana" w:eastAsia="Verdana" w:hAnsi="Verdana" w:cs="Verdana" w:hint="default"/>
        <w:sz w:val="20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Verdana" w:eastAsia="Verdana" w:hAnsi="Verdana" w:cs="Verdana" w:hint="default"/>
        <w:sz w:val="20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 w:hint="default"/>
        <w:sz w:val="20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Verdana" w:eastAsia="Verdana" w:hAnsi="Verdana" w:cs="Verdana" w:hint="default"/>
        <w:sz w:val="20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Verdana" w:eastAsia="Verdana" w:hAnsi="Verdana" w:cs="Verdana" w:hint="default"/>
        <w:sz w:val="20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 w:hint="default"/>
        <w:sz w:val="20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Verdana" w:eastAsia="Verdana" w:hAnsi="Verdana" w:cs="Verdana" w:hint="default"/>
        <w:sz w:val="20"/>
      </w:rPr>
    </w:lvl>
  </w:abstractNum>
  <w:abstractNum w:abstractNumId="5">
    <w:nsid w:val="44757FB5"/>
    <w:multiLevelType w:val="multilevel"/>
    <w:tmpl w:val="01CE820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Verdana" w:eastAsia="Verdana" w:hAnsi="Verdana" w:cs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Verdana" w:eastAsia="Verdana" w:hAnsi="Verdana" w:cs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 w:hint="default"/>
        <w:sz w:val="20"/>
      </w:rPr>
    </w:lvl>
  </w:abstractNum>
  <w:abstractNum w:abstractNumId="6">
    <w:nsid w:val="44B17468"/>
    <w:multiLevelType w:val="hybridMultilevel"/>
    <w:tmpl w:val="904C4670"/>
    <w:lvl w:ilvl="0">
      <w:start w:val="1"/>
      <w:numFmt w:val="bullet"/>
      <w:lvlText w:val="o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Verdana" w:eastAsia="Verdana" w:hAnsi="Verdana" w:cs="Verdana" w:hint="default"/>
        <w:sz w:val="20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Verdana" w:eastAsia="Verdana" w:hAnsi="Verdana" w:cs="Verdana" w:hint="default"/>
        <w:sz w:val="20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Verdana" w:eastAsia="Verdana" w:hAnsi="Verdana" w:cs="Verdana" w:hint="default"/>
        <w:sz w:val="20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Verdana" w:eastAsia="Verdana" w:hAnsi="Verdana" w:cs="Verdana" w:hint="default"/>
        <w:sz w:val="20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Verdana" w:eastAsia="Verdana" w:hAnsi="Verdana" w:cs="Verdana" w:hint="default"/>
        <w:sz w:val="20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Verdana" w:eastAsia="Verdana" w:hAnsi="Verdana" w:cs="Verdana" w:hint="default"/>
        <w:sz w:val="20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Verdana" w:eastAsia="Verdana" w:hAnsi="Verdana" w:cs="Verdana" w:hint="default"/>
        <w:sz w:val="20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Verdana" w:eastAsia="Verdana" w:hAnsi="Verdana" w:cs="Verdana" w:hint="default"/>
        <w:sz w:val="20"/>
      </w:rPr>
    </w:lvl>
  </w:abstractNum>
  <w:abstractNum w:abstractNumId="7">
    <w:nsid w:val="48AF25B8"/>
    <w:multiLevelType w:val="hybridMultilevel"/>
    <w:tmpl w:val="A31017F6"/>
    <w:lvl w:ilvl="0">
      <w:start w:val="1"/>
      <w:numFmt w:val="bullet"/>
      <w:lvlText w:val=""/>
      <w:lvlJc w:val="left"/>
      <w:pPr>
        <w:ind w:left="360" w:hanging="360"/>
      </w:pPr>
      <w:rPr>
        <w:rFonts w:ascii="Verdana" w:eastAsia="Verdana" w:hAnsi="Verdana" w:cs="Verdana" w:hint="default"/>
        <w:sz w:val="2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Verdana" w:eastAsia="Verdana" w:hAnsi="Verdana" w:cs="Verdana" w:hint="default"/>
        <w:sz w:val="20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Verdana" w:eastAsia="Verdana" w:hAnsi="Verdana" w:cs="Verdana" w:hint="default"/>
        <w:sz w:val="20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Verdana" w:eastAsia="Verdana" w:hAnsi="Verdana" w:cs="Verdana" w:hint="default"/>
        <w:sz w:val="20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Verdana" w:eastAsia="Verdana" w:hAnsi="Verdana" w:cs="Verdana" w:hint="default"/>
        <w:sz w:val="20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Verdana" w:eastAsia="Verdana" w:hAnsi="Verdana" w:cs="Verdana" w:hint="default"/>
        <w:sz w:val="20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Verdana" w:eastAsia="Verdana" w:hAnsi="Verdana" w:cs="Verdana" w:hint="default"/>
        <w:sz w:val="20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Verdana" w:eastAsia="Verdana" w:hAnsi="Verdana" w:cs="Verdana" w:hint="default"/>
        <w:sz w:val="20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Verdana" w:eastAsia="Verdana" w:hAnsi="Verdana" w:cs="Verdana" w:hint="default"/>
        <w:sz w:val="20"/>
      </w:rPr>
    </w:lvl>
  </w:abstractNum>
  <w:abstractNum w:abstractNumId="8">
    <w:nsid w:val="556D6D67"/>
    <w:multiLevelType w:val="multilevel"/>
    <w:tmpl w:val="A3E06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Verdana" w:hAnsi="Verdana" w:cs="Verdana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Verdana" w:eastAsia="Verdana" w:hAnsi="Verdana" w:cs="Verdana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eastAsia="Verdana" w:hAnsi="Verdana" w:cs="Verdana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Verdana" w:eastAsia="Verdana" w:hAnsi="Verdana" w:cs="Verdana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Verdana" w:eastAsia="Verdana" w:hAnsi="Verdana" w:cs="Verdana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Verdana" w:eastAsia="Verdana" w:hAnsi="Verdana" w:cs="Verdana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Verdana" w:eastAsia="Verdana" w:hAnsi="Verdana" w:cs="Verdana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Verdana" w:eastAsia="Verdana" w:hAnsi="Verdana" w:cs="Verdana"/>
        <w:sz w:val="20"/>
      </w:rPr>
    </w:lvl>
  </w:abstractNum>
  <w:abstractNum w:abstractNumId="9">
    <w:nsid w:val="604A523F"/>
    <w:multiLevelType w:val="hybridMultilevel"/>
    <w:tmpl w:val="DF263B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color w:val="8080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eastAsia="Verdana" w:hAnsi="Verdana" w:cs="Verdana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Verdana" w:eastAsia="Verdana" w:hAnsi="Verdana" w:cs="Verdana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eastAsia="Verdana" w:hAnsi="Verdana" w:cs="Verdana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Verdana" w:eastAsia="Verdana" w:hAnsi="Verdana" w:cs="Verdana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eastAsia="Verdana" w:hAnsi="Verdana" w:cs="Verdana" w:hint="default"/>
        <w:sz w:val="20"/>
      </w:rPr>
    </w:lvl>
  </w:abstractNum>
  <w:abstractNum w:abstractNumId="10">
    <w:nsid w:val="604A5240"/>
    <w:multiLevelType w:val="hybridMultilevel"/>
    <w:tmpl w:val="A7249DDC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ascii="Verdana" w:eastAsia="Verdana" w:hAnsi="Verdana" w:cs="Verdana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ascii="Verdana" w:eastAsia="Verdana" w:hAnsi="Verdana" w:cs="Verdana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ascii="Verdana" w:eastAsia="Verdana" w:hAnsi="Verdana" w:cs="Verdana"/>
        <w:sz w:val="20"/>
      </w:rPr>
    </w:lvl>
  </w:abstractNum>
  <w:abstractNum w:abstractNumId="11">
    <w:nsid w:val="604A5241"/>
    <w:multiLevelType w:val="hybridMultilevel"/>
    <w:tmpl w:val="54F6BF94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sz w:val="20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Verdana" w:eastAsia="Verdana" w:hAnsi="Verdana" w:cs="Verdana" w:hint="default"/>
        <w:sz w:val="20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ascii="Verdana" w:eastAsia="Verdana" w:hAnsi="Verdana" w:cs="Verdana"/>
        <w:sz w:val="20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sz w:val="20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sz w:val="20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ascii="Verdana" w:eastAsia="Verdana" w:hAnsi="Verdana" w:cs="Verdana"/>
        <w:sz w:val="20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sz w:val="20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sz w:val="20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ascii="Verdana" w:eastAsia="Verdana" w:hAnsi="Verdana" w:cs="Verdana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7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747"/>
    <w:pPr>
      <w:jc w:val="both"/>
    </w:pPr>
    <w:rPr>
      <w:rFonts w:ascii="Verdana" w:hAnsi="Verdana"/>
      <w:lang w:val="nl-NL" w:eastAsia="nl-NL"/>
    </w:rPr>
  </w:style>
  <w:style w:type="paragraph" w:styleId="Heading1">
    <w:name w:val="heading 1"/>
    <w:basedOn w:val="Normal"/>
    <w:next w:val="Normal"/>
    <w:qFormat/>
    <w:rsid w:val="00FA59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92BE2"/>
    <w:pPr>
      <w:keepNext/>
      <w:keepLines/>
      <w:pBdr>
        <w:top w:val="single" w:sz="2" w:space="4" w:color="F5D419"/>
        <w:left w:val="single" w:sz="2" w:space="4" w:color="F5D419"/>
        <w:bottom w:val="single" w:sz="2" w:space="4" w:color="F5D419"/>
        <w:right w:val="single" w:sz="2" w:space="4" w:color="F5D419"/>
      </w:pBdr>
      <w:shd w:val="clear" w:color="auto" w:fill="F5D419"/>
      <w:spacing w:before="120" w:after="120"/>
      <w:outlineLvl w:val="1"/>
    </w:pPr>
    <w:rPr>
      <w:b/>
      <w:bCs/>
      <w:color w:val="333333"/>
      <w:sz w:val="24"/>
      <w:szCs w:val="26"/>
    </w:rPr>
  </w:style>
  <w:style w:type="paragraph" w:styleId="Heading3">
    <w:name w:val="heading 3"/>
    <w:basedOn w:val="Normal"/>
    <w:next w:val="Normal"/>
    <w:qFormat/>
    <w:rsid w:val="00976B88"/>
    <w:pPr>
      <w:keepNext/>
      <w:keepLines/>
      <w:pBdr>
        <w:top w:val="single" w:sz="2" w:space="5" w:color="C0C0C0"/>
        <w:left w:val="single" w:sz="2" w:space="4" w:color="C0C0C0"/>
        <w:bottom w:val="single" w:sz="2" w:space="5" w:color="C0C0C0"/>
        <w:right w:val="single" w:sz="2" w:space="4" w:color="C0C0C0"/>
      </w:pBdr>
      <w:shd w:val="clear" w:color="auto" w:fill="CCCCCC"/>
      <w:outlineLvl w:val="2"/>
    </w:pPr>
    <w:rPr>
      <w:b/>
      <w:bCs/>
      <w:sz w:val="24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jstalinea1">
    <w:name w:val="Lijstalinea1"/>
    <w:basedOn w:val="Normal"/>
    <w:autoRedefine/>
    <w:qFormat/>
    <w:rsid w:val="00EA2FA4"/>
    <w:pPr>
      <w:numPr>
        <w:numId w:val="2"/>
      </w:numPr>
      <w:contextualSpacing/>
    </w:pPr>
    <w:rPr>
      <w:lang w:val="nl-BE"/>
    </w:rPr>
  </w:style>
  <w:style w:type="table" w:styleId="TableGrid">
    <w:name w:val="Table Grid"/>
    <w:basedOn w:val="TableNormal"/>
    <w:rsid w:val="00A9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tekstChar"/>
    <w:uiPriority w:val="99"/>
    <w:rsid w:val="00010CF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10CF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75FB1"/>
  </w:style>
  <w:style w:type="paragraph" w:customStyle="1" w:styleId="SVVlaamsParlement">
    <w:name w:val="SV Vlaams Parlement"/>
    <w:basedOn w:val="Normal"/>
    <w:rsid w:val="00C96513"/>
    <w:rPr>
      <w:rFonts w:ascii="Times New Roman" w:hAnsi="Times New Roman"/>
      <w:b/>
      <w:smallCaps/>
      <w:sz w:val="22"/>
    </w:rPr>
  </w:style>
  <w:style w:type="paragraph" w:customStyle="1" w:styleId="StandaardSV">
    <w:name w:val="Standaard SV"/>
    <w:basedOn w:val="Normal"/>
    <w:link w:val="StandaardSVChar"/>
    <w:rsid w:val="00C96513"/>
    <w:rPr>
      <w:rFonts w:ascii="Times New Roman" w:hAnsi="Times New Roman"/>
      <w:sz w:val="22"/>
    </w:rPr>
  </w:style>
  <w:style w:type="paragraph" w:customStyle="1" w:styleId="StijlStandaardSVVerdana10ptCursiefLinks-175cm">
    <w:name w:val="Stijl Standaard SV + Verdana 10 pt Cursief Links:  -175 cm"/>
    <w:basedOn w:val="StandaardSV"/>
    <w:rsid w:val="00D07EAC"/>
    <w:rPr>
      <w:rFonts w:ascii="Verdana" w:hAnsi="Verdana"/>
      <w:i/>
      <w:iCs/>
      <w:sz w:val="20"/>
    </w:rPr>
  </w:style>
  <w:style w:type="paragraph" w:customStyle="1" w:styleId="StijlStandaardSVVerdana10ptLinks-175cm">
    <w:name w:val="Stijl Standaard SV + Verdana 10 pt Links:  -175 cm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">
    <w:name w:val="Stijl Standaard SV + Verdana 10 pt Links:  -175 cm Rechts:  -0..."/>
    <w:basedOn w:val="StandaardSV"/>
    <w:rsid w:val="00E75678"/>
    <w:rPr>
      <w:rFonts w:ascii="Verdana" w:hAnsi="Verdana"/>
      <w:sz w:val="20"/>
    </w:rPr>
  </w:style>
  <w:style w:type="paragraph" w:customStyle="1" w:styleId="StijlStandaardSVVerdana10ptLinks-175cmRechts-01">
    <w:name w:val="Stijl Standaard SV + Verdana 10 pt Links:  -175 cm Rechts:  -0...1"/>
    <w:basedOn w:val="StandaardSV"/>
    <w:link w:val="StijlStandaardSVVerdana10ptLinks-175cmRechts-01Char"/>
    <w:rsid w:val="00E75678"/>
    <w:pPr>
      <w:pBdr>
        <w:bottom w:val="single" w:sz="4" w:space="1" w:color="auto"/>
      </w:pBdr>
    </w:pPr>
    <w:rPr>
      <w:rFonts w:ascii="Verdana" w:hAnsi="Verdana"/>
      <w:sz w:val="20"/>
    </w:rPr>
  </w:style>
  <w:style w:type="paragraph" w:customStyle="1" w:styleId="StijlStandaardSVVerdana10ptCursiefLinks-175cmRec">
    <w:name w:val="Stijl Standaard SV + Verdana 10 pt Cursief Links:  -175 cm Rec..."/>
    <w:basedOn w:val="StandaardSV"/>
    <w:rsid w:val="00E75678"/>
    <w:rPr>
      <w:rFonts w:ascii="Verdana" w:hAnsi="Verdana"/>
      <w:i/>
      <w:iCs/>
      <w:sz w:val="20"/>
    </w:rPr>
  </w:style>
  <w:style w:type="paragraph" w:customStyle="1" w:styleId="Nummering">
    <w:name w:val="Nummering"/>
    <w:basedOn w:val="ListParagraph"/>
    <w:link w:val="NummeringChar"/>
    <w:qFormat/>
    <w:rsid w:val="00D919CB"/>
    <w:pPr>
      <w:numPr>
        <w:numId w:val="14"/>
      </w:numPr>
      <w:spacing w:after="120"/>
      <w:contextualSpacing w:val="0"/>
    </w:pPr>
    <w:rPr>
      <w:szCs w:val="24"/>
      <w:lang w:val="en-US"/>
    </w:rPr>
  </w:style>
  <w:style w:type="character" w:customStyle="1" w:styleId="NummeringChar">
    <w:name w:val="Nummering Char"/>
    <w:link w:val="Nummering"/>
    <w:rsid w:val="00D919CB"/>
    <w:rPr>
      <w:rFonts w:ascii="Verdana" w:hAnsi="Verdana"/>
      <w:szCs w:val="24"/>
      <w:lang w:val="en-US" w:eastAsia="nl-NL"/>
    </w:rPr>
  </w:style>
  <w:style w:type="paragraph" w:styleId="ListParagraph">
    <w:name w:val="List Paragraph"/>
    <w:basedOn w:val="Normal"/>
    <w:uiPriority w:val="34"/>
    <w:qFormat/>
    <w:rsid w:val="00E75678"/>
    <w:pPr>
      <w:ind w:left="720"/>
      <w:contextualSpacing/>
    </w:pPr>
  </w:style>
  <w:style w:type="paragraph" w:customStyle="1" w:styleId="nrtype1a">
    <w:name w:val="nr type 1a"/>
    <w:basedOn w:val="Nummering"/>
    <w:link w:val="nrtype1aChar"/>
    <w:rsid w:val="00E75678"/>
    <w:pPr>
      <w:numPr>
        <w:numId w:val="0"/>
      </w:numPr>
      <w:tabs>
        <w:tab w:val="num" w:pos="418"/>
      </w:tabs>
      <w:ind w:left="425" w:hanging="425"/>
    </w:pPr>
  </w:style>
  <w:style w:type="character" w:customStyle="1" w:styleId="nrtype1aChar">
    <w:name w:val="nr type 1a Char"/>
    <w:link w:val="nrtype1a"/>
    <w:rsid w:val="00E75678"/>
    <w:rPr>
      <w:rFonts w:ascii="Verdana" w:hAnsi="Verdana"/>
      <w:szCs w:val="24"/>
      <w:lang w:val="en-US" w:eastAsia="nl-NL"/>
    </w:rPr>
  </w:style>
  <w:style w:type="character" w:customStyle="1" w:styleId="KoptekstChar">
    <w:name w:val="Koptekst Char"/>
    <w:basedOn w:val="DefaultParagraphFont"/>
    <w:link w:val="Header"/>
    <w:uiPriority w:val="99"/>
    <w:rsid w:val="00FC415D"/>
    <w:rPr>
      <w:rFonts w:ascii="Verdana" w:hAnsi="Verdana"/>
      <w:lang w:val="nl-NL" w:eastAsia="nl-NL"/>
    </w:rPr>
  </w:style>
  <w:style w:type="paragraph" w:styleId="BalloonText">
    <w:name w:val="Balloon Text"/>
    <w:basedOn w:val="Normal"/>
    <w:link w:val="BallontekstChar"/>
    <w:rsid w:val="00FC4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onText"/>
    <w:rsid w:val="00FC415D"/>
    <w:rPr>
      <w:rFonts w:ascii="Tahoma" w:hAnsi="Tahoma" w:cs="Tahoma"/>
      <w:sz w:val="16"/>
      <w:szCs w:val="16"/>
      <w:lang w:val="nl-NL" w:eastAsia="nl-NL"/>
    </w:rPr>
  </w:style>
  <w:style w:type="paragraph" w:customStyle="1" w:styleId="Lijn">
    <w:name w:val="Lijn"/>
    <w:basedOn w:val="StijlStandaardSVVerdana10ptLinks-175cmRechts-01"/>
    <w:link w:val="LijnChar"/>
    <w:qFormat/>
    <w:rsid w:val="008076EB"/>
    <w:rPr>
      <w:lang w:val="nl-BE"/>
    </w:rPr>
  </w:style>
  <w:style w:type="character" w:customStyle="1" w:styleId="StandaardSVChar">
    <w:name w:val="Standaard SV Char"/>
    <w:basedOn w:val="DefaultParagraphFont"/>
    <w:link w:val="StandaardSV"/>
    <w:rsid w:val="008076EB"/>
    <w:rPr>
      <w:sz w:val="22"/>
      <w:lang w:val="nl-NL" w:eastAsia="nl-NL"/>
    </w:rPr>
  </w:style>
  <w:style w:type="character" w:customStyle="1" w:styleId="StijlStandaardSVVerdana10ptLinks-175cmRechts-01Char">
    <w:name w:val="Stijl Standaard SV + Verdana 10 pt Links:  -175 cm Rechts:  -0...1 Char"/>
    <w:basedOn w:val="StandaardSVChar"/>
    <w:link w:val="StijlStandaardSVVerdana10ptLinks-175cmRechts-01"/>
    <w:rsid w:val="008076EB"/>
    <w:rPr>
      <w:rFonts w:ascii="Verdana" w:hAnsi="Verdana"/>
      <w:sz w:val="22"/>
      <w:lang w:val="nl-NL" w:eastAsia="nl-NL"/>
    </w:rPr>
  </w:style>
  <w:style w:type="character" w:customStyle="1" w:styleId="LijnChar">
    <w:name w:val="Lijn Char"/>
    <w:basedOn w:val="StijlStandaardSVVerdana10ptLinks-175cmRechts-01Char"/>
    <w:link w:val="Lijn"/>
    <w:rsid w:val="008076EB"/>
    <w:rPr>
      <w:rFonts w:ascii="Verdana" w:hAnsi="Verdana"/>
      <w:sz w:val="22"/>
      <w:lang w:val="nl-NL" w:eastAsia="nl-NL"/>
    </w:rPr>
  </w:style>
  <w:style w:type="paragraph" w:customStyle="1" w:styleId="opschrift">
    <w:name w:val="opschrift"/>
    <w:basedOn w:val="Normal"/>
    <w:link w:val="opschriftChar"/>
    <w:qFormat/>
    <w:rsid w:val="00843090"/>
    <w:pPr>
      <w:spacing w:before="1440"/>
    </w:pPr>
    <w:rPr>
      <w:b/>
      <w:i/>
      <w:smallCaps/>
    </w:rPr>
  </w:style>
  <w:style w:type="character" w:customStyle="1" w:styleId="opschriftChar">
    <w:name w:val="opschrift Char"/>
    <w:basedOn w:val="DefaultParagraphFont"/>
    <w:link w:val="opschrift"/>
    <w:rsid w:val="00843090"/>
    <w:rPr>
      <w:rFonts w:ascii="Verdana" w:hAnsi="Verdana"/>
      <w:b/>
      <w:i/>
      <w:smallCaps/>
      <w:lang w:val="nl-NL" w:eastAsia="nl-NL"/>
    </w:rPr>
  </w:style>
  <w:style w:type="character" w:styleId="Hyperlink">
    <w:name w:val="Hyperlink"/>
    <w:basedOn w:val="DefaultParagraphFont"/>
    <w:unhideWhenUsed/>
    <w:rsid w:val="00023485"/>
    <w:rPr>
      <w:color w:val="0000FF" w:themeColor="hyperlink"/>
      <w:u w:val="single"/>
    </w:rPr>
  </w:style>
  <w:style w:type="paragraph" w:customStyle="1" w:styleId="A-NaamMinister">
    <w:name w:val="A-NaamMinister"/>
    <w:basedOn w:val="Normal"/>
    <w:link w:val="A-NaamMinisterChar"/>
    <w:rsid w:val="000976E9"/>
    <w:rPr>
      <w:b/>
      <w:smallCaps/>
      <w:lang w:val="nl-BE"/>
    </w:rPr>
  </w:style>
  <w:style w:type="character" w:customStyle="1" w:styleId="A-NaamMinisterChar">
    <w:name w:val="A-NaamMinister Char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TitelMinister">
    <w:name w:val="A-TitelMinister"/>
    <w:basedOn w:val="Normal"/>
    <w:rsid w:val="00DB41C0"/>
    <w:rPr>
      <w:smallCaps/>
      <w:szCs w:val="22"/>
      <w:lang w:val="nl-BE"/>
    </w:rPr>
  </w:style>
  <w:style w:type="paragraph" w:customStyle="1" w:styleId="A-Lijn">
    <w:name w:val="A-Lijn"/>
    <w:basedOn w:val="Normal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TypeChar">
    <w:name w:val="A-Type Char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paragraph" w:customStyle="1" w:styleId="AntwoordNaamMinister">
    <w:name w:val="AntwoordNaamMinister"/>
    <w:basedOn w:val="Normal"/>
    <w:link w:val="AntwoordNaamMinisterChar"/>
    <w:rsid w:val="00DB41C0"/>
    <w:rPr>
      <w:b/>
      <w:smallCaps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2.xml" /><Relationship Id="rId9" Type="http://schemas.openxmlformats.org/officeDocument/2006/relationships/glossaryDocument" Target="glossary/document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730111-30AB-49F2-9285-8FE183573256}"/>
      </w:docPartPr>
      <w:docPartBody>
        <w:p w:rsidR="00C3444C">
          <w:r w:rsidRPr="003B4B36">
            <w:rPr>
              <w:rStyle w:val="PlaceholderText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A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038D-F67A-4BF8-AFFD-A7C59E59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Schriftelijke vraag</vt:lpstr>
    </vt:vector>
  </TitlesOfParts>
  <Company>Vlaams Parlement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Schriftelijke vraag</dc:title>
  <dc:creator>Vlaams Parlement</dc:creator>
  <cp:lastModifiedBy>Walter Roelants</cp:lastModifiedBy>
  <cp:revision>2</cp:revision>
  <cp:lastPrinted>2014-05-14T13:55:00Z</cp:lastPrinted>
  <dcterms:created xsi:type="dcterms:W3CDTF">2017-08-29T07:26:00Z</dcterms:created>
  <dcterms:modified xsi:type="dcterms:W3CDTF">2017-08-29T07:26:00Z</dcterms:modified>
</cp:coreProperties>
</file>