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AC73" w14:textId="77777777" w:rsidR="00690500" w:rsidRPr="00C25B95" w:rsidRDefault="00690500" w:rsidP="00690500">
      <w:pPr>
        <w:tabs>
          <w:tab w:val="left" w:pos="709"/>
        </w:tabs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C25B95">
        <w:rPr>
          <w:rFonts w:ascii="Verdana" w:eastAsia="Verdana" w:hAnsi="Verdana" w:cs="Verdana"/>
          <w:b/>
          <w:sz w:val="20"/>
          <w:szCs w:val="20"/>
        </w:rPr>
        <w:t>Bijlage 4 Restfractie en bewerking per gft-verwerkingsinstallatie</w:t>
      </w:r>
    </w:p>
    <w:p w14:paraId="7024B607" w14:textId="77777777" w:rsidR="00690500" w:rsidRPr="00C25B95" w:rsidRDefault="00690500" w:rsidP="00690500">
      <w:pPr>
        <w:tabs>
          <w:tab w:val="left" w:pos="709"/>
        </w:tabs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raster1licht1"/>
        <w:tblW w:w="8171" w:type="dxa"/>
        <w:tblLook w:val="04A0" w:firstRow="1" w:lastRow="0" w:firstColumn="1" w:lastColumn="0" w:noHBand="0" w:noVBand="1"/>
      </w:tblPr>
      <w:tblGrid>
        <w:gridCol w:w="2572"/>
        <w:gridCol w:w="2197"/>
        <w:gridCol w:w="3402"/>
      </w:tblGrid>
      <w:tr w:rsidR="00690500" w:rsidRPr="00C25B95" w14:paraId="3E715A1E" w14:textId="77777777" w:rsidTr="000A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4B682D4B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Naam</w:t>
            </w:r>
          </w:p>
        </w:tc>
        <w:tc>
          <w:tcPr>
            <w:tcW w:w="2197" w:type="dxa"/>
          </w:tcPr>
          <w:p w14:paraId="769E6EBC" w14:textId="77777777" w:rsidR="00690500" w:rsidRPr="00C25B95" w:rsidRDefault="00690500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Fractie</w:t>
            </w:r>
          </w:p>
        </w:tc>
        <w:tc>
          <w:tcPr>
            <w:tcW w:w="3402" w:type="dxa"/>
          </w:tcPr>
          <w:p w14:paraId="370B0FFE" w14:textId="77777777" w:rsidR="00690500" w:rsidRPr="00C25B95" w:rsidRDefault="00690500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Verdere behandeling</w:t>
            </w:r>
          </w:p>
        </w:tc>
      </w:tr>
      <w:tr w:rsidR="00690500" w:rsidRPr="00C25B95" w14:paraId="1856579E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1D9AF862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Bionerga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197" w:type="dxa"/>
          </w:tcPr>
          <w:p w14:paraId="5D378604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</w:t>
            </w:r>
          </w:p>
        </w:tc>
        <w:tc>
          <w:tcPr>
            <w:tcW w:w="3402" w:type="dxa"/>
          </w:tcPr>
          <w:p w14:paraId="361D2D0F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</w:t>
            </w:r>
          </w:p>
        </w:tc>
      </w:tr>
      <w:tr w:rsidR="00690500" w:rsidRPr="00C25B95" w14:paraId="6D77E3BF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436C0098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Ecowerf</w:t>
            </w:r>
            <w:proofErr w:type="spellEnd"/>
          </w:p>
        </w:tc>
        <w:tc>
          <w:tcPr>
            <w:tcW w:w="2197" w:type="dxa"/>
          </w:tcPr>
          <w:p w14:paraId="215FA9E7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Residu/metalen</w:t>
            </w:r>
          </w:p>
        </w:tc>
        <w:tc>
          <w:tcPr>
            <w:tcW w:w="3402" w:type="dxa"/>
          </w:tcPr>
          <w:p w14:paraId="6E05BEDC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energierecuperatie/Recyclage</w:t>
            </w:r>
          </w:p>
        </w:tc>
      </w:tr>
      <w:tr w:rsidR="00690500" w:rsidRPr="00C25B95" w14:paraId="6EF43F2D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2B6910E5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IGEAN</w:t>
            </w:r>
          </w:p>
        </w:tc>
        <w:tc>
          <w:tcPr>
            <w:tcW w:w="2197" w:type="dxa"/>
          </w:tcPr>
          <w:p w14:paraId="78B9FA6E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</w:t>
            </w:r>
          </w:p>
        </w:tc>
        <w:tc>
          <w:tcPr>
            <w:tcW w:w="3402" w:type="dxa"/>
          </w:tcPr>
          <w:p w14:paraId="11C9349E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Verbranding, onderzoek naar nabehandeling lopende</w:t>
            </w:r>
          </w:p>
        </w:tc>
      </w:tr>
      <w:tr w:rsidR="00690500" w:rsidRPr="00C25B95" w14:paraId="6E438D4F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2B28A0E1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IOK Afvalbeheer</w:t>
            </w:r>
          </w:p>
        </w:tc>
        <w:tc>
          <w:tcPr>
            <w:tcW w:w="2197" w:type="dxa"/>
          </w:tcPr>
          <w:p w14:paraId="50B09135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</w:t>
            </w:r>
          </w:p>
        </w:tc>
        <w:tc>
          <w:tcPr>
            <w:tcW w:w="3402" w:type="dxa"/>
          </w:tcPr>
          <w:p w14:paraId="20BF844F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Scheiden/drogen in MBT installatie</w:t>
            </w:r>
          </w:p>
        </w:tc>
      </w:tr>
      <w:tr w:rsidR="00690500" w:rsidRPr="00C25B95" w14:paraId="1C3C5CFA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3090FBE6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</w:p>
        </w:tc>
        <w:tc>
          <w:tcPr>
            <w:tcW w:w="2197" w:type="dxa"/>
          </w:tcPr>
          <w:p w14:paraId="451C651F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Metalen</w:t>
            </w:r>
          </w:p>
        </w:tc>
        <w:tc>
          <w:tcPr>
            <w:tcW w:w="3402" w:type="dxa"/>
          </w:tcPr>
          <w:p w14:paraId="6D60236F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Recyclage</w:t>
            </w:r>
          </w:p>
        </w:tc>
      </w:tr>
      <w:tr w:rsidR="00690500" w:rsidRPr="00C25B95" w14:paraId="4631BA17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2C79BD7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IVVO</w:t>
            </w:r>
          </w:p>
        </w:tc>
        <w:tc>
          <w:tcPr>
            <w:tcW w:w="2197" w:type="dxa"/>
          </w:tcPr>
          <w:p w14:paraId="4EB269B6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Grove fractie</w:t>
            </w:r>
          </w:p>
        </w:tc>
        <w:tc>
          <w:tcPr>
            <w:tcW w:w="3402" w:type="dxa"/>
          </w:tcPr>
          <w:p w14:paraId="2D8E4675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</w:t>
            </w:r>
          </w:p>
        </w:tc>
      </w:tr>
      <w:tr w:rsidR="00690500" w:rsidRPr="00C25B95" w14:paraId="4038F206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7CBCD80C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</w:p>
        </w:tc>
        <w:tc>
          <w:tcPr>
            <w:tcW w:w="2197" w:type="dxa"/>
          </w:tcPr>
          <w:p w14:paraId="73B94070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Lichte fractie</w:t>
            </w:r>
          </w:p>
        </w:tc>
        <w:tc>
          <w:tcPr>
            <w:tcW w:w="3402" w:type="dxa"/>
          </w:tcPr>
          <w:p w14:paraId="24EA0119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</w:t>
            </w:r>
          </w:p>
        </w:tc>
      </w:tr>
      <w:tr w:rsidR="00690500" w:rsidRPr="00C25B95" w14:paraId="749B492E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63A9B721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</w:p>
        </w:tc>
        <w:tc>
          <w:tcPr>
            <w:tcW w:w="2197" w:type="dxa"/>
          </w:tcPr>
          <w:p w14:paraId="00E35CDC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Metalen</w:t>
            </w:r>
          </w:p>
        </w:tc>
        <w:tc>
          <w:tcPr>
            <w:tcW w:w="3402" w:type="dxa"/>
          </w:tcPr>
          <w:p w14:paraId="2D6E1EAB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Recyclage</w:t>
            </w:r>
          </w:p>
        </w:tc>
      </w:tr>
      <w:tr w:rsidR="00690500" w:rsidRPr="00C25B95" w14:paraId="72EF2C6D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045364DC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</w:p>
        </w:tc>
        <w:tc>
          <w:tcPr>
            <w:tcW w:w="2197" w:type="dxa"/>
          </w:tcPr>
          <w:p w14:paraId="0E510073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Zware fractie</w:t>
            </w:r>
          </w:p>
        </w:tc>
        <w:tc>
          <w:tcPr>
            <w:tcW w:w="3402" w:type="dxa"/>
          </w:tcPr>
          <w:p w14:paraId="548AFBEA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Storten</w:t>
            </w:r>
          </w:p>
        </w:tc>
      </w:tr>
      <w:tr w:rsidR="00690500" w:rsidRPr="00C25B95" w14:paraId="70EC2F4C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C884B6E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VERKO</w:t>
            </w:r>
          </w:p>
        </w:tc>
        <w:tc>
          <w:tcPr>
            <w:tcW w:w="2197" w:type="dxa"/>
          </w:tcPr>
          <w:p w14:paraId="73C2A249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</w:t>
            </w:r>
          </w:p>
        </w:tc>
        <w:tc>
          <w:tcPr>
            <w:tcW w:w="3402" w:type="dxa"/>
          </w:tcPr>
          <w:p w14:paraId="0CD8B6DF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</w:t>
            </w:r>
          </w:p>
        </w:tc>
      </w:tr>
      <w:tr w:rsidR="00690500" w:rsidRPr="00C25B95" w14:paraId="31A0BE96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2FDF6FD8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</w:p>
        </w:tc>
        <w:tc>
          <w:tcPr>
            <w:tcW w:w="2197" w:type="dxa"/>
          </w:tcPr>
          <w:p w14:paraId="29D2876A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Zeefoverloop</w:t>
            </w:r>
          </w:p>
        </w:tc>
        <w:tc>
          <w:tcPr>
            <w:tcW w:w="3402" w:type="dxa"/>
          </w:tcPr>
          <w:p w14:paraId="0CA1AE19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Opschoning</w:t>
            </w:r>
          </w:p>
        </w:tc>
      </w:tr>
      <w:tr w:rsidR="00690500" w:rsidRPr="00C25B95" w14:paraId="2669AACD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7EBC6199" w14:textId="77777777" w:rsidR="00690500" w:rsidRPr="00C25B95" w:rsidRDefault="00690500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WIPS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197" w:type="dxa"/>
          </w:tcPr>
          <w:p w14:paraId="1BF91402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Residu</w:t>
            </w:r>
          </w:p>
        </w:tc>
        <w:tc>
          <w:tcPr>
            <w:tcW w:w="3402" w:type="dxa"/>
          </w:tcPr>
          <w:p w14:paraId="3D815A15" w14:textId="77777777" w:rsidR="00690500" w:rsidRPr="00C25B95" w:rsidRDefault="00690500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Verbranding met energierecuperatie</w:t>
            </w:r>
          </w:p>
        </w:tc>
      </w:tr>
    </w:tbl>
    <w:p w14:paraId="3ECA45C7" w14:textId="77777777" w:rsidR="00690500" w:rsidRPr="00EB5F47" w:rsidRDefault="00690500" w:rsidP="00690500">
      <w:pPr>
        <w:jc w:val="both"/>
        <w:rPr>
          <w:rFonts w:ascii="Verdana" w:hAnsi="Verdana"/>
          <w:sz w:val="20"/>
          <w:szCs w:val="20"/>
        </w:rPr>
      </w:pPr>
    </w:p>
    <w:p w14:paraId="70E3ABD2" w14:textId="77777777" w:rsidR="008E44D9" w:rsidRDefault="00690500">
      <w:bookmarkStart w:id="0" w:name="_GoBack"/>
      <w:bookmarkEnd w:id="0"/>
    </w:p>
    <w:sectPr w:rsidR="008E44D9" w:rsidSect="00690500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0"/>
    <w:rsid w:val="00566F4A"/>
    <w:rsid w:val="005C09E9"/>
    <w:rsid w:val="006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D783"/>
  <w15:chartTrackingRefBased/>
  <w15:docId w15:val="{537679DC-8BCF-490C-8096-23C334D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00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licht1">
    <w:name w:val="Tabelraster 1 licht1"/>
    <w:basedOn w:val="Standaardtabel"/>
    <w:uiPriority w:val="46"/>
    <w:rsid w:val="0069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462C4-6D74-405F-92F1-6FA4EC71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3BC97-B9E3-4F7A-8480-7CC4F68AC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EB516-5391-4B9F-B295-2756A3BD994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2017-06-26T23:10:00Z</dcterms:created>
  <dcterms:modified xsi:type="dcterms:W3CDTF">2017-06-26T23:10:00Z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