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3A0A" w14:textId="77777777" w:rsidR="00275E80" w:rsidRPr="00C25B95" w:rsidRDefault="00275E80" w:rsidP="00275E80">
      <w:pPr>
        <w:tabs>
          <w:tab w:val="left" w:pos="709"/>
        </w:tabs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C25B95">
        <w:rPr>
          <w:rFonts w:ascii="Verdana" w:eastAsia="Verdana" w:hAnsi="Verdana" w:cs="Verdana"/>
          <w:b/>
          <w:sz w:val="20"/>
          <w:szCs w:val="20"/>
        </w:rPr>
        <w:t xml:space="preserve">Bijlage 3 </w:t>
      </w:r>
      <w:r>
        <w:rPr>
          <w:rFonts w:ascii="Verdana" w:eastAsia="Verdana" w:hAnsi="Verdana" w:cs="Verdana"/>
          <w:b/>
          <w:sz w:val="20"/>
          <w:szCs w:val="20"/>
        </w:rPr>
        <w:t>O</w:t>
      </w:r>
      <w:bookmarkStart w:id="0" w:name="_GoBack"/>
      <w:bookmarkEnd w:id="0"/>
      <w:r w:rsidRPr="00C25B95">
        <w:rPr>
          <w:rFonts w:ascii="Verdana" w:eastAsia="Verdana" w:hAnsi="Verdana" w:cs="Verdana"/>
          <w:b/>
          <w:sz w:val="20"/>
          <w:szCs w:val="20"/>
        </w:rPr>
        <w:t>verzicht van gebruikte voor- en nabehandelingstechnieken per installatie</w:t>
      </w:r>
    </w:p>
    <w:p w14:paraId="515C55D1" w14:textId="77777777" w:rsidR="00275E80" w:rsidRPr="00C25B95" w:rsidRDefault="00275E80" w:rsidP="00275E80">
      <w:pPr>
        <w:tabs>
          <w:tab w:val="left" w:pos="709"/>
        </w:tabs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elraster1licht1"/>
        <w:tblW w:w="9351" w:type="dxa"/>
        <w:tblLook w:val="04A0" w:firstRow="1" w:lastRow="0" w:firstColumn="1" w:lastColumn="0" w:noHBand="0" w:noVBand="1"/>
      </w:tblPr>
      <w:tblGrid>
        <w:gridCol w:w="2265"/>
        <w:gridCol w:w="2197"/>
        <w:gridCol w:w="2198"/>
        <w:gridCol w:w="2691"/>
      </w:tblGrid>
      <w:tr w:rsidR="00275E80" w:rsidRPr="00C25B95" w14:paraId="18A4D391" w14:textId="77777777" w:rsidTr="000A0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E551801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Naam</w:t>
            </w:r>
          </w:p>
        </w:tc>
        <w:tc>
          <w:tcPr>
            <w:tcW w:w="2197" w:type="dxa"/>
          </w:tcPr>
          <w:p w14:paraId="0186B97B" w14:textId="77777777" w:rsidR="00275E80" w:rsidRPr="00C25B95" w:rsidRDefault="00275E80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Voorbehandeling</w:t>
            </w:r>
          </w:p>
        </w:tc>
        <w:tc>
          <w:tcPr>
            <w:tcW w:w="2198" w:type="dxa"/>
          </w:tcPr>
          <w:p w14:paraId="2886525E" w14:textId="77777777" w:rsidR="00275E80" w:rsidRPr="00C25B95" w:rsidRDefault="00275E80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Nabehandeling</w:t>
            </w:r>
          </w:p>
        </w:tc>
        <w:tc>
          <w:tcPr>
            <w:tcW w:w="2691" w:type="dxa"/>
          </w:tcPr>
          <w:p w14:paraId="441299D8" w14:textId="77777777" w:rsidR="00275E80" w:rsidRPr="00C25B95" w:rsidRDefault="00275E80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Opmerking</w:t>
            </w:r>
          </w:p>
        </w:tc>
      </w:tr>
      <w:tr w:rsidR="00275E80" w:rsidRPr="00C25B95" w14:paraId="70114983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655269D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Bionerga </w:t>
            </w:r>
            <w:r>
              <w:rPr>
                <w:rFonts w:ascii="Verdana" w:eastAsia="Verdana" w:hAnsi="Verdana" w:cs="Verdana"/>
                <w:iCs/>
                <w:szCs w:val="20"/>
              </w:rPr>
              <w:t>nv</w:t>
            </w:r>
          </w:p>
        </w:tc>
        <w:tc>
          <w:tcPr>
            <w:tcW w:w="2197" w:type="dxa"/>
          </w:tcPr>
          <w:p w14:paraId="0BB70CB6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Verwijdering grote stoorstoffen</w:t>
            </w:r>
          </w:p>
        </w:tc>
        <w:tc>
          <w:tcPr>
            <w:tcW w:w="2198" w:type="dxa"/>
          </w:tcPr>
          <w:p w14:paraId="086F5406" w14:textId="77777777" w:rsidR="00275E80" w:rsidRPr="00C25B95" w:rsidRDefault="00275E80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>/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windshifting</w:t>
            </w:r>
            <w:proofErr w:type="spellEnd"/>
          </w:p>
        </w:tc>
        <w:tc>
          <w:tcPr>
            <w:tcW w:w="2691" w:type="dxa"/>
          </w:tcPr>
          <w:p w14:paraId="31F71C9C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Sites Bilzen en Maasmechelen</w:t>
            </w:r>
          </w:p>
        </w:tc>
      </w:tr>
      <w:tr w:rsidR="00275E80" w:rsidRPr="00C25B95" w14:paraId="657F52B1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23E134F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Ecowerf</w:t>
            </w:r>
            <w:proofErr w:type="spellEnd"/>
          </w:p>
        </w:tc>
        <w:tc>
          <w:tcPr>
            <w:tcW w:w="2197" w:type="dxa"/>
          </w:tcPr>
          <w:p w14:paraId="0277AD1F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Verwijdering grote stoorstoffen/metaal</w:t>
            </w:r>
          </w:p>
        </w:tc>
        <w:tc>
          <w:tcPr>
            <w:tcW w:w="2198" w:type="dxa"/>
          </w:tcPr>
          <w:p w14:paraId="4439358F" w14:textId="77777777" w:rsidR="00275E80" w:rsidRPr="00C25B95" w:rsidRDefault="00275E80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>/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ontijzering</w:t>
            </w:r>
            <w:proofErr w:type="spellEnd"/>
          </w:p>
        </w:tc>
        <w:tc>
          <w:tcPr>
            <w:tcW w:w="2691" w:type="dxa"/>
          </w:tcPr>
          <w:p w14:paraId="61C88ABD" w14:textId="77777777" w:rsidR="00275E80" w:rsidRPr="00C25B95" w:rsidRDefault="00275E80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</w:p>
        </w:tc>
      </w:tr>
      <w:tr w:rsidR="00275E80" w:rsidRPr="00C25B95" w14:paraId="033C4445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0944EEE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IGEAN</w:t>
            </w:r>
          </w:p>
        </w:tc>
        <w:tc>
          <w:tcPr>
            <w:tcW w:w="2197" w:type="dxa"/>
          </w:tcPr>
          <w:p w14:paraId="34A4D941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>/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ontijzering</w:t>
            </w:r>
            <w:proofErr w:type="spellEnd"/>
          </w:p>
        </w:tc>
        <w:tc>
          <w:tcPr>
            <w:tcW w:w="2198" w:type="dxa"/>
          </w:tcPr>
          <w:p w14:paraId="332F4F75" w14:textId="77777777" w:rsidR="00275E80" w:rsidRPr="00C25B95" w:rsidRDefault="00275E80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</w:p>
        </w:tc>
        <w:tc>
          <w:tcPr>
            <w:tcW w:w="2691" w:type="dxa"/>
          </w:tcPr>
          <w:p w14:paraId="390801DD" w14:textId="77777777" w:rsidR="00275E80" w:rsidRPr="00C25B95" w:rsidRDefault="00275E80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</w:p>
        </w:tc>
      </w:tr>
      <w:tr w:rsidR="00275E80" w:rsidRPr="00C25B95" w14:paraId="430A721D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A13BB65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IOK Afvalbeheer</w:t>
            </w:r>
          </w:p>
        </w:tc>
        <w:tc>
          <w:tcPr>
            <w:tcW w:w="2197" w:type="dxa"/>
          </w:tcPr>
          <w:p w14:paraId="2208F19B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</w:p>
        </w:tc>
        <w:tc>
          <w:tcPr>
            <w:tcW w:w="2198" w:type="dxa"/>
          </w:tcPr>
          <w:p w14:paraId="4C297E9B" w14:textId="77777777" w:rsidR="00275E80" w:rsidRPr="00C25B95" w:rsidRDefault="00275E80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>/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windshifting</w:t>
            </w:r>
            <w:proofErr w:type="spellEnd"/>
          </w:p>
        </w:tc>
        <w:tc>
          <w:tcPr>
            <w:tcW w:w="2691" w:type="dxa"/>
          </w:tcPr>
          <w:p w14:paraId="6EEADC18" w14:textId="77777777" w:rsidR="00275E80" w:rsidRPr="00C25B95" w:rsidRDefault="00275E80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</w:p>
        </w:tc>
      </w:tr>
      <w:tr w:rsidR="00275E80" w:rsidRPr="00C25B95" w14:paraId="734D3244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2C8A3DF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IVVO</w:t>
            </w:r>
          </w:p>
        </w:tc>
        <w:tc>
          <w:tcPr>
            <w:tcW w:w="2197" w:type="dxa"/>
          </w:tcPr>
          <w:p w14:paraId="6643539D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>/gravitair afscheiden</w:t>
            </w:r>
          </w:p>
        </w:tc>
        <w:tc>
          <w:tcPr>
            <w:tcW w:w="2198" w:type="dxa"/>
          </w:tcPr>
          <w:p w14:paraId="3FEB9151" w14:textId="77777777" w:rsidR="00275E80" w:rsidRPr="00C25B95" w:rsidRDefault="00275E80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</w:p>
        </w:tc>
        <w:tc>
          <w:tcPr>
            <w:tcW w:w="2691" w:type="dxa"/>
          </w:tcPr>
          <w:p w14:paraId="4B32B4C1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Gravitair afscheiden verwijdert zware en lichte stoorstoffen</w:t>
            </w:r>
          </w:p>
        </w:tc>
      </w:tr>
      <w:tr w:rsidR="00275E80" w:rsidRPr="00C25B95" w14:paraId="145CB89B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38E58F4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VERKO</w:t>
            </w:r>
          </w:p>
        </w:tc>
        <w:tc>
          <w:tcPr>
            <w:tcW w:w="2197" w:type="dxa"/>
          </w:tcPr>
          <w:p w14:paraId="36F78B64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Verwijdering grote stoorstoffen/metaal</w:t>
            </w:r>
          </w:p>
        </w:tc>
        <w:tc>
          <w:tcPr>
            <w:tcW w:w="2198" w:type="dxa"/>
          </w:tcPr>
          <w:p w14:paraId="51AB53D1" w14:textId="77777777" w:rsidR="00275E80" w:rsidRPr="00C25B95" w:rsidRDefault="00275E80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</w:p>
        </w:tc>
        <w:tc>
          <w:tcPr>
            <w:tcW w:w="2691" w:type="dxa"/>
          </w:tcPr>
          <w:p w14:paraId="34BB669F" w14:textId="77777777" w:rsidR="00275E80" w:rsidRPr="00C25B95" w:rsidRDefault="00275E80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</w:p>
        </w:tc>
      </w:tr>
      <w:tr w:rsidR="00275E80" w:rsidRPr="00C25B95" w14:paraId="1DAC4652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422D9CA" w14:textId="77777777" w:rsidR="00275E80" w:rsidRPr="00C25B95" w:rsidRDefault="00275E8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WIPS </w:t>
            </w:r>
            <w:r>
              <w:rPr>
                <w:rFonts w:ascii="Verdana" w:eastAsia="Verdana" w:hAnsi="Verdana" w:cs="Verdana"/>
                <w:iCs/>
                <w:szCs w:val="20"/>
              </w:rPr>
              <w:t>nv</w:t>
            </w:r>
          </w:p>
        </w:tc>
        <w:tc>
          <w:tcPr>
            <w:tcW w:w="2197" w:type="dxa"/>
          </w:tcPr>
          <w:p w14:paraId="0809FF2A" w14:textId="77777777" w:rsidR="00275E80" w:rsidRPr="00C25B95" w:rsidRDefault="00275E8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>/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ontijzering</w:t>
            </w:r>
            <w:proofErr w:type="spellEnd"/>
          </w:p>
        </w:tc>
        <w:tc>
          <w:tcPr>
            <w:tcW w:w="2198" w:type="dxa"/>
          </w:tcPr>
          <w:p w14:paraId="028EAD80" w14:textId="77777777" w:rsidR="00275E80" w:rsidRPr="00C25B95" w:rsidRDefault="00275E80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Zeving</w:t>
            </w:r>
            <w:proofErr w:type="spellEnd"/>
          </w:p>
        </w:tc>
        <w:tc>
          <w:tcPr>
            <w:tcW w:w="2691" w:type="dxa"/>
          </w:tcPr>
          <w:p w14:paraId="36A2C6AA" w14:textId="77777777" w:rsidR="00275E80" w:rsidRPr="00C25B95" w:rsidRDefault="00275E80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</w:p>
        </w:tc>
      </w:tr>
    </w:tbl>
    <w:p w14:paraId="75128B1B" w14:textId="77777777" w:rsidR="00275E80" w:rsidRPr="00C25B95" w:rsidRDefault="00275E80" w:rsidP="00275E80">
      <w:pPr>
        <w:tabs>
          <w:tab w:val="left" w:pos="709"/>
        </w:tabs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636F8A69" w14:textId="77777777" w:rsidR="008E44D9" w:rsidRDefault="00275E80"/>
    <w:sectPr w:rsidR="008E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0"/>
    <w:rsid w:val="00275E80"/>
    <w:rsid w:val="00566F4A"/>
    <w:rsid w:val="005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56EF"/>
  <w15:chartTrackingRefBased/>
  <w15:docId w15:val="{581AF9A6-E977-40BA-B9BB-3DBE33E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E80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licht1">
    <w:name w:val="Tabelraster 1 licht1"/>
    <w:basedOn w:val="Standaardtabel"/>
    <w:uiPriority w:val="46"/>
    <w:rsid w:val="0027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68CDB-F479-412A-9100-E394C617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FE05A-9693-4FB5-8F60-7697A9F25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21FF4-D6BC-4742-A4C2-06B898B962B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dcterms:created xsi:type="dcterms:W3CDTF">2017-06-26T23:08:00Z</dcterms:created>
  <dcterms:modified xsi:type="dcterms:W3CDTF">2017-06-26T23:08:00Z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