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580F" w14:textId="77777777" w:rsidR="000976E9" w:rsidRPr="00F34218" w:rsidRDefault="004F30D4" w:rsidP="00AE4255">
      <w:pPr>
        <w:pStyle w:val="A-NaamMinister"/>
        <w:jc w:val="both"/>
        <w:rPr>
          <w:rFonts w:ascii="Verdana" w:hAnsi="Verdana"/>
          <w:sz w:val="20"/>
          <w:szCs w:val="20"/>
        </w:rPr>
      </w:pPr>
      <w:proofErr w:type="spellStart"/>
      <w:r w:rsidRPr="00F34218">
        <w:rPr>
          <w:rFonts w:ascii="Verdana" w:hAnsi="Verdana"/>
          <w:sz w:val="20"/>
          <w:szCs w:val="20"/>
        </w:rPr>
        <w:t>liesbeth</w:t>
      </w:r>
      <w:proofErr w:type="spellEnd"/>
      <w:r w:rsidRPr="00F34218">
        <w:rPr>
          <w:rFonts w:ascii="Verdana" w:hAnsi="Verdana"/>
          <w:sz w:val="20"/>
          <w:szCs w:val="20"/>
        </w:rPr>
        <w:t xml:space="preserve"> </w:t>
      </w:r>
      <w:proofErr w:type="spellStart"/>
      <w:r w:rsidRPr="00F34218">
        <w:rPr>
          <w:rFonts w:ascii="Verdana" w:hAnsi="Verdana"/>
          <w:sz w:val="20"/>
          <w:szCs w:val="20"/>
        </w:rPr>
        <w:t>homans</w:t>
      </w:r>
      <w:proofErr w:type="spellEnd"/>
    </w:p>
    <w:p w14:paraId="169D0022" w14:textId="77777777" w:rsidR="000976E9" w:rsidRPr="00F34218" w:rsidRDefault="004F30D4" w:rsidP="00AE4255">
      <w:pPr>
        <w:pStyle w:val="A-TitelMinister"/>
        <w:jc w:val="both"/>
        <w:rPr>
          <w:rFonts w:ascii="Verdana" w:hAnsi="Verdana"/>
          <w:sz w:val="20"/>
          <w:szCs w:val="20"/>
        </w:rPr>
      </w:pPr>
      <w:r w:rsidRPr="00F34218">
        <w:rPr>
          <w:rFonts w:ascii="Verdana" w:hAnsi="Verdana"/>
          <w:sz w:val="20"/>
          <w:szCs w:val="20"/>
        </w:rPr>
        <w:t>vice</w:t>
      </w:r>
      <w:r w:rsidR="00AE4255" w:rsidRPr="00F34218">
        <w:rPr>
          <w:rFonts w:ascii="Verdana" w:hAnsi="Verdana"/>
          <w:sz w:val="20"/>
          <w:szCs w:val="20"/>
        </w:rPr>
        <w:t xml:space="preserve">minister-president van de </w:t>
      </w:r>
      <w:proofErr w:type="spellStart"/>
      <w:r w:rsidR="00AE4255" w:rsidRPr="00F34218">
        <w:rPr>
          <w:rFonts w:ascii="Verdana" w:hAnsi="Verdana"/>
          <w:sz w:val="20"/>
          <w:szCs w:val="20"/>
        </w:rPr>
        <w:t>vlaamse</w:t>
      </w:r>
      <w:proofErr w:type="spellEnd"/>
      <w:r w:rsidR="00AE4255" w:rsidRPr="00F34218">
        <w:rPr>
          <w:rFonts w:ascii="Verdana" w:hAnsi="Verdana"/>
          <w:sz w:val="20"/>
          <w:szCs w:val="20"/>
        </w:rPr>
        <w:t xml:space="preserve"> regering, </w:t>
      </w:r>
      <w:proofErr w:type="spellStart"/>
      <w:r w:rsidR="00AE4255" w:rsidRPr="00F34218">
        <w:rPr>
          <w:rFonts w:ascii="Verdana" w:hAnsi="Verdana"/>
          <w:sz w:val="20"/>
          <w:szCs w:val="20"/>
        </w:rPr>
        <w:t>vlaams</w:t>
      </w:r>
      <w:proofErr w:type="spellEnd"/>
      <w:r w:rsidR="00AE4255" w:rsidRPr="00F34218">
        <w:rPr>
          <w:rFonts w:ascii="Verdana" w:hAnsi="Verdana"/>
          <w:sz w:val="20"/>
          <w:szCs w:val="20"/>
        </w:rPr>
        <w:t xml:space="preserve"> minister van </w:t>
      </w:r>
      <w:r w:rsidRPr="00F34218">
        <w:rPr>
          <w:rFonts w:ascii="Verdana" w:hAnsi="Verdana"/>
          <w:sz w:val="20"/>
          <w:szCs w:val="20"/>
        </w:rPr>
        <w:t>binnenlands bestuur, inburgering, wonen, gelijke kansen en armoedebestrijding</w:t>
      </w:r>
    </w:p>
    <w:p w14:paraId="201AD32C" w14:textId="77777777" w:rsidR="000976E9" w:rsidRPr="00F34218" w:rsidRDefault="000976E9" w:rsidP="00AE4255">
      <w:pPr>
        <w:jc w:val="both"/>
        <w:rPr>
          <w:rFonts w:ascii="Verdana" w:hAnsi="Verdana"/>
          <w:sz w:val="20"/>
          <w:szCs w:val="20"/>
        </w:rPr>
      </w:pPr>
    </w:p>
    <w:p w14:paraId="40240904" w14:textId="77777777" w:rsidR="000976E9" w:rsidRPr="00F34218" w:rsidRDefault="000976E9" w:rsidP="00AE4255">
      <w:pPr>
        <w:pStyle w:val="A-Lijn"/>
        <w:jc w:val="both"/>
        <w:rPr>
          <w:rFonts w:ascii="Verdana" w:hAnsi="Verdana"/>
          <w:sz w:val="20"/>
          <w:szCs w:val="20"/>
        </w:rPr>
      </w:pPr>
    </w:p>
    <w:p w14:paraId="417AA39D" w14:textId="77777777" w:rsidR="000976E9" w:rsidRPr="00F34218" w:rsidRDefault="000976E9" w:rsidP="00AE4255">
      <w:pPr>
        <w:pStyle w:val="A-Type"/>
        <w:jc w:val="both"/>
        <w:rPr>
          <w:rFonts w:ascii="Verdana" w:hAnsi="Verdana"/>
          <w:sz w:val="20"/>
          <w:szCs w:val="20"/>
        </w:rPr>
        <w:sectPr w:rsidR="000976E9" w:rsidRPr="00F34218">
          <w:pgSz w:w="11906" w:h="16838"/>
          <w:pgMar w:top="1417" w:right="1417" w:bottom="1417" w:left="1417" w:header="708" w:footer="708" w:gutter="0"/>
          <w:cols w:space="708"/>
          <w:docGrid w:linePitch="360"/>
        </w:sectPr>
      </w:pPr>
    </w:p>
    <w:p w14:paraId="18E38A9D" w14:textId="1258B88D" w:rsidR="00210C07" w:rsidRPr="00F34218" w:rsidRDefault="00366E99" w:rsidP="00F34218">
      <w:pPr>
        <w:pStyle w:val="A-Type"/>
        <w:rPr>
          <w:rFonts w:ascii="Verdana" w:hAnsi="Verdana"/>
          <w:sz w:val="20"/>
          <w:szCs w:val="20"/>
        </w:rPr>
        <w:sectPr w:rsidR="00210C07" w:rsidRPr="00F34218"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a</w:t>
      </w:r>
      <w:r w:rsidR="006E2703" w:rsidRPr="00F34218">
        <w:rPr>
          <w:rFonts w:ascii="Verdana" w:hAnsi="Verdana"/>
          <w:sz w:val="20"/>
          <w:szCs w:val="20"/>
        </w:rPr>
        <w:t xml:space="preserve">anvullend </w:t>
      </w:r>
      <w:r w:rsidR="000976E9" w:rsidRPr="00F34218">
        <w:rPr>
          <w:rFonts w:ascii="Verdana" w:hAnsi="Verdana"/>
          <w:sz w:val="20"/>
          <w:szCs w:val="20"/>
        </w:rPr>
        <w:t xml:space="preserve">antwoord </w:t>
      </w:r>
    </w:p>
    <w:p w14:paraId="6C4974EF" w14:textId="77777777" w:rsidR="000976E9" w:rsidRPr="00F34218" w:rsidRDefault="000976E9" w:rsidP="00AE4255">
      <w:pPr>
        <w:pStyle w:val="A-Type"/>
        <w:jc w:val="both"/>
        <w:rPr>
          <w:rFonts w:ascii="Verdana" w:hAnsi="Verdana"/>
          <w:b w:val="0"/>
          <w:smallCaps w:val="0"/>
          <w:sz w:val="20"/>
          <w:szCs w:val="20"/>
        </w:rPr>
      </w:pPr>
      <w:r w:rsidRPr="00F34218">
        <w:rPr>
          <w:rFonts w:ascii="Verdana" w:hAnsi="Verdana"/>
          <w:b w:val="0"/>
          <w:smallCaps w:val="0"/>
          <w:sz w:val="20"/>
          <w:szCs w:val="20"/>
        </w:rPr>
        <w:lastRenderedPageBreak/>
        <w:t>op vraag nr.</w:t>
      </w:r>
      <w:r w:rsidRPr="00F34218">
        <w:rPr>
          <w:rFonts w:ascii="Verdana" w:hAnsi="Verdana"/>
          <w:b w:val="0"/>
          <w:sz w:val="20"/>
          <w:szCs w:val="20"/>
        </w:rPr>
        <w:t xml:space="preserve"> </w:t>
      </w:r>
      <w:r w:rsidR="00461182" w:rsidRPr="00F34218">
        <w:rPr>
          <w:rFonts w:ascii="Verdana" w:hAnsi="Verdana"/>
          <w:b w:val="0"/>
          <w:sz w:val="20"/>
          <w:szCs w:val="20"/>
        </w:rPr>
        <w:t>389</w:t>
      </w:r>
      <w:r w:rsidRPr="00F34218">
        <w:rPr>
          <w:rFonts w:ascii="Verdana" w:hAnsi="Verdana"/>
          <w:b w:val="0"/>
          <w:sz w:val="20"/>
          <w:szCs w:val="20"/>
        </w:rPr>
        <w:t xml:space="preserve"> </w:t>
      </w:r>
      <w:r w:rsidRPr="00F34218">
        <w:rPr>
          <w:rFonts w:ascii="Verdana" w:hAnsi="Verdana"/>
          <w:b w:val="0"/>
          <w:smallCaps w:val="0"/>
          <w:sz w:val="20"/>
          <w:szCs w:val="20"/>
        </w:rPr>
        <w:t>van</w:t>
      </w:r>
      <w:r w:rsidRPr="00F34218">
        <w:rPr>
          <w:rFonts w:ascii="Verdana" w:hAnsi="Verdana"/>
          <w:b w:val="0"/>
          <w:sz w:val="20"/>
          <w:szCs w:val="20"/>
        </w:rPr>
        <w:t xml:space="preserve"> </w:t>
      </w:r>
      <w:r w:rsidR="00461182" w:rsidRPr="00F34218">
        <w:rPr>
          <w:rFonts w:ascii="Verdana" w:hAnsi="Verdana"/>
          <w:b w:val="0"/>
          <w:smallCaps w:val="0"/>
          <w:sz w:val="20"/>
          <w:szCs w:val="20"/>
        </w:rPr>
        <w:t>14</w:t>
      </w:r>
      <w:r w:rsidR="002346BF" w:rsidRPr="00F34218">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8A009E" w:rsidRPr="00F34218">
            <w:rPr>
              <w:rFonts w:ascii="Verdana" w:hAnsi="Verdana"/>
              <w:b w:val="0"/>
              <w:smallCaps w:val="0"/>
              <w:sz w:val="20"/>
              <w:szCs w:val="20"/>
            </w:rPr>
            <w:t>februari</w:t>
          </w:r>
        </w:sdtContent>
      </w:sdt>
      <w:r w:rsidR="002346BF" w:rsidRPr="00F34218">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8A009E" w:rsidRPr="00F34218">
            <w:rPr>
              <w:rFonts w:ascii="Verdana" w:hAnsi="Verdana"/>
              <w:b w:val="0"/>
              <w:smallCaps w:val="0"/>
              <w:sz w:val="20"/>
              <w:szCs w:val="20"/>
            </w:rPr>
            <w:t>2017</w:t>
          </w:r>
        </w:sdtContent>
      </w:sdt>
    </w:p>
    <w:p w14:paraId="5917F51A" w14:textId="07849485" w:rsidR="000976E9" w:rsidRPr="00F34218" w:rsidRDefault="000976E9" w:rsidP="00AE4255">
      <w:pPr>
        <w:jc w:val="both"/>
        <w:rPr>
          <w:rFonts w:ascii="Verdana" w:hAnsi="Verdana"/>
          <w:sz w:val="20"/>
          <w:szCs w:val="20"/>
        </w:rPr>
      </w:pPr>
      <w:r w:rsidRPr="00F34218">
        <w:rPr>
          <w:rFonts w:ascii="Verdana" w:hAnsi="Verdana"/>
          <w:sz w:val="20"/>
          <w:szCs w:val="20"/>
        </w:rPr>
        <w:t xml:space="preserve">van </w:t>
      </w:r>
      <w:r w:rsidR="00366E99">
        <w:rPr>
          <w:rStyle w:val="AntwoordNaamMinisterChar"/>
          <w:rFonts w:ascii="Verdana" w:hAnsi="Verdana"/>
          <w:sz w:val="20"/>
          <w:szCs w:val="20"/>
        </w:rPr>
        <w:t>peter van rompuy</w:t>
      </w:r>
      <w:bookmarkStart w:id="0" w:name="_GoBack"/>
      <w:bookmarkEnd w:id="0"/>
    </w:p>
    <w:p w14:paraId="0722BF17" w14:textId="77777777" w:rsidR="00326A58" w:rsidRPr="00F34218" w:rsidRDefault="00326A58" w:rsidP="00AE4255">
      <w:pPr>
        <w:jc w:val="both"/>
        <w:rPr>
          <w:rFonts w:ascii="Verdana" w:hAnsi="Verdana"/>
          <w:sz w:val="20"/>
          <w:szCs w:val="20"/>
        </w:rPr>
      </w:pPr>
    </w:p>
    <w:p w14:paraId="5B098442" w14:textId="77777777" w:rsidR="000976E9" w:rsidRPr="00F34218" w:rsidRDefault="000976E9" w:rsidP="00AE4255">
      <w:pPr>
        <w:pStyle w:val="A-Lijn"/>
        <w:jc w:val="both"/>
        <w:rPr>
          <w:rFonts w:ascii="Verdana" w:hAnsi="Verdana"/>
          <w:sz w:val="20"/>
          <w:szCs w:val="20"/>
        </w:rPr>
      </w:pPr>
    </w:p>
    <w:p w14:paraId="1723CCF1" w14:textId="77777777" w:rsidR="000976E9" w:rsidRPr="00F34218" w:rsidRDefault="000976E9" w:rsidP="00AE4255">
      <w:pPr>
        <w:pStyle w:val="A-Lijn"/>
        <w:jc w:val="both"/>
        <w:rPr>
          <w:rFonts w:ascii="Verdana" w:hAnsi="Verdana"/>
          <w:sz w:val="20"/>
          <w:szCs w:val="20"/>
        </w:rPr>
      </w:pPr>
    </w:p>
    <w:p w14:paraId="537A01C8" w14:textId="77777777" w:rsidR="000976E9" w:rsidRPr="00F34218" w:rsidRDefault="000976E9" w:rsidP="00AE4255">
      <w:pPr>
        <w:jc w:val="both"/>
        <w:rPr>
          <w:rFonts w:ascii="Verdana" w:hAnsi="Verdana"/>
          <w:sz w:val="20"/>
          <w:szCs w:val="20"/>
        </w:rPr>
        <w:sectPr w:rsidR="000976E9" w:rsidRPr="00F34218" w:rsidSect="000976E9">
          <w:type w:val="continuous"/>
          <w:pgSz w:w="11906" w:h="16838"/>
          <w:pgMar w:top="1417" w:right="1417" w:bottom="1417" w:left="1417" w:header="708" w:footer="708" w:gutter="0"/>
          <w:cols w:space="708"/>
          <w:docGrid w:linePitch="360"/>
        </w:sectPr>
      </w:pPr>
    </w:p>
    <w:p w14:paraId="0AA33365" w14:textId="77777777" w:rsidR="00AE4255" w:rsidRPr="00F34218" w:rsidRDefault="00AE4255" w:rsidP="00AE4255">
      <w:pPr>
        <w:jc w:val="both"/>
        <w:rPr>
          <w:rFonts w:ascii="Verdana" w:hAnsi="Verdana"/>
          <w:sz w:val="20"/>
          <w:szCs w:val="20"/>
        </w:rPr>
      </w:pPr>
    </w:p>
    <w:p w14:paraId="0E25E7C9" w14:textId="68B95571" w:rsidR="00AC0DCC" w:rsidRPr="00F34218" w:rsidRDefault="006E2703" w:rsidP="00F34218">
      <w:pPr>
        <w:pStyle w:val="Lijstalinea"/>
        <w:numPr>
          <w:ilvl w:val="0"/>
          <w:numId w:val="7"/>
        </w:numPr>
        <w:ind w:left="284" w:hanging="284"/>
        <w:jc w:val="both"/>
        <w:rPr>
          <w:rFonts w:ascii="Verdana" w:eastAsia="Calibri" w:hAnsi="Verdana"/>
          <w:sz w:val="20"/>
          <w:szCs w:val="20"/>
          <w:lang w:val="nl-BE"/>
        </w:rPr>
      </w:pPr>
      <w:r w:rsidRPr="00F34218">
        <w:rPr>
          <w:rFonts w:ascii="Verdana" w:hAnsi="Verdana"/>
          <w:iCs/>
          <w:color w:val="000000"/>
          <w:sz w:val="20"/>
          <w:szCs w:val="20"/>
          <w:lang w:eastAsia="nl-BE"/>
        </w:rPr>
        <w:t xml:space="preserve">In aansluiting bij mijn antwoord op uw vraag (zie </w:t>
      </w:r>
      <w:hyperlink r:id="rId10" w:history="1">
        <w:r w:rsidRPr="00F34218">
          <w:rPr>
            <w:rStyle w:val="Hyperlink"/>
            <w:rFonts w:ascii="Verdana" w:hAnsi="Verdana" w:cs="Arial"/>
            <w:sz w:val="20"/>
            <w:szCs w:val="20"/>
          </w:rPr>
          <w:t>https://www.vlaamsparlement.be/parlementaire-documenten/schriftelijke-vragen/1114945</w:t>
        </w:r>
      </w:hyperlink>
      <w:r w:rsidRPr="00F34218">
        <w:rPr>
          <w:rFonts w:ascii="Verdana" w:hAnsi="Verdana" w:cs="Arial"/>
          <w:sz w:val="20"/>
          <w:szCs w:val="20"/>
        </w:rPr>
        <w:t xml:space="preserve">) vindt u als bijlage het geactualiseerde en vervolledigde overzicht </w:t>
      </w:r>
      <w:r w:rsidR="00DF0DA5" w:rsidRPr="00F34218">
        <w:rPr>
          <w:rFonts w:ascii="Verdana" w:eastAsia="Calibri" w:hAnsi="Verdana"/>
          <w:sz w:val="20"/>
          <w:szCs w:val="20"/>
        </w:rPr>
        <w:t xml:space="preserve">van de uitstroom tijdens 2016, opgedeeld </w:t>
      </w:r>
      <w:r w:rsidR="00AC0DCC" w:rsidRPr="00F34218">
        <w:rPr>
          <w:rFonts w:ascii="Verdana" w:eastAsia="Calibri" w:hAnsi="Verdana"/>
          <w:sz w:val="20"/>
          <w:szCs w:val="20"/>
        </w:rPr>
        <w:t xml:space="preserve">per beleidsdomein en </w:t>
      </w:r>
      <w:r w:rsidR="00DF0DA5" w:rsidRPr="00F34218">
        <w:rPr>
          <w:rFonts w:ascii="Verdana" w:eastAsia="Calibri" w:hAnsi="Verdana"/>
          <w:sz w:val="20"/>
          <w:szCs w:val="20"/>
        </w:rPr>
        <w:t xml:space="preserve">per type </w:t>
      </w:r>
      <w:r w:rsidR="00AC0DCC" w:rsidRPr="00F34218">
        <w:rPr>
          <w:rFonts w:ascii="Verdana" w:eastAsia="Calibri" w:hAnsi="Verdana"/>
          <w:sz w:val="20"/>
          <w:szCs w:val="20"/>
        </w:rPr>
        <w:t xml:space="preserve">uitstroom tijdens de loopbaan </w:t>
      </w:r>
      <w:r w:rsidR="00DF0DA5" w:rsidRPr="00F34218">
        <w:rPr>
          <w:rFonts w:ascii="Verdana" w:eastAsia="Calibri" w:hAnsi="Verdana"/>
          <w:sz w:val="20"/>
          <w:szCs w:val="20"/>
        </w:rPr>
        <w:t>(ambtshalve, vrijwillig en gedwongen).</w:t>
      </w:r>
      <w:r w:rsidR="00AC0DCC" w:rsidRPr="00F34218">
        <w:rPr>
          <w:rFonts w:ascii="Verdana" w:eastAsia="Calibri" w:hAnsi="Verdana"/>
          <w:sz w:val="20"/>
          <w:szCs w:val="20"/>
        </w:rPr>
        <w:t xml:space="preserve"> Jobstudenten en p</w:t>
      </w:r>
      <w:proofErr w:type="spellStart"/>
      <w:r w:rsidR="00AC0DCC" w:rsidRPr="00F34218">
        <w:rPr>
          <w:rFonts w:ascii="Verdana" w:eastAsia="Calibri" w:hAnsi="Verdana"/>
          <w:sz w:val="20"/>
          <w:szCs w:val="20"/>
          <w:lang w:val="nl-BE"/>
        </w:rPr>
        <w:t>ensioneringen</w:t>
      </w:r>
      <w:proofErr w:type="spellEnd"/>
      <w:r w:rsidR="00AC0DCC" w:rsidRPr="00F34218">
        <w:rPr>
          <w:rFonts w:ascii="Verdana" w:eastAsia="Calibri" w:hAnsi="Verdana"/>
          <w:sz w:val="20"/>
          <w:szCs w:val="20"/>
          <w:lang w:val="nl-BE"/>
        </w:rPr>
        <w:t xml:space="preserve"> worden buiten beschouwing gelaten</w:t>
      </w:r>
      <w:r w:rsidR="00F34218">
        <w:rPr>
          <w:rFonts w:ascii="Verdana" w:eastAsia="Calibri" w:hAnsi="Verdana"/>
          <w:sz w:val="20"/>
          <w:szCs w:val="20"/>
          <w:lang w:val="nl-BE"/>
        </w:rPr>
        <w:t>.</w:t>
      </w:r>
    </w:p>
    <w:p w14:paraId="3DB2F03A" w14:textId="16E3D6EE" w:rsidR="00AC0DCC" w:rsidRPr="00F34218" w:rsidRDefault="00AC0DCC" w:rsidP="00AC0DCC">
      <w:pPr>
        <w:pStyle w:val="Lijstalinea"/>
        <w:ind w:left="0"/>
        <w:jc w:val="both"/>
        <w:rPr>
          <w:rFonts w:ascii="Verdana" w:eastAsia="Calibri" w:hAnsi="Verdana"/>
          <w:sz w:val="20"/>
          <w:szCs w:val="20"/>
        </w:rPr>
      </w:pPr>
    </w:p>
    <w:p w14:paraId="7265E919" w14:textId="1096703F" w:rsidR="00760565" w:rsidRPr="00F34218" w:rsidRDefault="00B60F1C" w:rsidP="00F34218">
      <w:pPr>
        <w:pStyle w:val="Lijstalinea"/>
        <w:numPr>
          <w:ilvl w:val="0"/>
          <w:numId w:val="7"/>
        </w:numPr>
        <w:ind w:left="284" w:hanging="284"/>
        <w:jc w:val="both"/>
        <w:rPr>
          <w:rFonts w:ascii="Verdana" w:eastAsia="Calibri" w:hAnsi="Verdana"/>
          <w:sz w:val="20"/>
          <w:szCs w:val="20"/>
        </w:rPr>
      </w:pPr>
      <w:r w:rsidRPr="00F34218">
        <w:rPr>
          <w:rFonts w:ascii="Verdana" w:eastAsia="Calibri" w:hAnsi="Verdana"/>
          <w:sz w:val="20"/>
          <w:szCs w:val="20"/>
        </w:rPr>
        <w:t xml:space="preserve">De afname van de ambtshalve uitstroom in 2016 in vergelijking met 2015 is te verklaren door het feit dat ook alle ambtshalve personeelsbewegingen in de cijfers opgenomen zijn. In 2015 werden meer reorganisaties doorgevoerd dan in 2016, waardoor de ambtshalve uitstroom in dat jaar hoger is dan in 2016. </w:t>
      </w:r>
      <w:r w:rsidR="00760565" w:rsidRPr="00F34218">
        <w:rPr>
          <w:rFonts w:ascii="Verdana" w:eastAsia="Calibri" w:hAnsi="Verdana"/>
          <w:sz w:val="20"/>
          <w:szCs w:val="20"/>
        </w:rPr>
        <w:t>Aangezien een dynamische personeelsmobiliteit een belangrijke hefboom is voor een wendbare en slagkrachtige overheid</w:t>
      </w:r>
      <w:r w:rsidR="00AF0A96" w:rsidRPr="00F34218">
        <w:rPr>
          <w:rFonts w:ascii="Verdana" w:eastAsia="Calibri" w:hAnsi="Verdana"/>
          <w:sz w:val="20"/>
          <w:szCs w:val="20"/>
        </w:rPr>
        <w:t>,</w:t>
      </w:r>
      <w:r w:rsidR="00760565" w:rsidRPr="00F34218">
        <w:rPr>
          <w:rFonts w:ascii="Verdana" w:eastAsia="Calibri" w:hAnsi="Verdana"/>
          <w:sz w:val="20"/>
          <w:szCs w:val="20"/>
        </w:rPr>
        <w:t xml:space="preserve"> zet ik in het kader van een vernieuwd strategisch loopbaan- en beloningsbeleid voor de Vlaamse overheid sterk in op maatregelen die de personeelsmobiliteit moeten verhogen.</w:t>
      </w:r>
    </w:p>
    <w:p w14:paraId="523CBA17" w14:textId="77777777" w:rsidR="00760565" w:rsidRPr="00F34218" w:rsidRDefault="00760565" w:rsidP="00F34218">
      <w:pPr>
        <w:pStyle w:val="Lijstalinea"/>
        <w:ind w:left="284"/>
        <w:rPr>
          <w:rFonts w:ascii="Verdana" w:eastAsia="Calibri" w:hAnsi="Verdana"/>
          <w:sz w:val="20"/>
          <w:szCs w:val="20"/>
        </w:rPr>
      </w:pPr>
    </w:p>
    <w:p w14:paraId="0A4DDCE2" w14:textId="67C38E75" w:rsidR="00760565" w:rsidRPr="00F34218" w:rsidRDefault="00B60F1C" w:rsidP="00F34218">
      <w:pPr>
        <w:pStyle w:val="Lijstalinea"/>
        <w:ind w:left="284"/>
        <w:jc w:val="both"/>
        <w:rPr>
          <w:rFonts w:ascii="Verdana" w:hAnsi="Verdana"/>
          <w:sz w:val="20"/>
          <w:szCs w:val="20"/>
          <w:lang w:val="nl-BE"/>
        </w:rPr>
      </w:pPr>
      <w:r w:rsidRPr="00F34218">
        <w:rPr>
          <w:rFonts w:ascii="Verdana" w:eastAsia="Calibri" w:hAnsi="Verdana"/>
          <w:sz w:val="20"/>
          <w:szCs w:val="20"/>
        </w:rPr>
        <w:t xml:space="preserve">De vrijwillige uitstroom vertoont in 2016 een lichte stijging in vergelijking met 2015. </w:t>
      </w:r>
      <w:r w:rsidRPr="00F34218">
        <w:rPr>
          <w:rFonts w:ascii="Verdana" w:hAnsi="Verdana"/>
          <w:sz w:val="20"/>
          <w:szCs w:val="20"/>
          <w:lang w:val="nl-BE"/>
        </w:rPr>
        <w:t xml:space="preserve">Een </w:t>
      </w:r>
      <w:r w:rsidR="00760565" w:rsidRPr="00F34218">
        <w:rPr>
          <w:rFonts w:ascii="Verdana" w:hAnsi="Verdana"/>
          <w:sz w:val="20"/>
          <w:szCs w:val="20"/>
          <w:lang w:val="nl-BE"/>
        </w:rPr>
        <w:t>goede balans tussen in- door- en uitstroom</w:t>
      </w:r>
      <w:r w:rsidRPr="00F34218">
        <w:rPr>
          <w:rFonts w:ascii="Verdana" w:hAnsi="Verdana"/>
          <w:sz w:val="20"/>
          <w:szCs w:val="20"/>
          <w:lang w:val="nl-BE"/>
        </w:rPr>
        <w:t xml:space="preserve"> is van belang in het HR-beleid van de Vlaamse overheid</w:t>
      </w:r>
      <w:r w:rsidR="00760565" w:rsidRPr="00F34218">
        <w:rPr>
          <w:rFonts w:ascii="Verdana" w:hAnsi="Verdana"/>
          <w:sz w:val="20"/>
          <w:szCs w:val="20"/>
          <w:lang w:val="nl-BE"/>
        </w:rPr>
        <w:t>. De lichte stijging van de vrijwillige uitstroom i</w:t>
      </w:r>
      <w:r w:rsidRPr="00F34218">
        <w:rPr>
          <w:rFonts w:ascii="Verdana" w:hAnsi="Verdana"/>
          <w:sz w:val="20"/>
          <w:szCs w:val="20"/>
          <w:lang w:val="nl-BE"/>
        </w:rPr>
        <w:t xml:space="preserve">s dus niet per definitie </w:t>
      </w:r>
      <w:r w:rsidR="00F34218">
        <w:rPr>
          <w:rFonts w:ascii="Verdana" w:hAnsi="Verdana"/>
          <w:sz w:val="20"/>
          <w:szCs w:val="20"/>
          <w:lang w:val="nl-BE"/>
        </w:rPr>
        <w:t>positief of negatief te duiden.</w:t>
      </w:r>
    </w:p>
    <w:p w14:paraId="1A2193F3" w14:textId="77777777" w:rsidR="00760565" w:rsidRPr="00F34218" w:rsidRDefault="00760565" w:rsidP="00F34218">
      <w:pPr>
        <w:ind w:left="284"/>
        <w:jc w:val="both"/>
        <w:rPr>
          <w:rFonts w:ascii="Verdana" w:hAnsi="Verdana"/>
          <w:sz w:val="20"/>
          <w:szCs w:val="20"/>
          <w:lang w:val="nl-BE"/>
        </w:rPr>
      </w:pPr>
    </w:p>
    <w:p w14:paraId="67B5ED91" w14:textId="014C25EA" w:rsidR="00F02EDA" w:rsidRPr="00F34218" w:rsidRDefault="00B60F1C" w:rsidP="00F34218">
      <w:pPr>
        <w:ind w:left="284"/>
        <w:jc w:val="both"/>
        <w:rPr>
          <w:rFonts w:ascii="Verdana" w:eastAsia="Calibri" w:hAnsi="Verdana"/>
          <w:sz w:val="20"/>
          <w:szCs w:val="20"/>
        </w:rPr>
      </w:pPr>
      <w:r w:rsidRPr="00F34218">
        <w:rPr>
          <w:rFonts w:ascii="Verdana" w:eastAsia="Calibri" w:hAnsi="Verdana"/>
          <w:sz w:val="20"/>
          <w:szCs w:val="20"/>
        </w:rPr>
        <w:t xml:space="preserve">De gedwongen uitstroom </w:t>
      </w:r>
      <w:r w:rsidR="00760565" w:rsidRPr="00F34218">
        <w:rPr>
          <w:rFonts w:ascii="Verdana" w:eastAsia="Calibri" w:hAnsi="Verdana"/>
          <w:sz w:val="20"/>
          <w:szCs w:val="20"/>
        </w:rPr>
        <w:t>kent in 2016 een zeer lichte s</w:t>
      </w:r>
      <w:r w:rsidR="001F7331" w:rsidRPr="00F34218">
        <w:rPr>
          <w:rFonts w:ascii="Verdana" w:eastAsia="Calibri" w:hAnsi="Verdana"/>
          <w:sz w:val="20"/>
          <w:szCs w:val="20"/>
        </w:rPr>
        <w:t>tijging in vergelijking met 2015</w:t>
      </w:r>
      <w:r w:rsidR="00FE0F07">
        <w:rPr>
          <w:rFonts w:ascii="Verdana" w:eastAsia="Calibri" w:hAnsi="Verdana"/>
          <w:sz w:val="20"/>
          <w:szCs w:val="20"/>
        </w:rPr>
        <w:t xml:space="preserve">, maar blijft zeer </w:t>
      </w:r>
      <w:r w:rsidR="00760565" w:rsidRPr="00F34218">
        <w:rPr>
          <w:rFonts w:ascii="Verdana" w:eastAsia="Calibri" w:hAnsi="Verdana"/>
          <w:sz w:val="20"/>
          <w:szCs w:val="20"/>
        </w:rPr>
        <w:t>beperkt. Een vernieuwd prestatiemana</w:t>
      </w:r>
      <w:r w:rsidR="00AF0A96" w:rsidRPr="00F34218">
        <w:rPr>
          <w:rFonts w:ascii="Verdana" w:eastAsia="Calibri" w:hAnsi="Verdana"/>
          <w:sz w:val="20"/>
          <w:szCs w:val="20"/>
        </w:rPr>
        <w:t xml:space="preserve">gement, dat bij functioneringsproblemen enerzijds inzet op remediëring en bijsturing maar anderzijds ook (gedwongen) uitstroom vergemakkelijkt, wordt tevens uitgewerkt in het kader van het </w:t>
      </w:r>
      <w:r w:rsidR="00AA32D2" w:rsidRPr="00F34218">
        <w:rPr>
          <w:rFonts w:ascii="Verdana" w:eastAsia="Calibri" w:hAnsi="Verdana"/>
          <w:sz w:val="20"/>
          <w:szCs w:val="20"/>
        </w:rPr>
        <w:t>v</w:t>
      </w:r>
      <w:r w:rsidR="00AF0A96" w:rsidRPr="00F34218">
        <w:rPr>
          <w:rFonts w:ascii="Verdana" w:eastAsia="Calibri" w:hAnsi="Verdana"/>
          <w:sz w:val="20"/>
          <w:szCs w:val="20"/>
        </w:rPr>
        <w:t>ernieuwd strategisch loopbaan- en beloningsbeleid.</w:t>
      </w:r>
    </w:p>
    <w:p w14:paraId="0AA33B63" w14:textId="77777777" w:rsidR="00491E73" w:rsidRPr="00F34218" w:rsidRDefault="00491E73" w:rsidP="00F34218">
      <w:pPr>
        <w:pStyle w:val="Lijstalinea"/>
        <w:ind w:left="284"/>
        <w:jc w:val="both"/>
        <w:rPr>
          <w:rFonts w:ascii="Verdana" w:eastAsia="Calibri" w:hAnsi="Verdana"/>
          <w:sz w:val="20"/>
          <w:szCs w:val="20"/>
        </w:rPr>
      </w:pPr>
    </w:p>
    <w:p w14:paraId="31309D28" w14:textId="2F218D0B" w:rsidR="00491E73" w:rsidRPr="00F34218" w:rsidRDefault="006E2703" w:rsidP="00F34218">
      <w:pPr>
        <w:pStyle w:val="Lijstalinea"/>
        <w:numPr>
          <w:ilvl w:val="0"/>
          <w:numId w:val="7"/>
        </w:numPr>
        <w:ind w:left="284" w:hanging="284"/>
        <w:jc w:val="both"/>
        <w:rPr>
          <w:rFonts w:ascii="Verdana" w:hAnsi="Verdana" w:cs="Verdana"/>
          <w:sz w:val="20"/>
          <w:szCs w:val="20"/>
          <w:lang w:val="nl-BE" w:eastAsia="nl-BE"/>
        </w:rPr>
      </w:pPr>
      <w:r w:rsidRPr="00F34218">
        <w:rPr>
          <w:rFonts w:ascii="Verdana" w:hAnsi="Verdana" w:cs="Verdana"/>
          <w:sz w:val="20"/>
          <w:szCs w:val="20"/>
          <w:lang w:val="nl-BE" w:eastAsia="nl-BE"/>
        </w:rPr>
        <w:t>Zie mijn vorig antwoord.</w:t>
      </w:r>
    </w:p>
    <w:p w14:paraId="46C349BC" w14:textId="77777777" w:rsidR="00F34218" w:rsidRPr="00F34218" w:rsidRDefault="00F34218">
      <w:pPr>
        <w:rPr>
          <w:rFonts w:ascii="Verdana" w:hAnsi="Verdana"/>
          <w:b/>
          <w:szCs w:val="22"/>
        </w:rPr>
      </w:pPr>
      <w:r w:rsidRPr="00F34218">
        <w:rPr>
          <w:rFonts w:ascii="Verdana" w:hAnsi="Verdana"/>
          <w:b/>
          <w:szCs w:val="22"/>
        </w:rPr>
        <w:br w:type="page"/>
      </w:r>
    </w:p>
    <w:p w14:paraId="6F5CFA4C" w14:textId="40F9B5E1" w:rsidR="008B5BFF" w:rsidRPr="00F34218" w:rsidRDefault="008B5BFF" w:rsidP="00AE4255">
      <w:pPr>
        <w:jc w:val="both"/>
        <w:rPr>
          <w:rFonts w:ascii="Verdana" w:hAnsi="Verdana"/>
          <w:b/>
          <w:szCs w:val="22"/>
        </w:rPr>
      </w:pPr>
      <w:r w:rsidRPr="00F34218">
        <w:rPr>
          <w:rFonts w:ascii="Verdana" w:hAnsi="Verdana"/>
          <w:b/>
          <w:szCs w:val="22"/>
        </w:rPr>
        <w:lastRenderedPageBreak/>
        <w:t>Bijlage</w:t>
      </w:r>
    </w:p>
    <w:p w14:paraId="45843A49" w14:textId="77777777" w:rsidR="006E2703" w:rsidRPr="00F34218" w:rsidRDefault="006E2703" w:rsidP="00AE4255">
      <w:pPr>
        <w:jc w:val="both"/>
        <w:rPr>
          <w:rFonts w:ascii="Verdana" w:hAnsi="Verdana"/>
          <w:szCs w:val="22"/>
        </w:rPr>
      </w:pPr>
    </w:p>
    <w:tbl>
      <w:tblPr>
        <w:tblW w:w="6320" w:type="dxa"/>
        <w:tblCellMar>
          <w:left w:w="70" w:type="dxa"/>
          <w:right w:w="70" w:type="dxa"/>
        </w:tblCellMar>
        <w:tblLook w:val="04A0" w:firstRow="1" w:lastRow="0" w:firstColumn="1" w:lastColumn="0" w:noHBand="0" w:noVBand="1"/>
      </w:tblPr>
      <w:tblGrid>
        <w:gridCol w:w="1950"/>
        <w:gridCol w:w="1596"/>
        <w:gridCol w:w="1400"/>
        <w:gridCol w:w="1599"/>
      </w:tblGrid>
      <w:tr w:rsidR="006E2703" w:rsidRPr="00F34218" w14:paraId="56706897" w14:textId="77777777" w:rsidTr="006E2703">
        <w:trPr>
          <w:trHeight w:val="744"/>
        </w:trPr>
        <w:tc>
          <w:tcPr>
            <w:tcW w:w="6320"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04980124" w14:textId="60BBB2B4" w:rsidR="006E2703" w:rsidRPr="00F34218" w:rsidRDefault="006E2703" w:rsidP="00BE39A0">
            <w:pPr>
              <w:jc w:val="center"/>
              <w:rPr>
                <w:rFonts w:ascii="Verdana" w:hAnsi="Verdana" w:cs="Arial"/>
                <w:b/>
                <w:bCs/>
                <w:szCs w:val="22"/>
                <w:lang w:val="nl-BE" w:eastAsia="nl-BE"/>
              </w:rPr>
            </w:pPr>
            <w:r w:rsidRPr="00F34218">
              <w:rPr>
                <w:rFonts w:ascii="Verdana" w:hAnsi="Verdana" w:cs="Arial"/>
                <w:b/>
                <w:bCs/>
                <w:szCs w:val="22"/>
                <w:lang w:val="nl-BE" w:eastAsia="nl-BE"/>
              </w:rPr>
              <w:t xml:space="preserve">Uitstroom </w:t>
            </w:r>
            <w:r w:rsidR="00BE39A0" w:rsidRPr="00F34218">
              <w:rPr>
                <w:rFonts w:ascii="Verdana" w:hAnsi="Verdana" w:cs="Arial"/>
                <w:b/>
                <w:bCs/>
                <w:szCs w:val="22"/>
                <w:lang w:val="nl-BE" w:eastAsia="nl-BE"/>
              </w:rPr>
              <w:t>2016 - tijdens loopbaan (exclusief j</w:t>
            </w:r>
            <w:r w:rsidRPr="00F34218">
              <w:rPr>
                <w:rFonts w:ascii="Verdana" w:hAnsi="Verdana" w:cs="Arial"/>
                <w:b/>
                <w:bCs/>
                <w:szCs w:val="22"/>
                <w:lang w:val="nl-BE" w:eastAsia="nl-BE"/>
              </w:rPr>
              <w:t>obstudenten) - volgens type bij DVO entiteiten</w:t>
            </w:r>
          </w:p>
        </w:tc>
      </w:tr>
      <w:tr w:rsidR="006E2703" w:rsidRPr="00F34218" w14:paraId="0135DAA8" w14:textId="77777777" w:rsidTr="006E2703">
        <w:trPr>
          <w:trHeight w:val="276"/>
        </w:trPr>
        <w:tc>
          <w:tcPr>
            <w:tcW w:w="1820" w:type="dxa"/>
            <w:tcBorders>
              <w:top w:val="nil"/>
              <w:left w:val="single" w:sz="4" w:space="0" w:color="auto"/>
              <w:bottom w:val="single" w:sz="4" w:space="0" w:color="auto"/>
              <w:right w:val="single" w:sz="4" w:space="0" w:color="auto"/>
            </w:tcBorders>
            <w:shd w:val="clear" w:color="000000" w:fill="D9E1F2"/>
            <w:vAlign w:val="center"/>
            <w:hideMark/>
          </w:tcPr>
          <w:p w14:paraId="316950A2" w14:textId="77777777" w:rsidR="006E2703" w:rsidRPr="00F34218" w:rsidRDefault="006E2703" w:rsidP="006E2703">
            <w:pPr>
              <w:jc w:val="center"/>
              <w:rPr>
                <w:rFonts w:ascii="Verdana" w:hAnsi="Verdana" w:cs="Arial"/>
                <w:b/>
                <w:bCs/>
                <w:i/>
                <w:iCs/>
                <w:szCs w:val="22"/>
                <w:lang w:val="nl-BE" w:eastAsia="nl-BE"/>
              </w:rPr>
            </w:pPr>
            <w:r w:rsidRPr="00F34218">
              <w:rPr>
                <w:rFonts w:ascii="Verdana" w:hAnsi="Verdana" w:cs="Arial"/>
                <w:b/>
                <w:bCs/>
                <w:i/>
                <w:iCs/>
                <w:szCs w:val="22"/>
                <w:lang w:val="nl-BE" w:eastAsia="nl-BE"/>
              </w:rPr>
              <w:t>Beleidsdomein</w:t>
            </w:r>
          </w:p>
        </w:tc>
        <w:tc>
          <w:tcPr>
            <w:tcW w:w="1520" w:type="dxa"/>
            <w:tcBorders>
              <w:top w:val="nil"/>
              <w:left w:val="nil"/>
              <w:bottom w:val="single" w:sz="4" w:space="0" w:color="auto"/>
              <w:right w:val="single" w:sz="4" w:space="0" w:color="auto"/>
            </w:tcBorders>
            <w:shd w:val="clear" w:color="000000" w:fill="D9E1F2"/>
            <w:vAlign w:val="center"/>
            <w:hideMark/>
          </w:tcPr>
          <w:p w14:paraId="30472048" w14:textId="77777777" w:rsidR="006E2703" w:rsidRPr="00F34218" w:rsidRDefault="006E2703" w:rsidP="006E2703">
            <w:pPr>
              <w:jc w:val="center"/>
              <w:rPr>
                <w:rFonts w:ascii="Verdana" w:hAnsi="Verdana" w:cs="Arial"/>
                <w:b/>
                <w:bCs/>
                <w:i/>
                <w:iCs/>
                <w:szCs w:val="22"/>
                <w:lang w:val="nl-BE" w:eastAsia="nl-BE"/>
              </w:rPr>
            </w:pPr>
            <w:r w:rsidRPr="00F34218">
              <w:rPr>
                <w:rFonts w:ascii="Verdana" w:hAnsi="Verdana" w:cs="Arial"/>
                <w:b/>
                <w:bCs/>
                <w:i/>
                <w:iCs/>
                <w:szCs w:val="22"/>
                <w:lang w:val="nl-BE" w:eastAsia="nl-BE"/>
              </w:rPr>
              <w:t>Ambtshalve</w:t>
            </w:r>
          </w:p>
        </w:tc>
        <w:tc>
          <w:tcPr>
            <w:tcW w:w="1400" w:type="dxa"/>
            <w:tcBorders>
              <w:top w:val="nil"/>
              <w:left w:val="nil"/>
              <w:bottom w:val="single" w:sz="4" w:space="0" w:color="auto"/>
              <w:right w:val="single" w:sz="4" w:space="0" w:color="auto"/>
            </w:tcBorders>
            <w:shd w:val="clear" w:color="000000" w:fill="D9E1F2"/>
            <w:vAlign w:val="center"/>
            <w:hideMark/>
          </w:tcPr>
          <w:p w14:paraId="33AE444C" w14:textId="77777777" w:rsidR="006E2703" w:rsidRPr="00F34218" w:rsidRDefault="006E2703" w:rsidP="006E2703">
            <w:pPr>
              <w:jc w:val="center"/>
              <w:rPr>
                <w:rFonts w:ascii="Verdana" w:hAnsi="Verdana" w:cs="Arial"/>
                <w:b/>
                <w:bCs/>
                <w:i/>
                <w:iCs/>
                <w:szCs w:val="22"/>
                <w:lang w:val="nl-BE" w:eastAsia="nl-BE"/>
              </w:rPr>
            </w:pPr>
            <w:r w:rsidRPr="00F34218">
              <w:rPr>
                <w:rFonts w:ascii="Verdana" w:hAnsi="Verdana" w:cs="Arial"/>
                <w:b/>
                <w:bCs/>
                <w:i/>
                <w:iCs/>
                <w:szCs w:val="22"/>
                <w:lang w:val="nl-BE" w:eastAsia="nl-BE"/>
              </w:rPr>
              <w:t>Vrijwillig</w:t>
            </w:r>
          </w:p>
        </w:tc>
        <w:tc>
          <w:tcPr>
            <w:tcW w:w="1580" w:type="dxa"/>
            <w:tcBorders>
              <w:top w:val="nil"/>
              <w:left w:val="nil"/>
              <w:bottom w:val="single" w:sz="4" w:space="0" w:color="auto"/>
              <w:right w:val="single" w:sz="4" w:space="0" w:color="auto"/>
            </w:tcBorders>
            <w:shd w:val="clear" w:color="000000" w:fill="D9E1F2"/>
            <w:vAlign w:val="center"/>
            <w:hideMark/>
          </w:tcPr>
          <w:p w14:paraId="3F7EDECB" w14:textId="77777777" w:rsidR="006E2703" w:rsidRPr="00F34218" w:rsidRDefault="006E2703" w:rsidP="006E2703">
            <w:pPr>
              <w:jc w:val="center"/>
              <w:rPr>
                <w:rFonts w:ascii="Verdana" w:hAnsi="Verdana" w:cs="Arial"/>
                <w:b/>
                <w:bCs/>
                <w:i/>
                <w:iCs/>
                <w:szCs w:val="22"/>
                <w:lang w:val="nl-BE" w:eastAsia="nl-BE"/>
              </w:rPr>
            </w:pPr>
            <w:r w:rsidRPr="00F34218">
              <w:rPr>
                <w:rFonts w:ascii="Verdana" w:hAnsi="Verdana" w:cs="Arial"/>
                <w:b/>
                <w:bCs/>
                <w:i/>
                <w:iCs/>
                <w:szCs w:val="22"/>
                <w:lang w:val="nl-BE" w:eastAsia="nl-BE"/>
              </w:rPr>
              <w:t>Gedwongen</w:t>
            </w:r>
          </w:p>
        </w:tc>
      </w:tr>
      <w:tr w:rsidR="006E2703" w:rsidRPr="00F34218" w14:paraId="0030142C" w14:textId="77777777" w:rsidTr="006E2703">
        <w:trPr>
          <w:trHeight w:val="276"/>
        </w:trPr>
        <w:tc>
          <w:tcPr>
            <w:tcW w:w="1820" w:type="dxa"/>
            <w:tcBorders>
              <w:top w:val="nil"/>
              <w:left w:val="single" w:sz="4" w:space="0" w:color="auto"/>
              <w:bottom w:val="nil"/>
              <w:right w:val="single" w:sz="4" w:space="0" w:color="auto"/>
            </w:tcBorders>
            <w:shd w:val="clear" w:color="auto" w:fill="auto"/>
            <w:vAlign w:val="center"/>
            <w:hideMark/>
          </w:tcPr>
          <w:p w14:paraId="0A120865"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KB</w:t>
            </w:r>
          </w:p>
        </w:tc>
        <w:tc>
          <w:tcPr>
            <w:tcW w:w="1520" w:type="dxa"/>
            <w:tcBorders>
              <w:top w:val="nil"/>
              <w:left w:val="nil"/>
              <w:bottom w:val="nil"/>
              <w:right w:val="single" w:sz="4" w:space="0" w:color="auto"/>
            </w:tcBorders>
            <w:shd w:val="clear" w:color="auto" w:fill="auto"/>
            <w:vAlign w:val="center"/>
            <w:hideMark/>
          </w:tcPr>
          <w:p w14:paraId="70D8C85B"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67</w:t>
            </w:r>
          </w:p>
        </w:tc>
        <w:tc>
          <w:tcPr>
            <w:tcW w:w="1400" w:type="dxa"/>
            <w:tcBorders>
              <w:top w:val="nil"/>
              <w:left w:val="nil"/>
              <w:bottom w:val="nil"/>
              <w:right w:val="single" w:sz="4" w:space="0" w:color="auto"/>
            </w:tcBorders>
            <w:shd w:val="clear" w:color="auto" w:fill="auto"/>
            <w:vAlign w:val="center"/>
            <w:hideMark/>
          </w:tcPr>
          <w:p w14:paraId="478B4335"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87</w:t>
            </w:r>
          </w:p>
        </w:tc>
        <w:tc>
          <w:tcPr>
            <w:tcW w:w="1580" w:type="dxa"/>
            <w:tcBorders>
              <w:top w:val="nil"/>
              <w:left w:val="nil"/>
              <w:bottom w:val="nil"/>
              <w:right w:val="single" w:sz="4" w:space="0" w:color="auto"/>
            </w:tcBorders>
            <w:shd w:val="clear" w:color="auto" w:fill="auto"/>
            <w:vAlign w:val="center"/>
            <w:hideMark/>
          </w:tcPr>
          <w:p w14:paraId="449E18F4"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30</w:t>
            </w:r>
          </w:p>
        </w:tc>
      </w:tr>
      <w:tr w:rsidR="006E2703" w:rsidRPr="00F34218" w14:paraId="3E5BB4C1" w14:textId="77777777" w:rsidTr="006E2703">
        <w:trPr>
          <w:trHeight w:val="27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930E"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FB</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F506D55"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B7F37A9"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A8729CF"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w:t>
            </w:r>
          </w:p>
        </w:tc>
      </w:tr>
      <w:tr w:rsidR="006E2703" w:rsidRPr="00F34218" w14:paraId="1396795A" w14:textId="77777777" w:rsidTr="006E2703">
        <w:trPr>
          <w:trHeight w:val="27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1FB0"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IV</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0F67908"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A8DF66F"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25</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33C19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7</w:t>
            </w:r>
          </w:p>
        </w:tc>
      </w:tr>
      <w:tr w:rsidR="006E2703" w:rsidRPr="00F34218" w14:paraId="5A6143AF"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0EBA2DB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EWI</w:t>
            </w:r>
          </w:p>
        </w:tc>
        <w:tc>
          <w:tcPr>
            <w:tcW w:w="1520" w:type="dxa"/>
            <w:tcBorders>
              <w:top w:val="single" w:sz="4" w:space="0" w:color="auto"/>
              <w:left w:val="nil"/>
              <w:bottom w:val="nil"/>
              <w:right w:val="single" w:sz="4" w:space="0" w:color="auto"/>
            </w:tcBorders>
            <w:shd w:val="clear" w:color="auto" w:fill="auto"/>
            <w:vAlign w:val="center"/>
            <w:hideMark/>
          </w:tcPr>
          <w:p w14:paraId="17788BEA"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134</w:t>
            </w:r>
          </w:p>
        </w:tc>
        <w:tc>
          <w:tcPr>
            <w:tcW w:w="1400" w:type="dxa"/>
            <w:tcBorders>
              <w:top w:val="single" w:sz="4" w:space="0" w:color="auto"/>
              <w:left w:val="nil"/>
              <w:bottom w:val="nil"/>
              <w:right w:val="single" w:sz="4" w:space="0" w:color="auto"/>
            </w:tcBorders>
            <w:shd w:val="clear" w:color="auto" w:fill="auto"/>
            <w:vAlign w:val="center"/>
            <w:hideMark/>
          </w:tcPr>
          <w:p w14:paraId="069C5FF6"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13</w:t>
            </w:r>
          </w:p>
        </w:tc>
        <w:tc>
          <w:tcPr>
            <w:tcW w:w="1580" w:type="dxa"/>
            <w:tcBorders>
              <w:top w:val="single" w:sz="4" w:space="0" w:color="auto"/>
              <w:left w:val="nil"/>
              <w:bottom w:val="nil"/>
              <w:right w:val="single" w:sz="4" w:space="0" w:color="auto"/>
            </w:tcBorders>
            <w:shd w:val="clear" w:color="auto" w:fill="auto"/>
            <w:vAlign w:val="center"/>
            <w:hideMark/>
          </w:tcPr>
          <w:p w14:paraId="381A0C93"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w:t>
            </w:r>
          </w:p>
        </w:tc>
      </w:tr>
      <w:tr w:rsidR="006E2703" w:rsidRPr="00F34218" w14:paraId="22D9A95C"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606E7A12"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OV</w:t>
            </w:r>
          </w:p>
        </w:tc>
        <w:tc>
          <w:tcPr>
            <w:tcW w:w="1520" w:type="dxa"/>
            <w:tcBorders>
              <w:top w:val="single" w:sz="4" w:space="0" w:color="auto"/>
              <w:left w:val="nil"/>
              <w:bottom w:val="nil"/>
              <w:right w:val="single" w:sz="4" w:space="0" w:color="auto"/>
            </w:tcBorders>
            <w:shd w:val="clear" w:color="auto" w:fill="auto"/>
            <w:vAlign w:val="center"/>
            <w:hideMark/>
          </w:tcPr>
          <w:p w14:paraId="094DFB2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41</w:t>
            </w:r>
          </w:p>
        </w:tc>
        <w:tc>
          <w:tcPr>
            <w:tcW w:w="1400" w:type="dxa"/>
            <w:tcBorders>
              <w:top w:val="single" w:sz="4" w:space="0" w:color="auto"/>
              <w:left w:val="nil"/>
              <w:bottom w:val="nil"/>
              <w:right w:val="single" w:sz="4" w:space="0" w:color="auto"/>
            </w:tcBorders>
            <w:shd w:val="clear" w:color="auto" w:fill="auto"/>
            <w:vAlign w:val="center"/>
            <w:hideMark/>
          </w:tcPr>
          <w:p w14:paraId="0FA8CF41"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41</w:t>
            </w:r>
          </w:p>
        </w:tc>
        <w:tc>
          <w:tcPr>
            <w:tcW w:w="1580" w:type="dxa"/>
            <w:tcBorders>
              <w:top w:val="single" w:sz="4" w:space="0" w:color="auto"/>
              <w:left w:val="nil"/>
              <w:bottom w:val="nil"/>
              <w:right w:val="single" w:sz="4" w:space="0" w:color="auto"/>
            </w:tcBorders>
            <w:shd w:val="clear" w:color="auto" w:fill="auto"/>
            <w:vAlign w:val="center"/>
            <w:hideMark/>
          </w:tcPr>
          <w:p w14:paraId="5A239A0C"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5</w:t>
            </w:r>
          </w:p>
        </w:tc>
      </w:tr>
      <w:tr w:rsidR="006E2703" w:rsidRPr="00F34218" w14:paraId="15B729CC"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1342F096"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WVG</w:t>
            </w:r>
          </w:p>
        </w:tc>
        <w:tc>
          <w:tcPr>
            <w:tcW w:w="1520" w:type="dxa"/>
            <w:tcBorders>
              <w:top w:val="single" w:sz="4" w:space="0" w:color="auto"/>
              <w:left w:val="nil"/>
              <w:bottom w:val="nil"/>
              <w:right w:val="single" w:sz="4" w:space="0" w:color="auto"/>
            </w:tcBorders>
            <w:shd w:val="clear" w:color="auto" w:fill="auto"/>
            <w:vAlign w:val="center"/>
            <w:hideMark/>
          </w:tcPr>
          <w:p w14:paraId="0A146CE2"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129</w:t>
            </w:r>
          </w:p>
        </w:tc>
        <w:tc>
          <w:tcPr>
            <w:tcW w:w="1400" w:type="dxa"/>
            <w:tcBorders>
              <w:top w:val="single" w:sz="4" w:space="0" w:color="auto"/>
              <w:left w:val="nil"/>
              <w:bottom w:val="nil"/>
              <w:right w:val="single" w:sz="4" w:space="0" w:color="auto"/>
            </w:tcBorders>
            <w:shd w:val="clear" w:color="auto" w:fill="auto"/>
            <w:vAlign w:val="center"/>
            <w:hideMark/>
          </w:tcPr>
          <w:p w14:paraId="4CA1CB0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117</w:t>
            </w:r>
          </w:p>
        </w:tc>
        <w:tc>
          <w:tcPr>
            <w:tcW w:w="1580" w:type="dxa"/>
            <w:tcBorders>
              <w:top w:val="single" w:sz="4" w:space="0" w:color="auto"/>
              <w:left w:val="nil"/>
              <w:bottom w:val="nil"/>
              <w:right w:val="single" w:sz="4" w:space="0" w:color="auto"/>
            </w:tcBorders>
            <w:shd w:val="clear" w:color="auto" w:fill="auto"/>
            <w:vAlign w:val="center"/>
            <w:hideMark/>
          </w:tcPr>
          <w:p w14:paraId="75F6BCD5"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25</w:t>
            </w:r>
          </w:p>
        </w:tc>
      </w:tr>
      <w:tr w:rsidR="006E2703" w:rsidRPr="00F34218" w14:paraId="1E329688"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2ECB38AC"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CJSM</w:t>
            </w:r>
          </w:p>
        </w:tc>
        <w:tc>
          <w:tcPr>
            <w:tcW w:w="1520" w:type="dxa"/>
            <w:tcBorders>
              <w:top w:val="single" w:sz="4" w:space="0" w:color="auto"/>
              <w:left w:val="nil"/>
              <w:bottom w:val="nil"/>
              <w:right w:val="single" w:sz="4" w:space="0" w:color="auto"/>
            </w:tcBorders>
            <w:shd w:val="clear" w:color="auto" w:fill="auto"/>
            <w:vAlign w:val="center"/>
            <w:hideMark/>
          </w:tcPr>
          <w:p w14:paraId="4549F5DA"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113</w:t>
            </w:r>
          </w:p>
        </w:tc>
        <w:tc>
          <w:tcPr>
            <w:tcW w:w="1400" w:type="dxa"/>
            <w:tcBorders>
              <w:top w:val="single" w:sz="4" w:space="0" w:color="auto"/>
              <w:left w:val="nil"/>
              <w:bottom w:val="nil"/>
              <w:right w:val="single" w:sz="4" w:space="0" w:color="auto"/>
            </w:tcBorders>
            <w:shd w:val="clear" w:color="auto" w:fill="auto"/>
            <w:vAlign w:val="center"/>
            <w:hideMark/>
          </w:tcPr>
          <w:p w14:paraId="41697E18"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44</w:t>
            </w:r>
          </w:p>
        </w:tc>
        <w:tc>
          <w:tcPr>
            <w:tcW w:w="1580" w:type="dxa"/>
            <w:tcBorders>
              <w:top w:val="single" w:sz="4" w:space="0" w:color="auto"/>
              <w:left w:val="nil"/>
              <w:bottom w:val="nil"/>
              <w:right w:val="single" w:sz="4" w:space="0" w:color="auto"/>
            </w:tcBorders>
            <w:shd w:val="clear" w:color="auto" w:fill="auto"/>
            <w:vAlign w:val="center"/>
            <w:hideMark/>
          </w:tcPr>
          <w:p w14:paraId="071726A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15</w:t>
            </w:r>
          </w:p>
        </w:tc>
      </w:tr>
      <w:tr w:rsidR="006E2703" w:rsidRPr="00F34218" w14:paraId="28F7594C"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15C5AC49"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WSE</w:t>
            </w:r>
          </w:p>
        </w:tc>
        <w:tc>
          <w:tcPr>
            <w:tcW w:w="1520" w:type="dxa"/>
            <w:tcBorders>
              <w:top w:val="single" w:sz="4" w:space="0" w:color="auto"/>
              <w:left w:val="nil"/>
              <w:bottom w:val="nil"/>
              <w:right w:val="single" w:sz="4" w:space="0" w:color="auto"/>
            </w:tcBorders>
            <w:shd w:val="clear" w:color="auto" w:fill="auto"/>
            <w:vAlign w:val="center"/>
            <w:hideMark/>
          </w:tcPr>
          <w:p w14:paraId="5B6F2DEE"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17</w:t>
            </w:r>
          </w:p>
        </w:tc>
        <w:tc>
          <w:tcPr>
            <w:tcW w:w="1400" w:type="dxa"/>
            <w:tcBorders>
              <w:top w:val="single" w:sz="4" w:space="0" w:color="auto"/>
              <w:left w:val="nil"/>
              <w:bottom w:val="nil"/>
              <w:right w:val="single" w:sz="4" w:space="0" w:color="auto"/>
            </w:tcBorders>
            <w:shd w:val="clear" w:color="auto" w:fill="auto"/>
            <w:vAlign w:val="center"/>
            <w:hideMark/>
          </w:tcPr>
          <w:p w14:paraId="5341F341"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70</w:t>
            </w:r>
          </w:p>
        </w:tc>
        <w:tc>
          <w:tcPr>
            <w:tcW w:w="1580" w:type="dxa"/>
            <w:tcBorders>
              <w:top w:val="single" w:sz="4" w:space="0" w:color="auto"/>
              <w:left w:val="nil"/>
              <w:bottom w:val="nil"/>
              <w:right w:val="single" w:sz="4" w:space="0" w:color="auto"/>
            </w:tcBorders>
            <w:shd w:val="clear" w:color="auto" w:fill="auto"/>
            <w:vAlign w:val="center"/>
            <w:hideMark/>
          </w:tcPr>
          <w:p w14:paraId="241DDEC1"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20</w:t>
            </w:r>
          </w:p>
        </w:tc>
      </w:tr>
      <w:tr w:rsidR="006E2703" w:rsidRPr="00F34218" w14:paraId="66130231"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34298184"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LV</w:t>
            </w:r>
          </w:p>
        </w:tc>
        <w:tc>
          <w:tcPr>
            <w:tcW w:w="1520" w:type="dxa"/>
            <w:tcBorders>
              <w:top w:val="single" w:sz="4" w:space="0" w:color="auto"/>
              <w:left w:val="nil"/>
              <w:bottom w:val="nil"/>
              <w:right w:val="single" w:sz="4" w:space="0" w:color="auto"/>
            </w:tcBorders>
            <w:shd w:val="clear" w:color="auto" w:fill="auto"/>
            <w:vAlign w:val="center"/>
            <w:hideMark/>
          </w:tcPr>
          <w:p w14:paraId="375A74AD"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9</w:t>
            </w:r>
          </w:p>
        </w:tc>
        <w:tc>
          <w:tcPr>
            <w:tcW w:w="1400" w:type="dxa"/>
            <w:tcBorders>
              <w:top w:val="single" w:sz="4" w:space="0" w:color="auto"/>
              <w:left w:val="nil"/>
              <w:bottom w:val="nil"/>
              <w:right w:val="single" w:sz="4" w:space="0" w:color="auto"/>
            </w:tcBorders>
            <w:shd w:val="clear" w:color="auto" w:fill="auto"/>
            <w:vAlign w:val="center"/>
            <w:hideMark/>
          </w:tcPr>
          <w:p w14:paraId="243AF4E1"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26</w:t>
            </w:r>
          </w:p>
        </w:tc>
        <w:tc>
          <w:tcPr>
            <w:tcW w:w="1580" w:type="dxa"/>
            <w:tcBorders>
              <w:top w:val="single" w:sz="4" w:space="0" w:color="auto"/>
              <w:left w:val="nil"/>
              <w:bottom w:val="nil"/>
              <w:right w:val="single" w:sz="4" w:space="0" w:color="auto"/>
            </w:tcBorders>
            <w:shd w:val="clear" w:color="auto" w:fill="auto"/>
            <w:vAlign w:val="center"/>
            <w:hideMark/>
          </w:tcPr>
          <w:p w14:paraId="04D12206"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w:t>
            </w:r>
          </w:p>
        </w:tc>
      </w:tr>
      <w:tr w:rsidR="006E2703" w:rsidRPr="00F34218" w14:paraId="6CF813AE"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0247EC9E"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LNE</w:t>
            </w:r>
          </w:p>
        </w:tc>
        <w:tc>
          <w:tcPr>
            <w:tcW w:w="1520" w:type="dxa"/>
            <w:tcBorders>
              <w:top w:val="single" w:sz="4" w:space="0" w:color="auto"/>
              <w:left w:val="nil"/>
              <w:bottom w:val="nil"/>
              <w:right w:val="single" w:sz="4" w:space="0" w:color="auto"/>
            </w:tcBorders>
            <w:shd w:val="clear" w:color="auto" w:fill="auto"/>
            <w:vAlign w:val="center"/>
            <w:hideMark/>
          </w:tcPr>
          <w:p w14:paraId="1C4D2292"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24</w:t>
            </w:r>
          </w:p>
        </w:tc>
        <w:tc>
          <w:tcPr>
            <w:tcW w:w="1400" w:type="dxa"/>
            <w:tcBorders>
              <w:top w:val="single" w:sz="4" w:space="0" w:color="auto"/>
              <w:left w:val="nil"/>
              <w:bottom w:val="nil"/>
              <w:right w:val="single" w:sz="4" w:space="0" w:color="auto"/>
            </w:tcBorders>
            <w:shd w:val="clear" w:color="auto" w:fill="auto"/>
            <w:vAlign w:val="center"/>
            <w:hideMark/>
          </w:tcPr>
          <w:p w14:paraId="56340538"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84</w:t>
            </w:r>
          </w:p>
        </w:tc>
        <w:tc>
          <w:tcPr>
            <w:tcW w:w="1580" w:type="dxa"/>
            <w:tcBorders>
              <w:top w:val="single" w:sz="4" w:space="0" w:color="auto"/>
              <w:left w:val="nil"/>
              <w:bottom w:val="nil"/>
              <w:right w:val="single" w:sz="4" w:space="0" w:color="auto"/>
            </w:tcBorders>
            <w:shd w:val="clear" w:color="auto" w:fill="auto"/>
            <w:vAlign w:val="center"/>
            <w:hideMark/>
          </w:tcPr>
          <w:p w14:paraId="24B91F72"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8</w:t>
            </w:r>
          </w:p>
        </w:tc>
      </w:tr>
      <w:tr w:rsidR="006E2703" w:rsidRPr="00F34218" w14:paraId="50D635C2"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0417EE0E"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MOW</w:t>
            </w:r>
          </w:p>
        </w:tc>
        <w:tc>
          <w:tcPr>
            <w:tcW w:w="1520" w:type="dxa"/>
            <w:tcBorders>
              <w:top w:val="single" w:sz="4" w:space="0" w:color="auto"/>
              <w:left w:val="nil"/>
              <w:bottom w:val="nil"/>
              <w:right w:val="single" w:sz="4" w:space="0" w:color="auto"/>
            </w:tcBorders>
            <w:shd w:val="clear" w:color="auto" w:fill="auto"/>
            <w:vAlign w:val="center"/>
            <w:hideMark/>
          </w:tcPr>
          <w:p w14:paraId="25143BAC"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45</w:t>
            </w:r>
          </w:p>
        </w:tc>
        <w:tc>
          <w:tcPr>
            <w:tcW w:w="1400" w:type="dxa"/>
            <w:tcBorders>
              <w:top w:val="single" w:sz="4" w:space="0" w:color="auto"/>
              <w:left w:val="nil"/>
              <w:bottom w:val="nil"/>
              <w:right w:val="single" w:sz="4" w:space="0" w:color="auto"/>
            </w:tcBorders>
            <w:shd w:val="clear" w:color="auto" w:fill="auto"/>
            <w:vAlign w:val="center"/>
            <w:hideMark/>
          </w:tcPr>
          <w:p w14:paraId="1441EBE3"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108</w:t>
            </w:r>
          </w:p>
        </w:tc>
        <w:tc>
          <w:tcPr>
            <w:tcW w:w="1580" w:type="dxa"/>
            <w:tcBorders>
              <w:top w:val="single" w:sz="4" w:space="0" w:color="auto"/>
              <w:left w:val="nil"/>
              <w:bottom w:val="nil"/>
              <w:right w:val="single" w:sz="4" w:space="0" w:color="auto"/>
            </w:tcBorders>
            <w:shd w:val="clear" w:color="auto" w:fill="auto"/>
            <w:vAlign w:val="center"/>
            <w:hideMark/>
          </w:tcPr>
          <w:p w14:paraId="400311FF"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15</w:t>
            </w:r>
          </w:p>
        </w:tc>
      </w:tr>
      <w:tr w:rsidR="006E2703" w:rsidRPr="00F34218" w14:paraId="2A9F8B97" w14:textId="77777777" w:rsidTr="006E2703">
        <w:trPr>
          <w:trHeight w:val="276"/>
        </w:trPr>
        <w:tc>
          <w:tcPr>
            <w:tcW w:w="1820" w:type="dxa"/>
            <w:tcBorders>
              <w:top w:val="single" w:sz="4" w:space="0" w:color="auto"/>
              <w:left w:val="single" w:sz="4" w:space="0" w:color="auto"/>
              <w:bottom w:val="nil"/>
              <w:right w:val="single" w:sz="4" w:space="0" w:color="auto"/>
            </w:tcBorders>
            <w:shd w:val="clear" w:color="auto" w:fill="auto"/>
            <w:vAlign w:val="center"/>
            <w:hideMark/>
          </w:tcPr>
          <w:p w14:paraId="44D93050"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RWO</w:t>
            </w:r>
          </w:p>
        </w:tc>
        <w:tc>
          <w:tcPr>
            <w:tcW w:w="1520" w:type="dxa"/>
            <w:tcBorders>
              <w:top w:val="single" w:sz="4" w:space="0" w:color="auto"/>
              <w:left w:val="nil"/>
              <w:bottom w:val="nil"/>
              <w:right w:val="single" w:sz="4" w:space="0" w:color="auto"/>
            </w:tcBorders>
            <w:shd w:val="clear" w:color="auto" w:fill="auto"/>
            <w:vAlign w:val="center"/>
            <w:hideMark/>
          </w:tcPr>
          <w:p w14:paraId="5B1F48EC"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140</w:t>
            </w:r>
          </w:p>
        </w:tc>
        <w:tc>
          <w:tcPr>
            <w:tcW w:w="1400" w:type="dxa"/>
            <w:tcBorders>
              <w:top w:val="single" w:sz="4" w:space="0" w:color="auto"/>
              <w:left w:val="nil"/>
              <w:bottom w:val="nil"/>
              <w:right w:val="single" w:sz="4" w:space="0" w:color="auto"/>
            </w:tcBorders>
            <w:shd w:val="clear" w:color="auto" w:fill="auto"/>
            <w:vAlign w:val="center"/>
            <w:hideMark/>
          </w:tcPr>
          <w:p w14:paraId="5A3D7A19"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32</w:t>
            </w:r>
          </w:p>
        </w:tc>
        <w:tc>
          <w:tcPr>
            <w:tcW w:w="1580" w:type="dxa"/>
            <w:tcBorders>
              <w:top w:val="single" w:sz="4" w:space="0" w:color="auto"/>
              <w:left w:val="nil"/>
              <w:bottom w:val="nil"/>
              <w:right w:val="single" w:sz="4" w:space="0" w:color="auto"/>
            </w:tcBorders>
            <w:shd w:val="clear" w:color="auto" w:fill="auto"/>
            <w:vAlign w:val="center"/>
            <w:hideMark/>
          </w:tcPr>
          <w:p w14:paraId="0381EE4C"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6</w:t>
            </w:r>
          </w:p>
        </w:tc>
      </w:tr>
      <w:tr w:rsidR="006E2703" w:rsidRPr="00F34218" w14:paraId="51A4803E" w14:textId="77777777" w:rsidTr="006E2703">
        <w:trPr>
          <w:trHeight w:val="27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AD940" w14:textId="77777777" w:rsidR="006E2703" w:rsidRPr="00F34218" w:rsidRDefault="006E2703" w:rsidP="006E2703">
            <w:pPr>
              <w:jc w:val="center"/>
              <w:rPr>
                <w:rFonts w:ascii="Verdana" w:hAnsi="Verdana" w:cs="Arial"/>
                <w:color w:val="000000"/>
                <w:szCs w:val="22"/>
                <w:lang w:val="nl-BE" w:eastAsia="nl-BE"/>
              </w:rPr>
            </w:pPr>
            <w:r w:rsidRPr="00F34218">
              <w:rPr>
                <w:rFonts w:ascii="Verdana" w:hAnsi="Verdana" w:cs="Arial"/>
                <w:color w:val="000000"/>
                <w:szCs w:val="22"/>
                <w:lang w:val="nl-BE" w:eastAsia="nl-BE"/>
              </w:rPr>
              <w:t>GO!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C2D4B56"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0AFE8F9"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7898447" w14:textId="77777777" w:rsidR="006E2703" w:rsidRPr="00F34218" w:rsidRDefault="006E2703" w:rsidP="006E2703">
            <w:pPr>
              <w:jc w:val="center"/>
              <w:rPr>
                <w:rFonts w:ascii="Verdana" w:hAnsi="Verdana" w:cs="Arial"/>
                <w:szCs w:val="22"/>
                <w:lang w:val="nl-BE" w:eastAsia="nl-BE"/>
              </w:rPr>
            </w:pPr>
            <w:r w:rsidRPr="00F34218">
              <w:rPr>
                <w:rFonts w:ascii="Verdana" w:hAnsi="Verdana" w:cs="Arial"/>
                <w:szCs w:val="22"/>
                <w:lang w:val="nl-BE" w:eastAsia="nl-BE"/>
              </w:rPr>
              <w:t>2</w:t>
            </w:r>
          </w:p>
        </w:tc>
      </w:tr>
      <w:tr w:rsidR="006E2703" w:rsidRPr="00F34218" w14:paraId="3A0D16BD" w14:textId="77777777" w:rsidTr="006E2703">
        <w:trPr>
          <w:trHeight w:val="276"/>
        </w:trPr>
        <w:tc>
          <w:tcPr>
            <w:tcW w:w="1820" w:type="dxa"/>
            <w:tcBorders>
              <w:top w:val="nil"/>
              <w:left w:val="single" w:sz="4" w:space="0" w:color="auto"/>
              <w:bottom w:val="single" w:sz="4" w:space="0" w:color="auto"/>
              <w:right w:val="single" w:sz="4" w:space="0" w:color="auto"/>
            </w:tcBorders>
            <w:shd w:val="clear" w:color="000000" w:fill="D9E1F2"/>
            <w:noWrap/>
            <w:vAlign w:val="center"/>
            <w:hideMark/>
          </w:tcPr>
          <w:p w14:paraId="2ED8AC4E"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TOTAAL</w:t>
            </w:r>
          </w:p>
        </w:tc>
        <w:tc>
          <w:tcPr>
            <w:tcW w:w="1520" w:type="dxa"/>
            <w:tcBorders>
              <w:top w:val="nil"/>
              <w:left w:val="nil"/>
              <w:bottom w:val="single" w:sz="4" w:space="0" w:color="auto"/>
              <w:right w:val="single" w:sz="4" w:space="0" w:color="auto"/>
            </w:tcBorders>
            <w:shd w:val="clear" w:color="000000" w:fill="D9E1F2"/>
            <w:noWrap/>
            <w:vAlign w:val="center"/>
            <w:hideMark/>
          </w:tcPr>
          <w:p w14:paraId="495707C0"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747</w:t>
            </w:r>
          </w:p>
        </w:tc>
        <w:tc>
          <w:tcPr>
            <w:tcW w:w="1400" w:type="dxa"/>
            <w:tcBorders>
              <w:top w:val="nil"/>
              <w:left w:val="nil"/>
              <w:bottom w:val="single" w:sz="4" w:space="0" w:color="auto"/>
              <w:right w:val="single" w:sz="4" w:space="0" w:color="auto"/>
            </w:tcBorders>
            <w:shd w:val="clear" w:color="000000" w:fill="D9E1F2"/>
            <w:noWrap/>
            <w:vAlign w:val="center"/>
            <w:hideMark/>
          </w:tcPr>
          <w:p w14:paraId="2AD11B4E"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669</w:t>
            </w:r>
          </w:p>
        </w:tc>
        <w:tc>
          <w:tcPr>
            <w:tcW w:w="1580" w:type="dxa"/>
            <w:tcBorders>
              <w:top w:val="nil"/>
              <w:left w:val="nil"/>
              <w:bottom w:val="single" w:sz="4" w:space="0" w:color="auto"/>
              <w:right w:val="single" w:sz="4" w:space="0" w:color="auto"/>
            </w:tcBorders>
            <w:shd w:val="clear" w:color="000000" w:fill="D9E1F2"/>
            <w:noWrap/>
            <w:vAlign w:val="center"/>
            <w:hideMark/>
          </w:tcPr>
          <w:p w14:paraId="33114EE9"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140</w:t>
            </w:r>
          </w:p>
        </w:tc>
      </w:tr>
      <w:tr w:rsidR="006E2703" w:rsidRPr="00F34218" w14:paraId="133F787C" w14:textId="77777777" w:rsidTr="006E2703">
        <w:trPr>
          <w:trHeight w:val="276"/>
        </w:trPr>
        <w:tc>
          <w:tcPr>
            <w:tcW w:w="1820" w:type="dxa"/>
            <w:tcBorders>
              <w:top w:val="nil"/>
              <w:left w:val="single" w:sz="4" w:space="0" w:color="auto"/>
              <w:bottom w:val="single" w:sz="4" w:space="0" w:color="auto"/>
              <w:right w:val="single" w:sz="4" w:space="0" w:color="auto"/>
            </w:tcBorders>
            <w:shd w:val="clear" w:color="000000" w:fill="D9E1F2"/>
            <w:noWrap/>
            <w:vAlign w:val="center"/>
            <w:hideMark/>
          </w:tcPr>
          <w:p w14:paraId="232E1F30"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100,00%</w:t>
            </w:r>
          </w:p>
        </w:tc>
        <w:tc>
          <w:tcPr>
            <w:tcW w:w="1520" w:type="dxa"/>
            <w:tcBorders>
              <w:top w:val="nil"/>
              <w:left w:val="nil"/>
              <w:bottom w:val="single" w:sz="4" w:space="0" w:color="auto"/>
              <w:right w:val="single" w:sz="4" w:space="0" w:color="auto"/>
            </w:tcBorders>
            <w:shd w:val="clear" w:color="000000" w:fill="D9E1F2"/>
            <w:noWrap/>
            <w:vAlign w:val="center"/>
            <w:hideMark/>
          </w:tcPr>
          <w:p w14:paraId="3B6F35B3"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48,01%</w:t>
            </w:r>
          </w:p>
        </w:tc>
        <w:tc>
          <w:tcPr>
            <w:tcW w:w="1400" w:type="dxa"/>
            <w:tcBorders>
              <w:top w:val="nil"/>
              <w:left w:val="nil"/>
              <w:bottom w:val="single" w:sz="4" w:space="0" w:color="auto"/>
              <w:right w:val="single" w:sz="4" w:space="0" w:color="auto"/>
            </w:tcBorders>
            <w:shd w:val="clear" w:color="000000" w:fill="D9E1F2"/>
            <w:noWrap/>
            <w:vAlign w:val="center"/>
            <w:hideMark/>
          </w:tcPr>
          <w:p w14:paraId="346BF5E2"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42,99%</w:t>
            </w:r>
          </w:p>
        </w:tc>
        <w:tc>
          <w:tcPr>
            <w:tcW w:w="1580" w:type="dxa"/>
            <w:tcBorders>
              <w:top w:val="nil"/>
              <w:left w:val="nil"/>
              <w:bottom w:val="single" w:sz="4" w:space="0" w:color="auto"/>
              <w:right w:val="single" w:sz="4" w:space="0" w:color="auto"/>
            </w:tcBorders>
            <w:shd w:val="clear" w:color="000000" w:fill="D9E1F2"/>
            <w:noWrap/>
            <w:vAlign w:val="center"/>
            <w:hideMark/>
          </w:tcPr>
          <w:p w14:paraId="2CC4C17C" w14:textId="77777777" w:rsidR="006E2703" w:rsidRPr="00F34218" w:rsidRDefault="006E2703" w:rsidP="006E2703">
            <w:pPr>
              <w:jc w:val="center"/>
              <w:rPr>
                <w:rFonts w:ascii="Verdana" w:hAnsi="Verdana" w:cs="Arial"/>
                <w:b/>
                <w:bCs/>
                <w:szCs w:val="22"/>
                <w:lang w:val="nl-BE" w:eastAsia="nl-BE"/>
              </w:rPr>
            </w:pPr>
            <w:r w:rsidRPr="00F34218">
              <w:rPr>
                <w:rFonts w:ascii="Verdana" w:hAnsi="Verdana" w:cs="Arial"/>
                <w:b/>
                <w:bCs/>
                <w:szCs w:val="22"/>
                <w:lang w:val="nl-BE" w:eastAsia="nl-BE"/>
              </w:rPr>
              <w:t>9,00%</w:t>
            </w:r>
          </w:p>
        </w:tc>
      </w:tr>
    </w:tbl>
    <w:p w14:paraId="7CBCE08D" w14:textId="77777777" w:rsidR="006E2703" w:rsidRPr="00F34218" w:rsidRDefault="006E2703" w:rsidP="00AE4255">
      <w:pPr>
        <w:jc w:val="both"/>
        <w:rPr>
          <w:rFonts w:ascii="Verdana" w:hAnsi="Verdana"/>
          <w:szCs w:val="22"/>
        </w:rPr>
      </w:pPr>
    </w:p>
    <w:sectPr w:rsidR="006E2703" w:rsidRPr="00F3421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B1E"/>
    <w:multiLevelType w:val="hybridMultilevel"/>
    <w:tmpl w:val="4DDC89BC"/>
    <w:lvl w:ilvl="0" w:tplc="51628630">
      <w:start w:val="1"/>
      <w:numFmt w:val="decimal"/>
      <w:lvlText w:val="%1."/>
      <w:lvlJc w:val="left"/>
      <w:pPr>
        <w:ind w:left="720" w:hanging="360"/>
      </w:pPr>
      <w:rPr>
        <w:rFonts w:eastAsia="Times New Roman"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635B01"/>
    <w:multiLevelType w:val="hybridMultilevel"/>
    <w:tmpl w:val="39E800C2"/>
    <w:lvl w:ilvl="0" w:tplc="AFC6D628">
      <w:start w:val="1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CA5854"/>
    <w:multiLevelType w:val="hybridMultilevel"/>
    <w:tmpl w:val="A28AEFE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nsid w:val="21AA25C1"/>
    <w:multiLevelType w:val="hybridMultilevel"/>
    <w:tmpl w:val="CF464FF2"/>
    <w:lvl w:ilvl="0" w:tplc="E142423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7E526EA"/>
    <w:multiLevelType w:val="hybridMultilevel"/>
    <w:tmpl w:val="4F166E7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FA07438"/>
    <w:multiLevelType w:val="hybridMultilevel"/>
    <w:tmpl w:val="99B070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67CA10D5"/>
    <w:multiLevelType w:val="hybridMultilevel"/>
    <w:tmpl w:val="E53CD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A4C788A"/>
    <w:multiLevelType w:val="hybridMultilevel"/>
    <w:tmpl w:val="381E5BD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8"/>
  </w:num>
  <w:num w:numId="3">
    <w:abstractNumId w:val="2"/>
  </w:num>
  <w:num w:numId="4">
    <w:abstractNumId w:val="6"/>
  </w:num>
  <w:num w:numId="5">
    <w:abstractNumId w:val="7"/>
  </w:num>
  <w:num w:numId="6">
    <w:abstractNumId w:val="9"/>
  </w:num>
  <w:num w:numId="7">
    <w:abstractNumId w:val="0"/>
  </w:num>
  <w:num w:numId="8">
    <w:abstractNumId w:val="10"/>
  </w:num>
  <w:num w:numId="9">
    <w:abstractNumId w:val="3"/>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129"/>
    <w:rsid w:val="000304BC"/>
    <w:rsid w:val="000976E9"/>
    <w:rsid w:val="000C4E8C"/>
    <w:rsid w:val="000F3532"/>
    <w:rsid w:val="00102CD9"/>
    <w:rsid w:val="001120F4"/>
    <w:rsid w:val="00163776"/>
    <w:rsid w:val="00175A06"/>
    <w:rsid w:val="001939B4"/>
    <w:rsid w:val="001B4CA1"/>
    <w:rsid w:val="001F7331"/>
    <w:rsid w:val="00210C07"/>
    <w:rsid w:val="002346BF"/>
    <w:rsid w:val="00273C9E"/>
    <w:rsid w:val="002F04CD"/>
    <w:rsid w:val="00301372"/>
    <w:rsid w:val="0032118C"/>
    <w:rsid w:val="00321DD4"/>
    <w:rsid w:val="00326A58"/>
    <w:rsid w:val="003562DC"/>
    <w:rsid w:val="0036237B"/>
    <w:rsid w:val="0036646E"/>
    <w:rsid w:val="00366E99"/>
    <w:rsid w:val="00372E64"/>
    <w:rsid w:val="00373BD0"/>
    <w:rsid w:val="00385382"/>
    <w:rsid w:val="003A470F"/>
    <w:rsid w:val="003D3B17"/>
    <w:rsid w:val="003E5E46"/>
    <w:rsid w:val="004324E5"/>
    <w:rsid w:val="00461182"/>
    <w:rsid w:val="00463EFA"/>
    <w:rsid w:val="00491E73"/>
    <w:rsid w:val="004B09E9"/>
    <w:rsid w:val="004B4211"/>
    <w:rsid w:val="004B6981"/>
    <w:rsid w:val="004D47B8"/>
    <w:rsid w:val="004F30D4"/>
    <w:rsid w:val="00525F82"/>
    <w:rsid w:val="0056360C"/>
    <w:rsid w:val="00567DBF"/>
    <w:rsid w:val="005A2334"/>
    <w:rsid w:val="005D5073"/>
    <w:rsid w:val="005E38CA"/>
    <w:rsid w:val="00630C84"/>
    <w:rsid w:val="006563FB"/>
    <w:rsid w:val="0069528B"/>
    <w:rsid w:val="006B00A7"/>
    <w:rsid w:val="006E2703"/>
    <w:rsid w:val="0071248C"/>
    <w:rsid w:val="007252C7"/>
    <w:rsid w:val="007315C5"/>
    <w:rsid w:val="0075030D"/>
    <w:rsid w:val="00760565"/>
    <w:rsid w:val="00775AD4"/>
    <w:rsid w:val="007A70C5"/>
    <w:rsid w:val="007C07F4"/>
    <w:rsid w:val="0086538E"/>
    <w:rsid w:val="00881968"/>
    <w:rsid w:val="008A009E"/>
    <w:rsid w:val="008B5BFF"/>
    <w:rsid w:val="008D1BFB"/>
    <w:rsid w:val="008D5DB4"/>
    <w:rsid w:val="00932B48"/>
    <w:rsid w:val="009347E0"/>
    <w:rsid w:val="009B0656"/>
    <w:rsid w:val="009D7043"/>
    <w:rsid w:val="00A147C0"/>
    <w:rsid w:val="00A37AC9"/>
    <w:rsid w:val="00A51FBA"/>
    <w:rsid w:val="00A915D7"/>
    <w:rsid w:val="00AA32D2"/>
    <w:rsid w:val="00AC0DCC"/>
    <w:rsid w:val="00AC36E6"/>
    <w:rsid w:val="00AE4255"/>
    <w:rsid w:val="00AF015F"/>
    <w:rsid w:val="00AF0A96"/>
    <w:rsid w:val="00AF3BA9"/>
    <w:rsid w:val="00B15D44"/>
    <w:rsid w:val="00B34CF7"/>
    <w:rsid w:val="00B40A96"/>
    <w:rsid w:val="00B45EB2"/>
    <w:rsid w:val="00B60F1C"/>
    <w:rsid w:val="00BE39A0"/>
    <w:rsid w:val="00BE425A"/>
    <w:rsid w:val="00C4007E"/>
    <w:rsid w:val="00C91441"/>
    <w:rsid w:val="00CA150E"/>
    <w:rsid w:val="00D02FE6"/>
    <w:rsid w:val="00D71D99"/>
    <w:rsid w:val="00D754F2"/>
    <w:rsid w:val="00DB41C0"/>
    <w:rsid w:val="00DC4DB6"/>
    <w:rsid w:val="00DC75CC"/>
    <w:rsid w:val="00DE3A0B"/>
    <w:rsid w:val="00DF0DA5"/>
    <w:rsid w:val="00E55200"/>
    <w:rsid w:val="00E85C8D"/>
    <w:rsid w:val="00E86281"/>
    <w:rsid w:val="00E8745B"/>
    <w:rsid w:val="00EB3610"/>
    <w:rsid w:val="00ED4AD8"/>
    <w:rsid w:val="00F02EDA"/>
    <w:rsid w:val="00F036C4"/>
    <w:rsid w:val="00F1475D"/>
    <w:rsid w:val="00F30BFC"/>
    <w:rsid w:val="00F34218"/>
    <w:rsid w:val="00F82424"/>
    <w:rsid w:val="00F96915"/>
    <w:rsid w:val="00FA022C"/>
    <w:rsid w:val="00FA29D6"/>
    <w:rsid w:val="00FB7BA4"/>
    <w:rsid w:val="00FD5BF4"/>
    <w:rsid w:val="00FE0F07"/>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3562DC"/>
    <w:rPr>
      <w:rFonts w:ascii="Tahoma" w:hAnsi="Tahoma" w:cs="Tahoma"/>
      <w:sz w:val="16"/>
      <w:szCs w:val="16"/>
    </w:rPr>
  </w:style>
  <w:style w:type="character" w:customStyle="1" w:styleId="BallontekstChar">
    <w:name w:val="Ballontekst Char"/>
    <w:basedOn w:val="Standaardalinea-lettertype"/>
    <w:link w:val="Ballontekst"/>
    <w:rsid w:val="003562DC"/>
    <w:rPr>
      <w:rFonts w:ascii="Tahoma" w:hAnsi="Tahoma" w:cs="Tahoma"/>
      <w:sz w:val="16"/>
      <w:szCs w:val="16"/>
      <w:lang w:val="nl-NL" w:eastAsia="nl-NL"/>
    </w:rPr>
  </w:style>
  <w:style w:type="character" w:styleId="Hyperlink">
    <w:name w:val="Hyperlink"/>
    <w:basedOn w:val="Standaardalinea-lettertype"/>
    <w:unhideWhenUsed/>
    <w:rsid w:val="00373BD0"/>
    <w:rPr>
      <w:color w:val="0000FF" w:themeColor="hyperlink"/>
      <w:u w:val="single"/>
    </w:rPr>
  </w:style>
  <w:style w:type="paragraph" w:styleId="Lijstalinea">
    <w:name w:val="List Paragraph"/>
    <w:basedOn w:val="Standaard"/>
    <w:uiPriority w:val="34"/>
    <w:qFormat/>
    <w:rsid w:val="00B15D44"/>
    <w:pPr>
      <w:ind w:left="720"/>
      <w:contextualSpacing/>
    </w:pPr>
  </w:style>
  <w:style w:type="character" w:styleId="GevolgdeHyperlink">
    <w:name w:val="FollowedHyperlink"/>
    <w:basedOn w:val="Standaardalinea-lettertype"/>
    <w:semiHidden/>
    <w:unhideWhenUsed/>
    <w:rsid w:val="00FA022C"/>
    <w:rPr>
      <w:color w:val="800080" w:themeColor="followedHyperlink"/>
      <w:u w:val="single"/>
    </w:rPr>
  </w:style>
  <w:style w:type="paragraph" w:styleId="Tekstopmerking">
    <w:name w:val="annotation text"/>
    <w:basedOn w:val="Standaard"/>
    <w:link w:val="TekstopmerkingChar"/>
    <w:semiHidden/>
    <w:unhideWhenUsed/>
    <w:rsid w:val="00F02EDA"/>
    <w:pPr>
      <w:jc w:val="both"/>
    </w:pPr>
    <w:rPr>
      <w:rFonts w:ascii="Verdana" w:hAnsi="Verdana"/>
      <w:sz w:val="20"/>
      <w:szCs w:val="20"/>
    </w:rPr>
  </w:style>
  <w:style w:type="character" w:customStyle="1" w:styleId="TekstopmerkingChar">
    <w:name w:val="Tekst opmerking Char"/>
    <w:basedOn w:val="Standaardalinea-lettertype"/>
    <w:link w:val="Tekstopmerking"/>
    <w:semiHidden/>
    <w:rsid w:val="00F02EDA"/>
    <w:rPr>
      <w:rFonts w:ascii="Verdana" w:hAnsi="Verdana"/>
      <w:lang w:val="nl-NL" w:eastAsia="nl-NL"/>
    </w:rPr>
  </w:style>
  <w:style w:type="character" w:styleId="Verwijzingopmerking">
    <w:name w:val="annotation reference"/>
    <w:basedOn w:val="Standaardalinea-lettertype"/>
    <w:semiHidden/>
    <w:unhideWhenUsed/>
    <w:rsid w:val="00F02EDA"/>
    <w:rPr>
      <w:sz w:val="16"/>
      <w:szCs w:val="16"/>
    </w:rPr>
  </w:style>
  <w:style w:type="paragraph" w:styleId="Normaalweb">
    <w:name w:val="Normal (Web)"/>
    <w:basedOn w:val="Standaard"/>
    <w:unhideWhenUsed/>
    <w:rsid w:val="00DF0DA5"/>
    <w:rPr>
      <w:sz w:val="24"/>
    </w:rPr>
  </w:style>
  <w:style w:type="paragraph" w:styleId="Onderwerpvanopmerking">
    <w:name w:val="annotation subject"/>
    <w:basedOn w:val="Tekstopmerking"/>
    <w:next w:val="Tekstopmerking"/>
    <w:link w:val="OnderwerpvanopmerkingChar"/>
    <w:semiHidden/>
    <w:unhideWhenUsed/>
    <w:rsid w:val="00463EFA"/>
    <w:pPr>
      <w:jc w:val="left"/>
    </w:pPr>
    <w:rPr>
      <w:rFonts w:ascii="Times New Roman" w:hAnsi="Times New Roman"/>
      <w:b/>
      <w:bCs/>
    </w:rPr>
  </w:style>
  <w:style w:type="character" w:customStyle="1" w:styleId="OnderwerpvanopmerkingChar">
    <w:name w:val="Onderwerp van opmerking Char"/>
    <w:basedOn w:val="TekstopmerkingChar"/>
    <w:link w:val="Onderwerpvanopmerking"/>
    <w:semiHidden/>
    <w:rsid w:val="00463EFA"/>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3562DC"/>
    <w:rPr>
      <w:rFonts w:ascii="Tahoma" w:hAnsi="Tahoma" w:cs="Tahoma"/>
      <w:sz w:val="16"/>
      <w:szCs w:val="16"/>
    </w:rPr>
  </w:style>
  <w:style w:type="character" w:customStyle="1" w:styleId="BallontekstChar">
    <w:name w:val="Ballontekst Char"/>
    <w:basedOn w:val="Standaardalinea-lettertype"/>
    <w:link w:val="Ballontekst"/>
    <w:rsid w:val="003562DC"/>
    <w:rPr>
      <w:rFonts w:ascii="Tahoma" w:hAnsi="Tahoma" w:cs="Tahoma"/>
      <w:sz w:val="16"/>
      <w:szCs w:val="16"/>
      <w:lang w:val="nl-NL" w:eastAsia="nl-NL"/>
    </w:rPr>
  </w:style>
  <w:style w:type="character" w:styleId="Hyperlink">
    <w:name w:val="Hyperlink"/>
    <w:basedOn w:val="Standaardalinea-lettertype"/>
    <w:unhideWhenUsed/>
    <w:rsid w:val="00373BD0"/>
    <w:rPr>
      <w:color w:val="0000FF" w:themeColor="hyperlink"/>
      <w:u w:val="single"/>
    </w:rPr>
  </w:style>
  <w:style w:type="paragraph" w:styleId="Lijstalinea">
    <w:name w:val="List Paragraph"/>
    <w:basedOn w:val="Standaard"/>
    <w:uiPriority w:val="34"/>
    <w:qFormat/>
    <w:rsid w:val="00B15D44"/>
    <w:pPr>
      <w:ind w:left="720"/>
      <w:contextualSpacing/>
    </w:pPr>
  </w:style>
  <w:style w:type="character" w:styleId="GevolgdeHyperlink">
    <w:name w:val="FollowedHyperlink"/>
    <w:basedOn w:val="Standaardalinea-lettertype"/>
    <w:semiHidden/>
    <w:unhideWhenUsed/>
    <w:rsid w:val="00FA022C"/>
    <w:rPr>
      <w:color w:val="800080" w:themeColor="followedHyperlink"/>
      <w:u w:val="single"/>
    </w:rPr>
  </w:style>
  <w:style w:type="paragraph" w:styleId="Tekstopmerking">
    <w:name w:val="annotation text"/>
    <w:basedOn w:val="Standaard"/>
    <w:link w:val="TekstopmerkingChar"/>
    <w:semiHidden/>
    <w:unhideWhenUsed/>
    <w:rsid w:val="00F02EDA"/>
    <w:pPr>
      <w:jc w:val="both"/>
    </w:pPr>
    <w:rPr>
      <w:rFonts w:ascii="Verdana" w:hAnsi="Verdana"/>
      <w:sz w:val="20"/>
      <w:szCs w:val="20"/>
    </w:rPr>
  </w:style>
  <w:style w:type="character" w:customStyle="1" w:styleId="TekstopmerkingChar">
    <w:name w:val="Tekst opmerking Char"/>
    <w:basedOn w:val="Standaardalinea-lettertype"/>
    <w:link w:val="Tekstopmerking"/>
    <w:semiHidden/>
    <w:rsid w:val="00F02EDA"/>
    <w:rPr>
      <w:rFonts w:ascii="Verdana" w:hAnsi="Verdana"/>
      <w:lang w:val="nl-NL" w:eastAsia="nl-NL"/>
    </w:rPr>
  </w:style>
  <w:style w:type="character" w:styleId="Verwijzingopmerking">
    <w:name w:val="annotation reference"/>
    <w:basedOn w:val="Standaardalinea-lettertype"/>
    <w:semiHidden/>
    <w:unhideWhenUsed/>
    <w:rsid w:val="00F02EDA"/>
    <w:rPr>
      <w:sz w:val="16"/>
      <w:szCs w:val="16"/>
    </w:rPr>
  </w:style>
  <w:style w:type="paragraph" w:styleId="Normaalweb">
    <w:name w:val="Normal (Web)"/>
    <w:basedOn w:val="Standaard"/>
    <w:unhideWhenUsed/>
    <w:rsid w:val="00DF0DA5"/>
    <w:rPr>
      <w:sz w:val="24"/>
    </w:rPr>
  </w:style>
  <w:style w:type="paragraph" w:styleId="Onderwerpvanopmerking">
    <w:name w:val="annotation subject"/>
    <w:basedOn w:val="Tekstopmerking"/>
    <w:next w:val="Tekstopmerking"/>
    <w:link w:val="OnderwerpvanopmerkingChar"/>
    <w:semiHidden/>
    <w:unhideWhenUsed/>
    <w:rsid w:val="00463EFA"/>
    <w:pPr>
      <w:jc w:val="left"/>
    </w:pPr>
    <w:rPr>
      <w:rFonts w:ascii="Times New Roman" w:hAnsi="Times New Roman"/>
      <w:b/>
      <w:bCs/>
    </w:rPr>
  </w:style>
  <w:style w:type="character" w:customStyle="1" w:styleId="OnderwerpvanopmerkingChar">
    <w:name w:val="Onderwerp van opmerking Char"/>
    <w:basedOn w:val="TekstopmerkingChar"/>
    <w:link w:val="Onderwerpvanopmerking"/>
    <w:semiHidden/>
    <w:rsid w:val="00463EFA"/>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166">
      <w:bodyDiv w:val="1"/>
      <w:marLeft w:val="0"/>
      <w:marRight w:val="0"/>
      <w:marTop w:val="0"/>
      <w:marBottom w:val="0"/>
      <w:divBdr>
        <w:top w:val="none" w:sz="0" w:space="0" w:color="auto"/>
        <w:left w:val="none" w:sz="0" w:space="0" w:color="auto"/>
        <w:bottom w:val="none" w:sz="0" w:space="0" w:color="auto"/>
        <w:right w:val="none" w:sz="0" w:space="0" w:color="auto"/>
      </w:divBdr>
    </w:div>
    <w:div w:id="913978846">
      <w:bodyDiv w:val="1"/>
      <w:marLeft w:val="0"/>
      <w:marRight w:val="0"/>
      <w:marTop w:val="0"/>
      <w:marBottom w:val="0"/>
      <w:divBdr>
        <w:top w:val="none" w:sz="0" w:space="0" w:color="auto"/>
        <w:left w:val="none" w:sz="0" w:space="0" w:color="auto"/>
        <w:bottom w:val="none" w:sz="0" w:space="0" w:color="auto"/>
        <w:right w:val="none" w:sz="0" w:space="0" w:color="auto"/>
      </w:divBdr>
    </w:div>
    <w:div w:id="1390574632">
      <w:bodyDiv w:val="1"/>
      <w:marLeft w:val="0"/>
      <w:marRight w:val="0"/>
      <w:marTop w:val="0"/>
      <w:marBottom w:val="0"/>
      <w:divBdr>
        <w:top w:val="none" w:sz="0" w:space="0" w:color="auto"/>
        <w:left w:val="none" w:sz="0" w:space="0" w:color="auto"/>
        <w:bottom w:val="none" w:sz="0" w:space="0" w:color="auto"/>
        <w:right w:val="none" w:sz="0" w:space="0" w:color="auto"/>
      </w:divBdr>
    </w:div>
    <w:div w:id="1452163759">
      <w:bodyDiv w:val="1"/>
      <w:marLeft w:val="0"/>
      <w:marRight w:val="0"/>
      <w:marTop w:val="0"/>
      <w:marBottom w:val="0"/>
      <w:divBdr>
        <w:top w:val="none" w:sz="0" w:space="0" w:color="auto"/>
        <w:left w:val="none" w:sz="0" w:space="0" w:color="auto"/>
        <w:bottom w:val="none" w:sz="0" w:space="0" w:color="auto"/>
        <w:right w:val="none" w:sz="0" w:space="0" w:color="auto"/>
      </w:divBdr>
    </w:div>
    <w:div w:id="1519198662">
      <w:bodyDiv w:val="1"/>
      <w:marLeft w:val="0"/>
      <w:marRight w:val="0"/>
      <w:marTop w:val="0"/>
      <w:marBottom w:val="0"/>
      <w:divBdr>
        <w:top w:val="none" w:sz="0" w:space="0" w:color="auto"/>
        <w:left w:val="none" w:sz="0" w:space="0" w:color="auto"/>
        <w:bottom w:val="none" w:sz="0" w:space="0" w:color="auto"/>
        <w:right w:val="none" w:sz="0" w:space="0" w:color="auto"/>
      </w:divBdr>
    </w:div>
    <w:div w:id="1647782310">
      <w:bodyDiv w:val="1"/>
      <w:marLeft w:val="0"/>
      <w:marRight w:val="0"/>
      <w:marTop w:val="0"/>
      <w:marBottom w:val="0"/>
      <w:divBdr>
        <w:top w:val="none" w:sz="0" w:space="0" w:color="auto"/>
        <w:left w:val="none" w:sz="0" w:space="0" w:color="auto"/>
        <w:bottom w:val="none" w:sz="0" w:space="0" w:color="auto"/>
        <w:right w:val="none" w:sz="0" w:space="0" w:color="auto"/>
      </w:divBdr>
    </w:div>
    <w:div w:id="1862282686">
      <w:bodyDiv w:val="1"/>
      <w:marLeft w:val="0"/>
      <w:marRight w:val="0"/>
      <w:marTop w:val="0"/>
      <w:marBottom w:val="0"/>
      <w:divBdr>
        <w:top w:val="none" w:sz="0" w:space="0" w:color="auto"/>
        <w:left w:val="none" w:sz="0" w:space="0" w:color="auto"/>
        <w:bottom w:val="none" w:sz="0" w:space="0" w:color="auto"/>
        <w:right w:val="none" w:sz="0" w:space="0" w:color="auto"/>
      </w:divBdr>
    </w:div>
    <w:div w:id="1883781490">
      <w:bodyDiv w:val="1"/>
      <w:marLeft w:val="0"/>
      <w:marRight w:val="0"/>
      <w:marTop w:val="0"/>
      <w:marBottom w:val="0"/>
      <w:divBdr>
        <w:top w:val="none" w:sz="0" w:space="0" w:color="auto"/>
        <w:left w:val="none" w:sz="0" w:space="0" w:color="auto"/>
        <w:bottom w:val="none" w:sz="0" w:space="0" w:color="auto"/>
        <w:right w:val="none" w:sz="0" w:space="0" w:color="auto"/>
      </w:divBdr>
    </w:div>
    <w:div w:id="2019579885">
      <w:bodyDiv w:val="1"/>
      <w:marLeft w:val="0"/>
      <w:marRight w:val="0"/>
      <w:marTop w:val="0"/>
      <w:marBottom w:val="0"/>
      <w:divBdr>
        <w:top w:val="none" w:sz="0" w:space="0" w:color="auto"/>
        <w:left w:val="none" w:sz="0" w:space="0" w:color="auto"/>
        <w:bottom w:val="none" w:sz="0" w:space="0" w:color="auto"/>
        <w:right w:val="none" w:sz="0" w:space="0" w:color="auto"/>
      </w:divBdr>
    </w:div>
    <w:div w:id="20898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vlaamsparlement.be/parlementaire-documenten/schriftelijke-vragen/1114945"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2E5A58"/>
    <w:rsid w:val="006242BC"/>
    <w:rsid w:val="006856C0"/>
    <w:rsid w:val="009A3B70"/>
    <w:rsid w:val="00C3444C"/>
    <w:rsid w:val="00F04C19"/>
    <w:rsid w:val="00F86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8144-1EFD-4CBC-A4E9-EF254AFA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2DB202-1F53-42B1-8847-5373619E5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C73ADA-62CD-4A45-8127-C9FB1F047CA0}">
  <ds:schemaRefs>
    <ds:schemaRef ds:uri="http://schemas.microsoft.com/sharepoint/v3/contenttype/forms"/>
  </ds:schemaRefs>
</ds:datastoreItem>
</file>

<file path=customXml/itemProps4.xml><?xml version="1.0" encoding="utf-8"?>
<ds:datastoreItem xmlns:ds="http://schemas.openxmlformats.org/officeDocument/2006/customXml" ds:itemID="{CDD57178-C12D-45CC-A73F-9CAD97EF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2017-05-05T07:30:00Z</cp:lastPrinted>
  <dcterms:created xsi:type="dcterms:W3CDTF">2017-05-05T07:31:00Z</dcterms:created>
  <dcterms:modified xsi:type="dcterms:W3CDTF">2017-05-09T14:39:00Z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