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4C" w:rsidRDefault="00BB754C" w:rsidP="00BB754C">
      <w:pPr>
        <w:rPr>
          <w:lang w:val="nl-BE"/>
        </w:rPr>
      </w:pPr>
      <w:bookmarkStart w:id="0" w:name="_GoBack"/>
      <w:bookmarkEnd w:id="0"/>
      <w:r>
        <w:rPr>
          <w:lang w:val="nl-BE"/>
        </w:rPr>
        <w:t>Bijlage 2  KPI 2013-2016</w:t>
      </w:r>
    </w:p>
    <w:p w:rsidR="00BB754C" w:rsidRDefault="00BB754C" w:rsidP="00BB754C">
      <w:pPr>
        <w:rPr>
          <w:lang w:val="nl-BE"/>
        </w:rPr>
      </w:pPr>
    </w:p>
    <w:tbl>
      <w:tblPr>
        <w:tblStyle w:val="Tabelraster"/>
        <w:tblW w:w="10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8"/>
        <w:gridCol w:w="3374"/>
        <w:gridCol w:w="1055"/>
        <w:gridCol w:w="1057"/>
        <w:gridCol w:w="1056"/>
        <w:gridCol w:w="1057"/>
        <w:gridCol w:w="1057"/>
      </w:tblGrid>
      <w:tr w:rsidR="00BB754C" w:rsidTr="00BB754C">
        <w:trPr>
          <w:trHeight w:val="223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Strategische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doelstelling</w:t>
            </w:r>
            <w:proofErr w:type="spellEnd"/>
          </w:p>
        </w:tc>
        <w:tc>
          <w:tcPr>
            <w:tcW w:w="33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KPI </w:t>
            </w:r>
            <w:proofErr w:type="spellStart"/>
            <w:r>
              <w:rPr>
                <w:rFonts w:ascii="Arial" w:hAnsi="Arial" w:cs="Arial"/>
              </w:rPr>
              <w:t>omschrijving</w:t>
            </w:r>
            <w:proofErr w:type="spellEnd"/>
          </w:p>
        </w:tc>
        <w:tc>
          <w:tcPr>
            <w:tcW w:w="5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Streefwaarden</w:t>
            </w:r>
            <w:proofErr w:type="spellEnd"/>
          </w:p>
        </w:tc>
      </w:tr>
      <w:tr w:rsidR="00BB754C" w:rsidTr="00BB754C">
        <w:trPr>
          <w:trHeight w:val="143"/>
        </w:trPr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754C" w:rsidRDefault="00BB754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54C" w:rsidRDefault="00BB754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overeen-komst</w:t>
            </w:r>
            <w:proofErr w:type="spellEnd"/>
          </w:p>
          <w:p w:rsidR="00BB754C" w:rsidRDefault="00BB754C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  <w:tr w:rsidR="00BB754C" w:rsidTr="00BB754C">
        <w:trPr>
          <w:trHeight w:val="921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Financiering /</w:t>
            </w:r>
            <w:proofErr w:type="spellStart"/>
            <w:r>
              <w:rPr>
                <w:rFonts w:ascii="Arial" w:hAnsi="Arial" w:cs="Arial"/>
              </w:rPr>
              <w:t>Draagvlak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B754C" w:rsidRDefault="00BB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(SD2: Engage)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KPI-1 - Aantal verschillende bedrijven of organisaties dat financieel bijdraagt aan de basiswerking van het initiatief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BB754C" w:rsidTr="00BB754C">
        <w:trPr>
          <w:trHeight w:val="668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Financiering/</w:t>
            </w:r>
            <w:proofErr w:type="spellStart"/>
            <w:r>
              <w:rPr>
                <w:rFonts w:ascii="Arial" w:hAnsi="Arial" w:cs="Arial"/>
              </w:rPr>
              <w:t>Draagvlak</w:t>
            </w:r>
            <w:proofErr w:type="spellEnd"/>
          </w:p>
          <w:p w:rsidR="00BB754C" w:rsidRDefault="00BB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(SD3: Action)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KPI-2 Omvang van de financiële bijdrage van bedrijven aan de projecten van de lichte structuur gestart in het desbetreffende kalenderjaar in euro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2.820.000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8.830.000</w:t>
            </w:r>
          </w:p>
        </w:tc>
      </w:tr>
      <w:tr w:rsidR="00BB754C" w:rsidTr="00BB754C">
        <w:trPr>
          <w:trHeight w:val="668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Bereik </w:t>
            </w:r>
          </w:p>
          <w:p w:rsidR="00BB754C" w:rsidRDefault="00BB754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(SD1: </w:t>
            </w:r>
            <w:proofErr w:type="spellStart"/>
            <w:r>
              <w:rPr>
                <w:rFonts w:ascii="Arial" w:hAnsi="Arial" w:cs="Arial"/>
                <w:lang w:val="nl-BE"/>
              </w:rPr>
              <w:t>Reacht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, SD2: </w:t>
            </w:r>
            <w:proofErr w:type="spellStart"/>
            <w:r>
              <w:rPr>
                <w:rFonts w:ascii="Arial" w:hAnsi="Arial" w:cs="Arial"/>
                <w:lang w:val="nl-BE"/>
              </w:rPr>
              <w:t>Engage</w:t>
            </w:r>
            <w:proofErr w:type="spellEnd"/>
            <w:r>
              <w:rPr>
                <w:rFonts w:ascii="Arial" w:hAnsi="Arial" w:cs="Arial"/>
                <w:lang w:val="nl-BE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KPI-3 - Aantal activiteiten en evenementen (georganiseerd of aan meegewerkt)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  <w:tr w:rsidR="00BB754C" w:rsidTr="00BB754C">
        <w:trPr>
          <w:trHeight w:val="460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Bereik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B754C" w:rsidRDefault="00BB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(SD1: Reach, SD2: Engage)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KPI-4 - Aantal deelnemers aan activiteiten en evenementen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6510</w:t>
            </w:r>
          </w:p>
        </w:tc>
      </w:tr>
      <w:tr w:rsidR="00BB754C" w:rsidTr="00BB754C">
        <w:trPr>
          <w:trHeight w:val="1129"/>
        </w:trPr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Resultaat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B754C" w:rsidRDefault="00BB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(SD4: Nurture)</w:t>
            </w:r>
          </w:p>
        </w:tc>
        <w:tc>
          <w:tcPr>
            <w:tcW w:w="3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KPI-5 - Aantal nieuwe (of vernieuwde) diensten en/of producten als gevolg van de activiteiten of de resultaten van de projecten 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opstartjaar</w:t>
            </w:r>
            <w:proofErr w:type="spellEnd"/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B754C" w:rsidTr="00BB754C">
        <w:trPr>
          <w:trHeight w:val="891"/>
        </w:trPr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Bereik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B754C" w:rsidRDefault="00BB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(SD3: Action)</w:t>
            </w:r>
          </w:p>
        </w:tc>
        <w:tc>
          <w:tcPr>
            <w:tcW w:w="3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KPI-6 - Aantal verschillende Vlaamse bedrijven en organisaties betrokken bij projecten van de Sociale Innovatiefabriek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754C" w:rsidRDefault="00BB754C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  <w:tr w:rsidR="00BB754C" w:rsidTr="00BB754C">
        <w:trPr>
          <w:trHeight w:val="1129"/>
        </w:trPr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Resultaat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B754C" w:rsidRDefault="00BB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(SD3: Action, SD4: Nurture)</w:t>
            </w:r>
          </w:p>
        </w:tc>
        <w:tc>
          <w:tcPr>
            <w:tcW w:w="3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KPI-7 - Aantal unieke bedrijven of organisaties die de resultaten van de projecten van de lichte structuur gebruiken in een commercieel of in een R&amp;D-traject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opstart-jaar</w:t>
            </w:r>
            <w:proofErr w:type="spellEnd"/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754C" w:rsidRDefault="00BB754C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  <w:tr w:rsidR="00BB754C" w:rsidTr="00BB754C">
        <w:trPr>
          <w:trHeight w:val="531"/>
        </w:trPr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 (SD4: Nurture)</w:t>
            </w:r>
          </w:p>
        </w:tc>
        <w:tc>
          <w:tcPr>
            <w:tcW w:w="33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KPI-8 – Aantal duurzame bedrijven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754C" w:rsidRDefault="00BB754C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754C" w:rsidRDefault="00BB754C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754C" w:rsidRDefault="00862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BB754C" w:rsidTr="00BB754C">
        <w:trPr>
          <w:trHeight w:val="532"/>
        </w:trPr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 (SD4: Nurture)</w:t>
            </w:r>
          </w:p>
        </w:tc>
        <w:tc>
          <w:tcPr>
            <w:tcW w:w="33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KPI-9 – Sociale Impact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754C" w:rsidRDefault="00BB754C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754C" w:rsidRDefault="00BB754C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754C" w:rsidRDefault="00862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BB754C" w:rsidTr="00BB754C">
        <w:trPr>
          <w:trHeight w:val="1812"/>
        </w:trPr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Internationalisering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KPI-10 - Aantal ingediende Europese projectvoorstellen waaraan de Sociale Innovatiefabriek als partner participeert en/of waaraan Vlaamse bedrijven of organisaties met begeleiding van de Sociale Innovatiefabriek deelnemen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754C" w:rsidRDefault="00BB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034F2F" w:rsidRPr="00195789" w:rsidRDefault="0086289A">
      <w:pPr>
        <w:rPr>
          <w:lang w:val="nl-BE"/>
        </w:rPr>
      </w:pPr>
      <w:r w:rsidRPr="00195789">
        <w:rPr>
          <w:lang w:val="nl-BE"/>
        </w:rPr>
        <w:t>(1)</w:t>
      </w:r>
      <w:r>
        <w:rPr>
          <w:lang w:val="nl-BE"/>
        </w:rPr>
        <w:t xml:space="preserve"> Deze</w:t>
      </w:r>
      <w:r w:rsidRPr="00195789">
        <w:rPr>
          <w:lang w:val="nl-BE"/>
        </w:rPr>
        <w:t xml:space="preserve"> </w:t>
      </w:r>
      <w:proofErr w:type="spellStart"/>
      <w:r w:rsidRPr="00195789">
        <w:rPr>
          <w:lang w:val="nl-BE"/>
        </w:rPr>
        <w:t>kpi’s</w:t>
      </w:r>
      <w:proofErr w:type="spellEnd"/>
      <w:r w:rsidRPr="00195789">
        <w:rPr>
          <w:lang w:val="nl-BE"/>
        </w:rPr>
        <w:t xml:space="preserve"> werden bij tussentijdse evaluatie n</w:t>
      </w:r>
      <w:r w:rsidRPr="0086289A">
        <w:rPr>
          <w:lang w:val="nl-BE"/>
        </w:rPr>
        <w:t xml:space="preserve">a 2 jaar verder gedefinieerd. </w:t>
      </w:r>
      <w:r>
        <w:rPr>
          <w:lang w:val="nl-BE"/>
        </w:rPr>
        <w:t>Kpi-8 betreft het aantal bedrijven dat dankzij de steun van de Sociale Innovatiefabriek erin slaagt zich duurzaam uit te bouwen (na de innovatiefase). Kpi-9 is het aantal concepten waarvoor de ondersteuning van de Sociale Innovatiefabriek een onmiskenbare steun in de rug was (~ toegevoegde waarde van de lichte structuur).</w:t>
      </w:r>
    </w:p>
    <w:p w:rsidR="0086289A" w:rsidRPr="0086289A" w:rsidRDefault="0086289A" w:rsidP="00195789">
      <w:pPr>
        <w:autoSpaceDE w:val="0"/>
        <w:autoSpaceDN w:val="0"/>
        <w:adjustRightInd w:val="0"/>
        <w:rPr>
          <w:color w:val="FF0000"/>
          <w:lang w:val="nl-BE"/>
        </w:rPr>
      </w:pPr>
    </w:p>
    <w:sectPr w:rsidR="0086289A" w:rsidRPr="00862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4C"/>
    <w:rsid w:val="00001BFD"/>
    <w:rsid w:val="00034F2F"/>
    <w:rsid w:val="00195789"/>
    <w:rsid w:val="0086289A"/>
    <w:rsid w:val="00B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5AB2F-8DF7-48CC-960B-4D2A92DD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B754C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B754C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6289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289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28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6F66B-A1A4-4303-9BCB-9AE748EB2E4A}"/>
</file>

<file path=customXml/itemProps2.xml><?xml version="1.0" encoding="utf-8"?>
<ds:datastoreItem xmlns:ds="http://schemas.openxmlformats.org/officeDocument/2006/customXml" ds:itemID="{ED3C0C4D-EA59-473F-8B12-2CB9D369B6FE}">
  <ds:schemaRefs>
    <ds:schemaRef ds:uri="http://schemas.microsoft.com/office/2006/metadata/properties"/>
    <ds:schemaRef ds:uri="http://schemas.microsoft.com/office/infopath/2007/PartnerControls"/>
    <ds:schemaRef ds:uri="52e9a9ce-d07c-4d94-8c99-c922eb37927e"/>
    <ds:schemaRef ds:uri="305d8879-db1a-45a6-8b18-50186d80ea1c"/>
    <ds:schemaRef ds:uri="409d3652-7c76-4e6a-a296-562aaaabe8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AAECFB-CC7B-418D-85B3-DAE9AEE74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Thielemans, Alain</dc:creator>
  <cp:keywords/>
  <dc:description/>
  <cp:lastModifiedBy>Eric Sleeckx</cp:lastModifiedBy>
  <cp:revision>2</cp:revision>
  <dcterms:created xsi:type="dcterms:W3CDTF">2017-03-06T12:44:00Z</dcterms:created>
  <dcterms:modified xsi:type="dcterms:W3CDTF">2017-03-06T12:44:00Z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