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89" w:rsidRPr="000E3953" w:rsidRDefault="00905089" w:rsidP="00032C03">
      <w:pPr>
        <w:spacing w:after="0" w:line="240" w:lineRule="auto"/>
        <w:jc w:val="center"/>
        <w:rPr>
          <w:rFonts w:ascii="Verdana" w:hAnsi="Verdana" w:cs="Arial"/>
          <w:b/>
          <w:sz w:val="20"/>
          <w:szCs w:val="20"/>
        </w:rPr>
      </w:pPr>
      <w:r w:rsidRPr="000E3953">
        <w:rPr>
          <w:rFonts w:ascii="Verdana" w:hAnsi="Verdana" w:cs="Arial"/>
          <w:b/>
          <w:sz w:val="20"/>
          <w:szCs w:val="20"/>
        </w:rPr>
        <w:t>Projecten met andere gewesten en/of gemeenschappen die niet gevat zijn</w:t>
      </w:r>
    </w:p>
    <w:p w:rsidR="00D30F90" w:rsidRPr="000E3953" w:rsidRDefault="00905089" w:rsidP="00032C03">
      <w:pPr>
        <w:spacing w:after="0" w:line="240" w:lineRule="auto"/>
        <w:jc w:val="center"/>
        <w:rPr>
          <w:rFonts w:ascii="Verdana" w:hAnsi="Verdana" w:cs="Arial"/>
          <w:b/>
          <w:sz w:val="20"/>
          <w:szCs w:val="20"/>
        </w:rPr>
      </w:pPr>
      <w:r w:rsidRPr="000E3953">
        <w:rPr>
          <w:rFonts w:ascii="Verdana" w:hAnsi="Verdana" w:cs="Arial"/>
          <w:b/>
          <w:sz w:val="20"/>
          <w:szCs w:val="20"/>
        </w:rPr>
        <w:t xml:space="preserve">door een samenwerkingsakkoord, </w:t>
      </w:r>
      <w:r w:rsidR="00EE09E2" w:rsidRPr="000E3953">
        <w:rPr>
          <w:rFonts w:ascii="Verdana" w:hAnsi="Verdana" w:cs="Arial"/>
          <w:b/>
          <w:sz w:val="20"/>
          <w:szCs w:val="20"/>
        </w:rPr>
        <w:t>afgesloten op basis van art. 92bis BWHI 8/8/1980</w:t>
      </w:r>
      <w:bookmarkStart w:id="0" w:name="_GoBack"/>
      <w:bookmarkEnd w:id="0"/>
    </w:p>
    <w:p w:rsidR="00CC21BA" w:rsidRPr="000E3953" w:rsidRDefault="00CC21BA" w:rsidP="00032C03">
      <w:pPr>
        <w:spacing w:after="0" w:line="240" w:lineRule="auto"/>
        <w:jc w:val="center"/>
        <w:rPr>
          <w:rFonts w:ascii="Verdana" w:hAnsi="Verdana" w:cs="Arial"/>
          <w:b/>
          <w:sz w:val="20"/>
          <w:szCs w:val="20"/>
        </w:rPr>
      </w:pPr>
    </w:p>
    <w:p w:rsidR="00CC21BA" w:rsidRPr="000E3953" w:rsidRDefault="00CC21BA" w:rsidP="00032C03">
      <w:pPr>
        <w:spacing w:after="0" w:line="240" w:lineRule="auto"/>
        <w:jc w:val="center"/>
        <w:rPr>
          <w:rFonts w:ascii="Verdana" w:hAnsi="Verdana" w:cs="Arial"/>
          <w:b/>
          <w:color w:val="0070C0"/>
          <w:sz w:val="20"/>
          <w:szCs w:val="20"/>
        </w:rPr>
      </w:pPr>
      <w:r w:rsidRPr="000E3953">
        <w:rPr>
          <w:rFonts w:ascii="Verdana" w:hAnsi="Verdana" w:cs="Arial"/>
          <w:b/>
          <w:color w:val="0070C0"/>
          <w:sz w:val="20"/>
          <w:szCs w:val="20"/>
        </w:rPr>
        <w:t>Geert Bourgeois, Minister-president van de Vlaamse Regering,</w:t>
      </w:r>
    </w:p>
    <w:p w:rsidR="00CC21BA" w:rsidRDefault="00CC21BA" w:rsidP="00032C03">
      <w:pPr>
        <w:spacing w:after="0" w:line="240" w:lineRule="auto"/>
        <w:jc w:val="center"/>
        <w:rPr>
          <w:rFonts w:ascii="Verdana" w:hAnsi="Verdana" w:cs="Arial"/>
          <w:b/>
          <w:color w:val="0070C0"/>
          <w:sz w:val="20"/>
          <w:szCs w:val="20"/>
        </w:rPr>
      </w:pPr>
      <w:r w:rsidRPr="000E3953">
        <w:rPr>
          <w:rFonts w:ascii="Verdana" w:hAnsi="Verdana" w:cs="Arial"/>
          <w:b/>
          <w:color w:val="0070C0"/>
          <w:sz w:val="20"/>
          <w:szCs w:val="20"/>
        </w:rPr>
        <w:t>Vlaams minister van Buitenlands Beleid en Onroerend Goed</w:t>
      </w:r>
    </w:p>
    <w:p w:rsidR="00FF4C57" w:rsidRPr="000E3953" w:rsidRDefault="00FF4C57" w:rsidP="00032C03">
      <w:pPr>
        <w:spacing w:after="0" w:line="240" w:lineRule="auto"/>
        <w:jc w:val="center"/>
        <w:rPr>
          <w:rFonts w:ascii="Verdana" w:hAnsi="Verdana" w:cs="Arial"/>
          <w:b/>
          <w:color w:val="0070C0"/>
          <w:sz w:val="20"/>
          <w:szCs w:val="20"/>
        </w:rPr>
      </w:pPr>
    </w:p>
    <w:p w:rsidR="00896443" w:rsidRPr="000E3953" w:rsidRDefault="000E3953" w:rsidP="00032C03">
      <w:pPr>
        <w:spacing w:line="240" w:lineRule="auto"/>
        <w:rPr>
          <w:rFonts w:ascii="Verdana" w:hAnsi="Verdana" w:cs="Arial"/>
          <w:b/>
          <w:color w:val="0070C0"/>
          <w:sz w:val="20"/>
          <w:szCs w:val="20"/>
        </w:rPr>
      </w:pPr>
      <w:r w:rsidRPr="000E3953">
        <w:rPr>
          <w:rFonts w:ascii="Verdana" w:hAnsi="Verdana" w:cs="Arial"/>
          <w:b/>
          <w:color w:val="0070C0"/>
          <w:sz w:val="20"/>
          <w:szCs w:val="20"/>
        </w:rPr>
        <w:t>Algemeen Regeringsbeleid</w:t>
      </w:r>
    </w:p>
    <w:tbl>
      <w:tblPr>
        <w:tblStyle w:val="Tabelraster"/>
        <w:tblW w:w="14142" w:type="dxa"/>
        <w:tblLayout w:type="fixed"/>
        <w:tblLook w:val="04A0" w:firstRow="1" w:lastRow="0" w:firstColumn="1" w:lastColumn="0" w:noHBand="0" w:noVBand="1"/>
      </w:tblPr>
      <w:tblGrid>
        <w:gridCol w:w="4786"/>
        <w:gridCol w:w="2835"/>
        <w:gridCol w:w="6521"/>
      </w:tblGrid>
      <w:tr w:rsidR="00905089" w:rsidRPr="000E3953" w:rsidTr="00CD2331">
        <w:trPr>
          <w:trHeight w:val="850"/>
        </w:trPr>
        <w:tc>
          <w:tcPr>
            <w:tcW w:w="4786" w:type="dxa"/>
            <w:vAlign w:val="center"/>
          </w:tcPr>
          <w:p w:rsidR="00905089" w:rsidRPr="000E3953" w:rsidRDefault="00905089" w:rsidP="00905089">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905089" w:rsidRPr="000E3953" w:rsidRDefault="00905089" w:rsidP="00EE09E2">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905089" w:rsidRPr="000E3953" w:rsidRDefault="00905089" w:rsidP="008611D7">
            <w:pPr>
              <w:jc w:val="center"/>
              <w:rPr>
                <w:rFonts w:ascii="Verdana" w:hAnsi="Verdana" w:cs="Arial"/>
                <w:b/>
                <w:sz w:val="20"/>
                <w:szCs w:val="20"/>
              </w:rPr>
            </w:pPr>
            <w:r w:rsidRPr="000E3953">
              <w:rPr>
                <w:rFonts w:ascii="Verdana" w:hAnsi="Verdana" w:cs="Arial"/>
                <w:b/>
                <w:sz w:val="20"/>
                <w:szCs w:val="20"/>
              </w:rPr>
              <w:t>Omschrijving en toelichting / opmerking</w:t>
            </w:r>
          </w:p>
        </w:tc>
      </w:tr>
      <w:tr w:rsidR="00905089" w:rsidRPr="000E3953" w:rsidTr="00CD2331">
        <w:trPr>
          <w:trHeight w:val="567"/>
        </w:trPr>
        <w:tc>
          <w:tcPr>
            <w:tcW w:w="4786" w:type="dxa"/>
          </w:tcPr>
          <w:p w:rsidR="00905089" w:rsidRPr="000E3953" w:rsidRDefault="000F42BB">
            <w:pPr>
              <w:rPr>
                <w:rFonts w:ascii="Verdana" w:hAnsi="Verdana" w:cs="Arial"/>
                <w:sz w:val="20"/>
                <w:szCs w:val="20"/>
              </w:rPr>
            </w:pPr>
            <w:r w:rsidRPr="000E3953">
              <w:rPr>
                <w:rFonts w:ascii="Verdana" w:hAnsi="Verdana" w:cs="Arial"/>
                <w:sz w:val="20"/>
                <w:szCs w:val="20"/>
              </w:rPr>
              <w:t>Overeenkomst inzake de uitbreiding van de regionale economische statistieken</w:t>
            </w:r>
          </w:p>
        </w:tc>
        <w:tc>
          <w:tcPr>
            <w:tcW w:w="2835" w:type="dxa"/>
          </w:tcPr>
          <w:p w:rsidR="00905089" w:rsidRPr="000E3953" w:rsidRDefault="0080028C">
            <w:pPr>
              <w:rPr>
                <w:rFonts w:ascii="Verdana" w:hAnsi="Verdana" w:cs="Arial"/>
                <w:sz w:val="20"/>
                <w:szCs w:val="20"/>
              </w:rPr>
            </w:pPr>
            <w:r w:rsidRPr="000E3953">
              <w:rPr>
                <w:rFonts w:ascii="Verdana" w:hAnsi="Verdana" w:cs="Arial"/>
                <w:sz w:val="20"/>
                <w:szCs w:val="20"/>
              </w:rPr>
              <w:t xml:space="preserve">De </w:t>
            </w:r>
            <w:r w:rsidR="000F42BB" w:rsidRPr="000E3953">
              <w:rPr>
                <w:rFonts w:ascii="Verdana" w:hAnsi="Verdana" w:cs="Arial"/>
                <w:sz w:val="20"/>
                <w:szCs w:val="20"/>
              </w:rPr>
              <w:t>N</w:t>
            </w:r>
            <w:r w:rsidRPr="000E3953">
              <w:rPr>
                <w:rFonts w:ascii="Verdana" w:hAnsi="Verdana" w:cs="Arial"/>
                <w:sz w:val="20"/>
                <w:szCs w:val="20"/>
              </w:rPr>
              <w:t xml:space="preserve">ationale </w:t>
            </w:r>
            <w:r w:rsidR="000F42BB" w:rsidRPr="000E3953">
              <w:rPr>
                <w:rFonts w:ascii="Verdana" w:hAnsi="Verdana" w:cs="Arial"/>
                <w:sz w:val="20"/>
                <w:szCs w:val="20"/>
              </w:rPr>
              <w:t>B</w:t>
            </w:r>
            <w:r w:rsidRPr="000E3953">
              <w:rPr>
                <w:rFonts w:ascii="Verdana" w:hAnsi="Verdana" w:cs="Arial"/>
                <w:sz w:val="20"/>
                <w:szCs w:val="20"/>
              </w:rPr>
              <w:t>ank van België</w:t>
            </w:r>
          </w:p>
          <w:p w:rsidR="00CC21BA" w:rsidRPr="000E3953" w:rsidRDefault="00CC21BA">
            <w:pPr>
              <w:rPr>
                <w:rFonts w:ascii="Verdana" w:hAnsi="Verdana" w:cs="Arial"/>
                <w:sz w:val="20"/>
                <w:szCs w:val="20"/>
              </w:rPr>
            </w:pPr>
          </w:p>
          <w:p w:rsidR="000F42BB" w:rsidRPr="000E3953" w:rsidRDefault="0080028C">
            <w:pPr>
              <w:rPr>
                <w:rFonts w:ascii="Verdana" w:hAnsi="Verdana" w:cs="Arial"/>
                <w:sz w:val="20"/>
                <w:szCs w:val="20"/>
              </w:rPr>
            </w:pPr>
            <w:r w:rsidRPr="000E3953">
              <w:rPr>
                <w:rFonts w:ascii="Verdana" w:hAnsi="Verdana" w:cs="Arial"/>
                <w:sz w:val="20"/>
                <w:szCs w:val="20"/>
              </w:rPr>
              <w:t xml:space="preserve">Het </w:t>
            </w:r>
            <w:r w:rsidR="000F42BB" w:rsidRPr="000E3953">
              <w:rPr>
                <w:rFonts w:ascii="Verdana" w:hAnsi="Verdana" w:cs="Arial"/>
                <w:sz w:val="20"/>
                <w:szCs w:val="20"/>
              </w:rPr>
              <w:t>Vlaams Gewest</w:t>
            </w:r>
          </w:p>
          <w:p w:rsidR="00CC21BA" w:rsidRPr="000E3953" w:rsidRDefault="00CC21BA">
            <w:pPr>
              <w:rPr>
                <w:rFonts w:ascii="Verdana" w:hAnsi="Verdana" w:cs="Arial"/>
                <w:sz w:val="20"/>
                <w:szCs w:val="20"/>
              </w:rPr>
            </w:pPr>
          </w:p>
          <w:p w:rsidR="000F42BB" w:rsidRPr="000E3953" w:rsidRDefault="0080028C">
            <w:pPr>
              <w:rPr>
                <w:rFonts w:ascii="Verdana" w:hAnsi="Verdana" w:cs="Arial"/>
                <w:sz w:val="20"/>
                <w:szCs w:val="20"/>
              </w:rPr>
            </w:pPr>
            <w:r w:rsidRPr="000E3953">
              <w:rPr>
                <w:rFonts w:ascii="Verdana" w:hAnsi="Verdana" w:cs="Arial"/>
                <w:sz w:val="20"/>
                <w:szCs w:val="20"/>
              </w:rPr>
              <w:t xml:space="preserve">Het </w:t>
            </w:r>
            <w:r w:rsidR="000F42BB" w:rsidRPr="000E3953">
              <w:rPr>
                <w:rFonts w:ascii="Verdana" w:hAnsi="Verdana" w:cs="Arial"/>
                <w:sz w:val="20"/>
                <w:szCs w:val="20"/>
              </w:rPr>
              <w:t>Brussels Hoofdstedelijk Gewest</w:t>
            </w:r>
          </w:p>
          <w:p w:rsidR="00CC21BA" w:rsidRPr="000E3953" w:rsidRDefault="00CC21BA">
            <w:pPr>
              <w:rPr>
                <w:rFonts w:ascii="Verdana" w:hAnsi="Verdana" w:cs="Arial"/>
                <w:sz w:val="20"/>
                <w:szCs w:val="20"/>
              </w:rPr>
            </w:pPr>
          </w:p>
          <w:p w:rsidR="000F42BB" w:rsidRPr="000E3953" w:rsidRDefault="0080028C">
            <w:pPr>
              <w:rPr>
                <w:rFonts w:ascii="Verdana" w:hAnsi="Verdana" w:cs="Arial"/>
                <w:sz w:val="20"/>
                <w:szCs w:val="20"/>
              </w:rPr>
            </w:pPr>
            <w:r w:rsidRPr="000E3953">
              <w:rPr>
                <w:rFonts w:ascii="Verdana" w:hAnsi="Verdana" w:cs="Arial"/>
                <w:sz w:val="20"/>
                <w:szCs w:val="20"/>
              </w:rPr>
              <w:t xml:space="preserve">Het </w:t>
            </w:r>
            <w:r w:rsidR="000F42BB" w:rsidRPr="000E3953">
              <w:rPr>
                <w:rFonts w:ascii="Verdana" w:hAnsi="Verdana" w:cs="Arial"/>
                <w:sz w:val="20"/>
                <w:szCs w:val="20"/>
              </w:rPr>
              <w:t>Waals Gewest</w:t>
            </w:r>
          </w:p>
        </w:tc>
        <w:tc>
          <w:tcPr>
            <w:tcW w:w="6521" w:type="dxa"/>
          </w:tcPr>
          <w:p w:rsidR="0080028C" w:rsidRPr="000E3953" w:rsidRDefault="0080028C" w:rsidP="0080028C">
            <w:pPr>
              <w:rPr>
                <w:rFonts w:ascii="Verdana" w:hAnsi="Verdana" w:cs="Arial"/>
                <w:sz w:val="20"/>
                <w:szCs w:val="20"/>
              </w:rPr>
            </w:pPr>
            <w:r w:rsidRPr="000E3953">
              <w:rPr>
                <w:rFonts w:ascii="Verdana" w:hAnsi="Verdana" w:cs="Arial"/>
                <w:sz w:val="20"/>
                <w:szCs w:val="20"/>
              </w:rPr>
              <w:t>Op 30 juni 2009 werd een contract afgesloten tussen de NBB en de drie gewesten voor een project dat de uitbreiding van regionale statistieken op het oog heeft.</w:t>
            </w:r>
          </w:p>
          <w:p w:rsidR="0080028C" w:rsidRPr="000E3953" w:rsidRDefault="0080028C" w:rsidP="0080028C">
            <w:pPr>
              <w:rPr>
                <w:rFonts w:ascii="Verdana" w:hAnsi="Verdana" w:cs="Arial"/>
                <w:sz w:val="20"/>
                <w:szCs w:val="20"/>
              </w:rPr>
            </w:pPr>
            <w:r w:rsidRPr="000E3953">
              <w:rPr>
                <w:rFonts w:ascii="Verdana" w:hAnsi="Verdana" w:cs="Arial"/>
                <w:sz w:val="20"/>
                <w:szCs w:val="20"/>
              </w:rPr>
              <w:t>Meer bepaald was het doel de bestedingscomponenten van het bbp in kaart te brengen voor de regio’s.</w:t>
            </w:r>
          </w:p>
          <w:p w:rsidR="0080028C" w:rsidRPr="000E3953" w:rsidRDefault="0080028C" w:rsidP="0080028C">
            <w:pPr>
              <w:pStyle w:val="Lijstalinea"/>
              <w:numPr>
                <w:ilvl w:val="0"/>
                <w:numId w:val="2"/>
              </w:numPr>
              <w:rPr>
                <w:rFonts w:ascii="Verdana" w:hAnsi="Verdana" w:cs="Arial"/>
                <w:sz w:val="20"/>
                <w:szCs w:val="20"/>
              </w:rPr>
            </w:pPr>
            <w:r w:rsidRPr="000E3953">
              <w:rPr>
                <w:rFonts w:ascii="Verdana" w:hAnsi="Verdana" w:cs="Arial"/>
                <w:sz w:val="20"/>
                <w:szCs w:val="20"/>
              </w:rPr>
              <w:t>In juli 2014 verscheen de regionale in- en uitvoer volgens de definitie van de macro-economische rekeningen (goederen en ook diensten). In juli 2015 was er e</w:t>
            </w:r>
            <w:r w:rsidR="00CC21BA" w:rsidRPr="000E3953">
              <w:rPr>
                <w:rFonts w:ascii="Verdana" w:hAnsi="Verdana" w:cs="Arial"/>
                <w:sz w:val="20"/>
                <w:szCs w:val="20"/>
              </w:rPr>
              <w:t>e</w:t>
            </w:r>
            <w:r w:rsidRPr="000E3953">
              <w:rPr>
                <w:rFonts w:ascii="Verdana" w:hAnsi="Verdana" w:cs="Arial"/>
                <w:sz w:val="20"/>
                <w:szCs w:val="20"/>
              </w:rPr>
              <w:t>n update hiervan.</w:t>
            </w:r>
          </w:p>
          <w:p w:rsidR="0080028C" w:rsidRPr="000E3953" w:rsidRDefault="0080028C" w:rsidP="0080028C">
            <w:pPr>
              <w:pStyle w:val="Lijstalinea"/>
              <w:numPr>
                <w:ilvl w:val="0"/>
                <w:numId w:val="2"/>
              </w:numPr>
              <w:rPr>
                <w:rFonts w:ascii="Verdana" w:hAnsi="Verdana" w:cs="Arial"/>
                <w:sz w:val="20"/>
                <w:szCs w:val="20"/>
              </w:rPr>
            </w:pPr>
            <w:r w:rsidRPr="000E3953">
              <w:rPr>
                <w:rFonts w:ascii="Verdana" w:hAnsi="Verdana" w:cs="Arial"/>
                <w:sz w:val="20"/>
                <w:szCs w:val="20"/>
              </w:rPr>
              <w:t>Nog in juli 2015 verschenen de regionale consumptieve bestedingen (consumptie van gezinnen, overheid en VZW’s, sparen).</w:t>
            </w:r>
          </w:p>
          <w:p w:rsidR="00905089" w:rsidRPr="000E3953" w:rsidRDefault="0080028C" w:rsidP="00E63F05">
            <w:pPr>
              <w:spacing w:after="120"/>
              <w:rPr>
                <w:rFonts w:ascii="Verdana" w:hAnsi="Verdana" w:cs="Arial"/>
                <w:sz w:val="20"/>
                <w:szCs w:val="20"/>
              </w:rPr>
            </w:pPr>
            <w:r w:rsidRPr="000E3953">
              <w:rPr>
                <w:rFonts w:ascii="Verdana" w:hAnsi="Verdana" w:cs="Arial"/>
                <w:sz w:val="20"/>
                <w:szCs w:val="20"/>
              </w:rPr>
              <w:t>Concreet behelst het contract dat de Vlaamse overheid één ambtenaar afvaardigt om gedurende een aantal maanden aan de aanmaak van de statistieken te werken.</w:t>
            </w:r>
          </w:p>
        </w:tc>
      </w:tr>
      <w:tr w:rsidR="0080028C" w:rsidRPr="000E3953" w:rsidTr="00CD2331">
        <w:trPr>
          <w:trHeight w:val="567"/>
        </w:trPr>
        <w:tc>
          <w:tcPr>
            <w:tcW w:w="4786" w:type="dxa"/>
          </w:tcPr>
          <w:p w:rsidR="0080028C" w:rsidRPr="000E3953" w:rsidRDefault="0080028C" w:rsidP="007B0E7F">
            <w:pPr>
              <w:rPr>
                <w:rFonts w:ascii="Verdana" w:hAnsi="Verdana" w:cs="Arial"/>
                <w:sz w:val="20"/>
                <w:szCs w:val="20"/>
              </w:rPr>
            </w:pPr>
            <w:r w:rsidRPr="000E3953">
              <w:rPr>
                <w:rFonts w:ascii="Verdana" w:hAnsi="Verdana" w:cs="Arial"/>
                <w:sz w:val="20"/>
                <w:szCs w:val="20"/>
              </w:rPr>
              <w:t>Conventie over de uitwerking en het gebruik van een geregionaliseerd macrosectoraal model: HERMREG (13 september 2005)</w:t>
            </w:r>
          </w:p>
        </w:tc>
        <w:tc>
          <w:tcPr>
            <w:tcW w:w="2835" w:type="dxa"/>
          </w:tcPr>
          <w:p w:rsidR="0080028C" w:rsidRPr="000E3953" w:rsidRDefault="0080028C" w:rsidP="007B0E7F">
            <w:pPr>
              <w:rPr>
                <w:rFonts w:ascii="Verdana" w:hAnsi="Verdana" w:cs="Arial"/>
                <w:sz w:val="20"/>
                <w:szCs w:val="20"/>
              </w:rPr>
            </w:pPr>
            <w:r w:rsidRPr="000E3953">
              <w:rPr>
                <w:rFonts w:ascii="Verdana" w:hAnsi="Verdana" w:cs="Arial"/>
                <w:sz w:val="20"/>
                <w:szCs w:val="20"/>
              </w:rPr>
              <w:t>Het Federaal Planbureau</w:t>
            </w:r>
          </w:p>
          <w:p w:rsidR="00CC21BA" w:rsidRPr="000E3953" w:rsidRDefault="00CC21BA"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Vlaams Gewest</w:t>
            </w:r>
          </w:p>
          <w:p w:rsidR="0080028C" w:rsidRPr="000E3953" w:rsidRDefault="0080028C" w:rsidP="007B0E7F">
            <w:pPr>
              <w:rPr>
                <w:rFonts w:ascii="Verdana" w:hAnsi="Verdana" w:cs="Arial"/>
                <w:sz w:val="20"/>
                <w:szCs w:val="20"/>
              </w:rPr>
            </w:pPr>
            <w:r w:rsidRPr="000E3953">
              <w:rPr>
                <w:rFonts w:ascii="Verdana" w:hAnsi="Verdana" w:cs="Arial"/>
                <w:sz w:val="20"/>
                <w:szCs w:val="20"/>
              </w:rPr>
              <w:t>Het Brussels Hoofdstedelijk Gewest</w:t>
            </w:r>
          </w:p>
          <w:p w:rsidR="00CC21BA" w:rsidRPr="000E3953" w:rsidRDefault="00CC21BA" w:rsidP="007B0E7F">
            <w:pPr>
              <w:rPr>
                <w:rFonts w:ascii="Verdana" w:hAnsi="Verdana" w:cs="Arial"/>
                <w:sz w:val="20"/>
                <w:szCs w:val="20"/>
              </w:rPr>
            </w:pPr>
          </w:p>
          <w:p w:rsidR="0080028C" w:rsidRPr="000E3953" w:rsidRDefault="0080028C" w:rsidP="000E3953">
            <w:pPr>
              <w:spacing w:after="120"/>
              <w:rPr>
                <w:rFonts w:ascii="Verdana" w:hAnsi="Verdana" w:cs="Arial"/>
                <w:sz w:val="20"/>
                <w:szCs w:val="20"/>
              </w:rPr>
            </w:pPr>
            <w:r w:rsidRPr="000E3953">
              <w:rPr>
                <w:rFonts w:ascii="Verdana" w:hAnsi="Verdana" w:cs="Arial"/>
                <w:sz w:val="20"/>
                <w:szCs w:val="20"/>
              </w:rPr>
              <w:t>Het Waals Gewest</w:t>
            </w:r>
          </w:p>
        </w:tc>
        <w:tc>
          <w:tcPr>
            <w:tcW w:w="6521" w:type="dxa"/>
          </w:tcPr>
          <w:p w:rsidR="0080028C" w:rsidRPr="000E3953" w:rsidRDefault="0080028C" w:rsidP="007B0E7F">
            <w:pPr>
              <w:rPr>
                <w:rFonts w:ascii="Verdana" w:hAnsi="Verdana" w:cs="Arial"/>
                <w:sz w:val="20"/>
                <w:szCs w:val="20"/>
              </w:rPr>
            </w:pPr>
            <w:r w:rsidRPr="000E3953">
              <w:rPr>
                <w:rFonts w:ascii="Verdana" w:hAnsi="Verdana" w:cs="Arial"/>
                <w:sz w:val="20"/>
                <w:szCs w:val="20"/>
              </w:rPr>
              <w:t>Dit is een overeenkomst tussen de 4 partijen voor de ontwikkeling van een regionaal macrosectoraal econometrisch model voor het opstellen van regionale economische middellangetermijnvooruitzichten. De overeenkomst omvat ook de jaarlijks terugkerende taak van het eigenlijke opstellen van de regionale economische vooruitzichten.</w:t>
            </w:r>
          </w:p>
        </w:tc>
      </w:tr>
    </w:tbl>
    <w:p w:rsidR="00CD2331" w:rsidRDefault="00CD2331">
      <w:r>
        <w:br w:type="page"/>
      </w:r>
    </w:p>
    <w:tbl>
      <w:tblPr>
        <w:tblStyle w:val="Tabelraster"/>
        <w:tblW w:w="14142" w:type="dxa"/>
        <w:tblLayout w:type="fixed"/>
        <w:tblLook w:val="04A0" w:firstRow="1" w:lastRow="0" w:firstColumn="1" w:lastColumn="0" w:noHBand="0" w:noVBand="1"/>
      </w:tblPr>
      <w:tblGrid>
        <w:gridCol w:w="4786"/>
        <w:gridCol w:w="2835"/>
        <w:gridCol w:w="6521"/>
      </w:tblGrid>
      <w:tr w:rsidR="0080028C" w:rsidRPr="000E3953" w:rsidTr="00CD2331">
        <w:trPr>
          <w:trHeight w:val="567"/>
        </w:trPr>
        <w:tc>
          <w:tcPr>
            <w:tcW w:w="4786" w:type="dxa"/>
          </w:tcPr>
          <w:p w:rsidR="0080028C" w:rsidRPr="000E3953" w:rsidRDefault="0080028C" w:rsidP="007B0E7F">
            <w:pPr>
              <w:rPr>
                <w:rFonts w:ascii="Verdana" w:hAnsi="Verdana" w:cs="Arial"/>
                <w:sz w:val="20"/>
                <w:szCs w:val="20"/>
              </w:rPr>
            </w:pPr>
            <w:r w:rsidRPr="000E3953">
              <w:rPr>
                <w:rFonts w:ascii="Verdana" w:hAnsi="Verdana" w:cs="Arial"/>
                <w:sz w:val="20"/>
                <w:szCs w:val="20"/>
              </w:rPr>
              <w:lastRenderedPageBreak/>
              <w:t>Aanhangsel aan de conventie over de uitwerking en het gebruik van een geregionaliseerd macrosectoraal model: HERMREG  (17 september 2007)</w:t>
            </w:r>
          </w:p>
        </w:tc>
        <w:tc>
          <w:tcPr>
            <w:tcW w:w="2835" w:type="dxa"/>
          </w:tcPr>
          <w:p w:rsidR="0080028C" w:rsidRPr="000E3953" w:rsidRDefault="0080028C" w:rsidP="007B0E7F">
            <w:pPr>
              <w:rPr>
                <w:rFonts w:ascii="Verdana" w:hAnsi="Verdana" w:cs="Arial"/>
                <w:sz w:val="20"/>
                <w:szCs w:val="20"/>
              </w:rPr>
            </w:pPr>
            <w:r w:rsidRPr="000E3953">
              <w:rPr>
                <w:rFonts w:ascii="Verdana" w:hAnsi="Verdana" w:cs="Arial"/>
                <w:sz w:val="20"/>
                <w:szCs w:val="20"/>
              </w:rPr>
              <w:t>Het Federaal Planbureau</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Vlaams Gewest</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Brussels Hoofdstedelijk Gewest</w:t>
            </w:r>
          </w:p>
          <w:p w:rsidR="0080028C" w:rsidRPr="000E3953" w:rsidRDefault="0080028C" w:rsidP="007B0E7F">
            <w:pPr>
              <w:rPr>
                <w:rFonts w:ascii="Verdana" w:hAnsi="Verdana" w:cs="Arial"/>
                <w:sz w:val="20"/>
                <w:szCs w:val="20"/>
              </w:rPr>
            </w:pPr>
          </w:p>
          <w:p w:rsidR="0080028C" w:rsidRPr="000E3953" w:rsidRDefault="0080028C" w:rsidP="000E3953">
            <w:pPr>
              <w:spacing w:after="120"/>
              <w:rPr>
                <w:rFonts w:ascii="Verdana" w:hAnsi="Verdana" w:cs="Arial"/>
                <w:sz w:val="20"/>
                <w:szCs w:val="20"/>
              </w:rPr>
            </w:pPr>
            <w:r w:rsidRPr="000E3953">
              <w:rPr>
                <w:rFonts w:ascii="Verdana" w:hAnsi="Verdana" w:cs="Arial"/>
                <w:sz w:val="20"/>
                <w:szCs w:val="20"/>
              </w:rPr>
              <w:t>Het Waals Gewest</w:t>
            </w:r>
          </w:p>
        </w:tc>
        <w:tc>
          <w:tcPr>
            <w:tcW w:w="6521" w:type="dxa"/>
          </w:tcPr>
          <w:p w:rsidR="0080028C" w:rsidRPr="000E3953" w:rsidRDefault="0080028C" w:rsidP="007B0E7F">
            <w:pPr>
              <w:rPr>
                <w:rFonts w:ascii="Verdana" w:hAnsi="Verdana" w:cs="Arial"/>
                <w:sz w:val="20"/>
                <w:szCs w:val="20"/>
              </w:rPr>
            </w:pPr>
            <w:r w:rsidRPr="000E3953">
              <w:rPr>
                <w:rFonts w:ascii="Verdana" w:hAnsi="Verdana" w:cs="Arial"/>
                <w:sz w:val="20"/>
                <w:szCs w:val="20"/>
              </w:rPr>
              <w:t>De bedoeling van dit aanhangsel was het bestaande econometrische model uit de basisovereenkomst te verrijken met modules betreffende de regionale emissie- en energievooruitzichten, de regionale rekeningen van de huishoudens en een regionalisering van de rekening van de Gewesten en Gemeenschappen.</w:t>
            </w:r>
          </w:p>
        </w:tc>
      </w:tr>
      <w:tr w:rsidR="0080028C" w:rsidRPr="000E3953" w:rsidTr="00CD2331">
        <w:trPr>
          <w:trHeight w:val="567"/>
        </w:trPr>
        <w:tc>
          <w:tcPr>
            <w:tcW w:w="4786" w:type="dxa"/>
          </w:tcPr>
          <w:p w:rsidR="0080028C" w:rsidRPr="000E3953" w:rsidRDefault="0080028C" w:rsidP="007B0E7F">
            <w:pPr>
              <w:rPr>
                <w:rFonts w:ascii="Verdana" w:hAnsi="Verdana" w:cs="Arial"/>
                <w:sz w:val="20"/>
                <w:szCs w:val="20"/>
              </w:rPr>
            </w:pPr>
            <w:r w:rsidRPr="000E3953">
              <w:rPr>
                <w:rFonts w:ascii="Verdana" w:hAnsi="Verdana" w:cs="Arial"/>
                <w:sz w:val="20"/>
                <w:szCs w:val="20"/>
              </w:rPr>
              <w:t>Aanhangsel aan de conventie over de uitwerking en het gebruik van een geregionaliseerd macrosectoraal model: HERMREG. Ontwikkeling van een nieuw hybride ‘top-down/bottom-up’ HERMREG-model (20 maart 2009)</w:t>
            </w:r>
          </w:p>
        </w:tc>
        <w:tc>
          <w:tcPr>
            <w:tcW w:w="2835" w:type="dxa"/>
          </w:tcPr>
          <w:p w:rsidR="0080028C" w:rsidRPr="000E3953" w:rsidRDefault="0080028C" w:rsidP="007B0E7F">
            <w:pPr>
              <w:rPr>
                <w:rFonts w:ascii="Verdana" w:hAnsi="Verdana" w:cs="Arial"/>
                <w:sz w:val="20"/>
                <w:szCs w:val="20"/>
              </w:rPr>
            </w:pPr>
            <w:r w:rsidRPr="000E3953">
              <w:rPr>
                <w:rFonts w:ascii="Verdana" w:hAnsi="Verdana" w:cs="Arial"/>
                <w:sz w:val="20"/>
                <w:szCs w:val="20"/>
              </w:rPr>
              <w:t>Het Federaal Planbureau</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Vlaams Gewest</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Brussels Hoofdstedelijk Gewest</w:t>
            </w:r>
          </w:p>
          <w:p w:rsidR="0080028C" w:rsidRPr="000E3953" w:rsidRDefault="0080028C" w:rsidP="007B0E7F">
            <w:pPr>
              <w:rPr>
                <w:rFonts w:ascii="Verdana" w:hAnsi="Verdana" w:cs="Arial"/>
                <w:sz w:val="20"/>
                <w:szCs w:val="20"/>
              </w:rPr>
            </w:pPr>
          </w:p>
          <w:p w:rsidR="0080028C" w:rsidRPr="000E3953" w:rsidRDefault="0080028C" w:rsidP="000E3953">
            <w:pPr>
              <w:spacing w:after="120"/>
              <w:rPr>
                <w:rFonts w:ascii="Verdana" w:hAnsi="Verdana" w:cs="Arial"/>
                <w:sz w:val="20"/>
                <w:szCs w:val="20"/>
              </w:rPr>
            </w:pPr>
            <w:r w:rsidRPr="000E3953">
              <w:rPr>
                <w:rFonts w:ascii="Verdana" w:hAnsi="Verdana" w:cs="Arial"/>
                <w:sz w:val="20"/>
                <w:szCs w:val="20"/>
              </w:rPr>
              <w:t>Het Waals Gewest</w:t>
            </w:r>
          </w:p>
        </w:tc>
        <w:tc>
          <w:tcPr>
            <w:tcW w:w="6521" w:type="dxa"/>
          </w:tcPr>
          <w:p w:rsidR="0080028C" w:rsidRPr="000E3953" w:rsidRDefault="0080028C" w:rsidP="007B0E7F">
            <w:pPr>
              <w:rPr>
                <w:rFonts w:ascii="Verdana" w:hAnsi="Verdana" w:cs="Arial"/>
                <w:sz w:val="20"/>
                <w:szCs w:val="20"/>
              </w:rPr>
            </w:pPr>
            <w:r w:rsidRPr="000E3953">
              <w:rPr>
                <w:rFonts w:ascii="Verdana" w:hAnsi="Verdana" w:cs="Arial"/>
                <w:sz w:val="20"/>
                <w:szCs w:val="20"/>
              </w:rPr>
              <w:t>Om asymmetrische regionale variantenanalyses mogelijk te maken wordt met dit aanhangsel, als een eerste stap, geleidelijk enkele bottom-up elementen ingebouwd in het top-down HERMREG-model. Dit gebeurt door het invoegen van regionale sectorale KLEM-productiefuncties (i.e. de ontwikkeling van een blok 'regionale vraag naar productiefactoren').</w:t>
            </w:r>
          </w:p>
        </w:tc>
      </w:tr>
      <w:tr w:rsidR="0080028C" w:rsidRPr="000E3953" w:rsidTr="00CD2331">
        <w:trPr>
          <w:trHeight w:val="567"/>
        </w:trPr>
        <w:tc>
          <w:tcPr>
            <w:tcW w:w="4786" w:type="dxa"/>
            <w:tcBorders>
              <w:bottom w:val="single" w:sz="4" w:space="0" w:color="000000" w:themeColor="text1"/>
            </w:tcBorders>
          </w:tcPr>
          <w:p w:rsidR="0080028C" w:rsidRPr="000E3953" w:rsidRDefault="0080028C" w:rsidP="007B0E7F">
            <w:pPr>
              <w:rPr>
                <w:rFonts w:ascii="Verdana" w:hAnsi="Verdana" w:cs="Arial"/>
                <w:sz w:val="20"/>
                <w:szCs w:val="20"/>
              </w:rPr>
            </w:pPr>
            <w:r w:rsidRPr="000E3953">
              <w:rPr>
                <w:rFonts w:ascii="Verdana" w:hAnsi="Verdana" w:cs="Arial"/>
                <w:sz w:val="20"/>
                <w:szCs w:val="20"/>
              </w:rPr>
              <w:t>Aanhangsel bij de conventie over de uitwerking en het gebruik van een geregionaliseerd macrosectoraal model. Ontwikkeling van fase IV van het HERMREG-project (8 februari 2012)</w:t>
            </w:r>
          </w:p>
        </w:tc>
        <w:tc>
          <w:tcPr>
            <w:tcW w:w="2835" w:type="dxa"/>
            <w:tcBorders>
              <w:bottom w:val="single" w:sz="4" w:space="0" w:color="000000" w:themeColor="text1"/>
            </w:tcBorders>
          </w:tcPr>
          <w:p w:rsidR="0080028C" w:rsidRPr="000E3953" w:rsidRDefault="0080028C" w:rsidP="007B0E7F">
            <w:pPr>
              <w:rPr>
                <w:rFonts w:ascii="Verdana" w:hAnsi="Verdana" w:cs="Arial"/>
                <w:sz w:val="20"/>
                <w:szCs w:val="20"/>
              </w:rPr>
            </w:pPr>
            <w:r w:rsidRPr="000E3953">
              <w:rPr>
                <w:rFonts w:ascii="Verdana" w:hAnsi="Verdana" w:cs="Arial"/>
                <w:sz w:val="20"/>
                <w:szCs w:val="20"/>
              </w:rPr>
              <w:t>Het Federaal Planbureau</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Vlaams Gewest</w:t>
            </w:r>
          </w:p>
          <w:p w:rsidR="0080028C" w:rsidRPr="000E3953" w:rsidRDefault="0080028C" w:rsidP="007B0E7F">
            <w:pPr>
              <w:rPr>
                <w:rFonts w:ascii="Verdana" w:hAnsi="Verdana" w:cs="Arial"/>
                <w:sz w:val="20"/>
                <w:szCs w:val="20"/>
              </w:rPr>
            </w:pPr>
          </w:p>
          <w:p w:rsidR="0080028C" w:rsidRPr="000E3953" w:rsidRDefault="0080028C" w:rsidP="007B0E7F">
            <w:pPr>
              <w:rPr>
                <w:rFonts w:ascii="Verdana" w:hAnsi="Verdana" w:cs="Arial"/>
                <w:sz w:val="20"/>
                <w:szCs w:val="20"/>
              </w:rPr>
            </w:pPr>
            <w:r w:rsidRPr="000E3953">
              <w:rPr>
                <w:rFonts w:ascii="Verdana" w:hAnsi="Verdana" w:cs="Arial"/>
                <w:sz w:val="20"/>
                <w:szCs w:val="20"/>
              </w:rPr>
              <w:t>Het Brussels Hoofdstedelijk Gewest</w:t>
            </w:r>
          </w:p>
          <w:p w:rsidR="0080028C" w:rsidRPr="000E3953" w:rsidRDefault="0080028C" w:rsidP="007B0E7F">
            <w:pPr>
              <w:rPr>
                <w:rFonts w:ascii="Verdana" w:hAnsi="Verdana" w:cs="Arial"/>
                <w:sz w:val="20"/>
                <w:szCs w:val="20"/>
              </w:rPr>
            </w:pPr>
          </w:p>
          <w:p w:rsidR="0080028C" w:rsidRPr="000E3953" w:rsidRDefault="0080028C" w:rsidP="000E3953">
            <w:pPr>
              <w:spacing w:after="120"/>
              <w:rPr>
                <w:rFonts w:ascii="Verdana" w:hAnsi="Verdana" w:cs="Arial"/>
                <w:sz w:val="20"/>
                <w:szCs w:val="20"/>
              </w:rPr>
            </w:pPr>
            <w:r w:rsidRPr="000E3953">
              <w:rPr>
                <w:rFonts w:ascii="Verdana" w:hAnsi="Verdana" w:cs="Arial"/>
                <w:sz w:val="20"/>
                <w:szCs w:val="20"/>
              </w:rPr>
              <w:t>Het Waals Gewest</w:t>
            </w:r>
          </w:p>
        </w:tc>
        <w:tc>
          <w:tcPr>
            <w:tcW w:w="6521" w:type="dxa"/>
            <w:tcBorders>
              <w:bottom w:val="single" w:sz="4" w:space="0" w:color="000000" w:themeColor="text1"/>
            </w:tcBorders>
          </w:tcPr>
          <w:p w:rsidR="0080028C" w:rsidRPr="000E3953" w:rsidRDefault="0080028C" w:rsidP="007B0E7F">
            <w:pPr>
              <w:rPr>
                <w:rFonts w:ascii="Verdana" w:hAnsi="Verdana" w:cs="Arial"/>
                <w:sz w:val="20"/>
                <w:szCs w:val="20"/>
              </w:rPr>
            </w:pPr>
            <w:r w:rsidRPr="000E3953">
              <w:rPr>
                <w:rFonts w:ascii="Verdana" w:hAnsi="Verdana" w:cs="Arial"/>
                <w:sz w:val="20"/>
                <w:szCs w:val="20"/>
              </w:rPr>
              <w:t>Met dit aanhangsel worden nieuwe stappen ondernomen om het HERMREG-model verder te laten evolueren naar een bottom-up model. Het betreft met name vooral het invoeren van bottom-up elementen aan de vraagzijde, zoals bijvoorbeeld de regionale particuliere consumptie en de investeringen per regionaal leverende bedrijfstak.</w:t>
            </w:r>
          </w:p>
        </w:tc>
      </w:tr>
      <w:tr w:rsidR="00905089" w:rsidRPr="000E3953" w:rsidTr="00CD2331">
        <w:trPr>
          <w:trHeight w:val="567"/>
        </w:trPr>
        <w:tc>
          <w:tcPr>
            <w:tcW w:w="4786" w:type="dxa"/>
            <w:tcBorders>
              <w:bottom w:val="single" w:sz="4" w:space="0" w:color="000000" w:themeColor="text1"/>
            </w:tcBorders>
          </w:tcPr>
          <w:p w:rsidR="00905089" w:rsidRPr="000E3953" w:rsidRDefault="00A17BA9">
            <w:pPr>
              <w:rPr>
                <w:rFonts w:ascii="Verdana" w:hAnsi="Verdana" w:cs="Arial"/>
                <w:sz w:val="20"/>
                <w:szCs w:val="20"/>
                <w:lang w:val="en-US"/>
              </w:rPr>
            </w:pPr>
            <w:r w:rsidRPr="000E3953">
              <w:rPr>
                <w:rFonts w:ascii="Verdana" w:hAnsi="Verdana" w:cs="Arial"/>
                <w:sz w:val="20"/>
                <w:szCs w:val="20"/>
                <w:lang w:val="en-US"/>
              </w:rPr>
              <w:t>International Social Survey Programme - Belgium</w:t>
            </w:r>
          </w:p>
        </w:tc>
        <w:tc>
          <w:tcPr>
            <w:tcW w:w="2835" w:type="dxa"/>
            <w:tcBorders>
              <w:bottom w:val="single" w:sz="4" w:space="0" w:color="000000" w:themeColor="text1"/>
            </w:tcBorders>
          </w:tcPr>
          <w:p w:rsidR="00905089" w:rsidRPr="000E3953" w:rsidRDefault="00A17BA9">
            <w:pPr>
              <w:rPr>
                <w:rFonts w:ascii="Verdana" w:hAnsi="Verdana" w:cs="Arial"/>
                <w:sz w:val="20"/>
                <w:szCs w:val="20"/>
              </w:rPr>
            </w:pPr>
            <w:r w:rsidRPr="000E3953">
              <w:rPr>
                <w:rFonts w:ascii="Verdana" w:hAnsi="Verdana" w:cs="Arial"/>
                <w:sz w:val="20"/>
                <w:szCs w:val="20"/>
              </w:rPr>
              <w:t xml:space="preserve">Departement Kanselarij en Bestuur </w:t>
            </w:r>
            <w:r w:rsidR="00CC21BA" w:rsidRPr="000E3953">
              <w:rPr>
                <w:rFonts w:ascii="Verdana" w:hAnsi="Verdana" w:cs="Arial"/>
                <w:sz w:val="20"/>
                <w:szCs w:val="20"/>
              </w:rPr>
              <w:t>(</w:t>
            </w:r>
            <w:r w:rsidRPr="000E3953">
              <w:rPr>
                <w:rFonts w:ascii="Verdana" w:hAnsi="Verdana" w:cs="Arial"/>
                <w:sz w:val="20"/>
                <w:szCs w:val="20"/>
              </w:rPr>
              <w:t xml:space="preserve">Studiedienst </w:t>
            </w:r>
            <w:r w:rsidR="00CC21BA" w:rsidRPr="000E3953">
              <w:rPr>
                <w:rFonts w:ascii="Verdana" w:hAnsi="Verdana" w:cs="Arial"/>
                <w:sz w:val="20"/>
                <w:szCs w:val="20"/>
              </w:rPr>
              <w:t xml:space="preserve">van de </w:t>
            </w:r>
            <w:r w:rsidRPr="000E3953">
              <w:rPr>
                <w:rFonts w:ascii="Verdana" w:hAnsi="Verdana" w:cs="Arial"/>
                <w:sz w:val="20"/>
                <w:szCs w:val="20"/>
              </w:rPr>
              <w:t>Vlaamse Regering</w:t>
            </w:r>
            <w:r w:rsidR="00CC21BA" w:rsidRPr="000E3953">
              <w:rPr>
                <w:rFonts w:ascii="Verdana" w:hAnsi="Verdana" w:cs="Arial"/>
                <w:sz w:val="20"/>
                <w:szCs w:val="20"/>
              </w:rPr>
              <w:t>)</w:t>
            </w:r>
          </w:p>
          <w:p w:rsidR="00A17BA9" w:rsidRPr="000E3953" w:rsidRDefault="00A17BA9">
            <w:pPr>
              <w:rPr>
                <w:rFonts w:ascii="Verdana" w:hAnsi="Verdana" w:cs="Arial"/>
                <w:sz w:val="20"/>
                <w:szCs w:val="20"/>
              </w:rPr>
            </w:pPr>
          </w:p>
          <w:p w:rsidR="00A17BA9" w:rsidRPr="000E3953" w:rsidRDefault="00A17BA9" w:rsidP="00CC21BA">
            <w:pPr>
              <w:rPr>
                <w:rFonts w:ascii="Verdana" w:hAnsi="Verdana" w:cs="Arial"/>
                <w:sz w:val="20"/>
                <w:szCs w:val="20"/>
                <w:lang w:val="fr-FR"/>
              </w:rPr>
            </w:pPr>
            <w:r w:rsidRPr="000E3953">
              <w:rPr>
                <w:rFonts w:ascii="Verdana" w:hAnsi="Verdana" w:cs="Arial"/>
                <w:sz w:val="20"/>
                <w:szCs w:val="20"/>
                <w:lang w:val="fr-FR"/>
              </w:rPr>
              <w:t xml:space="preserve">Institut Wallon de l’évaluation, de la prospective et de la statistique </w:t>
            </w:r>
            <w:r w:rsidR="00CC21BA" w:rsidRPr="000E3953">
              <w:rPr>
                <w:rFonts w:ascii="Verdana" w:hAnsi="Verdana" w:cs="Arial"/>
                <w:sz w:val="20"/>
                <w:szCs w:val="20"/>
                <w:lang w:val="fr-FR"/>
              </w:rPr>
              <w:t>(</w:t>
            </w:r>
            <w:r w:rsidRPr="000E3953">
              <w:rPr>
                <w:rFonts w:ascii="Verdana" w:hAnsi="Verdana" w:cs="Arial"/>
                <w:sz w:val="20"/>
                <w:szCs w:val="20"/>
                <w:lang w:val="fr-FR"/>
              </w:rPr>
              <w:t>IWEPS</w:t>
            </w:r>
            <w:r w:rsidR="00CC21BA" w:rsidRPr="000E3953">
              <w:rPr>
                <w:rFonts w:ascii="Verdana" w:hAnsi="Verdana" w:cs="Arial"/>
                <w:sz w:val="20"/>
                <w:szCs w:val="20"/>
                <w:lang w:val="fr-FR"/>
              </w:rPr>
              <w:t>)</w:t>
            </w:r>
          </w:p>
        </w:tc>
        <w:tc>
          <w:tcPr>
            <w:tcW w:w="6521" w:type="dxa"/>
            <w:tcBorders>
              <w:bottom w:val="single" w:sz="4" w:space="0" w:color="000000" w:themeColor="text1"/>
            </w:tcBorders>
          </w:tcPr>
          <w:p w:rsidR="00905089" w:rsidRPr="000E3953" w:rsidRDefault="00A17BA9">
            <w:pPr>
              <w:rPr>
                <w:rFonts w:ascii="Verdana" w:hAnsi="Verdana" w:cs="Arial"/>
                <w:sz w:val="20"/>
                <w:szCs w:val="20"/>
              </w:rPr>
            </w:pPr>
            <w:r w:rsidRPr="000E3953">
              <w:rPr>
                <w:rFonts w:ascii="Verdana" w:hAnsi="Verdana" w:cs="Arial"/>
                <w:sz w:val="20"/>
                <w:szCs w:val="20"/>
              </w:rPr>
              <w:t>Als lid van het International Social Survey Programme (</w:t>
            </w:r>
            <w:hyperlink r:id="rId7" w:history="1">
              <w:r w:rsidRPr="000E3953">
                <w:rPr>
                  <w:rStyle w:val="Hyperlink"/>
                  <w:rFonts w:ascii="Verdana" w:hAnsi="Verdana" w:cs="Arial"/>
                  <w:sz w:val="20"/>
                  <w:szCs w:val="20"/>
                </w:rPr>
                <w:t>www.issp.org</w:t>
              </w:r>
            </w:hyperlink>
            <w:r w:rsidRPr="000E3953">
              <w:rPr>
                <w:rFonts w:ascii="Verdana" w:hAnsi="Verdana" w:cs="Arial"/>
                <w:sz w:val="20"/>
                <w:szCs w:val="20"/>
              </w:rPr>
              <w:t xml:space="preserve">) organisatie van een tweejaarlijkse bevraging van ISSP-vragenmodules bij een bruto steekproef van 7.500 18-jarige en oudere inwoners in België. </w:t>
            </w:r>
          </w:p>
          <w:p w:rsidR="00A17BA9" w:rsidRPr="000E3953" w:rsidRDefault="00A17BA9" w:rsidP="000E3953">
            <w:pPr>
              <w:spacing w:after="120"/>
              <w:rPr>
                <w:rFonts w:ascii="Verdana" w:hAnsi="Verdana" w:cs="Arial"/>
                <w:sz w:val="20"/>
                <w:szCs w:val="20"/>
              </w:rPr>
            </w:pPr>
            <w:r w:rsidRPr="000E3953">
              <w:rPr>
                <w:rFonts w:ascii="Verdana" w:hAnsi="Verdana" w:cs="Arial"/>
                <w:sz w:val="20"/>
                <w:szCs w:val="20"/>
              </w:rPr>
              <w:t xml:space="preserve">Het International Social Survey Programme (ISSP) is </w:t>
            </w:r>
            <w:r w:rsidRPr="000E3953">
              <w:rPr>
                <w:rStyle w:val="mt-translation-content2"/>
                <w:rFonts w:ascii="Verdana" w:hAnsi="Verdana" w:cs="Arial"/>
                <w:color w:val="222222"/>
                <w:sz w:val="20"/>
                <w:szCs w:val="20"/>
                <w:lang w:val="nl-NL"/>
                <w:specVanish w:val="0"/>
              </w:rPr>
              <w:t xml:space="preserve">een jaarlijks programma van </w:t>
            </w:r>
            <w:r w:rsidRPr="000E3953">
              <w:rPr>
                <w:rFonts w:ascii="Verdana" w:hAnsi="Verdana" w:cs="Arial"/>
                <w:sz w:val="20"/>
                <w:szCs w:val="20"/>
              </w:rPr>
              <w:t xml:space="preserve">cross-nationale </w:t>
            </w:r>
            <w:r w:rsidRPr="000E3953">
              <w:rPr>
                <w:rStyle w:val="mt-translation-content2"/>
                <w:rFonts w:ascii="Verdana" w:hAnsi="Verdana" w:cs="Arial"/>
                <w:color w:val="222222"/>
                <w:sz w:val="20"/>
                <w:szCs w:val="20"/>
                <w:lang w:val="nl-NL"/>
                <w:specVanish w:val="0"/>
              </w:rPr>
              <w:t xml:space="preserve">samenwerking. Het brengt bestaande sociaalwetenschappelijke projecten samen en voegt een internationaal perspectief aan afzonderlijke nationale studies toe. </w:t>
            </w:r>
            <w:r w:rsidRPr="000E3953">
              <w:rPr>
                <w:rFonts w:ascii="Verdana" w:hAnsi="Verdana" w:cs="Arial"/>
                <w:sz w:val="20"/>
                <w:szCs w:val="20"/>
              </w:rPr>
              <w:t>De onderwerpen worden gekozen in functie van het belang voor sociaal-maatschappelijk onderzoek.</w:t>
            </w:r>
          </w:p>
        </w:tc>
      </w:tr>
    </w:tbl>
    <w:p w:rsidR="00CD2331" w:rsidRDefault="00CD2331" w:rsidP="00032C03">
      <w:pPr>
        <w:pStyle w:val="Lijstalinea"/>
        <w:spacing w:line="240" w:lineRule="auto"/>
        <w:ind w:left="284" w:hanging="284"/>
        <w:jc w:val="both"/>
        <w:rPr>
          <w:rFonts w:ascii="Verdana" w:hAnsi="Verdana" w:cs="Arial"/>
          <w:sz w:val="20"/>
          <w:szCs w:val="20"/>
        </w:rPr>
      </w:pPr>
      <w:r>
        <w:rPr>
          <w:rFonts w:ascii="Verdana" w:hAnsi="Verdana" w:cs="Arial"/>
          <w:sz w:val="20"/>
          <w:szCs w:val="20"/>
        </w:rPr>
        <w:br w:type="page"/>
      </w:r>
    </w:p>
    <w:p w:rsidR="00FF4C57" w:rsidRDefault="00FF4C57">
      <w:pPr>
        <w:rPr>
          <w:rFonts w:ascii="Verdana" w:hAnsi="Verdana" w:cs="Arial"/>
          <w:color w:val="0070C0"/>
          <w:sz w:val="20"/>
          <w:szCs w:val="20"/>
        </w:rPr>
      </w:pPr>
    </w:p>
    <w:p w:rsidR="00407D90" w:rsidRPr="00E63F05" w:rsidRDefault="00E63F05" w:rsidP="00032C03">
      <w:pPr>
        <w:pStyle w:val="Lijstalinea"/>
        <w:spacing w:line="240" w:lineRule="auto"/>
        <w:ind w:left="284" w:hanging="284"/>
        <w:jc w:val="both"/>
        <w:rPr>
          <w:rFonts w:ascii="Verdana" w:hAnsi="Verdana" w:cs="Arial"/>
          <w:b/>
          <w:color w:val="0070C0"/>
          <w:sz w:val="20"/>
          <w:szCs w:val="20"/>
        </w:rPr>
      </w:pPr>
      <w:r w:rsidRPr="00E63F05">
        <w:rPr>
          <w:rFonts w:ascii="Verdana" w:hAnsi="Verdana" w:cs="Arial"/>
          <w:b/>
          <w:color w:val="0070C0"/>
          <w:sz w:val="20"/>
          <w:szCs w:val="20"/>
        </w:rPr>
        <w:t>Buitenlands beleid</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E63F05"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E63F05" w:rsidTr="00E63F05">
        <w:trPr>
          <w:trHeight w:val="567"/>
        </w:trPr>
        <w:tc>
          <w:tcPr>
            <w:tcW w:w="4786" w:type="dxa"/>
          </w:tcPr>
          <w:p w:rsidR="003F54BE" w:rsidRPr="00E63F05" w:rsidRDefault="003F54BE" w:rsidP="003F54BE">
            <w:pPr>
              <w:rPr>
                <w:rFonts w:ascii="Verdana" w:hAnsi="Verdana" w:cs="Arial"/>
                <w:sz w:val="20"/>
                <w:szCs w:val="20"/>
              </w:rPr>
            </w:pPr>
            <w:r w:rsidRPr="00E63F05">
              <w:rPr>
                <w:rFonts w:ascii="Verdana" w:hAnsi="Verdana" w:cs="Arial"/>
                <w:sz w:val="20"/>
                <w:szCs w:val="20"/>
              </w:rPr>
              <w:t>EGTS Eurometropool Kortrijk-Lille-Doornik</w:t>
            </w:r>
          </w:p>
        </w:tc>
        <w:tc>
          <w:tcPr>
            <w:tcW w:w="2835" w:type="dxa"/>
          </w:tcPr>
          <w:p w:rsidR="003F54BE" w:rsidRPr="004D2916" w:rsidRDefault="003F54BE" w:rsidP="003F54BE">
            <w:pPr>
              <w:spacing w:after="120"/>
              <w:rPr>
                <w:rFonts w:ascii="Verdana" w:hAnsi="Verdana" w:cs="Arial"/>
                <w:sz w:val="20"/>
                <w:szCs w:val="20"/>
                <w:shd w:val="clear" w:color="auto" w:fill="FFFFFF"/>
              </w:rPr>
            </w:pPr>
            <w:r w:rsidRPr="00E63F05">
              <w:rPr>
                <w:rFonts w:ascii="Verdana" w:hAnsi="Verdana" w:cs="Arial"/>
                <w:sz w:val="20"/>
                <w:szCs w:val="20"/>
                <w:shd w:val="clear" w:color="auto" w:fill="FFFFFF"/>
              </w:rPr>
              <w:t>Veertien leden met aan Vlaamse kant de Vlaamse overheid, de provincie West-Vlaanderen, de intercommunales Leiedal en de West-Vlaamse Intercommunale.</w:t>
            </w:r>
            <w:r>
              <w:rPr>
                <w:rFonts w:ascii="Verdana" w:hAnsi="Verdana" w:cs="Arial"/>
                <w:sz w:val="20"/>
                <w:szCs w:val="20"/>
                <w:shd w:val="clear" w:color="auto" w:fill="FFFFFF"/>
              </w:rPr>
              <w:br/>
            </w:r>
            <w:r w:rsidRPr="00E63F05">
              <w:rPr>
                <w:rFonts w:ascii="Verdana" w:hAnsi="Verdana" w:cs="Arial"/>
                <w:sz w:val="20"/>
                <w:szCs w:val="20"/>
                <w:shd w:val="clear" w:color="auto" w:fill="FFFFFF"/>
              </w:rPr>
              <w:t>Als andere Belgische deelstaat is Wallonië lid.</w:t>
            </w:r>
          </w:p>
        </w:tc>
        <w:tc>
          <w:tcPr>
            <w:tcW w:w="6521" w:type="dxa"/>
          </w:tcPr>
          <w:p w:rsidR="003F54BE" w:rsidRPr="00E63F05" w:rsidRDefault="003F54BE" w:rsidP="003F54BE">
            <w:pPr>
              <w:rPr>
                <w:rFonts w:ascii="Verdana" w:hAnsi="Verdana" w:cs="Arial"/>
                <w:sz w:val="20"/>
                <w:szCs w:val="20"/>
              </w:rPr>
            </w:pPr>
            <w:r w:rsidRPr="004D2916">
              <w:rPr>
                <w:rFonts w:ascii="Verdana" w:hAnsi="Verdana" w:cs="Arial"/>
                <w:sz w:val="20"/>
                <w:szCs w:val="20"/>
                <w:shd w:val="clear" w:color="auto" w:fill="FFFFFF"/>
              </w:rPr>
              <w:t>EGTS : Europese</w:t>
            </w:r>
            <w:r>
              <w:t xml:space="preserve"> </w:t>
            </w:r>
            <w:r w:rsidRPr="00E63F05">
              <w:rPr>
                <w:rFonts w:ascii="Verdana" w:hAnsi="Verdana" w:cs="Arial"/>
                <w:sz w:val="20"/>
                <w:szCs w:val="20"/>
                <w:shd w:val="clear" w:color="auto" w:fill="FFFFFF"/>
              </w:rPr>
              <w:t>groepering voor territoriale samenwerking</w:t>
            </w:r>
          </w:p>
        </w:tc>
      </w:tr>
      <w:tr w:rsidR="00E63F05" w:rsidRPr="00E63F05" w:rsidTr="00E63F05">
        <w:trPr>
          <w:trHeight w:val="567"/>
        </w:trPr>
        <w:tc>
          <w:tcPr>
            <w:tcW w:w="4786" w:type="dxa"/>
          </w:tcPr>
          <w:p w:rsidR="00E63F05" w:rsidRPr="00E63F05" w:rsidRDefault="00E63F05" w:rsidP="00E63F05">
            <w:pPr>
              <w:autoSpaceDE w:val="0"/>
              <w:autoSpaceDN w:val="0"/>
              <w:adjustRightInd w:val="0"/>
              <w:spacing w:after="120"/>
              <w:rPr>
                <w:rFonts w:ascii="Verdana" w:hAnsi="Verdana" w:cs="Arial"/>
                <w:sz w:val="20"/>
                <w:szCs w:val="20"/>
              </w:rPr>
            </w:pPr>
            <w:r>
              <w:br w:type="page"/>
            </w:r>
            <w:r w:rsidRPr="00E63F05">
              <w:rPr>
                <w:rFonts w:ascii="Verdana" w:hAnsi="Verdana" w:cs="Times New Roman"/>
                <w:sz w:val="20"/>
                <w:szCs w:val="20"/>
              </w:rPr>
              <w:t>Overeenkomst tussen het Vlaams Agentschap voor Internationaal</w:t>
            </w:r>
            <w:r>
              <w:rPr>
                <w:rFonts w:ascii="Verdana" w:hAnsi="Verdana" w:cs="Times New Roman"/>
                <w:sz w:val="20"/>
                <w:szCs w:val="20"/>
              </w:rPr>
              <w:t xml:space="preserve"> </w:t>
            </w:r>
            <w:r w:rsidRPr="00E63F05">
              <w:rPr>
                <w:rFonts w:ascii="Verdana" w:hAnsi="Verdana" w:cs="Times New Roman"/>
                <w:sz w:val="20"/>
                <w:szCs w:val="20"/>
              </w:rPr>
              <w:t xml:space="preserve">Ondernemen, </w:t>
            </w:r>
            <w:r w:rsidRPr="00E63F05">
              <w:rPr>
                <w:rFonts w:ascii="Verdana" w:hAnsi="Verdana" w:cs="Times New Roman"/>
                <w:iCs/>
                <w:sz w:val="20"/>
                <w:szCs w:val="20"/>
              </w:rPr>
              <w:t xml:space="preserve">‘Flanders Investment and Trade’ </w:t>
            </w:r>
            <w:r w:rsidRPr="00E63F05">
              <w:rPr>
                <w:rFonts w:ascii="Verdana" w:hAnsi="Verdana" w:cs="Times New Roman"/>
                <w:sz w:val="20"/>
                <w:szCs w:val="20"/>
              </w:rPr>
              <w:t>(FIT), het Waals</w:t>
            </w:r>
            <w:r>
              <w:rPr>
                <w:rFonts w:ascii="Verdana" w:hAnsi="Verdana" w:cs="Times New Roman"/>
                <w:sz w:val="20"/>
                <w:szCs w:val="20"/>
              </w:rPr>
              <w:t xml:space="preserve"> </w:t>
            </w:r>
            <w:r w:rsidRPr="00E63F05">
              <w:rPr>
                <w:rFonts w:ascii="Verdana" w:hAnsi="Verdana" w:cs="Times New Roman"/>
                <w:sz w:val="20"/>
                <w:szCs w:val="20"/>
              </w:rPr>
              <w:t>Agentschap voor Export en Buitenlandse Investeringen (AWEX) en de</w:t>
            </w:r>
            <w:r>
              <w:rPr>
                <w:rFonts w:ascii="Verdana" w:hAnsi="Verdana" w:cs="Times New Roman"/>
                <w:sz w:val="20"/>
                <w:szCs w:val="20"/>
              </w:rPr>
              <w:t xml:space="preserve"> </w:t>
            </w:r>
            <w:r w:rsidRPr="00E63F05">
              <w:rPr>
                <w:rFonts w:ascii="Verdana" w:hAnsi="Verdana" w:cs="Times New Roman"/>
                <w:sz w:val="20"/>
                <w:szCs w:val="20"/>
              </w:rPr>
              <w:t>Directie Buitenlandse Handel van het Ministerie van het Brussels</w:t>
            </w:r>
            <w:r>
              <w:rPr>
                <w:rFonts w:ascii="Verdana" w:hAnsi="Verdana" w:cs="Times New Roman"/>
                <w:sz w:val="20"/>
                <w:szCs w:val="20"/>
              </w:rPr>
              <w:t xml:space="preserve"> </w:t>
            </w:r>
            <w:r w:rsidRPr="00E63F05">
              <w:rPr>
                <w:rFonts w:ascii="Verdana" w:hAnsi="Verdana" w:cs="Times New Roman"/>
                <w:sz w:val="20"/>
                <w:szCs w:val="20"/>
              </w:rPr>
              <w:t>Hoofdstedelijk Gewest (Brussel Export) betreffende de samenwerking in de</w:t>
            </w:r>
            <w:r>
              <w:rPr>
                <w:rFonts w:ascii="Verdana" w:hAnsi="Verdana" w:cs="Times New Roman"/>
                <w:sz w:val="20"/>
                <w:szCs w:val="20"/>
              </w:rPr>
              <w:t xml:space="preserve"> </w:t>
            </w:r>
            <w:r w:rsidRPr="00E63F05">
              <w:rPr>
                <w:rFonts w:ascii="Verdana" w:hAnsi="Verdana" w:cs="Times New Roman"/>
                <w:sz w:val="20"/>
                <w:szCs w:val="20"/>
              </w:rPr>
              <w:t>gemeenschappelijke posten</w:t>
            </w:r>
          </w:p>
        </w:tc>
        <w:tc>
          <w:tcPr>
            <w:tcW w:w="2835" w:type="dxa"/>
          </w:tcPr>
          <w:p w:rsidR="00E63F05" w:rsidRPr="00E63F05" w:rsidRDefault="00E63F05" w:rsidP="00E63F05">
            <w:pPr>
              <w:rPr>
                <w:rFonts w:ascii="Verdana" w:hAnsi="Verdana" w:cs="Arial"/>
                <w:sz w:val="20"/>
                <w:szCs w:val="20"/>
              </w:rPr>
            </w:pPr>
            <w:r w:rsidRPr="00E63F05">
              <w:rPr>
                <w:rFonts w:ascii="Verdana" w:hAnsi="Verdana" w:cs="Arial"/>
                <w:sz w:val="20"/>
                <w:szCs w:val="20"/>
              </w:rPr>
              <w:t>Vlaanderen en het Waalse en het Brussels Hoofdstedelijke Gewest</w:t>
            </w:r>
          </w:p>
        </w:tc>
        <w:tc>
          <w:tcPr>
            <w:tcW w:w="6521" w:type="dxa"/>
          </w:tcPr>
          <w:p w:rsidR="00E63F05" w:rsidRPr="00E63F05" w:rsidRDefault="00E63F05" w:rsidP="00E63F05">
            <w:pPr>
              <w:rPr>
                <w:rFonts w:ascii="Verdana" w:hAnsi="Verdana" w:cs="Arial"/>
                <w:sz w:val="20"/>
                <w:szCs w:val="20"/>
              </w:rPr>
            </w:pPr>
          </w:p>
        </w:tc>
      </w:tr>
    </w:tbl>
    <w:p w:rsidR="00E63F05" w:rsidRDefault="00E63F05" w:rsidP="00407D90">
      <w:pPr>
        <w:pStyle w:val="Lijstalinea"/>
        <w:ind w:left="284" w:hanging="284"/>
        <w:jc w:val="both"/>
        <w:rPr>
          <w:rFonts w:ascii="Verdana" w:hAnsi="Verdana" w:cs="Arial"/>
          <w:sz w:val="20"/>
          <w:szCs w:val="20"/>
        </w:rPr>
      </w:pPr>
    </w:p>
    <w:p w:rsidR="00FF4C57" w:rsidRDefault="00FF4C57">
      <w:pPr>
        <w:rPr>
          <w:rFonts w:ascii="Verdana" w:hAnsi="Verdana" w:cs="Arial"/>
          <w:sz w:val="20"/>
          <w:szCs w:val="20"/>
        </w:rPr>
      </w:pPr>
      <w:r>
        <w:rPr>
          <w:rFonts w:ascii="Verdana" w:hAnsi="Verdana" w:cs="Arial"/>
          <w:sz w:val="20"/>
          <w:szCs w:val="20"/>
        </w:rPr>
        <w:br w:type="page"/>
      </w:r>
    </w:p>
    <w:p w:rsidR="00FF4C57" w:rsidRPr="000E3953" w:rsidRDefault="00FF4C57" w:rsidP="00FF4C57">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Hilde Crevits</w:t>
      </w:r>
      <w:r w:rsidRPr="000E3953">
        <w:rPr>
          <w:rFonts w:ascii="Verdana" w:hAnsi="Verdana" w:cs="Arial"/>
          <w:b/>
          <w:color w:val="0070C0"/>
          <w:sz w:val="20"/>
          <w:szCs w:val="20"/>
        </w:rPr>
        <w:t xml:space="preserve">, </w:t>
      </w:r>
      <w:r>
        <w:rPr>
          <w:rFonts w:ascii="Verdana" w:hAnsi="Verdana" w:cs="Arial"/>
          <w:b/>
          <w:color w:val="0070C0"/>
          <w:sz w:val="20"/>
          <w:szCs w:val="20"/>
        </w:rPr>
        <w:t>Vicem</w:t>
      </w:r>
      <w:r w:rsidRPr="000E3953">
        <w:rPr>
          <w:rFonts w:ascii="Verdana" w:hAnsi="Verdana" w:cs="Arial"/>
          <w:b/>
          <w:color w:val="0070C0"/>
          <w:sz w:val="20"/>
          <w:szCs w:val="20"/>
        </w:rPr>
        <w:t>inister-president van de Vlaamse Regering,</w:t>
      </w:r>
    </w:p>
    <w:p w:rsidR="00FF4C57" w:rsidRDefault="00FF4C57" w:rsidP="00FF4C57">
      <w:pPr>
        <w:spacing w:after="0" w:line="240" w:lineRule="auto"/>
        <w:jc w:val="center"/>
        <w:rPr>
          <w:rFonts w:ascii="Verdana" w:hAnsi="Verdana" w:cs="Arial"/>
          <w:b/>
          <w:color w:val="0070C0"/>
          <w:sz w:val="20"/>
          <w:szCs w:val="20"/>
        </w:rPr>
      </w:pPr>
      <w:r w:rsidRPr="000E3953">
        <w:rPr>
          <w:rFonts w:ascii="Verdana" w:hAnsi="Verdana" w:cs="Arial"/>
          <w:b/>
          <w:color w:val="0070C0"/>
          <w:sz w:val="20"/>
          <w:szCs w:val="20"/>
        </w:rPr>
        <w:t xml:space="preserve">Vlaams minister van </w:t>
      </w:r>
      <w:r>
        <w:rPr>
          <w:rFonts w:ascii="Verdana" w:hAnsi="Verdana" w:cs="Arial"/>
          <w:b/>
          <w:color w:val="0070C0"/>
          <w:sz w:val="20"/>
          <w:szCs w:val="20"/>
        </w:rPr>
        <w:t>Onderwijs</w:t>
      </w:r>
    </w:p>
    <w:p w:rsidR="00FF4C57" w:rsidRPr="000E3953" w:rsidRDefault="00FF4C57" w:rsidP="00FF4C57">
      <w:pPr>
        <w:spacing w:after="0" w:line="240" w:lineRule="auto"/>
        <w:jc w:val="center"/>
        <w:rPr>
          <w:rFonts w:ascii="Verdana" w:hAnsi="Verdana" w:cs="Arial"/>
          <w:b/>
          <w:color w:val="0070C0"/>
          <w:sz w:val="20"/>
          <w:szCs w:val="20"/>
        </w:rPr>
      </w:pPr>
    </w:p>
    <w:p w:rsidR="00FF4C57" w:rsidRPr="000E3953" w:rsidRDefault="00FF4C57" w:rsidP="00FF4C57">
      <w:pPr>
        <w:spacing w:line="240" w:lineRule="auto"/>
        <w:rPr>
          <w:rFonts w:ascii="Verdana" w:hAnsi="Verdana" w:cs="Arial"/>
          <w:b/>
          <w:color w:val="0070C0"/>
          <w:sz w:val="20"/>
          <w:szCs w:val="20"/>
        </w:rPr>
      </w:pPr>
      <w:r>
        <w:rPr>
          <w:rFonts w:ascii="Verdana" w:hAnsi="Verdana" w:cs="Arial"/>
          <w:b/>
          <w:color w:val="0070C0"/>
          <w:sz w:val="20"/>
          <w:szCs w:val="20"/>
        </w:rPr>
        <w:t>Onderwijs en Vorming</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0E3953" w:rsidTr="0079606A">
        <w:trPr>
          <w:trHeight w:val="850"/>
        </w:trPr>
        <w:tc>
          <w:tcPr>
            <w:tcW w:w="4786" w:type="dxa"/>
            <w:vAlign w:val="center"/>
          </w:tcPr>
          <w:p w:rsidR="003F54BE" w:rsidRPr="000E3953" w:rsidRDefault="003F54BE" w:rsidP="00571191">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571191">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571191">
            <w:pPr>
              <w:jc w:val="center"/>
              <w:rPr>
                <w:rFonts w:ascii="Verdana" w:hAnsi="Verdana" w:cs="Arial"/>
                <w:b/>
                <w:sz w:val="20"/>
                <w:szCs w:val="20"/>
              </w:rPr>
            </w:pPr>
            <w:r w:rsidRPr="000E3953">
              <w:rPr>
                <w:rFonts w:ascii="Verdana" w:hAnsi="Verdana" w:cs="Arial"/>
                <w:b/>
                <w:sz w:val="20"/>
                <w:szCs w:val="20"/>
              </w:rPr>
              <w:t>Omschrijving en toelichting / opmerking</w:t>
            </w:r>
          </w:p>
        </w:tc>
      </w:tr>
      <w:tr w:rsidR="00FF4C57" w:rsidRPr="00FF4C57" w:rsidTr="00661A4E">
        <w:trPr>
          <w:trHeight w:val="1170"/>
        </w:trPr>
        <w:tc>
          <w:tcPr>
            <w:tcW w:w="4786" w:type="dxa"/>
          </w:tcPr>
          <w:p w:rsidR="00FF4C57" w:rsidRPr="00FF4C57" w:rsidRDefault="00FF4C57" w:rsidP="003541F3">
            <w:pPr>
              <w:rPr>
                <w:rFonts w:ascii="Verdana" w:hAnsi="Verdana" w:cs="Arial"/>
                <w:sz w:val="20"/>
                <w:szCs w:val="20"/>
              </w:rPr>
            </w:pPr>
            <w:r w:rsidRPr="00FF4C57">
              <w:rPr>
                <w:rFonts w:ascii="Verdana" w:hAnsi="Verdana" w:cs="Arial"/>
                <w:sz w:val="20"/>
                <w:szCs w:val="20"/>
              </w:rPr>
              <w:t>Erasmus Belgica</w:t>
            </w:r>
          </w:p>
        </w:tc>
        <w:tc>
          <w:tcPr>
            <w:tcW w:w="2835" w:type="dxa"/>
          </w:tcPr>
          <w:p w:rsidR="00FF4C57" w:rsidRPr="00FF4C57" w:rsidRDefault="00FF4C57" w:rsidP="00661A4E">
            <w:pPr>
              <w:rPr>
                <w:rFonts w:ascii="Verdana" w:hAnsi="Verdana" w:cs="Arial"/>
                <w:sz w:val="20"/>
                <w:szCs w:val="20"/>
              </w:rPr>
            </w:pPr>
            <w:r w:rsidRPr="00FF4C57">
              <w:rPr>
                <w:rFonts w:ascii="Verdana" w:hAnsi="Verdana" w:cs="Arial"/>
                <w:sz w:val="20"/>
                <w:szCs w:val="20"/>
              </w:rPr>
              <w:t xml:space="preserve">Vlaamse, Franse en Duitstalige Gemeenschap </w:t>
            </w:r>
          </w:p>
        </w:tc>
        <w:tc>
          <w:tcPr>
            <w:tcW w:w="6521" w:type="dxa"/>
          </w:tcPr>
          <w:p w:rsidR="00FF4C57" w:rsidRPr="00FF4C57" w:rsidRDefault="00661A4E" w:rsidP="00661A4E">
            <w:pPr>
              <w:spacing w:after="120"/>
              <w:rPr>
                <w:rFonts w:ascii="Verdana" w:hAnsi="Verdana" w:cs="Arial"/>
                <w:sz w:val="20"/>
                <w:szCs w:val="20"/>
              </w:rPr>
            </w:pPr>
            <w:r>
              <w:rPr>
                <w:rFonts w:ascii="Verdana" w:hAnsi="Verdana" w:cs="Arial"/>
                <w:sz w:val="20"/>
                <w:szCs w:val="20"/>
              </w:rPr>
              <w:t>De b</w:t>
            </w:r>
            <w:r w:rsidR="00FF4C57" w:rsidRPr="00FF4C57">
              <w:rPr>
                <w:rFonts w:ascii="Verdana" w:hAnsi="Verdana" w:cs="Arial"/>
                <w:sz w:val="20"/>
                <w:szCs w:val="20"/>
              </w:rPr>
              <w:t>edoeling</w:t>
            </w:r>
            <w:r>
              <w:rPr>
                <w:rFonts w:ascii="Verdana" w:hAnsi="Verdana" w:cs="Arial"/>
                <w:sz w:val="20"/>
                <w:szCs w:val="20"/>
              </w:rPr>
              <w:t xml:space="preserve"> is de</w:t>
            </w:r>
            <w:r w:rsidR="00FF4C57" w:rsidRPr="00FF4C57">
              <w:rPr>
                <w:rFonts w:ascii="Verdana" w:hAnsi="Verdana" w:cs="Arial"/>
                <w:sz w:val="20"/>
                <w:szCs w:val="20"/>
              </w:rPr>
              <w:t xml:space="preserve"> mobiliteit en samenwerking tussen de gemeenschappen te bevorderen. Studenten kunnen enkele maanden studeren of stage doen in een andere gemeenschap. (sporadisch overleg tussen de overheden)</w:t>
            </w:r>
          </w:p>
        </w:tc>
      </w:tr>
      <w:tr w:rsidR="00FF4C57" w:rsidRPr="00FF4C57" w:rsidTr="003541F3">
        <w:trPr>
          <w:trHeight w:val="567"/>
        </w:trPr>
        <w:tc>
          <w:tcPr>
            <w:tcW w:w="4786" w:type="dxa"/>
          </w:tcPr>
          <w:p w:rsidR="00FF4C57" w:rsidRPr="00FF4C57" w:rsidRDefault="00FF4C57" w:rsidP="003541F3">
            <w:pPr>
              <w:rPr>
                <w:rFonts w:ascii="Verdana" w:hAnsi="Verdana" w:cs="Arial"/>
                <w:sz w:val="20"/>
                <w:szCs w:val="20"/>
              </w:rPr>
            </w:pPr>
            <w:r w:rsidRPr="00FF4C57">
              <w:rPr>
                <w:rFonts w:ascii="Verdana" w:hAnsi="Verdana" w:cs="Arial"/>
                <w:sz w:val="20"/>
                <w:szCs w:val="20"/>
              </w:rPr>
              <w:t>Erasmus+</w:t>
            </w:r>
          </w:p>
        </w:tc>
        <w:tc>
          <w:tcPr>
            <w:tcW w:w="2835" w:type="dxa"/>
          </w:tcPr>
          <w:p w:rsidR="00FF4C57" w:rsidRPr="00FF4C57" w:rsidRDefault="00FF4C57" w:rsidP="00661A4E">
            <w:pPr>
              <w:rPr>
                <w:rFonts w:ascii="Verdana" w:hAnsi="Verdana" w:cs="Arial"/>
                <w:sz w:val="20"/>
                <w:szCs w:val="20"/>
              </w:rPr>
            </w:pPr>
            <w:r w:rsidRPr="00FF4C57">
              <w:rPr>
                <w:rFonts w:ascii="Verdana" w:hAnsi="Verdana" w:cs="Arial"/>
                <w:sz w:val="20"/>
                <w:szCs w:val="20"/>
              </w:rPr>
              <w:t>Vlaamse, Franse en Duitstalige gemeenschap</w:t>
            </w:r>
          </w:p>
        </w:tc>
        <w:tc>
          <w:tcPr>
            <w:tcW w:w="6521" w:type="dxa"/>
          </w:tcPr>
          <w:p w:rsidR="00FF4C57" w:rsidRPr="00FF4C57" w:rsidRDefault="00FF4C57" w:rsidP="003541F3">
            <w:pPr>
              <w:rPr>
                <w:rFonts w:ascii="Verdana" w:hAnsi="Verdana" w:cs="Arial"/>
                <w:sz w:val="20"/>
                <w:szCs w:val="20"/>
              </w:rPr>
            </w:pPr>
            <w:r w:rsidRPr="00FF4C57">
              <w:rPr>
                <w:rFonts w:ascii="Verdana" w:hAnsi="Verdana" w:cs="Arial"/>
                <w:sz w:val="20"/>
                <w:szCs w:val="20"/>
              </w:rPr>
              <w:t>Verdeling van de Europese Erasmus+-middelen tussen de gemeenschappen – jaarlijkse bespreking</w:t>
            </w:r>
          </w:p>
          <w:p w:rsidR="00FF4C57" w:rsidRPr="00FF4C57" w:rsidRDefault="00FF4C57" w:rsidP="003541F3">
            <w:pPr>
              <w:rPr>
                <w:rFonts w:ascii="Verdana" w:hAnsi="Verdana" w:cs="Arial"/>
                <w:sz w:val="20"/>
                <w:szCs w:val="20"/>
              </w:rPr>
            </w:pPr>
            <w:r w:rsidRPr="00FF4C57">
              <w:rPr>
                <w:rFonts w:ascii="Verdana" w:hAnsi="Verdana" w:cs="Arial"/>
                <w:sz w:val="20"/>
                <w:szCs w:val="20"/>
              </w:rPr>
              <w:t>Intra-Belgische voorbereiding van de Europese Erasmus+-comités</w:t>
            </w:r>
          </w:p>
          <w:p w:rsidR="00FF4C57" w:rsidRPr="00FF4C57" w:rsidRDefault="00FF4C57" w:rsidP="00FF4C57">
            <w:pPr>
              <w:spacing w:after="120"/>
              <w:rPr>
                <w:rFonts w:ascii="Verdana" w:hAnsi="Verdana" w:cs="Arial"/>
                <w:sz w:val="20"/>
                <w:szCs w:val="20"/>
              </w:rPr>
            </w:pPr>
            <w:r w:rsidRPr="00FF4C57">
              <w:rPr>
                <w:rFonts w:ascii="Verdana" w:hAnsi="Verdana" w:cs="Arial"/>
                <w:sz w:val="20"/>
                <w:szCs w:val="20"/>
              </w:rPr>
              <w:t>Ad hoc kan er overleg zijn over bepaalde Erasmus+-problematieken die het niveau van de gemeenschappen overstijgen.</w:t>
            </w:r>
          </w:p>
        </w:tc>
      </w:tr>
    </w:tbl>
    <w:p w:rsidR="00FF4C57" w:rsidRDefault="00FF4C57" w:rsidP="00FF4C57">
      <w:pPr>
        <w:spacing w:after="0" w:line="240" w:lineRule="auto"/>
        <w:rPr>
          <w:rFonts w:ascii="Verdana" w:hAnsi="Verdana" w:cs="Arial"/>
          <w:sz w:val="20"/>
          <w:szCs w:val="20"/>
        </w:rPr>
      </w:pPr>
    </w:p>
    <w:p w:rsidR="00FF4C57" w:rsidRDefault="00FF4C57" w:rsidP="00FF4C57">
      <w:pPr>
        <w:spacing w:after="0" w:line="240" w:lineRule="auto"/>
        <w:rPr>
          <w:rFonts w:ascii="Verdana" w:hAnsi="Verdana" w:cs="Arial"/>
          <w:sz w:val="20"/>
          <w:szCs w:val="20"/>
        </w:rPr>
      </w:pPr>
    </w:p>
    <w:p w:rsidR="00FF0387" w:rsidRPr="00462DBA" w:rsidRDefault="005E18B9" w:rsidP="00FF0387">
      <w:pPr>
        <w:spacing w:after="0" w:line="240" w:lineRule="auto"/>
        <w:jc w:val="center"/>
        <w:rPr>
          <w:rFonts w:ascii="Verdana" w:hAnsi="Verdana" w:cs="Arial"/>
          <w:b/>
          <w:color w:val="0070C0"/>
          <w:sz w:val="20"/>
          <w:szCs w:val="20"/>
        </w:rPr>
      </w:pPr>
      <w:r>
        <w:rPr>
          <w:rFonts w:ascii="Verdana" w:hAnsi="Verdana" w:cs="Arial"/>
          <w:sz w:val="20"/>
          <w:szCs w:val="20"/>
        </w:rPr>
        <w:br w:type="page"/>
      </w:r>
      <w:r w:rsidR="00FF0387">
        <w:rPr>
          <w:rFonts w:ascii="Verdana" w:hAnsi="Verdana" w:cs="Arial"/>
          <w:b/>
          <w:color w:val="0070C0"/>
          <w:sz w:val="20"/>
          <w:szCs w:val="20"/>
        </w:rPr>
        <w:lastRenderedPageBreak/>
        <w:t>Bart Tommelein</w:t>
      </w:r>
      <w:r w:rsidR="00FF0387" w:rsidRPr="00462DBA">
        <w:rPr>
          <w:rFonts w:ascii="Verdana" w:hAnsi="Verdana" w:cs="Arial"/>
          <w:b/>
          <w:color w:val="0070C0"/>
          <w:sz w:val="20"/>
          <w:szCs w:val="20"/>
        </w:rPr>
        <w:t xml:space="preserve">, </w:t>
      </w:r>
      <w:r w:rsidR="00FF0387">
        <w:rPr>
          <w:rFonts w:ascii="Verdana" w:hAnsi="Verdana" w:cs="Arial"/>
          <w:b/>
          <w:color w:val="0070C0"/>
          <w:sz w:val="20"/>
          <w:szCs w:val="20"/>
        </w:rPr>
        <w:t>Vicem</w:t>
      </w:r>
      <w:r w:rsidR="00FF0387" w:rsidRPr="00462DBA">
        <w:rPr>
          <w:rFonts w:ascii="Verdana" w:hAnsi="Verdana" w:cs="Arial"/>
          <w:b/>
          <w:color w:val="0070C0"/>
          <w:sz w:val="20"/>
          <w:szCs w:val="20"/>
        </w:rPr>
        <w:t>inister-president van de Vlaamse Regering,</w:t>
      </w:r>
    </w:p>
    <w:p w:rsidR="00FF0387" w:rsidRDefault="00FF0387" w:rsidP="00FF0387">
      <w:pPr>
        <w:spacing w:after="0" w:line="240" w:lineRule="auto"/>
        <w:jc w:val="center"/>
        <w:rPr>
          <w:rFonts w:ascii="Verdana" w:hAnsi="Verdana" w:cs="Arial"/>
          <w:b/>
          <w:color w:val="0070C0"/>
          <w:sz w:val="20"/>
          <w:szCs w:val="20"/>
        </w:rPr>
      </w:pPr>
      <w:r w:rsidRPr="00462DBA">
        <w:rPr>
          <w:rFonts w:ascii="Verdana" w:hAnsi="Verdana" w:cs="Arial"/>
          <w:b/>
          <w:color w:val="0070C0"/>
          <w:sz w:val="20"/>
          <w:szCs w:val="20"/>
        </w:rPr>
        <w:t xml:space="preserve">Vlaams minister van </w:t>
      </w:r>
      <w:r>
        <w:rPr>
          <w:rFonts w:ascii="Verdana" w:hAnsi="Verdana" w:cs="Arial"/>
          <w:b/>
          <w:color w:val="0070C0"/>
          <w:sz w:val="20"/>
          <w:szCs w:val="20"/>
        </w:rPr>
        <w:t>Begroting, Financiën en Energie</w:t>
      </w:r>
    </w:p>
    <w:p w:rsidR="00FF0387" w:rsidRPr="00462DBA" w:rsidRDefault="00FF0387" w:rsidP="00FF0387">
      <w:pPr>
        <w:spacing w:after="0" w:line="240" w:lineRule="auto"/>
        <w:jc w:val="center"/>
        <w:rPr>
          <w:rFonts w:ascii="Verdana" w:hAnsi="Verdana" w:cs="Arial"/>
          <w:b/>
          <w:color w:val="0070C0"/>
          <w:sz w:val="20"/>
          <w:szCs w:val="20"/>
        </w:rPr>
      </w:pPr>
    </w:p>
    <w:p w:rsidR="00FF0387" w:rsidRPr="00462DBA" w:rsidRDefault="00FF0387" w:rsidP="00FF0387">
      <w:pPr>
        <w:spacing w:line="240" w:lineRule="auto"/>
        <w:rPr>
          <w:rFonts w:ascii="Verdana" w:hAnsi="Verdana" w:cs="Arial"/>
          <w:b/>
          <w:color w:val="0070C0"/>
          <w:sz w:val="20"/>
          <w:szCs w:val="20"/>
        </w:rPr>
      </w:pPr>
      <w:r>
        <w:rPr>
          <w:rFonts w:ascii="Verdana" w:hAnsi="Verdana" w:cs="Arial"/>
          <w:b/>
          <w:color w:val="0070C0"/>
          <w:sz w:val="20"/>
          <w:szCs w:val="20"/>
        </w:rPr>
        <w:t>Financiën en begroting</w:t>
      </w:r>
    </w:p>
    <w:tbl>
      <w:tblPr>
        <w:tblStyle w:val="Tabelraster"/>
        <w:tblpPr w:leftFromText="141" w:rightFromText="141" w:vertAnchor="text" w:horzAnchor="margin" w:tblpY="362"/>
        <w:tblW w:w="14142" w:type="dxa"/>
        <w:tblLayout w:type="fixed"/>
        <w:tblLook w:val="04A0" w:firstRow="1" w:lastRow="0" w:firstColumn="1" w:lastColumn="0" w:noHBand="0" w:noVBand="1"/>
      </w:tblPr>
      <w:tblGrid>
        <w:gridCol w:w="4786"/>
        <w:gridCol w:w="2835"/>
        <w:gridCol w:w="6521"/>
      </w:tblGrid>
      <w:tr w:rsidR="003F54BE" w:rsidRPr="00FF0387" w:rsidTr="0079606A">
        <w:trPr>
          <w:trHeight w:val="850"/>
        </w:trPr>
        <w:tc>
          <w:tcPr>
            <w:tcW w:w="4786" w:type="dxa"/>
            <w:vAlign w:val="center"/>
          </w:tcPr>
          <w:p w:rsidR="003F54BE" w:rsidRPr="000E3953" w:rsidRDefault="003F54BE" w:rsidP="0079606A">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79606A">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79606A">
            <w:pPr>
              <w:jc w:val="center"/>
              <w:rPr>
                <w:rFonts w:ascii="Verdana" w:hAnsi="Verdana" w:cs="Arial"/>
                <w:b/>
                <w:sz w:val="20"/>
                <w:szCs w:val="20"/>
              </w:rPr>
            </w:pPr>
            <w:r w:rsidRPr="000E3953">
              <w:rPr>
                <w:rFonts w:ascii="Verdana" w:hAnsi="Verdana" w:cs="Arial"/>
                <w:b/>
                <w:sz w:val="20"/>
                <w:szCs w:val="20"/>
              </w:rPr>
              <w:t>Omschrijving en toelichting / opmerking</w:t>
            </w:r>
          </w:p>
        </w:tc>
      </w:tr>
      <w:tr w:rsidR="00FF0387" w:rsidRPr="00FF0387" w:rsidTr="0079606A">
        <w:trPr>
          <w:trHeight w:val="1057"/>
        </w:trPr>
        <w:tc>
          <w:tcPr>
            <w:tcW w:w="4786" w:type="dxa"/>
          </w:tcPr>
          <w:p w:rsidR="00FF0387" w:rsidRPr="00FF0387" w:rsidRDefault="00FF0387" w:rsidP="0079606A">
            <w:pPr>
              <w:rPr>
                <w:rFonts w:ascii="Verdana" w:hAnsi="Verdana" w:cs="Arial"/>
                <w:sz w:val="20"/>
                <w:szCs w:val="20"/>
              </w:rPr>
            </w:pPr>
            <w:r w:rsidRPr="00FF0387">
              <w:rPr>
                <w:rFonts w:ascii="Verdana" w:hAnsi="Verdana" w:cs="Arial"/>
                <w:sz w:val="20"/>
                <w:szCs w:val="20"/>
              </w:rPr>
              <w:t xml:space="preserve">Vergroening leasing voertuigen </w:t>
            </w:r>
          </w:p>
        </w:tc>
        <w:tc>
          <w:tcPr>
            <w:tcW w:w="2835" w:type="dxa"/>
          </w:tcPr>
          <w:p w:rsidR="00FF0387" w:rsidRPr="00FF0387" w:rsidRDefault="00FF0387" w:rsidP="0079606A">
            <w:pPr>
              <w:rPr>
                <w:rFonts w:ascii="Verdana" w:hAnsi="Verdana" w:cs="Arial"/>
                <w:sz w:val="20"/>
                <w:szCs w:val="20"/>
              </w:rPr>
            </w:pPr>
            <w:r w:rsidRPr="00FF0387">
              <w:rPr>
                <w:rFonts w:ascii="Verdana" w:hAnsi="Verdana" w:cs="Arial"/>
                <w:sz w:val="20"/>
                <w:szCs w:val="20"/>
              </w:rPr>
              <w:t>kabinetsafgevaardigden Minister van Financiën van de drie gewesten</w:t>
            </w:r>
          </w:p>
        </w:tc>
        <w:tc>
          <w:tcPr>
            <w:tcW w:w="6521" w:type="dxa"/>
          </w:tcPr>
          <w:p w:rsidR="00FF0387" w:rsidRPr="00FF0387" w:rsidRDefault="00FF0387" w:rsidP="0079606A">
            <w:pPr>
              <w:rPr>
                <w:rFonts w:ascii="Verdana" w:hAnsi="Verdana" w:cs="Arial"/>
                <w:sz w:val="20"/>
                <w:szCs w:val="20"/>
              </w:rPr>
            </w:pPr>
            <w:r w:rsidRPr="00FF0387">
              <w:rPr>
                <w:rFonts w:ascii="Verdana" w:hAnsi="Verdana" w:cs="Arial"/>
                <w:sz w:val="20"/>
                <w:szCs w:val="20"/>
              </w:rPr>
              <w:t>Gesprekken op basis van art. 4§3 van de bijzondere financieringswet om te onderzoeken of een samenwerkingsakkoord over de vergroening van leasingwagens tussen de drie gewesten haalbaar is.</w:t>
            </w:r>
          </w:p>
        </w:tc>
      </w:tr>
      <w:tr w:rsidR="00FF0387" w:rsidRPr="00FF0387" w:rsidTr="0079606A">
        <w:trPr>
          <w:trHeight w:val="1270"/>
        </w:trPr>
        <w:tc>
          <w:tcPr>
            <w:tcW w:w="4786" w:type="dxa"/>
          </w:tcPr>
          <w:p w:rsidR="00FF0387" w:rsidRPr="00FF0387" w:rsidRDefault="00FF0387" w:rsidP="0079606A">
            <w:pPr>
              <w:rPr>
                <w:rFonts w:ascii="Verdana" w:hAnsi="Verdana" w:cs="Arial"/>
                <w:sz w:val="20"/>
                <w:szCs w:val="20"/>
              </w:rPr>
            </w:pPr>
            <w:r w:rsidRPr="00FF0387">
              <w:rPr>
                <w:rFonts w:ascii="Verdana" w:hAnsi="Verdana" w:cs="Arial"/>
                <w:sz w:val="20"/>
                <w:szCs w:val="20"/>
              </w:rPr>
              <w:t xml:space="preserve">Overname van de dienst van de belasting op de spelen </w:t>
            </w:r>
            <w:r w:rsidR="000A64D0">
              <w:rPr>
                <w:rFonts w:ascii="Verdana" w:hAnsi="Verdana" w:cs="Arial"/>
                <w:sz w:val="20"/>
                <w:szCs w:val="20"/>
              </w:rPr>
              <w:t>en</w:t>
            </w:r>
            <w:r w:rsidRPr="00FF0387">
              <w:rPr>
                <w:rFonts w:ascii="Verdana" w:hAnsi="Verdana" w:cs="Arial"/>
                <w:sz w:val="20"/>
                <w:szCs w:val="20"/>
              </w:rPr>
              <w:t xml:space="preserve"> weddenschappen</w:t>
            </w:r>
          </w:p>
        </w:tc>
        <w:tc>
          <w:tcPr>
            <w:tcW w:w="2835" w:type="dxa"/>
          </w:tcPr>
          <w:p w:rsidR="00FF0387" w:rsidRPr="00FF0387" w:rsidRDefault="00FF0387" w:rsidP="0079606A">
            <w:pPr>
              <w:rPr>
                <w:rFonts w:ascii="Verdana" w:hAnsi="Verdana" w:cs="Arial"/>
                <w:sz w:val="20"/>
                <w:szCs w:val="20"/>
              </w:rPr>
            </w:pPr>
            <w:r w:rsidRPr="00FF0387">
              <w:rPr>
                <w:rFonts w:ascii="Verdana" w:hAnsi="Verdana" w:cs="Arial"/>
                <w:sz w:val="20"/>
                <w:szCs w:val="20"/>
              </w:rPr>
              <w:t xml:space="preserve">kabinetsafgevaardigden Minister van Financiën en </w:t>
            </w:r>
            <w:r w:rsidR="000A64D0">
              <w:rPr>
                <w:rFonts w:ascii="Verdana" w:hAnsi="Verdana" w:cs="Arial"/>
                <w:sz w:val="20"/>
                <w:szCs w:val="20"/>
              </w:rPr>
              <w:t xml:space="preserve">afgevaardigde </w:t>
            </w:r>
            <w:r w:rsidRPr="00FF0387">
              <w:rPr>
                <w:rFonts w:ascii="Verdana" w:hAnsi="Verdana" w:cs="Arial"/>
                <w:sz w:val="20"/>
                <w:szCs w:val="20"/>
              </w:rPr>
              <w:t>van de Vlaamse belastingdienst</w:t>
            </w:r>
          </w:p>
        </w:tc>
        <w:tc>
          <w:tcPr>
            <w:tcW w:w="6521" w:type="dxa"/>
          </w:tcPr>
          <w:p w:rsidR="00FF0387" w:rsidRPr="00FF0387" w:rsidRDefault="00FF0387" w:rsidP="0079606A">
            <w:pPr>
              <w:rPr>
                <w:rFonts w:ascii="Verdana" w:hAnsi="Verdana" w:cs="Arial"/>
                <w:sz w:val="20"/>
                <w:szCs w:val="20"/>
              </w:rPr>
            </w:pPr>
            <w:r w:rsidRPr="00FF0387">
              <w:rPr>
                <w:rFonts w:ascii="Verdana" w:hAnsi="Verdana" w:cs="Arial"/>
                <w:sz w:val="20"/>
                <w:szCs w:val="20"/>
              </w:rPr>
              <w:t xml:space="preserve">Informeren naar de ervaringen van het Waals Gewest met de overname van de dienst van de belasting op de spelen </w:t>
            </w:r>
            <w:r w:rsidR="000A64D0">
              <w:rPr>
                <w:rFonts w:ascii="Verdana" w:hAnsi="Verdana" w:cs="Arial"/>
                <w:sz w:val="20"/>
                <w:szCs w:val="20"/>
              </w:rPr>
              <w:t>en</w:t>
            </w:r>
            <w:r w:rsidRPr="00FF0387">
              <w:rPr>
                <w:rFonts w:ascii="Verdana" w:hAnsi="Verdana" w:cs="Arial"/>
                <w:sz w:val="20"/>
                <w:szCs w:val="20"/>
              </w:rPr>
              <w:t xml:space="preserve"> weddenschappen.</w:t>
            </w:r>
          </w:p>
        </w:tc>
      </w:tr>
      <w:tr w:rsidR="00FF0387" w:rsidRPr="00FF0387" w:rsidTr="0079606A">
        <w:trPr>
          <w:trHeight w:val="1131"/>
        </w:trPr>
        <w:tc>
          <w:tcPr>
            <w:tcW w:w="4786" w:type="dxa"/>
          </w:tcPr>
          <w:p w:rsidR="00FF0387" w:rsidRPr="00FF0387" w:rsidRDefault="00FF0387" w:rsidP="0079606A">
            <w:pPr>
              <w:rPr>
                <w:rFonts w:ascii="Verdana" w:hAnsi="Verdana" w:cs="Arial"/>
                <w:sz w:val="20"/>
                <w:szCs w:val="20"/>
              </w:rPr>
            </w:pPr>
            <w:r w:rsidRPr="00FF0387">
              <w:rPr>
                <w:rFonts w:ascii="Verdana" w:hAnsi="Verdana" w:cs="Arial"/>
                <w:sz w:val="20"/>
                <w:szCs w:val="20"/>
              </w:rPr>
              <w:t>Samenwerkingsprotocol tussen de Vlaamse Belastingdienst en de BBI in het kader van de overdracht van de geregionaliseerde erf- en registratiebelasting</w:t>
            </w:r>
          </w:p>
        </w:tc>
        <w:tc>
          <w:tcPr>
            <w:tcW w:w="2835" w:type="dxa"/>
          </w:tcPr>
          <w:p w:rsidR="00FF0387" w:rsidRPr="00FF0387" w:rsidRDefault="000A64D0" w:rsidP="0079606A">
            <w:pPr>
              <w:rPr>
                <w:rFonts w:ascii="Verdana" w:hAnsi="Verdana" w:cs="Arial"/>
                <w:sz w:val="20"/>
                <w:szCs w:val="20"/>
              </w:rPr>
            </w:pPr>
            <w:r>
              <w:rPr>
                <w:rFonts w:ascii="Verdana" w:hAnsi="Verdana" w:cs="Arial"/>
                <w:sz w:val="20"/>
                <w:szCs w:val="20"/>
              </w:rPr>
              <w:t>afgevaardigden administraties</w:t>
            </w:r>
          </w:p>
        </w:tc>
        <w:tc>
          <w:tcPr>
            <w:tcW w:w="6521" w:type="dxa"/>
          </w:tcPr>
          <w:p w:rsidR="00FF0387" w:rsidRPr="00FF0387" w:rsidRDefault="00FF0387" w:rsidP="0079606A">
            <w:pPr>
              <w:rPr>
                <w:rFonts w:ascii="Verdana" w:hAnsi="Verdana" w:cs="Arial"/>
                <w:sz w:val="20"/>
                <w:szCs w:val="20"/>
              </w:rPr>
            </w:pPr>
            <w:r w:rsidRPr="00FF0387">
              <w:rPr>
                <w:rFonts w:ascii="Verdana" w:hAnsi="Verdana" w:cs="Arial"/>
                <w:sz w:val="20"/>
                <w:szCs w:val="20"/>
              </w:rPr>
              <w:t>Protocol dat een samenwerking beoogt in het kader van de strijd tegen (al dan niet georganiseerde) fiscale fraude.</w:t>
            </w:r>
          </w:p>
        </w:tc>
      </w:tr>
      <w:tr w:rsidR="00FF0387" w:rsidRPr="00FF0387" w:rsidTr="0079606A">
        <w:trPr>
          <w:trHeight w:val="981"/>
        </w:trPr>
        <w:tc>
          <w:tcPr>
            <w:tcW w:w="4786" w:type="dxa"/>
          </w:tcPr>
          <w:p w:rsidR="00FF0387" w:rsidRPr="00FF0387" w:rsidRDefault="00FF0387" w:rsidP="0079606A">
            <w:pPr>
              <w:rPr>
                <w:rFonts w:ascii="Verdana" w:hAnsi="Verdana" w:cs="Arial"/>
                <w:sz w:val="20"/>
                <w:szCs w:val="20"/>
              </w:rPr>
            </w:pPr>
            <w:r w:rsidRPr="00FF0387">
              <w:rPr>
                <w:rFonts w:ascii="Verdana" w:hAnsi="Verdana" w:cs="Arial"/>
                <w:sz w:val="20"/>
                <w:szCs w:val="20"/>
              </w:rPr>
              <w:t>Samenwerking inzake fiscale regularisatie</w:t>
            </w:r>
          </w:p>
        </w:tc>
        <w:tc>
          <w:tcPr>
            <w:tcW w:w="2835" w:type="dxa"/>
          </w:tcPr>
          <w:p w:rsidR="00FF0387" w:rsidRPr="00FF0387" w:rsidRDefault="000A64D0" w:rsidP="0079606A">
            <w:pPr>
              <w:rPr>
                <w:rFonts w:ascii="Verdana" w:hAnsi="Verdana" w:cs="Arial"/>
                <w:sz w:val="20"/>
                <w:szCs w:val="20"/>
              </w:rPr>
            </w:pPr>
            <w:r>
              <w:rPr>
                <w:rFonts w:ascii="Verdana" w:hAnsi="Verdana" w:cs="Arial"/>
                <w:sz w:val="20"/>
                <w:szCs w:val="20"/>
              </w:rPr>
              <w:t>afgevaardigden ministers en administraties</w:t>
            </w:r>
          </w:p>
        </w:tc>
        <w:tc>
          <w:tcPr>
            <w:tcW w:w="6521" w:type="dxa"/>
          </w:tcPr>
          <w:p w:rsidR="00FF0387" w:rsidRPr="00FF0387" w:rsidRDefault="00FF0387" w:rsidP="0079606A">
            <w:pPr>
              <w:rPr>
                <w:rFonts w:ascii="Verdana" w:hAnsi="Verdana" w:cs="Arial"/>
                <w:sz w:val="20"/>
                <w:szCs w:val="20"/>
              </w:rPr>
            </w:pPr>
            <w:r w:rsidRPr="00FF0387">
              <w:rPr>
                <w:rFonts w:ascii="Verdana" w:hAnsi="Verdana" w:cs="Arial"/>
                <w:sz w:val="20"/>
                <w:szCs w:val="20"/>
              </w:rPr>
              <w:t>Gesprekken om te onderzoeken of ook het Vlaamse Gewest een eigen fiscale regularisatie zou kunnen doorvoeren die de federale fiscale regular</w:t>
            </w:r>
            <w:r>
              <w:rPr>
                <w:rFonts w:ascii="Verdana" w:hAnsi="Verdana" w:cs="Arial"/>
                <w:sz w:val="20"/>
                <w:szCs w:val="20"/>
              </w:rPr>
              <w:t>isatie aanvult of versterkt.</w:t>
            </w:r>
          </w:p>
        </w:tc>
      </w:tr>
      <w:tr w:rsidR="00FF0387" w:rsidRPr="00FF0387" w:rsidTr="0079606A">
        <w:trPr>
          <w:trHeight w:val="1827"/>
        </w:trPr>
        <w:tc>
          <w:tcPr>
            <w:tcW w:w="4786" w:type="dxa"/>
          </w:tcPr>
          <w:p w:rsidR="00FF0387" w:rsidRPr="00FF0387" w:rsidRDefault="00FF0387" w:rsidP="0079606A">
            <w:pPr>
              <w:rPr>
                <w:rFonts w:ascii="Verdana" w:hAnsi="Verdana" w:cs="Arial"/>
                <w:sz w:val="20"/>
                <w:szCs w:val="20"/>
              </w:rPr>
            </w:pPr>
            <w:r w:rsidRPr="00FF0387">
              <w:rPr>
                <w:rFonts w:ascii="Verdana" w:hAnsi="Verdana" w:cs="Arial"/>
                <w:sz w:val="20"/>
                <w:szCs w:val="20"/>
              </w:rPr>
              <w:t>Protocollen tussen de Vlaamse Belastingdienst en de FOD Financiën betreffende de uitwisseling van patrimoniuminformatie in het kader van de overname van de dienst van de geregionaliseerde erf- en registratiebelasting.</w:t>
            </w:r>
          </w:p>
        </w:tc>
        <w:tc>
          <w:tcPr>
            <w:tcW w:w="2835" w:type="dxa"/>
          </w:tcPr>
          <w:p w:rsidR="00FF0387" w:rsidRPr="00FF0387" w:rsidRDefault="000A64D0" w:rsidP="0079606A">
            <w:pPr>
              <w:rPr>
                <w:rFonts w:ascii="Verdana" w:hAnsi="Verdana" w:cs="Arial"/>
                <w:sz w:val="20"/>
                <w:szCs w:val="20"/>
              </w:rPr>
            </w:pPr>
            <w:r w:rsidRPr="000A64D0">
              <w:rPr>
                <w:rFonts w:ascii="Verdana" w:hAnsi="Verdana" w:cs="Arial"/>
                <w:sz w:val="20"/>
                <w:szCs w:val="20"/>
              </w:rPr>
              <w:t>afgevaardigden administraties</w:t>
            </w:r>
          </w:p>
        </w:tc>
        <w:tc>
          <w:tcPr>
            <w:tcW w:w="6521" w:type="dxa"/>
          </w:tcPr>
          <w:p w:rsidR="00FF0387" w:rsidRPr="00FF0387" w:rsidRDefault="00FF0387" w:rsidP="0079606A">
            <w:pPr>
              <w:rPr>
                <w:rFonts w:ascii="Verdana" w:hAnsi="Verdana" w:cs="Arial"/>
                <w:sz w:val="20"/>
                <w:szCs w:val="20"/>
              </w:rPr>
            </w:pPr>
            <w:r w:rsidRPr="00FF0387">
              <w:rPr>
                <w:rFonts w:ascii="Verdana" w:hAnsi="Verdana" w:cs="Arial"/>
                <w:sz w:val="20"/>
                <w:szCs w:val="20"/>
              </w:rPr>
              <w:t>Er werden twee protocollen afgesloten tussen de Vlaamse Belastingdienst en de FOD Financiën over de overdracht van de historische dossiers en de uitwisseling van gegevens over toekomstige dossiers inzake erf- en registratiebelasting.</w:t>
            </w:r>
          </w:p>
        </w:tc>
      </w:tr>
    </w:tbl>
    <w:p w:rsidR="00CD2331" w:rsidRDefault="00CD2331" w:rsidP="00FF0387">
      <w:pPr>
        <w:spacing w:after="0" w:line="240" w:lineRule="auto"/>
        <w:rPr>
          <w:rFonts w:ascii="Verdana" w:hAnsi="Verdana" w:cs="Arial"/>
          <w:sz w:val="20"/>
          <w:szCs w:val="20"/>
        </w:rPr>
      </w:pPr>
    </w:p>
    <w:p w:rsidR="00FF0387" w:rsidRDefault="00FF0387">
      <w:pPr>
        <w:rPr>
          <w:rFonts w:ascii="Verdana" w:hAnsi="Verdana" w:cs="Arial"/>
          <w:sz w:val="20"/>
          <w:szCs w:val="20"/>
        </w:rPr>
      </w:pPr>
      <w:r>
        <w:rPr>
          <w:rFonts w:ascii="Verdana" w:hAnsi="Verdana" w:cs="Arial"/>
          <w:sz w:val="20"/>
          <w:szCs w:val="20"/>
        </w:rPr>
        <w:br w:type="page"/>
      </w:r>
    </w:p>
    <w:p w:rsidR="005E18B9" w:rsidRPr="00462DBA" w:rsidRDefault="005E18B9" w:rsidP="00032C03">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Liesbeth Homans</w:t>
      </w:r>
      <w:r w:rsidRPr="00462DBA">
        <w:rPr>
          <w:rFonts w:ascii="Verdana" w:hAnsi="Verdana" w:cs="Arial"/>
          <w:b/>
          <w:color w:val="0070C0"/>
          <w:sz w:val="20"/>
          <w:szCs w:val="20"/>
        </w:rPr>
        <w:t xml:space="preserve">, </w:t>
      </w:r>
      <w:r>
        <w:rPr>
          <w:rFonts w:ascii="Verdana" w:hAnsi="Verdana" w:cs="Arial"/>
          <w:b/>
          <w:color w:val="0070C0"/>
          <w:sz w:val="20"/>
          <w:szCs w:val="20"/>
        </w:rPr>
        <w:t>Vicem</w:t>
      </w:r>
      <w:r w:rsidRPr="00462DBA">
        <w:rPr>
          <w:rFonts w:ascii="Verdana" w:hAnsi="Verdana" w:cs="Arial"/>
          <w:b/>
          <w:color w:val="0070C0"/>
          <w:sz w:val="20"/>
          <w:szCs w:val="20"/>
        </w:rPr>
        <w:t>inister-president van de Vlaamse Regering,</w:t>
      </w:r>
    </w:p>
    <w:p w:rsidR="005E18B9" w:rsidRDefault="005E18B9" w:rsidP="00032C03">
      <w:pPr>
        <w:spacing w:after="0" w:line="240" w:lineRule="auto"/>
        <w:jc w:val="center"/>
        <w:rPr>
          <w:rFonts w:ascii="Verdana" w:hAnsi="Verdana" w:cs="Arial"/>
          <w:b/>
          <w:color w:val="0070C0"/>
          <w:sz w:val="20"/>
          <w:szCs w:val="20"/>
        </w:rPr>
      </w:pPr>
      <w:r w:rsidRPr="00462DBA">
        <w:rPr>
          <w:rFonts w:ascii="Verdana" w:hAnsi="Verdana" w:cs="Arial"/>
          <w:b/>
          <w:color w:val="0070C0"/>
          <w:sz w:val="20"/>
          <w:szCs w:val="20"/>
        </w:rPr>
        <w:t xml:space="preserve">Vlaams minister van </w:t>
      </w:r>
      <w:r>
        <w:rPr>
          <w:rFonts w:ascii="Verdana" w:hAnsi="Verdana" w:cs="Arial"/>
          <w:b/>
          <w:color w:val="0070C0"/>
          <w:sz w:val="20"/>
          <w:szCs w:val="20"/>
        </w:rPr>
        <w:t>Binnenlands Bestuur, Inburgering, Wonen, Gelijke Kansen en Armoedebestrijding</w:t>
      </w:r>
    </w:p>
    <w:p w:rsidR="005E18B9" w:rsidRPr="00462DBA" w:rsidRDefault="005E18B9" w:rsidP="00032C03">
      <w:pPr>
        <w:spacing w:after="0" w:line="240" w:lineRule="auto"/>
        <w:jc w:val="center"/>
        <w:rPr>
          <w:rFonts w:ascii="Verdana" w:hAnsi="Verdana" w:cs="Arial"/>
          <w:b/>
          <w:color w:val="0070C0"/>
          <w:sz w:val="20"/>
          <w:szCs w:val="20"/>
        </w:rPr>
      </w:pPr>
    </w:p>
    <w:p w:rsidR="005E18B9" w:rsidRDefault="005E18B9" w:rsidP="00032C03">
      <w:pPr>
        <w:spacing w:line="240" w:lineRule="auto"/>
        <w:rPr>
          <w:rFonts w:ascii="Verdana" w:hAnsi="Verdana" w:cs="Arial"/>
          <w:b/>
          <w:color w:val="0070C0"/>
          <w:sz w:val="20"/>
          <w:szCs w:val="20"/>
        </w:rPr>
      </w:pPr>
      <w:r>
        <w:rPr>
          <w:rFonts w:ascii="Verdana" w:hAnsi="Verdana" w:cs="Arial"/>
          <w:b/>
          <w:color w:val="0070C0"/>
          <w:sz w:val="20"/>
          <w:szCs w:val="20"/>
        </w:rPr>
        <w:t>Binnenlands bestuur</w:t>
      </w:r>
      <w:r w:rsidR="00DD7AD3">
        <w:rPr>
          <w:rFonts w:ascii="Verdana" w:hAnsi="Verdana" w:cs="Arial"/>
          <w:b/>
          <w:color w:val="0070C0"/>
          <w:sz w:val="20"/>
          <w:szCs w:val="20"/>
        </w:rPr>
        <w:t>, Inburgering en Gelijke Kansen</w:t>
      </w:r>
    </w:p>
    <w:p w:rsidR="008611D7" w:rsidRPr="008611D7" w:rsidRDefault="008611D7" w:rsidP="008611D7">
      <w:pPr>
        <w:spacing w:after="0" w:line="240" w:lineRule="auto"/>
        <w:rPr>
          <w:rFonts w:ascii="Verdana" w:hAnsi="Verdana" w:cs="Arial"/>
          <w:sz w:val="20"/>
          <w:szCs w:val="20"/>
        </w:rPr>
      </w:pPr>
    </w:p>
    <w:tbl>
      <w:tblPr>
        <w:tblStyle w:val="Tabelraster"/>
        <w:tblW w:w="14142" w:type="dxa"/>
        <w:tblLayout w:type="fixed"/>
        <w:tblLook w:val="04A0" w:firstRow="1" w:lastRow="0" w:firstColumn="1" w:lastColumn="0" w:noHBand="0" w:noVBand="1"/>
      </w:tblPr>
      <w:tblGrid>
        <w:gridCol w:w="4786"/>
        <w:gridCol w:w="2835"/>
        <w:gridCol w:w="6521"/>
      </w:tblGrid>
      <w:tr w:rsidR="003F54BE" w:rsidRPr="005E18B9"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5E18B9" w:rsidTr="00032C03">
        <w:trPr>
          <w:trHeight w:val="567"/>
        </w:trPr>
        <w:tc>
          <w:tcPr>
            <w:tcW w:w="4786" w:type="dxa"/>
          </w:tcPr>
          <w:p w:rsidR="003F54BE" w:rsidRPr="005E18B9" w:rsidRDefault="003F54BE" w:rsidP="003F54BE">
            <w:pPr>
              <w:rPr>
                <w:rFonts w:ascii="Verdana" w:hAnsi="Verdana" w:cs="Arial"/>
                <w:sz w:val="20"/>
                <w:szCs w:val="20"/>
              </w:rPr>
            </w:pPr>
            <w:r w:rsidRPr="005E18B9">
              <w:rPr>
                <w:rFonts w:ascii="Verdana" w:hAnsi="Verdana" w:cs="Arial"/>
                <w:sz w:val="20"/>
                <w:szCs w:val="20"/>
              </w:rPr>
              <w:t>Nationaal Actieplan LGBTIQ (Interfederaal actieplan tegen homofobie en transfobie)</w:t>
            </w:r>
          </w:p>
        </w:tc>
        <w:tc>
          <w:tcPr>
            <w:tcW w:w="2835" w:type="dxa"/>
          </w:tcPr>
          <w:p w:rsidR="003F54BE" w:rsidRPr="005E18B9" w:rsidRDefault="003F54BE" w:rsidP="003F54BE">
            <w:pPr>
              <w:rPr>
                <w:rFonts w:ascii="Verdana" w:hAnsi="Verdana" w:cs="Arial"/>
                <w:sz w:val="20"/>
                <w:szCs w:val="20"/>
              </w:rPr>
            </w:pPr>
            <w:r w:rsidRPr="005E18B9">
              <w:rPr>
                <w:rFonts w:ascii="Verdana" w:hAnsi="Verdana" w:cs="Arial"/>
                <w:sz w:val="20"/>
                <w:szCs w:val="20"/>
              </w:rPr>
              <w:t>Federale overheid, Franse Gemeenschap, Waals Gewest, Duitstalige Gemeenschap, Brussels Hoofdstedelijke Gewest</w:t>
            </w:r>
          </w:p>
        </w:tc>
        <w:tc>
          <w:tcPr>
            <w:tcW w:w="6521" w:type="dxa"/>
          </w:tcPr>
          <w:p w:rsidR="003F54BE" w:rsidRPr="005E18B9" w:rsidRDefault="003F54BE" w:rsidP="003F54BE">
            <w:pPr>
              <w:rPr>
                <w:rFonts w:ascii="Verdana" w:hAnsi="Verdana" w:cs="Arial"/>
                <w:sz w:val="20"/>
                <w:szCs w:val="20"/>
              </w:rPr>
            </w:pPr>
            <w:r w:rsidRPr="005E18B9">
              <w:rPr>
                <w:rFonts w:ascii="Verdana" w:hAnsi="Verdana" w:cs="Arial"/>
                <w:sz w:val="20"/>
                <w:szCs w:val="20"/>
              </w:rPr>
              <w:t>Dit actieplan is in volle ontwikkeling.</w:t>
            </w:r>
          </w:p>
          <w:p w:rsidR="003F54BE" w:rsidRPr="005E18B9" w:rsidRDefault="003F54BE" w:rsidP="003F54BE">
            <w:pPr>
              <w:spacing w:after="120"/>
              <w:rPr>
                <w:rFonts w:ascii="Verdana" w:hAnsi="Verdana" w:cs="Arial"/>
                <w:sz w:val="20"/>
                <w:szCs w:val="20"/>
              </w:rPr>
            </w:pPr>
            <w:r w:rsidRPr="005E18B9">
              <w:rPr>
                <w:rFonts w:ascii="Verdana" w:hAnsi="Verdana" w:cs="Arial"/>
                <w:sz w:val="20"/>
                <w:szCs w:val="20"/>
              </w:rPr>
              <w:t xml:space="preserve">Het is een vervolg op het Interfederaal Actieplan tegen homofoob en transfoob geweld en het Interfederaal Actieplan ter bestrijding van homofobe en transfobe discriminatie uit </w:t>
            </w:r>
            <w:r>
              <w:rPr>
                <w:rFonts w:ascii="Verdana" w:hAnsi="Verdana" w:cs="Arial"/>
                <w:sz w:val="20"/>
                <w:szCs w:val="20"/>
              </w:rPr>
              <w:t xml:space="preserve">de </w:t>
            </w:r>
            <w:r w:rsidRPr="005E18B9">
              <w:rPr>
                <w:rFonts w:ascii="Verdana" w:hAnsi="Verdana" w:cs="Arial"/>
                <w:sz w:val="20"/>
                <w:szCs w:val="20"/>
              </w:rPr>
              <w:t>vorige legislatuur.</w:t>
            </w:r>
          </w:p>
        </w:tc>
      </w:tr>
      <w:tr w:rsidR="003F54BE" w:rsidRPr="005E18B9" w:rsidTr="00032C03">
        <w:trPr>
          <w:trHeight w:val="567"/>
        </w:trPr>
        <w:tc>
          <w:tcPr>
            <w:tcW w:w="4786" w:type="dxa"/>
          </w:tcPr>
          <w:p w:rsidR="003F54BE" w:rsidRPr="005E18B9" w:rsidRDefault="003F54BE" w:rsidP="003F54BE">
            <w:pPr>
              <w:rPr>
                <w:rFonts w:ascii="Verdana" w:hAnsi="Verdana" w:cs="Arial"/>
                <w:sz w:val="20"/>
                <w:szCs w:val="20"/>
              </w:rPr>
            </w:pPr>
            <w:r w:rsidRPr="005E18B9">
              <w:rPr>
                <w:rFonts w:ascii="Verdana" w:hAnsi="Verdana" w:cs="Arial"/>
                <w:sz w:val="20"/>
                <w:szCs w:val="20"/>
              </w:rPr>
              <w:t xml:space="preserve">Interfederaal coördinatiemechanisme ter opvolging van de implementatie van het VN-verdrag inzake de rechten van personen met een handicap  </w:t>
            </w:r>
          </w:p>
        </w:tc>
        <w:tc>
          <w:tcPr>
            <w:tcW w:w="2835" w:type="dxa"/>
          </w:tcPr>
          <w:p w:rsidR="003F54BE" w:rsidRPr="005E18B9" w:rsidRDefault="003F54BE" w:rsidP="003F54BE">
            <w:pPr>
              <w:rPr>
                <w:rFonts w:ascii="Verdana" w:hAnsi="Verdana" w:cs="Arial"/>
                <w:sz w:val="20"/>
                <w:szCs w:val="20"/>
              </w:rPr>
            </w:pPr>
            <w:r w:rsidRPr="005E18B9">
              <w:rPr>
                <w:rFonts w:ascii="Verdana" w:hAnsi="Verdana" w:cs="Arial"/>
                <w:sz w:val="20"/>
                <w:szCs w:val="20"/>
              </w:rPr>
              <w:t>Federale overheid, Franse Gemeenschap, Waals Gewest, Duitstalige Gemeenschap, Brussels Hoofdstedelijke Gewest</w:t>
            </w:r>
          </w:p>
        </w:tc>
        <w:tc>
          <w:tcPr>
            <w:tcW w:w="6521" w:type="dxa"/>
          </w:tcPr>
          <w:p w:rsidR="003F54BE" w:rsidRPr="005E18B9" w:rsidRDefault="003F54BE" w:rsidP="003F54BE">
            <w:pPr>
              <w:rPr>
                <w:rFonts w:ascii="Verdana" w:hAnsi="Verdana" w:cs="Arial"/>
                <w:sz w:val="20"/>
                <w:szCs w:val="20"/>
              </w:rPr>
            </w:pPr>
            <w:r w:rsidRPr="005E18B9">
              <w:rPr>
                <w:rFonts w:ascii="Verdana" w:hAnsi="Verdana" w:cs="Arial"/>
                <w:sz w:val="20"/>
                <w:szCs w:val="20"/>
              </w:rPr>
              <w:t>Dit coördinatiemechanisme werd geïnstalleerd – samen met de focal points in de verschillende bevoegde overheden ter implementatie van art. 33, 1  inzake Nationale tenuitvoer</w:t>
            </w:r>
            <w:r>
              <w:rPr>
                <w:rFonts w:ascii="Verdana" w:hAnsi="Verdana" w:cs="Arial"/>
                <w:sz w:val="20"/>
                <w:szCs w:val="20"/>
              </w:rPr>
              <w:t>-</w:t>
            </w:r>
            <w:r w:rsidRPr="005E18B9">
              <w:rPr>
                <w:rFonts w:ascii="Verdana" w:hAnsi="Verdana" w:cs="Arial"/>
                <w:sz w:val="20"/>
                <w:szCs w:val="20"/>
              </w:rPr>
              <w:t>legging en toezicht.</w:t>
            </w:r>
          </w:p>
          <w:p w:rsidR="003F54BE" w:rsidRPr="005E18B9" w:rsidRDefault="003F54BE" w:rsidP="003F54BE">
            <w:pPr>
              <w:spacing w:after="120"/>
              <w:rPr>
                <w:rFonts w:ascii="Verdana" w:hAnsi="Verdana" w:cs="Arial"/>
                <w:sz w:val="20"/>
                <w:szCs w:val="20"/>
              </w:rPr>
            </w:pPr>
            <w:r w:rsidRPr="005E18B9">
              <w:rPr>
                <w:rFonts w:ascii="Verdana" w:hAnsi="Verdana" w:cs="Arial"/>
                <w:sz w:val="20"/>
                <w:szCs w:val="20"/>
              </w:rPr>
              <w:t xml:space="preserve">(Federaal: de FOD Sociale Zekerheid </w:t>
            </w:r>
            <w:r>
              <w:rPr>
                <w:rFonts w:ascii="Verdana" w:hAnsi="Verdana" w:cs="Arial"/>
                <w:sz w:val="20"/>
                <w:szCs w:val="20"/>
              </w:rPr>
              <w:t>-</w:t>
            </w:r>
            <w:r w:rsidRPr="005E18B9">
              <w:rPr>
                <w:rFonts w:ascii="Verdana" w:hAnsi="Verdana" w:cs="Arial"/>
                <w:sz w:val="20"/>
                <w:szCs w:val="20"/>
              </w:rPr>
              <w:t>DG Beleidsondersteu</w:t>
            </w:r>
            <w:r>
              <w:rPr>
                <w:rFonts w:ascii="Verdana" w:hAnsi="Verdana" w:cs="Arial"/>
                <w:sz w:val="20"/>
                <w:szCs w:val="20"/>
              </w:rPr>
              <w:t>-</w:t>
            </w:r>
            <w:r w:rsidRPr="005E18B9">
              <w:rPr>
                <w:rFonts w:ascii="Verdana" w:hAnsi="Verdana" w:cs="Arial"/>
                <w:sz w:val="20"/>
                <w:szCs w:val="20"/>
              </w:rPr>
              <w:t>ning treedt op als federaal focal point en als coördinatie</w:t>
            </w:r>
            <w:r>
              <w:rPr>
                <w:rFonts w:ascii="Verdana" w:hAnsi="Verdana" w:cs="Arial"/>
                <w:sz w:val="20"/>
                <w:szCs w:val="20"/>
              </w:rPr>
              <w:t>-</w:t>
            </w:r>
            <w:r w:rsidRPr="005E18B9">
              <w:rPr>
                <w:rFonts w:ascii="Verdana" w:hAnsi="Verdana" w:cs="Arial"/>
                <w:sz w:val="20"/>
                <w:szCs w:val="20"/>
              </w:rPr>
              <w:t xml:space="preserve">mechanisme; Vlaanderen: team Gelijke Kansen, </w:t>
            </w:r>
            <w:r>
              <w:rPr>
                <w:rFonts w:ascii="Verdana" w:hAnsi="Verdana" w:cs="Arial"/>
                <w:sz w:val="20"/>
                <w:szCs w:val="20"/>
              </w:rPr>
              <w:t>A</w:t>
            </w:r>
            <w:r w:rsidRPr="005E18B9">
              <w:rPr>
                <w:rFonts w:ascii="Verdana" w:hAnsi="Verdana" w:cs="Arial"/>
                <w:sz w:val="20"/>
                <w:szCs w:val="20"/>
              </w:rPr>
              <w:t>BB</w:t>
            </w:r>
            <w:r w:rsidR="000B3E56">
              <w:rPr>
                <w:rFonts w:ascii="Verdana" w:hAnsi="Verdana" w:cs="Arial"/>
                <w:sz w:val="20"/>
                <w:szCs w:val="20"/>
              </w:rPr>
              <w:t xml:space="preserve"> (Agentschap Binnenlands Bestuur)</w:t>
            </w:r>
            <w:r w:rsidRPr="005E18B9">
              <w:rPr>
                <w:rFonts w:ascii="Verdana" w:hAnsi="Verdana" w:cs="Arial"/>
                <w:sz w:val="20"/>
                <w:szCs w:val="20"/>
              </w:rPr>
              <w:t xml:space="preserve">; </w:t>
            </w:r>
            <w:r>
              <w:rPr>
                <w:rFonts w:ascii="Verdana" w:hAnsi="Verdana" w:cs="Arial"/>
                <w:sz w:val="20"/>
                <w:szCs w:val="20"/>
              </w:rPr>
              <w:t>W</w:t>
            </w:r>
            <w:r w:rsidRPr="005E18B9">
              <w:rPr>
                <w:rFonts w:ascii="Verdana" w:hAnsi="Verdana" w:cs="Arial"/>
                <w:sz w:val="20"/>
                <w:szCs w:val="20"/>
              </w:rPr>
              <w:t>allonië: Agence Wallonne pour l'Intégration des Personnes handicapées; Brussels Hoofdstedelijk Gewest : Ministerie van het Brussels Hoofdstedelijk Gewest, Cel Gelijke Kansen en Diversiteit; Franse Gemeenschap: WBI, Service multilatéral mondial; Duitstalige Gemeenschap: Dienststelle für Personen mit Behinderung; Franse Gemeenschapscommissie : Service Phare; Gemeenschappelijke Gemeenschapscommissie: administratie van de Gemeenschappelijke Gemeenschapscommissie.)</w:t>
            </w:r>
          </w:p>
        </w:tc>
      </w:tr>
      <w:tr w:rsidR="003F54BE" w:rsidRPr="005E18B9" w:rsidTr="00032C03">
        <w:trPr>
          <w:trHeight w:val="567"/>
        </w:trPr>
        <w:tc>
          <w:tcPr>
            <w:tcW w:w="4786" w:type="dxa"/>
          </w:tcPr>
          <w:p w:rsidR="003F54BE" w:rsidRPr="005E18B9" w:rsidRDefault="003F54BE" w:rsidP="003F54BE">
            <w:pPr>
              <w:rPr>
                <w:rFonts w:ascii="Verdana" w:hAnsi="Verdana" w:cs="Arial"/>
                <w:sz w:val="20"/>
                <w:szCs w:val="20"/>
              </w:rPr>
            </w:pPr>
            <w:r w:rsidRPr="005E18B9">
              <w:rPr>
                <w:rFonts w:ascii="Verdana" w:hAnsi="Verdana" w:cs="Arial"/>
                <w:sz w:val="20"/>
                <w:szCs w:val="20"/>
                <w:u w:val="single"/>
              </w:rPr>
              <w:t>Preventie van radicalisering</w:t>
            </w:r>
            <w:r w:rsidRPr="005E18B9">
              <w:rPr>
                <w:rFonts w:ascii="Verdana" w:hAnsi="Verdana" w:cs="Arial"/>
                <w:sz w:val="20"/>
                <w:szCs w:val="20"/>
              </w:rPr>
              <w:t>:</w:t>
            </w:r>
          </w:p>
          <w:p w:rsidR="003F54BE" w:rsidRPr="005E18B9" w:rsidRDefault="003F54BE" w:rsidP="003F54BE">
            <w:pPr>
              <w:rPr>
                <w:rFonts w:ascii="Verdana" w:hAnsi="Verdana" w:cs="Arial"/>
                <w:sz w:val="20"/>
                <w:szCs w:val="20"/>
              </w:rPr>
            </w:pPr>
            <w:r w:rsidRPr="005E18B9">
              <w:rPr>
                <w:rFonts w:ascii="Verdana" w:hAnsi="Verdana" w:cs="Arial"/>
                <w:sz w:val="20"/>
                <w:szCs w:val="20"/>
              </w:rPr>
              <w:t>Overlegstructuren in het kader van het Plan Radicalisme (Nationale Task Force, Werkgroep Preventie, Werkgroep Communicatie, Werkgroep Foreign Terrorist Fighters)</w:t>
            </w:r>
          </w:p>
        </w:tc>
        <w:tc>
          <w:tcPr>
            <w:tcW w:w="2835" w:type="dxa"/>
          </w:tcPr>
          <w:p w:rsidR="003F54BE" w:rsidRPr="005E18B9" w:rsidRDefault="003F54BE" w:rsidP="000B3E56">
            <w:pPr>
              <w:spacing w:after="120"/>
              <w:rPr>
                <w:rFonts w:ascii="Verdana" w:hAnsi="Verdana" w:cs="Arial"/>
                <w:sz w:val="20"/>
                <w:szCs w:val="20"/>
              </w:rPr>
            </w:pPr>
            <w:r w:rsidRPr="005E18B9">
              <w:rPr>
                <w:rFonts w:ascii="Verdana" w:hAnsi="Verdana" w:cs="Arial"/>
                <w:sz w:val="20"/>
                <w:szCs w:val="20"/>
              </w:rPr>
              <w:t>OCAD (voorzitter), VSSE, ADIV, vertegenwoor</w:t>
            </w:r>
            <w:r>
              <w:rPr>
                <w:rFonts w:ascii="Verdana" w:hAnsi="Verdana" w:cs="Arial"/>
                <w:sz w:val="20"/>
                <w:szCs w:val="20"/>
              </w:rPr>
              <w:t>di-</w:t>
            </w:r>
            <w:r w:rsidRPr="005E18B9">
              <w:rPr>
                <w:rFonts w:ascii="Verdana" w:hAnsi="Verdana" w:cs="Arial"/>
                <w:sz w:val="20"/>
                <w:szCs w:val="20"/>
              </w:rPr>
              <w:t>gers van de federale en lokale politie, FOD Buitenlandse Zaken, CFI, DVZ, ADCC, FOD Justitie – DG EPI, FOD Bin</w:t>
            </w:r>
            <w:r>
              <w:rPr>
                <w:rFonts w:ascii="Verdana" w:hAnsi="Verdana" w:cs="Arial"/>
                <w:sz w:val="20"/>
                <w:szCs w:val="20"/>
              </w:rPr>
              <w:t>nen-</w:t>
            </w:r>
            <w:r>
              <w:rPr>
                <w:rFonts w:ascii="Verdana" w:hAnsi="Verdana" w:cs="Arial"/>
                <w:sz w:val="20"/>
                <w:szCs w:val="20"/>
              </w:rPr>
              <w:lastRenderedPageBreak/>
              <w:t>landse</w:t>
            </w:r>
            <w:r w:rsidRPr="005E18B9">
              <w:rPr>
                <w:rFonts w:ascii="Verdana" w:hAnsi="Verdana" w:cs="Arial"/>
                <w:sz w:val="20"/>
                <w:szCs w:val="20"/>
              </w:rPr>
              <w:t xml:space="preserve"> Zaken, Dienst Veiligheid en Preventie, het Openbaar Ministerie, </w:t>
            </w:r>
            <w:r w:rsidRPr="005E18B9">
              <w:rPr>
                <w:rFonts w:ascii="Verdana" w:hAnsi="Verdana" w:cs="Arial"/>
                <w:color w:val="000000" w:themeColor="text1"/>
                <w:sz w:val="20"/>
                <w:szCs w:val="20"/>
              </w:rPr>
              <w:t>centrale aanspreekpunten radicalisering van de regionale overheden (voor Vlaanderen: A</w:t>
            </w:r>
            <w:r w:rsidR="000B3E56">
              <w:rPr>
                <w:rFonts w:ascii="Verdana" w:hAnsi="Verdana" w:cs="Arial"/>
                <w:color w:val="000000" w:themeColor="text1"/>
                <w:sz w:val="20"/>
                <w:szCs w:val="20"/>
              </w:rPr>
              <w:t>BB</w:t>
            </w:r>
            <w:r w:rsidRPr="005E18B9">
              <w:rPr>
                <w:rFonts w:ascii="Verdana" w:hAnsi="Verdana" w:cs="Arial"/>
                <w:color w:val="000000" w:themeColor="text1"/>
                <w:sz w:val="20"/>
                <w:szCs w:val="20"/>
              </w:rPr>
              <w:t>)</w:t>
            </w:r>
          </w:p>
        </w:tc>
        <w:tc>
          <w:tcPr>
            <w:tcW w:w="6521" w:type="dxa"/>
          </w:tcPr>
          <w:p w:rsidR="003F54BE" w:rsidRPr="005E18B9" w:rsidRDefault="003F54BE" w:rsidP="003F54BE">
            <w:pPr>
              <w:rPr>
                <w:rFonts w:ascii="Verdana" w:hAnsi="Verdana" w:cs="Arial"/>
                <w:sz w:val="20"/>
                <w:szCs w:val="20"/>
              </w:rPr>
            </w:pPr>
            <w:r w:rsidRPr="005E18B9">
              <w:rPr>
                <w:rFonts w:ascii="Verdana" w:hAnsi="Verdana" w:cs="Arial"/>
                <w:color w:val="000000" w:themeColor="text1"/>
                <w:sz w:val="20"/>
                <w:szCs w:val="20"/>
              </w:rPr>
              <w:lastRenderedPageBreak/>
              <w:t>Infoflux met de inlichtingen- en veiligheidsdiensten en afspraken in functie van samenwerking op strategisch niveau in het kader van aanpak radicalisering.</w:t>
            </w:r>
          </w:p>
        </w:tc>
      </w:tr>
      <w:tr w:rsidR="003F54BE" w:rsidRPr="005E18B9" w:rsidTr="00032C03">
        <w:trPr>
          <w:trHeight w:val="567"/>
        </w:trPr>
        <w:tc>
          <w:tcPr>
            <w:tcW w:w="4786" w:type="dxa"/>
          </w:tcPr>
          <w:p w:rsidR="003F54BE" w:rsidRPr="005E18B9" w:rsidRDefault="003F54BE" w:rsidP="003F54BE">
            <w:pPr>
              <w:rPr>
                <w:rFonts w:ascii="Verdana" w:hAnsi="Verdana" w:cs="Arial"/>
                <w:sz w:val="20"/>
                <w:szCs w:val="20"/>
              </w:rPr>
            </w:pPr>
            <w:r w:rsidRPr="005E18B9">
              <w:rPr>
                <w:rFonts w:ascii="Verdana" w:hAnsi="Verdana" w:cs="Arial"/>
                <w:sz w:val="20"/>
                <w:szCs w:val="20"/>
                <w:u w:val="single"/>
              </w:rPr>
              <w:lastRenderedPageBreak/>
              <w:t>Preventie van radicalisering</w:t>
            </w:r>
            <w:r w:rsidRPr="005E18B9">
              <w:rPr>
                <w:rFonts w:ascii="Verdana" w:hAnsi="Verdana" w:cs="Arial"/>
                <w:sz w:val="20"/>
                <w:szCs w:val="20"/>
              </w:rPr>
              <w:t>:</w:t>
            </w:r>
          </w:p>
          <w:p w:rsidR="003F54BE" w:rsidRPr="005E18B9" w:rsidRDefault="003F54BE" w:rsidP="003F54BE">
            <w:pPr>
              <w:rPr>
                <w:rFonts w:ascii="Verdana" w:hAnsi="Verdana" w:cs="Arial"/>
                <w:sz w:val="20"/>
                <w:szCs w:val="20"/>
              </w:rPr>
            </w:pPr>
            <w:r w:rsidRPr="005E18B9">
              <w:rPr>
                <w:rFonts w:ascii="Verdana" w:hAnsi="Verdana" w:cs="Arial"/>
                <w:color w:val="000000" w:themeColor="text1"/>
                <w:sz w:val="20"/>
                <w:szCs w:val="20"/>
              </w:rPr>
              <w:t>Technische werkgroep radicalisering.</w:t>
            </w:r>
          </w:p>
        </w:tc>
        <w:tc>
          <w:tcPr>
            <w:tcW w:w="2835" w:type="dxa"/>
          </w:tcPr>
          <w:p w:rsidR="003F54BE" w:rsidRPr="005E18B9" w:rsidRDefault="003F54BE" w:rsidP="003F54BE">
            <w:pPr>
              <w:rPr>
                <w:rFonts w:ascii="Verdana" w:hAnsi="Verdana" w:cs="Arial"/>
                <w:sz w:val="20"/>
                <w:szCs w:val="20"/>
              </w:rPr>
            </w:pPr>
            <w:r w:rsidRPr="005E18B9">
              <w:rPr>
                <w:rFonts w:ascii="Verdana" w:hAnsi="Verdana" w:cs="Arial"/>
                <w:sz w:val="20"/>
                <w:szCs w:val="20"/>
              </w:rPr>
              <w:t>(ambtelijk)</w:t>
            </w:r>
          </w:p>
          <w:p w:rsidR="003F54BE" w:rsidRPr="005E18B9" w:rsidRDefault="003F54BE" w:rsidP="000B3E56">
            <w:pPr>
              <w:spacing w:after="120"/>
              <w:rPr>
                <w:rFonts w:ascii="Verdana" w:hAnsi="Verdana" w:cs="Arial"/>
                <w:color w:val="000000" w:themeColor="text1"/>
                <w:sz w:val="20"/>
                <w:szCs w:val="20"/>
              </w:rPr>
            </w:pPr>
            <w:r w:rsidRPr="005E18B9">
              <w:rPr>
                <w:rFonts w:ascii="Verdana" w:hAnsi="Verdana" w:cs="Arial"/>
                <w:color w:val="000000" w:themeColor="text1"/>
                <w:sz w:val="20"/>
                <w:szCs w:val="20"/>
              </w:rPr>
              <w:t>FOD Binnenlandse Zaken, Dienst Preventie en Veiligheid + centrale aanspreekpunten radicalisering van de regionale overheden (voor Vlaanderen: A</w:t>
            </w:r>
            <w:r w:rsidR="000B3E56">
              <w:rPr>
                <w:rFonts w:ascii="Verdana" w:hAnsi="Verdana" w:cs="Arial"/>
                <w:color w:val="000000" w:themeColor="text1"/>
                <w:sz w:val="20"/>
                <w:szCs w:val="20"/>
              </w:rPr>
              <w:t>BB</w:t>
            </w:r>
            <w:r w:rsidRPr="005E18B9">
              <w:rPr>
                <w:rFonts w:ascii="Verdana" w:hAnsi="Verdana" w:cs="Arial"/>
                <w:color w:val="000000" w:themeColor="text1"/>
                <w:sz w:val="20"/>
                <w:szCs w:val="20"/>
              </w:rPr>
              <w:t>)</w:t>
            </w:r>
          </w:p>
        </w:tc>
        <w:tc>
          <w:tcPr>
            <w:tcW w:w="6521" w:type="dxa"/>
          </w:tcPr>
          <w:p w:rsidR="003F54BE" w:rsidRPr="005E18B9" w:rsidRDefault="003F54BE" w:rsidP="003F54BE">
            <w:pPr>
              <w:rPr>
                <w:rFonts w:ascii="Verdana" w:hAnsi="Verdana" w:cs="Arial"/>
                <w:sz w:val="20"/>
                <w:szCs w:val="20"/>
              </w:rPr>
            </w:pPr>
            <w:r w:rsidRPr="005E18B9">
              <w:rPr>
                <w:rFonts w:ascii="Verdana" w:hAnsi="Verdana" w:cs="Arial"/>
                <w:sz w:val="20"/>
                <w:szCs w:val="20"/>
              </w:rPr>
              <w:t>Uitwisseling en afstemming tussen FOD Binnenlandse Zaken en de gemeenschappen en gewesten over de preventieve aanpak van radicalisering.</w:t>
            </w:r>
          </w:p>
          <w:p w:rsidR="003F54BE" w:rsidRPr="005E18B9" w:rsidRDefault="003F54BE" w:rsidP="003F54BE">
            <w:pPr>
              <w:rPr>
                <w:rFonts w:ascii="Verdana" w:hAnsi="Verdana" w:cs="Arial"/>
                <w:sz w:val="20"/>
                <w:szCs w:val="20"/>
              </w:rPr>
            </w:pPr>
            <w:r w:rsidRPr="005E18B9">
              <w:rPr>
                <w:rFonts w:ascii="Verdana" w:hAnsi="Verdana" w:cs="Arial"/>
                <w:sz w:val="20"/>
                <w:szCs w:val="20"/>
              </w:rPr>
              <w:t>Voorbereiden van advies voor het Platform Radicalisering en Terrorisme (opgericht door het Overlegcomité van 28/1/2015).</w:t>
            </w:r>
          </w:p>
        </w:tc>
      </w:tr>
      <w:tr w:rsidR="003F54BE" w:rsidRPr="005E18B9" w:rsidTr="00032C03">
        <w:trPr>
          <w:trHeight w:val="567"/>
        </w:trPr>
        <w:tc>
          <w:tcPr>
            <w:tcW w:w="4786" w:type="dxa"/>
          </w:tcPr>
          <w:p w:rsidR="003F54BE" w:rsidRPr="005E18B9" w:rsidRDefault="003F54BE" w:rsidP="003F54BE">
            <w:pPr>
              <w:rPr>
                <w:rFonts w:ascii="Verdana" w:hAnsi="Verdana" w:cs="Arial"/>
                <w:sz w:val="20"/>
                <w:szCs w:val="20"/>
              </w:rPr>
            </w:pPr>
            <w:r w:rsidRPr="005E18B9">
              <w:rPr>
                <w:rFonts w:ascii="Verdana" w:hAnsi="Verdana" w:cs="Arial"/>
                <w:sz w:val="20"/>
                <w:szCs w:val="20"/>
                <w:u w:val="single"/>
              </w:rPr>
              <w:t>Preventie van radicalisering</w:t>
            </w:r>
            <w:r w:rsidRPr="005E18B9">
              <w:rPr>
                <w:rFonts w:ascii="Verdana" w:hAnsi="Verdana" w:cs="Arial"/>
                <w:sz w:val="20"/>
                <w:szCs w:val="20"/>
              </w:rPr>
              <w:t>:</w:t>
            </w:r>
          </w:p>
          <w:p w:rsidR="003F54BE" w:rsidRPr="005E18B9" w:rsidRDefault="003F54BE" w:rsidP="003F54BE">
            <w:pPr>
              <w:rPr>
                <w:rFonts w:ascii="Verdana" w:hAnsi="Verdana" w:cs="Arial"/>
                <w:sz w:val="20"/>
                <w:szCs w:val="20"/>
              </w:rPr>
            </w:pPr>
            <w:r w:rsidRPr="005E18B9">
              <w:rPr>
                <w:rFonts w:ascii="Verdana" w:hAnsi="Verdana" w:cs="Arial"/>
                <w:sz w:val="20"/>
                <w:szCs w:val="20"/>
              </w:rPr>
              <w:t>Platform Radicalisering en Terrorisme (opgericht door he</w:t>
            </w:r>
            <w:r>
              <w:rPr>
                <w:rFonts w:ascii="Verdana" w:hAnsi="Verdana" w:cs="Arial"/>
                <w:sz w:val="20"/>
                <w:szCs w:val="20"/>
              </w:rPr>
              <w:t>t Overlegcomité van 28/1/2015).</w:t>
            </w:r>
          </w:p>
        </w:tc>
        <w:tc>
          <w:tcPr>
            <w:tcW w:w="2835" w:type="dxa"/>
          </w:tcPr>
          <w:p w:rsidR="003F54BE" w:rsidRPr="005E18B9" w:rsidRDefault="003F54BE" w:rsidP="003F54BE">
            <w:pPr>
              <w:rPr>
                <w:rFonts w:ascii="Verdana" w:hAnsi="Verdana" w:cs="Arial"/>
                <w:sz w:val="20"/>
                <w:szCs w:val="20"/>
              </w:rPr>
            </w:pPr>
            <w:r w:rsidRPr="005E18B9">
              <w:rPr>
                <w:rFonts w:ascii="Verdana" w:hAnsi="Verdana" w:cs="Arial"/>
                <w:sz w:val="20"/>
                <w:szCs w:val="20"/>
              </w:rPr>
              <w:t>(kabinetten)</w:t>
            </w:r>
          </w:p>
          <w:p w:rsidR="003F54BE" w:rsidRPr="005E18B9" w:rsidRDefault="003F54BE" w:rsidP="003F54BE">
            <w:pPr>
              <w:rPr>
                <w:rFonts w:ascii="Verdana" w:hAnsi="Verdana" w:cs="Arial"/>
                <w:sz w:val="20"/>
                <w:szCs w:val="20"/>
              </w:rPr>
            </w:pPr>
            <w:r w:rsidRPr="005E18B9">
              <w:rPr>
                <w:rFonts w:ascii="Verdana" w:hAnsi="Verdana" w:cs="Arial"/>
                <w:sz w:val="20"/>
                <w:szCs w:val="20"/>
              </w:rPr>
              <w:t>- Vlaamse Regering: M</w:t>
            </w:r>
            <w:r>
              <w:rPr>
                <w:rFonts w:ascii="Verdana" w:hAnsi="Verdana" w:cs="Arial"/>
                <w:sz w:val="20"/>
                <w:szCs w:val="20"/>
              </w:rPr>
              <w:t>-</w:t>
            </w:r>
            <w:r w:rsidRPr="005E18B9">
              <w:rPr>
                <w:rFonts w:ascii="Verdana" w:hAnsi="Verdana" w:cs="Arial"/>
                <w:sz w:val="20"/>
                <w:szCs w:val="20"/>
              </w:rPr>
              <w:t xml:space="preserve">P Bourgeois + </w:t>
            </w:r>
            <w:r>
              <w:rPr>
                <w:rFonts w:ascii="Verdana" w:hAnsi="Verdana" w:cs="Arial"/>
                <w:sz w:val="20"/>
                <w:szCs w:val="20"/>
              </w:rPr>
              <w:t>en minister Homans (</w:t>
            </w:r>
            <w:r w:rsidRPr="005E18B9">
              <w:rPr>
                <w:rFonts w:ascii="Verdana" w:hAnsi="Verdana" w:cs="Arial"/>
                <w:sz w:val="20"/>
                <w:szCs w:val="20"/>
              </w:rPr>
              <w:t>Binnenlands Bestuur)</w:t>
            </w:r>
          </w:p>
          <w:p w:rsidR="003F54BE" w:rsidRPr="005E18B9" w:rsidRDefault="003F54BE" w:rsidP="003F54BE">
            <w:pPr>
              <w:rPr>
                <w:rFonts w:ascii="Verdana" w:hAnsi="Verdana" w:cs="Arial"/>
                <w:sz w:val="20"/>
                <w:szCs w:val="20"/>
              </w:rPr>
            </w:pPr>
            <w:r w:rsidRPr="005E18B9">
              <w:rPr>
                <w:rFonts w:ascii="Verdana" w:hAnsi="Verdana" w:cs="Arial"/>
                <w:sz w:val="20"/>
                <w:szCs w:val="20"/>
              </w:rPr>
              <w:t>- Regering BHG: M</w:t>
            </w:r>
            <w:r>
              <w:rPr>
                <w:rFonts w:ascii="Verdana" w:hAnsi="Verdana" w:cs="Arial"/>
                <w:sz w:val="20"/>
                <w:szCs w:val="20"/>
              </w:rPr>
              <w:t>-</w:t>
            </w:r>
            <w:r w:rsidRPr="005E18B9">
              <w:rPr>
                <w:rFonts w:ascii="Verdana" w:hAnsi="Verdana" w:cs="Arial"/>
                <w:sz w:val="20"/>
                <w:szCs w:val="20"/>
              </w:rPr>
              <w:t>P Vervoort</w:t>
            </w:r>
          </w:p>
          <w:p w:rsidR="003F54BE" w:rsidRPr="005E18B9" w:rsidRDefault="003F54BE" w:rsidP="003F54BE">
            <w:pPr>
              <w:rPr>
                <w:rFonts w:ascii="Verdana" w:hAnsi="Verdana" w:cs="Arial"/>
                <w:sz w:val="20"/>
                <w:szCs w:val="20"/>
              </w:rPr>
            </w:pPr>
            <w:r w:rsidRPr="005E18B9">
              <w:rPr>
                <w:rFonts w:ascii="Verdana" w:hAnsi="Verdana" w:cs="Arial"/>
                <w:sz w:val="20"/>
                <w:szCs w:val="20"/>
              </w:rPr>
              <w:t>- Regering Franse Gemeenschap: M</w:t>
            </w:r>
            <w:r>
              <w:rPr>
                <w:rFonts w:ascii="Verdana" w:hAnsi="Verdana" w:cs="Arial"/>
                <w:sz w:val="20"/>
                <w:szCs w:val="20"/>
              </w:rPr>
              <w:t>-</w:t>
            </w:r>
            <w:r w:rsidRPr="005E18B9">
              <w:rPr>
                <w:rFonts w:ascii="Verdana" w:hAnsi="Verdana" w:cs="Arial"/>
                <w:sz w:val="20"/>
                <w:szCs w:val="20"/>
              </w:rPr>
              <w:t>P Demotte</w:t>
            </w:r>
          </w:p>
          <w:p w:rsidR="003F54BE" w:rsidRPr="005E18B9" w:rsidRDefault="003F54BE" w:rsidP="003F54BE">
            <w:pPr>
              <w:rPr>
                <w:rFonts w:ascii="Verdana" w:hAnsi="Verdana" w:cs="Arial"/>
                <w:sz w:val="20"/>
                <w:szCs w:val="20"/>
              </w:rPr>
            </w:pPr>
            <w:r w:rsidRPr="005E18B9">
              <w:rPr>
                <w:rFonts w:ascii="Verdana" w:hAnsi="Verdana" w:cs="Arial"/>
                <w:sz w:val="20"/>
                <w:szCs w:val="20"/>
              </w:rPr>
              <w:t>- Regering Waals Gewest: M</w:t>
            </w:r>
            <w:r>
              <w:rPr>
                <w:rFonts w:ascii="Verdana" w:hAnsi="Verdana" w:cs="Arial"/>
                <w:sz w:val="20"/>
                <w:szCs w:val="20"/>
              </w:rPr>
              <w:t>-</w:t>
            </w:r>
            <w:r w:rsidRPr="005E18B9">
              <w:rPr>
                <w:rFonts w:ascii="Verdana" w:hAnsi="Verdana" w:cs="Arial"/>
                <w:sz w:val="20"/>
                <w:szCs w:val="20"/>
              </w:rPr>
              <w:t>P Magnette</w:t>
            </w:r>
          </w:p>
          <w:p w:rsidR="003F54BE" w:rsidRPr="005E18B9" w:rsidRDefault="003F54BE" w:rsidP="003F54BE">
            <w:pPr>
              <w:rPr>
                <w:rFonts w:ascii="Verdana" w:hAnsi="Verdana" w:cs="Arial"/>
                <w:sz w:val="20"/>
                <w:szCs w:val="20"/>
              </w:rPr>
            </w:pPr>
            <w:r w:rsidRPr="005E18B9">
              <w:rPr>
                <w:rFonts w:ascii="Verdana" w:hAnsi="Verdana" w:cs="Arial"/>
                <w:sz w:val="20"/>
                <w:szCs w:val="20"/>
              </w:rPr>
              <w:t>- Regering Duitstalige Gemeenschap: M</w:t>
            </w:r>
            <w:r>
              <w:rPr>
                <w:rFonts w:ascii="Verdana" w:hAnsi="Verdana" w:cs="Arial"/>
                <w:sz w:val="20"/>
                <w:szCs w:val="20"/>
              </w:rPr>
              <w:t>-</w:t>
            </w:r>
            <w:r w:rsidRPr="005E18B9">
              <w:rPr>
                <w:rFonts w:ascii="Verdana" w:hAnsi="Verdana" w:cs="Arial"/>
                <w:sz w:val="20"/>
                <w:szCs w:val="20"/>
              </w:rPr>
              <w:t>P Paasch</w:t>
            </w:r>
          </w:p>
          <w:p w:rsidR="003F54BE" w:rsidRPr="005E18B9" w:rsidRDefault="003F54BE" w:rsidP="003F54BE">
            <w:pPr>
              <w:spacing w:after="120"/>
              <w:rPr>
                <w:rFonts w:ascii="Verdana" w:hAnsi="Verdana" w:cs="Arial"/>
                <w:sz w:val="20"/>
                <w:szCs w:val="20"/>
              </w:rPr>
            </w:pPr>
            <w:r w:rsidRPr="005E18B9">
              <w:rPr>
                <w:rFonts w:ascii="Verdana" w:hAnsi="Verdana" w:cs="Arial"/>
                <w:sz w:val="20"/>
                <w:szCs w:val="20"/>
              </w:rPr>
              <w:t>- Federale Regering: premier + vice</w:t>
            </w:r>
            <w:r>
              <w:rPr>
                <w:rFonts w:ascii="Verdana" w:hAnsi="Verdana" w:cs="Arial"/>
                <w:sz w:val="20"/>
                <w:szCs w:val="20"/>
              </w:rPr>
              <w:t>-</w:t>
            </w:r>
            <w:r w:rsidRPr="005E18B9">
              <w:rPr>
                <w:rFonts w:ascii="Verdana" w:hAnsi="Verdana" w:cs="Arial"/>
                <w:sz w:val="20"/>
                <w:szCs w:val="20"/>
              </w:rPr>
              <w:t xml:space="preserve">premiers (Jambon, Peeters, De Croo, Reynders) + </w:t>
            </w:r>
            <w:r>
              <w:rPr>
                <w:rFonts w:ascii="Verdana" w:hAnsi="Verdana" w:cs="Arial"/>
                <w:sz w:val="20"/>
                <w:szCs w:val="20"/>
              </w:rPr>
              <w:t xml:space="preserve">minister van </w:t>
            </w:r>
            <w:r w:rsidRPr="005E18B9">
              <w:rPr>
                <w:rFonts w:ascii="Verdana" w:hAnsi="Verdana" w:cs="Arial"/>
                <w:sz w:val="20"/>
                <w:szCs w:val="20"/>
              </w:rPr>
              <w:t>Justitie (Geens)</w:t>
            </w:r>
          </w:p>
        </w:tc>
        <w:tc>
          <w:tcPr>
            <w:tcW w:w="6521" w:type="dxa"/>
          </w:tcPr>
          <w:p w:rsidR="003F54BE" w:rsidRPr="005E18B9" w:rsidRDefault="003F54BE" w:rsidP="003F54BE">
            <w:pPr>
              <w:rPr>
                <w:rFonts w:ascii="Verdana" w:hAnsi="Verdana" w:cs="Arial"/>
                <w:sz w:val="20"/>
                <w:szCs w:val="20"/>
              </w:rPr>
            </w:pPr>
            <w:r w:rsidRPr="005E18B9">
              <w:rPr>
                <w:rFonts w:ascii="Verdana" w:hAnsi="Verdana" w:cs="Arial"/>
                <w:sz w:val="20"/>
                <w:szCs w:val="20"/>
              </w:rPr>
              <w:t>Overleg tussen de betrokken kabinetten van de federale overheid en de deelstaten met betrekking tot de aanpak van radicalisering.</w:t>
            </w:r>
          </w:p>
        </w:tc>
      </w:tr>
    </w:tbl>
    <w:p w:rsidR="00E63F05" w:rsidRPr="005E18B9" w:rsidRDefault="00E63F05" w:rsidP="00032C03">
      <w:pPr>
        <w:pStyle w:val="Lijstalinea"/>
        <w:spacing w:after="0" w:line="240" w:lineRule="auto"/>
        <w:ind w:left="284" w:hanging="284"/>
        <w:jc w:val="both"/>
        <w:rPr>
          <w:rFonts w:ascii="Verdana" w:hAnsi="Verdana" w:cs="Arial"/>
          <w:sz w:val="20"/>
          <w:szCs w:val="20"/>
        </w:rPr>
      </w:pPr>
    </w:p>
    <w:p w:rsidR="000B3E56" w:rsidRDefault="000B3E56" w:rsidP="00032C03">
      <w:pPr>
        <w:pStyle w:val="Lijstalinea"/>
        <w:spacing w:after="0" w:line="240" w:lineRule="auto"/>
        <w:ind w:left="284" w:hanging="284"/>
        <w:jc w:val="both"/>
        <w:rPr>
          <w:rFonts w:ascii="Verdana" w:hAnsi="Verdana" w:cs="Arial"/>
          <w:sz w:val="20"/>
          <w:szCs w:val="20"/>
        </w:rPr>
      </w:pPr>
      <w:r>
        <w:rPr>
          <w:rFonts w:ascii="Verdana" w:hAnsi="Verdana" w:cs="Arial"/>
          <w:sz w:val="20"/>
          <w:szCs w:val="20"/>
        </w:rPr>
        <w:br w:type="page"/>
      </w:r>
    </w:p>
    <w:p w:rsidR="000F42BB" w:rsidRDefault="000F42BB" w:rsidP="00032C03">
      <w:pPr>
        <w:pStyle w:val="Lijstalinea"/>
        <w:spacing w:after="0" w:line="240" w:lineRule="auto"/>
        <w:ind w:left="284" w:hanging="284"/>
        <w:jc w:val="both"/>
        <w:rPr>
          <w:rFonts w:ascii="Verdana" w:hAnsi="Verdana" w:cs="Arial"/>
          <w:sz w:val="20"/>
          <w:szCs w:val="20"/>
        </w:rPr>
      </w:pPr>
    </w:p>
    <w:p w:rsidR="00BE7C0C" w:rsidRPr="00462DBA" w:rsidRDefault="00437DEF" w:rsidP="00BE7C0C">
      <w:pPr>
        <w:spacing w:line="240" w:lineRule="auto"/>
        <w:rPr>
          <w:rFonts w:ascii="Verdana" w:hAnsi="Verdana" w:cs="Arial"/>
          <w:b/>
          <w:color w:val="0070C0"/>
          <w:sz w:val="20"/>
          <w:szCs w:val="20"/>
        </w:rPr>
      </w:pPr>
      <w:r>
        <w:rPr>
          <w:rFonts w:ascii="Verdana" w:hAnsi="Verdana" w:cs="Arial"/>
          <w:b/>
          <w:color w:val="0070C0"/>
          <w:sz w:val="20"/>
          <w:szCs w:val="20"/>
        </w:rPr>
        <w:t>Sociale economie</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437DEF"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437DEF" w:rsidTr="003F54BE">
        <w:trPr>
          <w:trHeight w:val="567"/>
        </w:trPr>
        <w:tc>
          <w:tcPr>
            <w:tcW w:w="4786" w:type="dxa"/>
          </w:tcPr>
          <w:p w:rsidR="003F54BE" w:rsidRPr="00437DEF" w:rsidRDefault="003F54BE" w:rsidP="003F54BE">
            <w:pPr>
              <w:rPr>
                <w:rFonts w:ascii="Verdana" w:hAnsi="Verdana" w:cs="Arial"/>
                <w:sz w:val="20"/>
                <w:szCs w:val="20"/>
              </w:rPr>
            </w:pPr>
            <w:r w:rsidRPr="00437DEF">
              <w:rPr>
                <w:rFonts w:ascii="Verdana" w:hAnsi="Verdana" w:cs="Arial"/>
                <w:sz w:val="20"/>
                <w:szCs w:val="20"/>
              </w:rPr>
              <w:t>Synerjob vzw</w:t>
            </w:r>
          </w:p>
        </w:tc>
        <w:tc>
          <w:tcPr>
            <w:tcW w:w="2835" w:type="dxa"/>
          </w:tcPr>
          <w:p w:rsidR="003F54BE" w:rsidRPr="00437DEF" w:rsidRDefault="003F54BE" w:rsidP="003F54BE">
            <w:pPr>
              <w:rPr>
                <w:rFonts w:ascii="Verdana" w:hAnsi="Verdana" w:cs="Arial"/>
                <w:sz w:val="20"/>
                <w:szCs w:val="20"/>
                <w:lang w:val="fr-BE"/>
              </w:rPr>
            </w:pPr>
            <w:r w:rsidRPr="00437DEF">
              <w:rPr>
                <w:rFonts w:ascii="Verdana" w:hAnsi="Verdana" w:cs="Arial"/>
                <w:sz w:val="20"/>
                <w:szCs w:val="20"/>
                <w:lang w:val="fr-BE"/>
              </w:rPr>
              <w:t>VDAB, Actiris, Bruxelles Formation, Le FOREM, ADG</w:t>
            </w:r>
          </w:p>
        </w:tc>
        <w:tc>
          <w:tcPr>
            <w:tcW w:w="6521" w:type="dxa"/>
          </w:tcPr>
          <w:p w:rsidR="002B2DF0" w:rsidRDefault="003F54BE" w:rsidP="003F54BE">
            <w:pPr>
              <w:pStyle w:val="Geenafstand"/>
              <w:rPr>
                <w:rFonts w:ascii="Verdana" w:hAnsi="Verdana" w:cs="Arial"/>
                <w:color w:val="000000"/>
                <w:sz w:val="20"/>
                <w:szCs w:val="20"/>
                <w:shd w:val="clear" w:color="auto" w:fill="FFFFFF"/>
              </w:rPr>
            </w:pPr>
            <w:r w:rsidRPr="00437DEF">
              <w:rPr>
                <w:rFonts w:ascii="Verdana" w:hAnsi="Verdana" w:cs="Arial"/>
                <w:color w:val="000000"/>
                <w:sz w:val="20"/>
                <w:szCs w:val="20"/>
                <w:shd w:val="clear" w:color="auto" w:fill="FFFFFF"/>
              </w:rPr>
              <w:t>Synerjob is een op 3 juli 2007 opgerichte vzw van alle openbare bemiddelings- en opleidingsdiensten van België.</w:t>
            </w:r>
          </w:p>
          <w:p w:rsidR="002B2DF0" w:rsidRDefault="003F54BE" w:rsidP="003F54BE">
            <w:pPr>
              <w:pStyle w:val="Geenafstand"/>
              <w:rPr>
                <w:rFonts w:ascii="Verdana" w:hAnsi="Verdana" w:cs="Arial"/>
                <w:sz w:val="20"/>
                <w:szCs w:val="20"/>
                <w:lang w:eastAsia="nl-BE"/>
              </w:rPr>
            </w:pPr>
            <w:r w:rsidRPr="00437DEF">
              <w:rPr>
                <w:rFonts w:ascii="Verdana" w:hAnsi="Verdana" w:cs="Arial"/>
                <w:sz w:val="20"/>
                <w:szCs w:val="20"/>
                <w:lang w:eastAsia="nl-BE"/>
              </w:rPr>
              <w:t>De vereniging heeft zich als doel gesteld om gezamenlijk zijn krachten en hulpbronnen te bundelen om de uitdagingen van de regionale arbeidsmarkten beter aan te kunnen.</w:t>
            </w:r>
          </w:p>
          <w:p w:rsidR="003F54BE" w:rsidRPr="00437DEF" w:rsidRDefault="003F54BE" w:rsidP="003F54BE">
            <w:pPr>
              <w:pStyle w:val="Geenafstand"/>
              <w:rPr>
                <w:rFonts w:ascii="Verdana" w:hAnsi="Verdana" w:cs="Arial"/>
                <w:sz w:val="20"/>
                <w:szCs w:val="20"/>
                <w:lang w:eastAsia="nl-BE"/>
              </w:rPr>
            </w:pPr>
            <w:r w:rsidRPr="00437DEF">
              <w:rPr>
                <w:rFonts w:ascii="Verdana" w:hAnsi="Verdana" w:cs="Arial"/>
                <w:sz w:val="20"/>
                <w:szCs w:val="20"/>
                <w:lang w:eastAsia="nl-BE"/>
              </w:rPr>
              <w:t>In de statuten worden de volgende doelstellingen en activiteiten genoemd:</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gezamenlijke arbeidsmarktstudies</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gemeenschappelijke ontwikkeling van instrumenten en methodes met betrekking tot de arbeidsmarkt</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kennis- en praktijkuitwisseling over het thema arbeidsmarkt</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gezamenlijke acties ter verbetering van de situatie op de arbeidsmarkt</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gezamenlijke internationale aanwezigheid</w:t>
            </w:r>
          </w:p>
          <w:p w:rsidR="003F54BE" w:rsidRPr="00437DEF" w:rsidRDefault="003F54BE" w:rsidP="002B2DF0">
            <w:pPr>
              <w:pStyle w:val="Lijstalinea"/>
              <w:numPr>
                <w:ilvl w:val="0"/>
                <w:numId w:val="7"/>
              </w:numPr>
              <w:ind w:left="204" w:hanging="204"/>
              <w:rPr>
                <w:rFonts w:ascii="Verdana" w:hAnsi="Verdana" w:cs="Arial"/>
                <w:sz w:val="20"/>
                <w:szCs w:val="20"/>
                <w:lang w:eastAsia="nl-BE"/>
              </w:rPr>
            </w:pPr>
            <w:r w:rsidRPr="002B2DF0">
              <w:rPr>
                <w:rFonts w:ascii="Verdana" w:hAnsi="Verdana" w:cs="Arial"/>
                <w:sz w:val="20"/>
                <w:szCs w:val="20"/>
                <w:lang w:val="nl-NL"/>
              </w:rPr>
              <w:t>gezamenlijke partnerschappen in het kader van Europese en internationale projecten</w:t>
            </w:r>
          </w:p>
        </w:tc>
      </w:tr>
      <w:tr w:rsidR="003F54BE" w:rsidRPr="00437DEF" w:rsidTr="003F54BE">
        <w:trPr>
          <w:trHeight w:val="567"/>
        </w:trPr>
        <w:tc>
          <w:tcPr>
            <w:tcW w:w="4786" w:type="dxa"/>
          </w:tcPr>
          <w:p w:rsidR="003F54BE" w:rsidRPr="00437DEF" w:rsidRDefault="003F54BE" w:rsidP="003F54BE">
            <w:pPr>
              <w:rPr>
                <w:rFonts w:ascii="Verdana" w:hAnsi="Verdana" w:cs="Arial"/>
                <w:sz w:val="20"/>
                <w:szCs w:val="20"/>
              </w:rPr>
            </w:pPr>
            <w:r w:rsidRPr="00437DEF">
              <w:rPr>
                <w:rFonts w:ascii="Verdana" w:eastAsia="Times New Roman" w:hAnsi="Verdana" w:cs="Arial"/>
                <w:sz w:val="20"/>
                <w:szCs w:val="20"/>
                <w:lang w:eastAsia="nl-NL"/>
              </w:rPr>
              <w:t>De samenwerkinksovereenkomst tussen Vlaanderen en Wallonië op vlak van interregionale mobiliteit van Waalse werkzoekenden.</w:t>
            </w:r>
          </w:p>
        </w:tc>
        <w:tc>
          <w:tcPr>
            <w:tcW w:w="2835" w:type="dxa"/>
          </w:tcPr>
          <w:p w:rsidR="003F54BE" w:rsidRPr="00437DEF" w:rsidRDefault="003F54BE" w:rsidP="003F54BE">
            <w:pPr>
              <w:rPr>
                <w:rFonts w:ascii="Verdana" w:hAnsi="Verdana" w:cs="Arial"/>
                <w:sz w:val="20"/>
                <w:szCs w:val="20"/>
              </w:rPr>
            </w:pPr>
            <w:r w:rsidRPr="00437DEF">
              <w:rPr>
                <w:rFonts w:ascii="Verdana" w:hAnsi="Verdana" w:cs="Arial"/>
                <w:sz w:val="20"/>
                <w:szCs w:val="20"/>
              </w:rPr>
              <w:t>VDAB, Le FOREM</w:t>
            </w:r>
          </w:p>
        </w:tc>
        <w:tc>
          <w:tcPr>
            <w:tcW w:w="6521" w:type="dxa"/>
          </w:tcPr>
          <w:p w:rsidR="003F54BE" w:rsidRPr="00437DEF" w:rsidRDefault="003F54BE" w:rsidP="003F54BE">
            <w:pPr>
              <w:rPr>
                <w:rFonts w:ascii="Verdana" w:hAnsi="Verdana" w:cs="Arial"/>
                <w:sz w:val="20"/>
                <w:szCs w:val="20"/>
              </w:rPr>
            </w:pPr>
            <w:r w:rsidRPr="00437DEF">
              <w:rPr>
                <w:rFonts w:ascii="Verdana" w:hAnsi="Verdana" w:cs="Arial"/>
                <w:sz w:val="20"/>
                <w:szCs w:val="20"/>
                <w:lang w:val="nl-NL"/>
              </w:rPr>
              <w:t xml:space="preserve">Sinds mei 2008 werken drie gemengde teams (in zone West/Centrum/Oost) met zowel consulenten van de VDAB als Le FOREM succesvol samen om deze interregionale mobiliteit te bevorderen. </w:t>
            </w:r>
            <w:r w:rsidRPr="00437DEF">
              <w:rPr>
                <w:rFonts w:ascii="Verdana" w:hAnsi="Verdana" w:cs="Arial"/>
                <w:sz w:val="20"/>
                <w:szCs w:val="20"/>
              </w:rPr>
              <w:t>Ze moeten jaarlijks 1500 Waalse werkzoekenden inschakelen in Vlaamse bedrijven. Om dat te bereiken, identificeren en valideren ze vacatures waarvoor potentiële Waalse kandidaten zijn. Ze zorgen voor een gerichte matching voor deze vacatures en volgen de sollicitaties op bij de werkgever. Ze organiseren ook jobdatings en nemen deel aan jobbeurzen. Ze werken actief samen met de andere diensten van Le FOREM en de VDAB op vlak van sollicitatietraining, taalopleiding en andere.</w:t>
            </w:r>
          </w:p>
          <w:p w:rsidR="003F54BE" w:rsidRPr="00437DEF" w:rsidRDefault="003F54BE" w:rsidP="003F54BE">
            <w:pPr>
              <w:rPr>
                <w:rFonts w:ascii="Verdana" w:hAnsi="Verdana" w:cs="Arial"/>
                <w:sz w:val="20"/>
                <w:szCs w:val="20"/>
                <w:lang w:val="nl-NL"/>
              </w:rPr>
            </w:pPr>
          </w:p>
          <w:p w:rsidR="003F54BE" w:rsidRPr="00437DEF" w:rsidRDefault="003F54BE" w:rsidP="003F54BE">
            <w:pPr>
              <w:rPr>
                <w:rFonts w:ascii="Verdana" w:hAnsi="Verdana" w:cs="Arial"/>
                <w:sz w:val="20"/>
                <w:szCs w:val="20"/>
              </w:rPr>
            </w:pPr>
            <w:r w:rsidRPr="00437DEF">
              <w:rPr>
                <w:rFonts w:ascii="Verdana" w:hAnsi="Verdana" w:cs="Arial"/>
                <w:sz w:val="20"/>
                <w:szCs w:val="20"/>
              </w:rPr>
              <w:t>Op hun beurt bereiden de tweetalige consulenten van Le FOREM de kandidaat voor voor de Vlaamse arbeidsmarkt. Deze acties staan in het actieplan dat met de doorverwijsconsulent is afgesproken.</w:t>
            </w:r>
          </w:p>
          <w:p w:rsidR="003F54BE" w:rsidRPr="00437DEF" w:rsidRDefault="003F54BE" w:rsidP="003F54BE">
            <w:pPr>
              <w:rPr>
                <w:rFonts w:ascii="Verdana" w:hAnsi="Verdana" w:cs="Arial"/>
                <w:sz w:val="20"/>
                <w:szCs w:val="20"/>
              </w:rPr>
            </w:pPr>
          </w:p>
          <w:p w:rsidR="003F54BE" w:rsidRPr="00437DEF" w:rsidRDefault="003F54BE" w:rsidP="003F54BE">
            <w:pPr>
              <w:spacing w:after="120"/>
              <w:rPr>
                <w:rFonts w:ascii="Verdana" w:hAnsi="Verdana" w:cs="Arial"/>
                <w:sz w:val="20"/>
                <w:szCs w:val="20"/>
              </w:rPr>
            </w:pPr>
            <w:r w:rsidRPr="00437DEF">
              <w:rPr>
                <w:rFonts w:ascii="Verdana" w:hAnsi="Verdana" w:cs="Arial"/>
                <w:sz w:val="20"/>
                <w:szCs w:val="20"/>
              </w:rPr>
              <w:t>De taalinstructeurs van FOREM Formation nemen taaltesten af en verwijzen de werkzoekenden door naar de geschikte opleiding Nederlands.</w:t>
            </w:r>
          </w:p>
        </w:tc>
      </w:tr>
      <w:tr w:rsidR="003F54BE" w:rsidRPr="00437DEF" w:rsidTr="003F54BE">
        <w:trPr>
          <w:trHeight w:val="567"/>
        </w:trPr>
        <w:tc>
          <w:tcPr>
            <w:tcW w:w="4786" w:type="dxa"/>
          </w:tcPr>
          <w:p w:rsidR="003F54BE" w:rsidRPr="00437DEF" w:rsidRDefault="003F54BE" w:rsidP="003F54BE">
            <w:pPr>
              <w:tabs>
                <w:tab w:val="left" w:pos="1455"/>
              </w:tabs>
              <w:rPr>
                <w:rFonts w:ascii="Verdana" w:hAnsi="Verdana" w:cs="Arial"/>
                <w:sz w:val="20"/>
                <w:szCs w:val="20"/>
              </w:rPr>
            </w:pPr>
            <w:r w:rsidRPr="00437DEF">
              <w:rPr>
                <w:rFonts w:ascii="Verdana" w:eastAsia="Times New Roman" w:hAnsi="Verdana" w:cs="Arial"/>
                <w:sz w:val="20"/>
                <w:szCs w:val="20"/>
                <w:lang w:eastAsia="fr-FR"/>
              </w:rPr>
              <w:lastRenderedPageBreak/>
              <w:t>Het samenwerkingsakkoord afgesloten in juli 2005 en mei 2006 tussen het Brussels Hoofdstedelijk Gewest, het Vlaams Gewest en de Vlaamse Gemeenschap om het laatste artikel van multilateraal samenwerkings</w:t>
            </w:r>
            <w:r w:rsidR="002B2DF0">
              <w:rPr>
                <w:rFonts w:ascii="Verdana" w:eastAsia="Times New Roman" w:hAnsi="Verdana" w:cs="Arial"/>
                <w:sz w:val="20"/>
                <w:szCs w:val="20"/>
                <w:lang w:eastAsia="fr-FR"/>
              </w:rPr>
              <w:t>-</w:t>
            </w:r>
            <w:r w:rsidRPr="00437DEF">
              <w:rPr>
                <w:rFonts w:ascii="Verdana" w:eastAsia="Times New Roman" w:hAnsi="Verdana" w:cs="Arial"/>
                <w:sz w:val="20"/>
                <w:szCs w:val="20"/>
                <w:lang w:eastAsia="fr-FR"/>
              </w:rPr>
              <w:t xml:space="preserve">akkoord afgesloten in februari 2005 tussen het Brussels Hoofdstedelijk Gewest, </w:t>
            </w:r>
            <w:r w:rsidRPr="00437DEF">
              <w:rPr>
                <w:rFonts w:ascii="Verdana" w:eastAsia="Times New Roman" w:hAnsi="Verdana" w:cs="Arial"/>
                <w:sz w:val="20"/>
                <w:szCs w:val="20"/>
                <w:lang w:val="nl-NL" w:eastAsia="fr-FR"/>
              </w:rPr>
              <w:t>het Waals Gewest, het Vlaams Gewest, de Vlaamse Gemeenschap, de Duitstalige Gemeenschap en de Franse Gemeenschaps</w:t>
            </w:r>
            <w:r w:rsidR="002B2DF0">
              <w:rPr>
                <w:rFonts w:ascii="Verdana" w:eastAsia="Times New Roman" w:hAnsi="Verdana" w:cs="Arial"/>
                <w:sz w:val="20"/>
                <w:szCs w:val="20"/>
                <w:lang w:val="nl-NL" w:eastAsia="fr-FR"/>
              </w:rPr>
              <w:t>-</w:t>
            </w:r>
            <w:r w:rsidRPr="00437DEF">
              <w:rPr>
                <w:rFonts w:ascii="Verdana" w:eastAsia="Times New Roman" w:hAnsi="Verdana" w:cs="Arial"/>
                <w:sz w:val="20"/>
                <w:szCs w:val="20"/>
                <w:lang w:val="nl-NL" w:eastAsia="fr-FR"/>
              </w:rPr>
              <w:t xml:space="preserve">commissie over de bevordering van de interregionale mobiliteit van werkzoekenden </w:t>
            </w:r>
            <w:r>
              <w:rPr>
                <w:rFonts w:ascii="Verdana" w:eastAsia="Times New Roman" w:hAnsi="Verdana" w:cs="Arial"/>
                <w:sz w:val="20"/>
                <w:szCs w:val="20"/>
                <w:lang w:eastAsia="fr-FR"/>
              </w:rPr>
              <w:t>uit te voeren.</w:t>
            </w:r>
          </w:p>
        </w:tc>
        <w:tc>
          <w:tcPr>
            <w:tcW w:w="2835" w:type="dxa"/>
          </w:tcPr>
          <w:p w:rsidR="003F54BE" w:rsidRPr="00437DEF" w:rsidRDefault="003F54BE" w:rsidP="002B2DF0">
            <w:pPr>
              <w:rPr>
                <w:rFonts w:ascii="Verdana" w:hAnsi="Verdana" w:cs="Arial"/>
                <w:sz w:val="20"/>
                <w:szCs w:val="20"/>
              </w:rPr>
            </w:pPr>
            <w:r w:rsidRPr="00437DEF">
              <w:rPr>
                <w:rFonts w:ascii="Verdana" w:hAnsi="Verdana" w:cs="Arial"/>
                <w:sz w:val="20"/>
                <w:szCs w:val="20"/>
              </w:rPr>
              <w:t>BHG, Vlaams Gewest en Vlaamse Gemeenschap</w:t>
            </w:r>
          </w:p>
        </w:tc>
        <w:tc>
          <w:tcPr>
            <w:tcW w:w="6521" w:type="dxa"/>
          </w:tcPr>
          <w:p w:rsidR="003F54BE" w:rsidRPr="00437DEF" w:rsidRDefault="003F54BE" w:rsidP="003F54BE">
            <w:pPr>
              <w:rPr>
                <w:rFonts w:ascii="Verdana" w:hAnsi="Verdana" w:cs="Arial"/>
                <w:sz w:val="20"/>
                <w:szCs w:val="20"/>
              </w:rPr>
            </w:pPr>
            <w:r w:rsidRPr="00437DEF">
              <w:rPr>
                <w:rFonts w:ascii="Verdana" w:hAnsi="Verdana" w:cs="Arial"/>
                <w:sz w:val="20"/>
                <w:szCs w:val="20"/>
              </w:rPr>
              <w:t xml:space="preserve">Dit akkoord omvat </w:t>
            </w:r>
            <w:r w:rsidR="002B2DF0">
              <w:rPr>
                <w:rFonts w:ascii="Verdana" w:hAnsi="Verdana" w:cs="Arial"/>
                <w:sz w:val="20"/>
                <w:szCs w:val="20"/>
              </w:rPr>
              <w:t xml:space="preserve">de </w:t>
            </w:r>
            <w:r w:rsidRPr="00437DEF">
              <w:rPr>
                <w:rFonts w:ascii="Verdana" w:hAnsi="Verdana" w:cs="Arial"/>
                <w:sz w:val="20"/>
                <w:szCs w:val="20"/>
              </w:rPr>
              <w:t>volgende extra afspraken:</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oprichting van drie Nederlandstalige lokale werkwinkels in Brussel;</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impulsprogramma voor taalopleidingen in Brussel;</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oprichting van een sociaal uitzendkantoor in Brussel.</w:t>
            </w:r>
          </w:p>
          <w:p w:rsidR="003F54BE" w:rsidRPr="00437DEF" w:rsidRDefault="003F54BE" w:rsidP="003F54BE">
            <w:pPr>
              <w:rPr>
                <w:rFonts w:ascii="Verdana" w:hAnsi="Verdana" w:cs="Arial"/>
                <w:sz w:val="20"/>
                <w:szCs w:val="20"/>
                <w:lang w:val="nl-NL"/>
              </w:rPr>
            </w:pPr>
          </w:p>
          <w:p w:rsidR="003F54BE" w:rsidRPr="00437DEF" w:rsidRDefault="003F54BE" w:rsidP="003F54BE">
            <w:pPr>
              <w:rPr>
                <w:rFonts w:ascii="Verdana" w:hAnsi="Verdana" w:cs="Arial"/>
                <w:sz w:val="20"/>
                <w:szCs w:val="20"/>
                <w:lang w:val="nl-NL"/>
              </w:rPr>
            </w:pPr>
            <w:r w:rsidRPr="00437DEF">
              <w:rPr>
                <w:rFonts w:ascii="Verdana" w:hAnsi="Verdana" w:cs="Arial"/>
                <w:sz w:val="20"/>
                <w:szCs w:val="20"/>
                <w:lang w:val="nl-NL"/>
              </w:rPr>
              <w:t>In 2011 werden deze bepalingen in een nieuw samenwerkingsakkoord samengebracht. Het gaat om:</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de interregionale interactie tussen Brussel en de rand met nieuwe streefcijfers voor de VDAB en ACTIRIS, met de luchthavenzone als één van de prioriteiten;</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de erkenning van de drie lokale werkwinkels als partners op de Brusselse arbeidsmarkt;</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een bijkomend programma over taalopleidingen in Brussel;</w:t>
            </w:r>
          </w:p>
          <w:p w:rsidR="003F54BE" w:rsidRPr="002B2DF0" w:rsidRDefault="003F54BE" w:rsidP="002B2DF0">
            <w:pPr>
              <w:pStyle w:val="Lijstalinea"/>
              <w:numPr>
                <w:ilvl w:val="0"/>
                <w:numId w:val="7"/>
              </w:numPr>
              <w:ind w:left="204" w:hanging="204"/>
              <w:rPr>
                <w:rFonts w:ascii="Verdana" w:hAnsi="Verdana" w:cs="Arial"/>
                <w:sz w:val="20"/>
                <w:szCs w:val="20"/>
                <w:lang w:val="nl-NL"/>
              </w:rPr>
            </w:pPr>
            <w:r w:rsidRPr="002B2DF0">
              <w:rPr>
                <w:rFonts w:ascii="Verdana" w:hAnsi="Verdana" w:cs="Arial"/>
                <w:sz w:val="20"/>
                <w:szCs w:val="20"/>
                <w:lang w:val="nl-NL"/>
              </w:rPr>
              <w:t>grotere synergie tussen Bncto en ACTIRIS over diversiteitsbeleid;</w:t>
            </w:r>
          </w:p>
          <w:p w:rsidR="003F54BE" w:rsidRPr="00437DEF" w:rsidRDefault="002B2DF0" w:rsidP="002B2DF0">
            <w:pPr>
              <w:pStyle w:val="Lijstalinea"/>
              <w:numPr>
                <w:ilvl w:val="0"/>
                <w:numId w:val="7"/>
              </w:numPr>
              <w:ind w:left="204" w:hanging="204"/>
              <w:rPr>
                <w:rFonts w:ascii="Verdana" w:hAnsi="Verdana" w:cs="Arial"/>
                <w:sz w:val="20"/>
                <w:szCs w:val="20"/>
                <w:lang w:val="nl-NL"/>
              </w:rPr>
            </w:pPr>
            <w:r>
              <w:rPr>
                <w:rFonts w:ascii="Verdana" w:hAnsi="Verdana" w:cs="Arial"/>
                <w:sz w:val="20"/>
                <w:szCs w:val="20"/>
                <w:lang w:val="nl-NL"/>
              </w:rPr>
              <w:t>-</w:t>
            </w:r>
            <w:r w:rsidR="003F54BE" w:rsidRPr="00437DEF">
              <w:rPr>
                <w:rFonts w:ascii="Verdana" w:hAnsi="Verdana" w:cs="Arial"/>
                <w:sz w:val="20"/>
                <w:szCs w:val="20"/>
                <w:lang w:val="nl-NL"/>
              </w:rPr>
              <w:t>afstemming van begeleiding van schoolverlaters en het deeltijds leren en werken.</w:t>
            </w:r>
          </w:p>
          <w:p w:rsidR="003F54BE" w:rsidRPr="00437DEF" w:rsidRDefault="003F54BE" w:rsidP="003F54BE">
            <w:pPr>
              <w:rPr>
                <w:rFonts w:ascii="Verdana" w:hAnsi="Verdana" w:cs="Arial"/>
                <w:bCs/>
                <w:sz w:val="20"/>
                <w:szCs w:val="20"/>
                <w:lang w:val="nl-NL"/>
              </w:rPr>
            </w:pPr>
          </w:p>
          <w:p w:rsidR="003F54BE" w:rsidRPr="00437DEF" w:rsidRDefault="003F54BE" w:rsidP="002B2DF0">
            <w:pPr>
              <w:spacing w:after="120"/>
              <w:rPr>
                <w:rFonts w:ascii="Verdana" w:hAnsi="Verdana" w:cs="Arial"/>
                <w:sz w:val="20"/>
                <w:szCs w:val="20"/>
                <w:lang w:val="nl-NL"/>
              </w:rPr>
            </w:pPr>
            <w:r w:rsidRPr="00437DEF">
              <w:rPr>
                <w:rFonts w:ascii="Verdana" w:hAnsi="Verdana" w:cs="Arial"/>
                <w:bCs/>
                <w:sz w:val="20"/>
                <w:szCs w:val="20"/>
                <w:lang w:val="nl-NL"/>
              </w:rPr>
              <w:t>De werkgroep “Brussel rand” behartigt de gemaakte afspraken op basis van jaarlijks vastgelegde actieplannen.</w:t>
            </w:r>
            <w:r w:rsidR="002B2DF0">
              <w:rPr>
                <w:rFonts w:ascii="Verdana" w:hAnsi="Verdana" w:cs="Arial"/>
                <w:bCs/>
                <w:sz w:val="20"/>
                <w:szCs w:val="20"/>
                <w:lang w:val="nl-NL"/>
              </w:rPr>
              <w:br/>
            </w:r>
            <w:r w:rsidRPr="00437DEF">
              <w:rPr>
                <w:rFonts w:ascii="Verdana" w:hAnsi="Verdana" w:cs="Arial"/>
                <w:bCs/>
                <w:sz w:val="20"/>
                <w:szCs w:val="20"/>
                <w:lang w:val="nl-NL"/>
              </w:rPr>
              <w:t xml:space="preserve">In deze </w:t>
            </w:r>
            <w:r w:rsidRPr="00437DEF">
              <w:rPr>
                <w:rFonts w:ascii="Verdana" w:hAnsi="Verdana" w:cs="Arial"/>
                <w:sz w:val="20"/>
                <w:szCs w:val="20"/>
                <w:lang w:val="nl-NL"/>
              </w:rPr>
              <w:t>worden de streefcijfers van het nieuwe bilaterale samenwerkingsakkoord van 2011 overgenomen. Dit betekent dat 1500 werkaanbiedingen uit de Brusselse rand actief moeten bemiddeld worden door de mobilisatie van gemiddeld 6 Brusselse werkzoekenden per werkaanbieding, om zo tot een tewerkstelling te komen van minsten 1000 Brusselse werkzoekenden in de Vlaamse rand van Brussel.</w:t>
            </w:r>
          </w:p>
        </w:tc>
      </w:tr>
      <w:tr w:rsidR="003F54BE" w:rsidRPr="00437DEF" w:rsidTr="003F54BE">
        <w:trPr>
          <w:trHeight w:val="1154"/>
        </w:trPr>
        <w:tc>
          <w:tcPr>
            <w:tcW w:w="4786" w:type="dxa"/>
          </w:tcPr>
          <w:p w:rsidR="003F54BE" w:rsidRPr="00437DEF" w:rsidRDefault="003F54BE" w:rsidP="003F54BE">
            <w:pPr>
              <w:rPr>
                <w:rFonts w:ascii="Verdana" w:hAnsi="Verdana" w:cs="Arial"/>
                <w:sz w:val="20"/>
                <w:szCs w:val="20"/>
              </w:rPr>
            </w:pPr>
            <w:r w:rsidRPr="00437DEF">
              <w:rPr>
                <w:rFonts w:ascii="Verdana" w:hAnsi="Verdana" w:cs="Arial"/>
                <w:sz w:val="20"/>
                <w:szCs w:val="20"/>
              </w:rPr>
              <w:t>Samenwerking dienstencheques</w:t>
            </w:r>
          </w:p>
        </w:tc>
        <w:tc>
          <w:tcPr>
            <w:tcW w:w="2835" w:type="dxa"/>
          </w:tcPr>
          <w:p w:rsidR="003F54BE" w:rsidRPr="00437DEF" w:rsidRDefault="003F54BE" w:rsidP="003F54BE">
            <w:pPr>
              <w:rPr>
                <w:rFonts w:ascii="Verdana" w:hAnsi="Verdana" w:cs="Arial"/>
                <w:sz w:val="20"/>
                <w:szCs w:val="20"/>
              </w:rPr>
            </w:pPr>
            <w:r w:rsidRPr="00437DEF">
              <w:rPr>
                <w:rFonts w:ascii="Verdana" w:hAnsi="Verdana" w:cs="Arial"/>
                <w:sz w:val="20"/>
                <w:szCs w:val="20"/>
              </w:rPr>
              <w:t>Het Vlaamse Gewest, het Waalse Gewest en het Brusselse Hoofdstedelijke Gewest</w:t>
            </w:r>
          </w:p>
        </w:tc>
        <w:tc>
          <w:tcPr>
            <w:tcW w:w="6521" w:type="dxa"/>
          </w:tcPr>
          <w:p w:rsidR="003F54BE" w:rsidRPr="00437DEF" w:rsidRDefault="003F54BE" w:rsidP="003F54BE">
            <w:pPr>
              <w:spacing w:after="120"/>
              <w:rPr>
                <w:rFonts w:ascii="Verdana" w:hAnsi="Verdana" w:cs="Arial"/>
                <w:sz w:val="20"/>
                <w:szCs w:val="20"/>
              </w:rPr>
            </w:pPr>
            <w:r w:rsidRPr="00437DEF">
              <w:rPr>
                <w:rFonts w:ascii="Verdana" w:hAnsi="Verdana" w:cs="Arial"/>
                <w:sz w:val="20"/>
                <w:szCs w:val="20"/>
              </w:rPr>
              <w:t>Voor de vlotte operationalisering van de maatregel dienstencheques die in het kader van de 6</w:t>
            </w:r>
            <w:r w:rsidRPr="00437DEF">
              <w:rPr>
                <w:rFonts w:ascii="Verdana" w:hAnsi="Verdana" w:cs="Arial"/>
                <w:sz w:val="20"/>
                <w:szCs w:val="20"/>
                <w:vertAlign w:val="superscript"/>
              </w:rPr>
              <w:t>de</w:t>
            </w:r>
            <w:r w:rsidRPr="00437DEF">
              <w:rPr>
                <w:rFonts w:ascii="Verdana" w:hAnsi="Verdana" w:cs="Arial"/>
                <w:sz w:val="20"/>
                <w:szCs w:val="20"/>
              </w:rPr>
              <w:t xml:space="preserve"> staatshervorming werd geregionaliseerd lopen verschillende werkgroepen die nagaan over welke punten een samenwerkingsakkoord wenselijk lijkt. Zeker met betrekking tot het aspect toezicht lijkt een samenwerkingsakkoord wenselijk.</w:t>
            </w:r>
          </w:p>
        </w:tc>
      </w:tr>
    </w:tbl>
    <w:p w:rsidR="007B0E7F" w:rsidRDefault="007B0E7F" w:rsidP="007B0E7F">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Ben Weyts</w:t>
      </w:r>
      <w:r w:rsidRPr="00462DBA">
        <w:rPr>
          <w:rFonts w:ascii="Verdana" w:hAnsi="Verdana" w:cs="Arial"/>
          <w:b/>
          <w:color w:val="0070C0"/>
          <w:sz w:val="20"/>
          <w:szCs w:val="20"/>
        </w:rPr>
        <w:t xml:space="preserve">, Vlaams minister van </w:t>
      </w:r>
      <w:r>
        <w:rPr>
          <w:rFonts w:ascii="Verdana" w:hAnsi="Verdana" w:cs="Arial"/>
          <w:b/>
          <w:color w:val="0070C0"/>
          <w:sz w:val="20"/>
          <w:szCs w:val="20"/>
        </w:rPr>
        <w:t>Mobiliteit, Openbare Werken, Vlaamse Rand, Toerisme en Dierenwelzijn</w:t>
      </w:r>
    </w:p>
    <w:p w:rsidR="007B0E7F" w:rsidRPr="00462DBA" w:rsidRDefault="007B0E7F" w:rsidP="007B0E7F">
      <w:pPr>
        <w:spacing w:after="0" w:line="240" w:lineRule="auto"/>
        <w:jc w:val="center"/>
        <w:rPr>
          <w:rFonts w:ascii="Verdana" w:hAnsi="Verdana" w:cs="Arial"/>
          <w:b/>
          <w:color w:val="0070C0"/>
          <w:sz w:val="20"/>
          <w:szCs w:val="20"/>
        </w:rPr>
      </w:pPr>
    </w:p>
    <w:p w:rsidR="007B0E7F" w:rsidRPr="00462DBA" w:rsidRDefault="007B0E7F" w:rsidP="007B0E7F">
      <w:pPr>
        <w:spacing w:line="240" w:lineRule="auto"/>
        <w:rPr>
          <w:rFonts w:ascii="Verdana" w:hAnsi="Verdana" w:cs="Arial"/>
          <w:b/>
          <w:color w:val="0070C0"/>
          <w:sz w:val="20"/>
          <w:szCs w:val="20"/>
        </w:rPr>
      </w:pPr>
      <w:r>
        <w:rPr>
          <w:rFonts w:ascii="Verdana" w:hAnsi="Verdana" w:cs="Arial"/>
          <w:b/>
          <w:color w:val="0070C0"/>
          <w:sz w:val="20"/>
          <w:szCs w:val="20"/>
        </w:rPr>
        <w:t>Mobiliteit en Openbare Werken</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7B0E7F"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7B0E7F" w:rsidTr="003541F3">
        <w:trPr>
          <w:trHeight w:val="567"/>
        </w:trPr>
        <w:tc>
          <w:tcPr>
            <w:tcW w:w="4786" w:type="dxa"/>
          </w:tcPr>
          <w:p w:rsidR="003F54BE" w:rsidRPr="007B0E7F" w:rsidRDefault="003F54BE" w:rsidP="003F54BE">
            <w:pPr>
              <w:rPr>
                <w:rFonts w:ascii="Verdana" w:hAnsi="Verdana" w:cs="Arial"/>
                <w:sz w:val="20"/>
                <w:szCs w:val="20"/>
              </w:rPr>
            </w:pPr>
            <w:r w:rsidRPr="007B0E7F">
              <w:rPr>
                <w:rFonts w:ascii="Verdana" w:hAnsi="Verdana" w:cs="Arial"/>
                <w:sz w:val="20"/>
                <w:szCs w:val="20"/>
              </w:rPr>
              <w:t>Intermodaal overleg Openbaar Vervoermaatschappijen</w:t>
            </w:r>
          </w:p>
        </w:tc>
        <w:tc>
          <w:tcPr>
            <w:tcW w:w="2835" w:type="dxa"/>
          </w:tcPr>
          <w:p w:rsidR="003F54BE" w:rsidRPr="007B0E7F" w:rsidRDefault="003F54BE" w:rsidP="003F54BE">
            <w:pPr>
              <w:numPr>
                <w:ilvl w:val="0"/>
                <w:numId w:val="4"/>
              </w:numPr>
              <w:ind w:left="459" w:hanging="283"/>
              <w:rPr>
                <w:rFonts w:ascii="Verdana" w:hAnsi="Verdana" w:cs="Arial"/>
                <w:sz w:val="20"/>
                <w:szCs w:val="20"/>
              </w:rPr>
            </w:pPr>
            <w:r w:rsidRPr="007B0E7F">
              <w:rPr>
                <w:rFonts w:ascii="Verdana" w:hAnsi="Verdana" w:cs="Arial"/>
                <w:sz w:val="20"/>
                <w:szCs w:val="20"/>
              </w:rPr>
              <w:t xml:space="preserve">Vlaamse Vervoermaatschappij De Lijn </w:t>
            </w:r>
          </w:p>
          <w:p w:rsidR="003F54BE" w:rsidRPr="007B0E7F" w:rsidRDefault="003F54BE" w:rsidP="003F54BE">
            <w:pPr>
              <w:numPr>
                <w:ilvl w:val="0"/>
                <w:numId w:val="4"/>
              </w:numPr>
              <w:ind w:left="459" w:hanging="283"/>
              <w:rPr>
                <w:rFonts w:ascii="Verdana" w:hAnsi="Verdana" w:cs="Arial"/>
                <w:sz w:val="20"/>
                <w:szCs w:val="20"/>
              </w:rPr>
            </w:pPr>
            <w:r w:rsidRPr="007B0E7F">
              <w:rPr>
                <w:rFonts w:ascii="Verdana" w:hAnsi="Verdana" w:cs="Arial"/>
                <w:sz w:val="20"/>
                <w:szCs w:val="20"/>
              </w:rPr>
              <w:t>MIVB</w:t>
            </w:r>
          </w:p>
          <w:p w:rsidR="003F54BE" w:rsidRPr="007B0E7F" w:rsidRDefault="003F54BE" w:rsidP="003F54BE">
            <w:pPr>
              <w:numPr>
                <w:ilvl w:val="0"/>
                <w:numId w:val="4"/>
              </w:numPr>
              <w:ind w:left="459" w:hanging="283"/>
              <w:rPr>
                <w:rFonts w:ascii="Verdana" w:hAnsi="Verdana" w:cs="Arial"/>
                <w:sz w:val="20"/>
                <w:szCs w:val="20"/>
              </w:rPr>
            </w:pPr>
            <w:r w:rsidRPr="007B0E7F">
              <w:rPr>
                <w:rFonts w:ascii="Verdana" w:hAnsi="Verdana" w:cs="Arial"/>
                <w:sz w:val="20"/>
                <w:szCs w:val="20"/>
              </w:rPr>
              <w:t>TEC</w:t>
            </w:r>
          </w:p>
          <w:p w:rsidR="003F54BE" w:rsidRPr="007B0E7F" w:rsidRDefault="003F54BE" w:rsidP="003F54BE">
            <w:pPr>
              <w:numPr>
                <w:ilvl w:val="0"/>
                <w:numId w:val="4"/>
              </w:numPr>
              <w:ind w:left="459" w:hanging="283"/>
              <w:rPr>
                <w:rFonts w:ascii="Verdana" w:hAnsi="Verdana" w:cs="Arial"/>
                <w:sz w:val="20"/>
                <w:szCs w:val="20"/>
              </w:rPr>
            </w:pPr>
            <w:r w:rsidRPr="007B0E7F">
              <w:rPr>
                <w:rFonts w:ascii="Verdana" w:hAnsi="Verdana" w:cs="Arial"/>
                <w:sz w:val="20"/>
                <w:szCs w:val="20"/>
              </w:rPr>
              <w:t>NMBS</w:t>
            </w:r>
          </w:p>
        </w:tc>
        <w:tc>
          <w:tcPr>
            <w:tcW w:w="6521" w:type="dxa"/>
          </w:tcPr>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dienstregeling lange termijn</w:t>
            </w:r>
          </w:p>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dienstregeling december 2017</w:t>
            </w:r>
          </w:p>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Uitrustingsnormen multimodale knooppunten</w:t>
            </w:r>
          </w:p>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informatieverstrekking real-time</w:t>
            </w:r>
          </w:p>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tarifering</w:t>
            </w:r>
          </w:p>
          <w:p w:rsidR="003F54BE" w:rsidRPr="007B0E7F" w:rsidRDefault="003F54BE" w:rsidP="003F54BE">
            <w:pPr>
              <w:widowControl w:val="0"/>
              <w:numPr>
                <w:ilvl w:val="0"/>
                <w:numId w:val="5"/>
              </w:numPr>
              <w:suppressLineNumbers/>
              <w:suppressAutoHyphens/>
              <w:ind w:left="459"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verkoopstrategie</w:t>
            </w:r>
          </w:p>
          <w:p w:rsidR="003F54BE" w:rsidRPr="007B0E7F" w:rsidRDefault="003F54BE" w:rsidP="003F54BE">
            <w:pPr>
              <w:widowControl w:val="0"/>
              <w:numPr>
                <w:ilvl w:val="0"/>
                <w:numId w:val="5"/>
              </w:numPr>
              <w:suppressLineNumbers/>
              <w:suppressAutoHyphens/>
              <w:spacing w:after="120"/>
              <w:ind w:left="460" w:hanging="284"/>
              <w:rPr>
                <w:rFonts w:ascii="Verdana" w:eastAsia="Lucida Sans Unicode" w:hAnsi="Verdana" w:cs="Arial"/>
                <w:color w:val="000000"/>
                <w:spacing w:val="-3"/>
                <w:kern w:val="2"/>
                <w:sz w:val="20"/>
                <w:szCs w:val="20"/>
                <w:lang w:val="nl-NL"/>
              </w:rPr>
            </w:pPr>
            <w:r w:rsidRPr="007B0E7F">
              <w:rPr>
                <w:rFonts w:ascii="Verdana" w:eastAsia="Lucida Sans Unicode" w:hAnsi="Verdana" w:cs="Arial"/>
                <w:color w:val="000000"/>
                <w:spacing w:val="-3"/>
                <w:kern w:val="2"/>
                <w:sz w:val="20"/>
                <w:szCs w:val="20"/>
                <w:lang w:val="nl-NL"/>
              </w:rPr>
              <w:t>Multimodale communicatie</w:t>
            </w:r>
          </w:p>
        </w:tc>
      </w:tr>
      <w:tr w:rsidR="003F54BE" w:rsidRPr="007B0E7F" w:rsidTr="003541F3">
        <w:trPr>
          <w:trHeight w:val="567"/>
        </w:trPr>
        <w:tc>
          <w:tcPr>
            <w:tcW w:w="4786" w:type="dxa"/>
          </w:tcPr>
          <w:p w:rsidR="003F54BE" w:rsidRPr="007B0E7F" w:rsidRDefault="003F54BE" w:rsidP="003F54BE">
            <w:pPr>
              <w:rPr>
                <w:rFonts w:ascii="Verdana" w:hAnsi="Verdana" w:cs="Arial"/>
                <w:sz w:val="20"/>
                <w:szCs w:val="20"/>
              </w:rPr>
            </w:pPr>
            <w:r w:rsidRPr="007B0E7F">
              <w:rPr>
                <w:rFonts w:ascii="Verdana" w:hAnsi="Verdana" w:cs="Arial"/>
                <w:sz w:val="20"/>
                <w:szCs w:val="20"/>
              </w:rPr>
              <w:t>Gewestelijke Mobiliteitscommissie (GMC) Brussels Hoofdstedelijk Gewest</w:t>
            </w:r>
          </w:p>
        </w:tc>
        <w:tc>
          <w:tcPr>
            <w:tcW w:w="2835" w:type="dxa"/>
          </w:tcPr>
          <w:p w:rsidR="003F54BE" w:rsidRPr="003E5FD7" w:rsidRDefault="003F54BE" w:rsidP="0003059D">
            <w:pPr>
              <w:rPr>
                <w:rFonts w:ascii="Verdana" w:hAnsi="Verdana" w:cs="Arial"/>
                <w:sz w:val="20"/>
                <w:szCs w:val="20"/>
              </w:rPr>
            </w:pPr>
            <w:r w:rsidRPr="003E5FD7">
              <w:rPr>
                <w:rFonts w:ascii="Verdana" w:hAnsi="Verdana" w:cs="Arial"/>
                <w:sz w:val="20"/>
                <w:szCs w:val="20"/>
              </w:rPr>
              <w:t>zie de opsomming op bladzijde</w:t>
            </w:r>
            <w:r w:rsidR="0003059D" w:rsidRPr="003E5FD7">
              <w:rPr>
                <w:rFonts w:ascii="Verdana" w:hAnsi="Verdana" w:cs="Arial"/>
                <w:sz w:val="20"/>
                <w:szCs w:val="20"/>
              </w:rPr>
              <w:t>n</w:t>
            </w:r>
            <w:r w:rsidRPr="003E5FD7">
              <w:rPr>
                <w:rFonts w:ascii="Verdana" w:hAnsi="Verdana" w:cs="Arial"/>
                <w:sz w:val="20"/>
                <w:szCs w:val="20"/>
              </w:rPr>
              <w:t xml:space="preserve"> 1</w:t>
            </w:r>
            <w:r w:rsidR="0003059D" w:rsidRPr="003E5FD7">
              <w:rPr>
                <w:rFonts w:ascii="Verdana" w:hAnsi="Verdana" w:cs="Arial"/>
                <w:sz w:val="20"/>
                <w:szCs w:val="20"/>
              </w:rPr>
              <w:t>1</w:t>
            </w:r>
            <w:r w:rsidRPr="003E5FD7">
              <w:rPr>
                <w:rFonts w:ascii="Verdana" w:hAnsi="Verdana" w:cs="Arial"/>
                <w:sz w:val="20"/>
                <w:szCs w:val="20"/>
              </w:rPr>
              <w:t xml:space="preserve"> en 1</w:t>
            </w:r>
            <w:r w:rsidR="0003059D" w:rsidRPr="003E5FD7">
              <w:rPr>
                <w:rFonts w:ascii="Verdana" w:hAnsi="Verdana" w:cs="Arial"/>
                <w:sz w:val="20"/>
                <w:szCs w:val="20"/>
              </w:rPr>
              <w:t>2</w:t>
            </w:r>
          </w:p>
        </w:tc>
        <w:tc>
          <w:tcPr>
            <w:tcW w:w="6521" w:type="dxa"/>
          </w:tcPr>
          <w:p w:rsidR="003F54BE" w:rsidRPr="007B0E7F" w:rsidRDefault="003F54BE" w:rsidP="003F54BE">
            <w:pPr>
              <w:rPr>
                <w:rFonts w:ascii="Verdana" w:hAnsi="Verdana" w:cs="Arial"/>
                <w:sz w:val="20"/>
                <w:szCs w:val="20"/>
                <w:lang w:val="nl-NL"/>
              </w:rPr>
            </w:pPr>
            <w:r w:rsidRPr="007B0E7F">
              <w:rPr>
                <w:rFonts w:ascii="Verdana" w:hAnsi="Verdana" w:cs="Arial"/>
                <w:sz w:val="20"/>
                <w:szCs w:val="20"/>
                <w:lang w:val="nl-NL"/>
              </w:rPr>
              <w:t>De Gewestelijke Mobiliteitscommissie (GMC) is een van die plaatsen waar een aantal heel verscheiden actoren mekaar op regelmatige basis kan ontmoeten: verschillende diensten van de gewestelijke administratie, gemeenten, openbare en private vervoersactoren (zowel de federale, Vlaamse als de Waalse), gebruikers (personen met een mobiliteitsbeperking inbegrepen), bewoners, vakorganisaties, werkgevers, enz.</w:t>
            </w:r>
          </w:p>
          <w:p w:rsidR="003F54BE" w:rsidRPr="007B0E7F" w:rsidRDefault="003F54BE" w:rsidP="003F54BE">
            <w:pPr>
              <w:rPr>
                <w:rFonts w:ascii="Verdana" w:hAnsi="Verdana" w:cs="Arial"/>
                <w:sz w:val="20"/>
                <w:szCs w:val="20"/>
                <w:lang w:val="nl-NL"/>
              </w:rPr>
            </w:pPr>
          </w:p>
          <w:p w:rsidR="003F54BE" w:rsidRPr="007B0E7F" w:rsidRDefault="003F54BE" w:rsidP="003F54BE">
            <w:pPr>
              <w:rPr>
                <w:rFonts w:ascii="Verdana" w:hAnsi="Verdana" w:cs="Arial"/>
                <w:sz w:val="20"/>
                <w:szCs w:val="20"/>
                <w:lang w:val="nl-NL"/>
              </w:rPr>
            </w:pPr>
            <w:r w:rsidRPr="007B0E7F">
              <w:rPr>
                <w:rFonts w:ascii="Verdana" w:hAnsi="Verdana" w:cs="Arial"/>
                <w:sz w:val="20"/>
                <w:szCs w:val="20"/>
                <w:lang w:val="nl-NL"/>
              </w:rPr>
              <w:t>De leden krijgen er een unieke kans om samen te komen en te debatteren over thema’s en projecten die betrekking hebben op de mobiliteit.</w:t>
            </w:r>
          </w:p>
          <w:p w:rsidR="003F54BE" w:rsidRPr="007B0E7F" w:rsidRDefault="003F54BE" w:rsidP="003F54BE">
            <w:pPr>
              <w:rPr>
                <w:rFonts w:ascii="Verdana" w:hAnsi="Verdana" w:cs="Arial"/>
                <w:sz w:val="20"/>
                <w:szCs w:val="20"/>
                <w:lang w:val="nl-NL"/>
              </w:rPr>
            </w:pPr>
          </w:p>
          <w:p w:rsidR="003F54BE" w:rsidRPr="007B0E7F" w:rsidRDefault="003F54BE" w:rsidP="003F54BE">
            <w:pPr>
              <w:spacing w:after="120"/>
              <w:rPr>
                <w:rFonts w:ascii="Verdana" w:hAnsi="Verdana" w:cs="Arial"/>
                <w:sz w:val="20"/>
                <w:szCs w:val="20"/>
              </w:rPr>
            </w:pPr>
            <w:r w:rsidRPr="007B0E7F">
              <w:rPr>
                <w:rFonts w:ascii="Verdana" w:hAnsi="Verdana" w:cs="Arial"/>
                <w:sz w:val="20"/>
                <w:szCs w:val="20"/>
                <w:lang w:val="nl-NL"/>
              </w:rPr>
              <w:t xml:space="preserve">De plenaire zitting is weliswaar de enige die bevoegd is om adviezen goed te keuren die bestemd zijn voor de Hoofdstedelijke Regering. Deze adviezen zijn gebaseerd op presentaties (van leden of genodigden) of op de werkzaamheden van </w:t>
            </w:r>
            <w:r w:rsidR="0003059D">
              <w:rPr>
                <w:rFonts w:ascii="Verdana" w:hAnsi="Verdana" w:cs="Arial"/>
                <w:sz w:val="20"/>
                <w:szCs w:val="20"/>
                <w:lang w:val="nl-NL"/>
              </w:rPr>
              <w:t>de gespecialiseerde afdelingen.</w:t>
            </w:r>
          </w:p>
        </w:tc>
      </w:tr>
    </w:tbl>
    <w:p w:rsidR="003541F3" w:rsidRDefault="003541F3" w:rsidP="003541F3">
      <w:pPr>
        <w:spacing w:after="0" w:line="240" w:lineRule="auto"/>
      </w:pPr>
    </w:p>
    <w:p w:rsidR="00986D12" w:rsidRDefault="00986D12">
      <w:r>
        <w:br w:type="page"/>
      </w:r>
    </w:p>
    <w:p w:rsidR="003541F3" w:rsidRPr="003541F3" w:rsidRDefault="003541F3" w:rsidP="003541F3">
      <w:pPr>
        <w:numPr>
          <w:ilvl w:val="0"/>
          <w:numId w:val="6"/>
        </w:numPr>
        <w:tabs>
          <w:tab w:val="left" w:pos="3969"/>
        </w:tabs>
        <w:spacing w:after="0" w:line="240" w:lineRule="auto"/>
        <w:ind w:left="284" w:hanging="284"/>
        <w:rPr>
          <w:rFonts w:ascii="Verdana" w:hAnsi="Verdana"/>
          <w:sz w:val="20"/>
          <w:szCs w:val="20"/>
        </w:rPr>
      </w:pPr>
      <w:r w:rsidRPr="003541F3">
        <w:rPr>
          <w:rFonts w:ascii="Verdana" w:hAnsi="Verdana"/>
          <w:b/>
          <w:bCs/>
          <w:sz w:val="20"/>
          <w:szCs w:val="20"/>
        </w:rPr>
        <w:lastRenderedPageBreak/>
        <w:t>De openbare vervoermaatschappijen</w:t>
      </w:r>
    </w:p>
    <w:p w:rsidR="003541F3" w:rsidRPr="003541F3" w:rsidRDefault="003541F3" w:rsidP="003541F3">
      <w:pPr>
        <w:tabs>
          <w:tab w:val="left" w:pos="567"/>
        </w:tabs>
        <w:spacing w:after="0" w:line="240" w:lineRule="auto"/>
        <w:ind w:left="567"/>
        <w:rPr>
          <w:rFonts w:ascii="Verdana" w:hAnsi="Verdana"/>
          <w:sz w:val="20"/>
          <w:szCs w:val="20"/>
        </w:rPr>
      </w:pPr>
      <w:r w:rsidRPr="003541F3">
        <w:rPr>
          <w:rFonts w:ascii="Verdana" w:hAnsi="Verdana"/>
          <w:sz w:val="20"/>
          <w:szCs w:val="20"/>
        </w:rPr>
        <w:t>Vlaamse Vervoermaatschappij De Lijn – entiteit Vlaams-Brabant</w:t>
      </w:r>
    </w:p>
    <w:p w:rsidR="003541F3" w:rsidRPr="003541F3" w:rsidRDefault="003541F3" w:rsidP="003541F3">
      <w:pPr>
        <w:tabs>
          <w:tab w:val="left" w:pos="567"/>
        </w:tabs>
        <w:spacing w:after="0" w:line="240" w:lineRule="auto"/>
        <w:ind w:left="567"/>
        <w:rPr>
          <w:rFonts w:ascii="Verdana" w:hAnsi="Verdana"/>
          <w:sz w:val="20"/>
          <w:szCs w:val="20"/>
        </w:rPr>
      </w:pPr>
      <w:r w:rsidRPr="003541F3">
        <w:rPr>
          <w:rFonts w:ascii="Verdana" w:hAnsi="Verdana"/>
          <w:sz w:val="20"/>
          <w:szCs w:val="20"/>
        </w:rPr>
        <w:t>Maatschappij voor Intercommunaal Vervoer te Brussel (MIVB)</w:t>
      </w:r>
    </w:p>
    <w:p w:rsidR="003541F3" w:rsidRPr="003541F3" w:rsidRDefault="003541F3" w:rsidP="003541F3">
      <w:pPr>
        <w:tabs>
          <w:tab w:val="left" w:pos="567"/>
        </w:tabs>
        <w:spacing w:after="0" w:line="240" w:lineRule="auto"/>
        <w:ind w:left="567"/>
        <w:rPr>
          <w:rFonts w:ascii="Verdana" w:hAnsi="Verdana"/>
          <w:sz w:val="20"/>
          <w:szCs w:val="20"/>
        </w:rPr>
      </w:pPr>
      <w:r w:rsidRPr="003541F3">
        <w:rPr>
          <w:rFonts w:ascii="Verdana" w:hAnsi="Verdana"/>
          <w:sz w:val="20"/>
          <w:szCs w:val="20"/>
        </w:rPr>
        <w:t>NMBS Holding en NMBS Reizigers</w:t>
      </w:r>
    </w:p>
    <w:p w:rsidR="003541F3" w:rsidRPr="003541F3" w:rsidRDefault="003541F3" w:rsidP="003541F3">
      <w:pPr>
        <w:tabs>
          <w:tab w:val="left" w:pos="567"/>
        </w:tabs>
        <w:spacing w:after="0" w:line="240" w:lineRule="auto"/>
        <w:ind w:left="567"/>
        <w:rPr>
          <w:rFonts w:ascii="Verdana" w:hAnsi="Verdana"/>
          <w:sz w:val="20"/>
          <w:szCs w:val="20"/>
        </w:rPr>
      </w:pPr>
      <w:r w:rsidRPr="003541F3">
        <w:rPr>
          <w:rFonts w:ascii="Verdana" w:hAnsi="Verdana"/>
          <w:sz w:val="20"/>
          <w:szCs w:val="20"/>
        </w:rPr>
        <w:t>Maatschappij 'De Lijn'</w:t>
      </w:r>
    </w:p>
    <w:p w:rsidR="003541F3" w:rsidRPr="003541F3" w:rsidRDefault="003541F3" w:rsidP="003541F3">
      <w:pPr>
        <w:tabs>
          <w:tab w:val="left" w:pos="567"/>
        </w:tabs>
        <w:spacing w:after="0" w:line="240" w:lineRule="auto"/>
        <w:ind w:left="567"/>
        <w:rPr>
          <w:rFonts w:ascii="Verdana" w:hAnsi="Verdana"/>
          <w:sz w:val="20"/>
          <w:szCs w:val="20"/>
        </w:rPr>
      </w:pPr>
      <w:r w:rsidRPr="003541F3">
        <w:rPr>
          <w:rFonts w:ascii="Verdana" w:hAnsi="Verdana"/>
          <w:sz w:val="20"/>
          <w:szCs w:val="20"/>
        </w:rPr>
        <w:t>Maatschappij 'TEC‘</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plaatselijke en gewestelijke overheden</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Conferentie van Burgemeesters van het Brussels Hoofdstedelijk Gewest</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Conferentie van de Korpschefs van stedelijke politie van het Brussels Hoofdstedelijk Gewest</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Vereniging van de Stad en de Gemeenten van het Brussels Hoofdstedelijk Gewest</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Leefmilieu Brussel – Brussels Instituut voor Milieubeheer (BIM)</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Vennootschap van de Haven van Brussel</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Brusselse Hoofdstedelijke Dienst voor Brandweer en Dringende Medische Hulp (DBDMH)</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Gewestelijke administratie: Brussel Stedelijke Ontwikkeling (Bestuur voor Ruimtelijke Ordening en Huisvesting)</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Gewestelijke administratie: Brussel Mobiliteit (Bestuur Uitrusting en Vervoer)</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vakorganisaties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Brusselse Intergewestelijke van het Algemeen Belgisch Vakverbond (ABVV)</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Algemeen Christelijk Vakverbond (ACV-verbond Brussel)</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Algemene Centrale der Liberale Vakbonden van Belgïe (ACLVB)</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economische kringen</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Kamer voor Handel en Nijverheid van Brussel (BECI-KHNB)</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Verbond van Ondernemingen te Brussel (BECI-VOB)</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Representatieve middenstandsorganisaties vertegenwoordigd in de Economische en Sociale Raad voor het Brussels Hoofdstedelijk Gewest</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gebruikers van het openbaar vervoer en de voetgangers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GEBOV (Gebruikers van het Brussels Openbaar Vervoer)</w:t>
      </w:r>
    </w:p>
    <w:p w:rsidR="003541F3" w:rsidRPr="003541F3" w:rsidRDefault="003541F3" w:rsidP="003541F3">
      <w:pPr>
        <w:spacing w:after="0" w:line="240" w:lineRule="auto"/>
        <w:ind w:left="567"/>
        <w:rPr>
          <w:rFonts w:ascii="Verdana" w:hAnsi="Verdana"/>
          <w:sz w:val="20"/>
          <w:szCs w:val="20"/>
          <w:lang w:val="en-US"/>
        </w:rPr>
      </w:pPr>
      <w:r w:rsidRPr="003541F3">
        <w:rPr>
          <w:rFonts w:ascii="Verdana" w:hAnsi="Verdana"/>
          <w:sz w:val="20"/>
          <w:szCs w:val="20"/>
          <w:lang w:val="en-US"/>
        </w:rPr>
        <w:t>NOMO (Association de Personnes non Motorisées)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TreinTramBus - BTTB - Bond van Trein-, Tram- en Busgebruikers</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fietsers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Groupe de Recherche et d’Action des Cyclistes Quotidiens (GRACQ)</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Fietsersbond-Brussel</w:t>
      </w:r>
    </w:p>
    <w:p w:rsidR="0003059D" w:rsidRDefault="0003059D" w:rsidP="003541F3">
      <w:pPr>
        <w:spacing w:after="0" w:line="240" w:lineRule="auto"/>
        <w:rPr>
          <w:rFonts w:ascii="Verdana" w:hAnsi="Verdana"/>
          <w:sz w:val="20"/>
          <w:szCs w:val="20"/>
        </w:rPr>
      </w:pPr>
      <w:r>
        <w:rPr>
          <w:rFonts w:ascii="Verdana" w:hAnsi="Verdana"/>
          <w:sz w:val="20"/>
          <w:szCs w:val="20"/>
        </w:rPr>
        <w:br w:type="page"/>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milieuverenigingen</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IEB (Inter Environnement Bruxelles)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BRAL (Brusselse Raad voor het Leefmilieu)</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‘zwakke’ weggebruikers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Ligue des Familles en Bond van Grote en Jonge Gezinnen</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Adviesraad voor gezondheids- en welzijnszorg van de Gemeenschappelijke Gemeenschaps-commissie, afdeling Commissie voor Welzijnszorg</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De automobilisten en privévervoerders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Touring Wegenhulp</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VAB (Vlaamse Automobilistenbond)</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Adviescommissie voor Taxi’s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FEBETRA (Koninklijke Federatie van Belgische Transporteurs)</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FBAA (Federatie van de Belgische Autobus- en Autocarondernemers en van reisorganisatoren)</w:t>
      </w:r>
    </w:p>
    <w:p w:rsidR="003541F3" w:rsidRPr="003541F3" w:rsidRDefault="003541F3" w:rsidP="003541F3">
      <w:pPr>
        <w:spacing w:after="0" w:line="240" w:lineRule="auto"/>
        <w:rPr>
          <w:rFonts w:ascii="Verdana" w:hAnsi="Verdana"/>
          <w:sz w:val="20"/>
          <w:szCs w:val="20"/>
        </w:rPr>
      </w:pPr>
    </w:p>
    <w:p w:rsidR="003541F3" w:rsidRPr="003541F3" w:rsidRDefault="003541F3" w:rsidP="003541F3">
      <w:pPr>
        <w:numPr>
          <w:ilvl w:val="0"/>
          <w:numId w:val="4"/>
        </w:numPr>
        <w:spacing w:after="0" w:line="240" w:lineRule="auto"/>
        <w:ind w:left="284" w:hanging="284"/>
        <w:rPr>
          <w:rFonts w:ascii="Verdana" w:hAnsi="Verdana"/>
          <w:sz w:val="20"/>
          <w:szCs w:val="20"/>
        </w:rPr>
      </w:pPr>
      <w:r w:rsidRPr="003541F3">
        <w:rPr>
          <w:rFonts w:ascii="Verdana" w:hAnsi="Verdana"/>
          <w:b/>
          <w:bCs/>
          <w:sz w:val="20"/>
          <w:szCs w:val="20"/>
        </w:rPr>
        <w:t>Geassocieerde leden</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Directie Mobility van de Europese Commissie</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Internationale vereniging van openbaarvervoerbedrijven (International Union of Public Transport – UITP)</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Belgisch Instituut voor Verkeersveiligheid (BIVV)</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Directie Infrastructuur voor het Openbaar Vervoer, directie Projecten en Werken inzake Weg-inrichtingen van Brussel Mobiliteit</w:t>
      </w:r>
    </w:p>
    <w:p w:rsidR="003541F3" w:rsidRPr="003541F3" w:rsidRDefault="003541F3" w:rsidP="003541F3">
      <w:pPr>
        <w:spacing w:after="0" w:line="240" w:lineRule="auto"/>
        <w:ind w:left="567"/>
        <w:rPr>
          <w:rFonts w:ascii="Verdana" w:hAnsi="Verdana"/>
          <w:sz w:val="20"/>
          <w:szCs w:val="20"/>
        </w:rPr>
      </w:pPr>
      <w:r w:rsidRPr="003541F3">
        <w:rPr>
          <w:rFonts w:ascii="Verdana" w:hAnsi="Verdana"/>
          <w:sz w:val="20"/>
          <w:szCs w:val="20"/>
        </w:rPr>
        <w:t>Opzoekingscentrum voor de Wegenbouw</w:t>
      </w:r>
    </w:p>
    <w:p w:rsidR="00986D12" w:rsidRDefault="00986D12">
      <w:r>
        <w:br w:type="page"/>
      </w:r>
    </w:p>
    <w:p w:rsidR="003541F3" w:rsidRDefault="003541F3" w:rsidP="003541F3">
      <w:pPr>
        <w:spacing w:after="0" w:line="240" w:lineRule="auto"/>
      </w:pPr>
    </w:p>
    <w:tbl>
      <w:tblPr>
        <w:tblStyle w:val="Tabelraster"/>
        <w:tblW w:w="14142" w:type="dxa"/>
        <w:tblLayout w:type="fixed"/>
        <w:tblLook w:val="04A0" w:firstRow="1" w:lastRow="0" w:firstColumn="1" w:lastColumn="0" w:noHBand="0" w:noVBand="1"/>
      </w:tblPr>
      <w:tblGrid>
        <w:gridCol w:w="4786"/>
        <w:gridCol w:w="2835"/>
        <w:gridCol w:w="6521"/>
      </w:tblGrid>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Controle op de naleving van de technische voorschriften van de voertuigen en de technische keuring van voertuigen</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Vlaamse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Waalse Gewest</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Brussels Hoofdstedelijk Gewest</w:t>
            </w:r>
          </w:p>
        </w:tc>
        <w:tc>
          <w:tcPr>
            <w:tcW w:w="6521" w:type="dxa"/>
          </w:tcPr>
          <w:p w:rsidR="007B0E7F" w:rsidRPr="007B0E7F" w:rsidRDefault="007B0E7F" w:rsidP="007B0E7F">
            <w:pPr>
              <w:rPr>
                <w:rFonts w:ascii="Verdana" w:hAnsi="Verdana" w:cs="Arial"/>
                <w:sz w:val="20"/>
                <w:szCs w:val="20"/>
              </w:rPr>
            </w:pPr>
            <w:r w:rsidRPr="007B0E7F">
              <w:rPr>
                <w:rFonts w:ascii="Verdana" w:hAnsi="Verdana" w:cs="Arial"/>
                <w:sz w:val="20"/>
                <w:szCs w:val="20"/>
              </w:rPr>
              <w:t>Cfr. projectnaam</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Vervoer van gevaarlijke goederen via de weg en de binnenwateren</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Vlaamse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Waalse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Brussels Hoofdstedelijk Gewest</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Federale Staat</w:t>
            </w:r>
          </w:p>
        </w:tc>
        <w:tc>
          <w:tcPr>
            <w:tcW w:w="6521" w:type="dxa"/>
          </w:tcPr>
          <w:p w:rsidR="007B0E7F" w:rsidRPr="007B0E7F" w:rsidRDefault="007B0E7F" w:rsidP="007B0E7F">
            <w:pPr>
              <w:rPr>
                <w:rFonts w:ascii="Verdana" w:hAnsi="Verdana" w:cs="Arial"/>
                <w:sz w:val="20"/>
                <w:szCs w:val="20"/>
              </w:rPr>
            </w:pPr>
            <w:r w:rsidRPr="007B0E7F">
              <w:rPr>
                <w:rFonts w:ascii="Verdana" w:hAnsi="Verdana" w:cs="Arial"/>
                <w:sz w:val="20"/>
                <w:szCs w:val="20"/>
              </w:rPr>
              <w:t>Cfr. projectnaam</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Organisatie van het uitzonderlijk vervoer</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Vlaamse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Waalse Gewest</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Brussels Hoofdstedelijk Gewest</w:t>
            </w:r>
          </w:p>
        </w:tc>
        <w:tc>
          <w:tcPr>
            <w:tcW w:w="6521" w:type="dxa"/>
          </w:tcPr>
          <w:p w:rsidR="007B0E7F" w:rsidRPr="007B0E7F" w:rsidRDefault="007B0E7F" w:rsidP="007B0E7F">
            <w:pPr>
              <w:rPr>
                <w:rFonts w:ascii="Verdana" w:hAnsi="Verdana" w:cs="Arial"/>
                <w:sz w:val="20"/>
                <w:szCs w:val="20"/>
              </w:rPr>
            </w:pPr>
            <w:r w:rsidRPr="007B0E7F">
              <w:rPr>
                <w:rFonts w:ascii="Verdana" w:hAnsi="Verdana" w:cs="Arial"/>
                <w:sz w:val="20"/>
                <w:szCs w:val="20"/>
              </w:rPr>
              <w:t>Cfr. projectnaam</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Afstemming van het geregionaliseerde verkeersveiligheidsbeleid</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Vlaamse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Waalse Gewest</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Brussels Hoofdstedelijk Gewest</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Structureel overleg inzake verkeersveiligheidbeleid. Daarbij inbegrepen: rijopleiding en examinering, sensibiliseringscampagnes, IT toepassingen, Fonds FIA</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Samenwerking inzake de uitoefening van de nieuw geregionaliseerde bevoegdheden op het vlak van mobiliteit, verkeersveiligheid en binnenvaart voor de overgangsperiode vanaf 1 juli 2014</w:t>
            </w:r>
          </w:p>
          <w:p w:rsidR="007B0E7F" w:rsidRPr="007B0E7F" w:rsidRDefault="007B0E7F" w:rsidP="007B0E7F">
            <w:pPr>
              <w:rPr>
                <w:rFonts w:ascii="Verdana" w:hAnsi="Verdana" w:cs="Arial"/>
                <w:sz w:val="20"/>
                <w:szCs w:val="20"/>
              </w:rPr>
            </w:pP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Vlaamse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Waalse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Brussels Hoofdstedelijk Gewest</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Federale Staat</w:t>
            </w:r>
          </w:p>
        </w:tc>
        <w:tc>
          <w:tcPr>
            <w:tcW w:w="6521" w:type="dxa"/>
          </w:tcPr>
          <w:p w:rsidR="007B0E7F" w:rsidRPr="007B0E7F" w:rsidRDefault="007B0E7F" w:rsidP="007B0E7F">
            <w:pPr>
              <w:rPr>
                <w:rFonts w:ascii="Verdana" w:hAnsi="Verdana" w:cs="Arial"/>
                <w:sz w:val="20"/>
                <w:szCs w:val="20"/>
              </w:rPr>
            </w:pPr>
            <w:r w:rsidRPr="007B0E7F">
              <w:rPr>
                <w:rFonts w:ascii="Verdana" w:hAnsi="Verdana" w:cs="Arial"/>
                <w:sz w:val="20"/>
                <w:szCs w:val="20"/>
              </w:rPr>
              <w:t>Deze samenwerking werd verlengd in het bijzonder op het vlak van ICT-ondersteuning</w:t>
            </w:r>
          </w:p>
        </w:tc>
      </w:tr>
      <w:tr w:rsidR="007B0E7F" w:rsidRPr="007B0E7F" w:rsidTr="003541F3">
        <w:trPr>
          <w:trHeight w:val="567"/>
        </w:trPr>
        <w:tc>
          <w:tcPr>
            <w:tcW w:w="4786" w:type="dxa"/>
          </w:tcPr>
          <w:p w:rsidR="007B0E7F" w:rsidRPr="007B0E7F" w:rsidRDefault="007B0E7F" w:rsidP="0003059D">
            <w:pPr>
              <w:tabs>
                <w:tab w:val="left" w:pos="888"/>
              </w:tabs>
              <w:rPr>
                <w:rFonts w:ascii="Verdana" w:hAnsi="Verdana" w:cs="Arial"/>
                <w:sz w:val="20"/>
                <w:szCs w:val="20"/>
              </w:rPr>
            </w:pPr>
            <w:r w:rsidRPr="007B0E7F">
              <w:rPr>
                <w:rFonts w:ascii="Verdana" w:hAnsi="Verdana" w:cs="Arial"/>
                <w:sz w:val="20"/>
                <w:szCs w:val="20"/>
              </w:rPr>
              <w:t>Technische werkgroep regionalisering verkeersovertredingen</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Alle gewesten</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Mobiliteit en Vervoer</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geïntegreerde politie</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FOD Justitie</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Technische bespreking van de te regionaliseren ISLP- en MACH-codes in de politionele en justitiële databank</w:t>
            </w:r>
          </w:p>
        </w:tc>
      </w:tr>
    </w:tbl>
    <w:p w:rsidR="0003059D" w:rsidRDefault="0003059D">
      <w:r>
        <w:br w:type="page"/>
      </w:r>
    </w:p>
    <w:tbl>
      <w:tblPr>
        <w:tblStyle w:val="Tabelraster"/>
        <w:tblW w:w="14142" w:type="dxa"/>
        <w:tblLayout w:type="fixed"/>
        <w:tblLook w:val="04A0" w:firstRow="1" w:lastRow="0" w:firstColumn="1" w:lastColumn="0" w:noHBand="0" w:noVBand="1"/>
      </w:tblPr>
      <w:tblGrid>
        <w:gridCol w:w="4786"/>
        <w:gridCol w:w="2835"/>
        <w:gridCol w:w="6521"/>
      </w:tblGrid>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lastRenderedPageBreak/>
              <w:t>Taskforce regionalisering verkeersovertredingen</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Alle gewesten</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Mobiliteit en Vervoer</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geïntegreerde politie</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Justitie</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Financiën</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FOD Binnenlandse Zaken</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Bespreking en afspraken in verband met de verdeling van de middelen op vlak van geregionaliseerde verkeersovertre</w:t>
            </w:r>
            <w:r w:rsidR="0003059D">
              <w:rPr>
                <w:rFonts w:ascii="Verdana" w:hAnsi="Verdana" w:cs="Arial"/>
                <w:sz w:val="20"/>
                <w:szCs w:val="20"/>
              </w:rPr>
              <w:t>-</w:t>
            </w:r>
            <w:r w:rsidRPr="007B0E7F">
              <w:rPr>
                <w:rFonts w:ascii="Verdana" w:hAnsi="Verdana" w:cs="Arial"/>
                <w:sz w:val="20"/>
                <w:szCs w:val="20"/>
              </w:rPr>
              <w:t>dingen ten gevolge van de regionalisering van het Verkeers</w:t>
            </w:r>
            <w:r w:rsidR="0003059D">
              <w:rPr>
                <w:rFonts w:ascii="Verdana" w:hAnsi="Verdana" w:cs="Arial"/>
                <w:sz w:val="20"/>
                <w:szCs w:val="20"/>
              </w:rPr>
              <w:t>-</w:t>
            </w:r>
            <w:r w:rsidRPr="007B0E7F">
              <w:rPr>
                <w:rFonts w:ascii="Verdana" w:hAnsi="Verdana" w:cs="Arial"/>
                <w:sz w:val="20"/>
                <w:szCs w:val="20"/>
              </w:rPr>
              <w:t>veiligheidsfonds</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Redactieraad ‘Kijk Uit’</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Brussels Hoofdstedelijk Gewest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federale politie</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VSV</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Overleg over en keuze van de thema’s die aan bod zullen komen in het wekelijkse verkeersprogramma ‘Kijk Uit’</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Stuurgroepvergaderingen ‘bobcampagne’</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Alle gewesten</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geïntegreerde politie</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Assuralia</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Belgische Brouwers</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BIVV</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Stuurgroep die de vorm en toon bepaalt van de jaarlijkse bobcampagne (zowel de zomer- als de wintercampagne)</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Overleg Netwerk Verkeerscoördinatoren</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Alle gewesten</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geïntegreerde politie</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BIVV</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VSV</w:t>
            </w:r>
          </w:p>
        </w:tc>
        <w:tc>
          <w:tcPr>
            <w:tcW w:w="6521" w:type="dxa"/>
          </w:tcPr>
          <w:p w:rsidR="007B0E7F" w:rsidRPr="007B0E7F" w:rsidRDefault="007B0E7F" w:rsidP="0003059D">
            <w:pPr>
              <w:rPr>
                <w:rFonts w:ascii="Verdana" w:hAnsi="Verdana" w:cs="Arial"/>
                <w:sz w:val="20"/>
                <w:szCs w:val="20"/>
              </w:rPr>
            </w:pPr>
            <w:r w:rsidRPr="007B0E7F">
              <w:rPr>
                <w:rFonts w:ascii="Verdana" w:hAnsi="Verdana" w:cs="Arial"/>
                <w:sz w:val="20"/>
                <w:szCs w:val="20"/>
              </w:rPr>
              <w:t>Binnen het netwerk wordt informatie uitgewisseld tussen de partners en de verkeerscoördinatoren van de lokale politie</w:t>
            </w:r>
            <w:r w:rsidR="0003059D">
              <w:rPr>
                <w:rFonts w:ascii="Verdana" w:hAnsi="Verdana" w:cs="Arial"/>
                <w:sz w:val="20"/>
                <w:szCs w:val="20"/>
              </w:rPr>
              <w:t>-</w:t>
            </w:r>
            <w:r w:rsidRPr="007B0E7F">
              <w:rPr>
                <w:rFonts w:ascii="Verdana" w:hAnsi="Verdana" w:cs="Arial"/>
                <w:sz w:val="20"/>
                <w:szCs w:val="20"/>
              </w:rPr>
              <w:t>korpsen en de federale politie</w:t>
            </w:r>
          </w:p>
        </w:tc>
      </w:tr>
      <w:tr w:rsidR="007B0E7F" w:rsidRPr="007B0E7F" w:rsidTr="003541F3">
        <w:trPr>
          <w:trHeight w:val="567"/>
        </w:trPr>
        <w:tc>
          <w:tcPr>
            <w:tcW w:w="4786" w:type="dxa"/>
          </w:tcPr>
          <w:p w:rsidR="007B0E7F" w:rsidRPr="007B0E7F" w:rsidRDefault="007B0E7F" w:rsidP="007B0E7F">
            <w:pPr>
              <w:rPr>
                <w:rFonts w:ascii="Verdana" w:hAnsi="Verdana" w:cs="Arial"/>
                <w:sz w:val="20"/>
                <w:szCs w:val="20"/>
              </w:rPr>
            </w:pPr>
            <w:r w:rsidRPr="007B0E7F">
              <w:rPr>
                <w:rFonts w:ascii="Verdana" w:hAnsi="Verdana" w:cs="Arial"/>
                <w:sz w:val="20"/>
                <w:szCs w:val="20"/>
              </w:rPr>
              <w:t>Vereenvoudiging van de wegcode</w:t>
            </w:r>
          </w:p>
        </w:tc>
        <w:tc>
          <w:tcPr>
            <w:tcW w:w="2835" w:type="dxa"/>
          </w:tcPr>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Mobiliteit</w:t>
            </w:r>
          </w:p>
          <w:p w:rsidR="007B0E7F" w:rsidRPr="007B0E7F" w:rsidRDefault="007B0E7F" w:rsidP="007B0E7F">
            <w:pPr>
              <w:numPr>
                <w:ilvl w:val="0"/>
                <w:numId w:val="4"/>
              </w:numPr>
              <w:ind w:left="459" w:hanging="283"/>
              <w:rPr>
                <w:rFonts w:ascii="Verdana" w:hAnsi="Verdana" w:cs="Arial"/>
                <w:sz w:val="20"/>
                <w:szCs w:val="20"/>
              </w:rPr>
            </w:pPr>
            <w:r w:rsidRPr="007B0E7F">
              <w:rPr>
                <w:rFonts w:ascii="Verdana" w:hAnsi="Verdana" w:cs="Arial"/>
                <w:sz w:val="20"/>
                <w:szCs w:val="20"/>
              </w:rPr>
              <w:t>FOD Justitie</w:t>
            </w:r>
          </w:p>
          <w:p w:rsidR="007B0E7F" w:rsidRPr="007B0E7F" w:rsidRDefault="007B0E7F" w:rsidP="007B0E7F">
            <w:pPr>
              <w:numPr>
                <w:ilvl w:val="0"/>
                <w:numId w:val="4"/>
              </w:numPr>
              <w:spacing w:after="120"/>
              <w:ind w:left="460" w:hanging="284"/>
              <w:rPr>
                <w:rFonts w:ascii="Verdana" w:hAnsi="Verdana" w:cs="Arial"/>
                <w:sz w:val="20"/>
                <w:szCs w:val="20"/>
              </w:rPr>
            </w:pPr>
            <w:r w:rsidRPr="007B0E7F">
              <w:rPr>
                <w:rFonts w:ascii="Verdana" w:hAnsi="Verdana" w:cs="Arial"/>
                <w:sz w:val="20"/>
                <w:szCs w:val="20"/>
              </w:rPr>
              <w:t>vertegenwoordiging van de drie gewesten</w:t>
            </w:r>
          </w:p>
        </w:tc>
        <w:tc>
          <w:tcPr>
            <w:tcW w:w="6521" w:type="dxa"/>
          </w:tcPr>
          <w:p w:rsidR="007B0E7F" w:rsidRPr="007B0E7F" w:rsidRDefault="007B0E7F" w:rsidP="007B0E7F">
            <w:pPr>
              <w:rPr>
                <w:rFonts w:ascii="Verdana" w:hAnsi="Verdana" w:cs="Arial"/>
                <w:sz w:val="20"/>
                <w:szCs w:val="20"/>
              </w:rPr>
            </w:pPr>
            <w:r w:rsidRPr="007B0E7F">
              <w:rPr>
                <w:rFonts w:ascii="Verdana" w:hAnsi="Verdana" w:cs="Arial"/>
                <w:sz w:val="20"/>
                <w:szCs w:val="20"/>
              </w:rPr>
              <w:t>Herschrijven/vereenvoudiging van de wegcode rekening houdende met de bevoegdheidsverdeling sinds de zesde staatshervorming</w:t>
            </w:r>
          </w:p>
        </w:tc>
      </w:tr>
    </w:tbl>
    <w:p w:rsidR="007B0E7F" w:rsidRDefault="007B0E7F" w:rsidP="00032C03">
      <w:pPr>
        <w:spacing w:after="0" w:line="240" w:lineRule="auto"/>
        <w:rPr>
          <w:rFonts w:ascii="Verdana" w:hAnsi="Verdana" w:cs="Arial"/>
          <w:sz w:val="20"/>
          <w:szCs w:val="20"/>
        </w:rPr>
      </w:pPr>
    </w:p>
    <w:p w:rsidR="0003059D" w:rsidRDefault="0003059D" w:rsidP="00032C03">
      <w:pPr>
        <w:spacing w:after="0" w:line="240" w:lineRule="auto"/>
        <w:rPr>
          <w:rFonts w:ascii="Verdana" w:hAnsi="Verdana" w:cs="Arial"/>
          <w:sz w:val="20"/>
          <w:szCs w:val="20"/>
        </w:rPr>
      </w:pPr>
      <w:r>
        <w:rPr>
          <w:rFonts w:ascii="Verdana" w:hAnsi="Verdana" w:cs="Arial"/>
          <w:sz w:val="20"/>
          <w:szCs w:val="20"/>
        </w:rPr>
        <w:br w:type="page"/>
      </w:r>
    </w:p>
    <w:p w:rsidR="007B0E7F" w:rsidRDefault="007B0E7F" w:rsidP="00032C03">
      <w:pPr>
        <w:spacing w:after="0" w:line="240" w:lineRule="auto"/>
        <w:rPr>
          <w:rFonts w:ascii="Verdana" w:hAnsi="Verdana" w:cs="Arial"/>
          <w:sz w:val="20"/>
          <w:szCs w:val="20"/>
        </w:rPr>
      </w:pPr>
    </w:p>
    <w:p w:rsidR="007B0E7F" w:rsidRPr="00462DBA" w:rsidRDefault="007B0E7F" w:rsidP="007B0E7F">
      <w:pPr>
        <w:spacing w:line="240" w:lineRule="auto"/>
        <w:rPr>
          <w:rFonts w:ascii="Verdana" w:hAnsi="Verdana" w:cs="Arial"/>
          <w:b/>
          <w:color w:val="0070C0"/>
          <w:sz w:val="20"/>
          <w:szCs w:val="20"/>
        </w:rPr>
      </w:pPr>
      <w:r>
        <w:rPr>
          <w:rFonts w:ascii="Verdana" w:hAnsi="Verdana" w:cs="Arial"/>
          <w:b/>
          <w:color w:val="0070C0"/>
          <w:sz w:val="20"/>
          <w:szCs w:val="20"/>
        </w:rPr>
        <w:t>Toerisme</w:t>
      </w:r>
    </w:p>
    <w:tbl>
      <w:tblPr>
        <w:tblStyle w:val="Tabelraster"/>
        <w:tblW w:w="14142" w:type="dxa"/>
        <w:tblLayout w:type="fixed"/>
        <w:tblLook w:val="04A0" w:firstRow="1" w:lastRow="0" w:firstColumn="1" w:lastColumn="0" w:noHBand="0" w:noVBand="1"/>
      </w:tblPr>
      <w:tblGrid>
        <w:gridCol w:w="4786"/>
        <w:gridCol w:w="2835"/>
        <w:gridCol w:w="6521"/>
      </w:tblGrid>
      <w:tr w:rsidR="0079606A" w:rsidRPr="00437EED" w:rsidTr="0079606A">
        <w:trPr>
          <w:trHeight w:val="850"/>
        </w:trPr>
        <w:tc>
          <w:tcPr>
            <w:tcW w:w="4786" w:type="dxa"/>
            <w:vAlign w:val="center"/>
          </w:tcPr>
          <w:p w:rsidR="0079606A" w:rsidRPr="000E3953" w:rsidRDefault="0079606A" w:rsidP="0079606A">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79606A" w:rsidRPr="000E3953" w:rsidRDefault="0079606A" w:rsidP="0079606A">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79606A" w:rsidRPr="000E3953" w:rsidRDefault="0079606A" w:rsidP="0079606A">
            <w:pPr>
              <w:jc w:val="center"/>
              <w:rPr>
                <w:rFonts w:ascii="Verdana" w:hAnsi="Verdana" w:cs="Arial"/>
                <w:b/>
                <w:sz w:val="20"/>
                <w:szCs w:val="20"/>
              </w:rPr>
            </w:pPr>
            <w:r w:rsidRPr="000E3953">
              <w:rPr>
                <w:rFonts w:ascii="Verdana" w:hAnsi="Verdana" w:cs="Arial"/>
                <w:b/>
                <w:sz w:val="20"/>
                <w:szCs w:val="20"/>
              </w:rPr>
              <w:t>Omschrijving en toelichting / opmerking</w:t>
            </w:r>
          </w:p>
        </w:tc>
      </w:tr>
      <w:tr w:rsidR="0003059D" w:rsidRPr="00437EED" w:rsidTr="0079606A">
        <w:trPr>
          <w:trHeight w:val="567"/>
        </w:trPr>
        <w:tc>
          <w:tcPr>
            <w:tcW w:w="4786" w:type="dxa"/>
          </w:tcPr>
          <w:p w:rsidR="0003059D" w:rsidRPr="00E63F05" w:rsidRDefault="0003059D" w:rsidP="0003059D">
            <w:pPr>
              <w:rPr>
                <w:rFonts w:ascii="Verdana" w:hAnsi="Verdana" w:cs="Arial"/>
                <w:sz w:val="20"/>
                <w:szCs w:val="20"/>
              </w:rPr>
            </w:pPr>
            <w:r w:rsidRPr="00E63F05">
              <w:rPr>
                <w:rFonts w:ascii="Verdana" w:hAnsi="Verdana" w:cs="Arial"/>
                <w:sz w:val="20"/>
                <w:szCs w:val="20"/>
              </w:rPr>
              <w:t xml:space="preserve">Operationele samenwerking Toerisme Vlaanderen en de toeristische agentschappen van de andere deelstaten </w:t>
            </w:r>
          </w:p>
        </w:tc>
        <w:tc>
          <w:tcPr>
            <w:tcW w:w="2835" w:type="dxa"/>
          </w:tcPr>
          <w:p w:rsidR="0003059D" w:rsidRPr="00E63F05" w:rsidRDefault="0003059D" w:rsidP="0003059D">
            <w:pPr>
              <w:rPr>
                <w:rFonts w:ascii="Verdana" w:hAnsi="Verdana" w:cs="Arial"/>
                <w:sz w:val="20"/>
                <w:szCs w:val="20"/>
              </w:rPr>
            </w:pPr>
            <w:r w:rsidRPr="00E63F05">
              <w:rPr>
                <w:rFonts w:ascii="Verdana" w:hAnsi="Verdana" w:cs="Arial"/>
                <w:sz w:val="20"/>
                <w:szCs w:val="20"/>
              </w:rPr>
              <w:t xml:space="preserve">Toerisme Vlaanderen, Visit Brussels (en </w:t>
            </w:r>
            <w:r w:rsidRPr="00E63F05">
              <w:rPr>
                <w:rStyle w:val="Nadruk"/>
                <w:rFonts w:ascii="Verdana" w:hAnsi="Verdana" w:cs="Arial"/>
                <w:bCs/>
                <w:sz w:val="20"/>
                <w:szCs w:val="20"/>
                <w:shd w:val="clear" w:color="auto" w:fill="FFFFFF"/>
              </w:rPr>
              <w:t>Wallonie</w:t>
            </w:r>
            <w:r w:rsidRPr="00E63F05">
              <w:rPr>
                <w:rFonts w:ascii="Verdana" w:hAnsi="Verdana" w:cs="Arial"/>
                <w:sz w:val="20"/>
                <w:szCs w:val="20"/>
                <w:shd w:val="clear" w:color="auto" w:fill="FFFFFF"/>
              </w:rPr>
              <w:t>-</w:t>
            </w:r>
            <w:r w:rsidRPr="00E63F05">
              <w:rPr>
                <w:rStyle w:val="Nadruk"/>
                <w:rFonts w:ascii="Verdana" w:hAnsi="Verdana" w:cs="Arial"/>
                <w:bCs/>
                <w:sz w:val="20"/>
                <w:szCs w:val="20"/>
                <w:shd w:val="clear" w:color="auto" w:fill="FFFFFF"/>
              </w:rPr>
              <w:t>Bruxelles Tourisme)</w:t>
            </w:r>
          </w:p>
        </w:tc>
        <w:tc>
          <w:tcPr>
            <w:tcW w:w="6521" w:type="dxa"/>
          </w:tcPr>
          <w:p w:rsidR="0003059D" w:rsidRPr="00E63F05" w:rsidRDefault="0003059D" w:rsidP="0003059D">
            <w:pPr>
              <w:rPr>
                <w:rFonts w:ascii="Verdana" w:hAnsi="Verdana" w:cs="Arial"/>
                <w:sz w:val="20"/>
                <w:szCs w:val="20"/>
              </w:rPr>
            </w:pPr>
            <w:r w:rsidRPr="00E63F05">
              <w:rPr>
                <w:rFonts w:ascii="Verdana" w:hAnsi="Verdana" w:cs="Arial"/>
                <w:sz w:val="20"/>
                <w:szCs w:val="20"/>
              </w:rPr>
              <w:t>Ondanks de expliciete vraag op 5 mei 2015 is Visit Brussels niet ingegaan om een samenwerkingsakkoord te sluiten met Toerisme Vlaanderen (TVL), maar TVL en Visit Brussels</w:t>
            </w:r>
            <w:r>
              <w:rPr>
                <w:rFonts w:ascii="Verdana" w:hAnsi="Verdana" w:cs="Arial"/>
                <w:sz w:val="20"/>
                <w:szCs w:val="20"/>
              </w:rPr>
              <w:t xml:space="preserve"> werken wel projectmatig samen.</w:t>
            </w:r>
          </w:p>
          <w:p w:rsidR="0003059D" w:rsidRPr="00E63F05" w:rsidRDefault="0003059D" w:rsidP="0003059D">
            <w:pPr>
              <w:rPr>
                <w:rFonts w:ascii="Verdana" w:hAnsi="Verdana" w:cs="Arial"/>
                <w:sz w:val="20"/>
                <w:szCs w:val="20"/>
              </w:rPr>
            </w:pPr>
            <w:r w:rsidRPr="00E63F05">
              <w:rPr>
                <w:rFonts w:ascii="Verdana" w:hAnsi="Verdana" w:cs="Arial"/>
                <w:sz w:val="20"/>
                <w:szCs w:val="20"/>
              </w:rPr>
              <w:t xml:space="preserve">TVL werkt voor bijna een kwart van zijn internationale pers- en tradereizen minstens gedeeltelijk samen met </w:t>
            </w:r>
            <w:r>
              <w:rPr>
                <w:rFonts w:ascii="Verdana" w:hAnsi="Verdana" w:cs="Arial"/>
                <w:sz w:val="20"/>
                <w:szCs w:val="20"/>
              </w:rPr>
              <w:t>V</w:t>
            </w:r>
            <w:r w:rsidRPr="00E63F05">
              <w:rPr>
                <w:rFonts w:ascii="Verdana" w:hAnsi="Verdana" w:cs="Arial"/>
                <w:sz w:val="20"/>
                <w:szCs w:val="20"/>
              </w:rPr>
              <w:t>isit</w:t>
            </w:r>
            <w:r>
              <w:rPr>
                <w:rFonts w:ascii="Verdana" w:hAnsi="Verdana" w:cs="Arial"/>
                <w:sz w:val="20"/>
                <w:szCs w:val="20"/>
              </w:rPr>
              <w:t xml:space="preserve"> B</w:t>
            </w:r>
            <w:r w:rsidRPr="00E63F05">
              <w:rPr>
                <w:rFonts w:ascii="Verdana" w:hAnsi="Verdana" w:cs="Arial"/>
                <w:sz w:val="20"/>
                <w:szCs w:val="20"/>
              </w:rPr>
              <w:t>brussels. In 2015 ging het over 718 personen (433 persmensen en 285 touroperators).</w:t>
            </w:r>
          </w:p>
          <w:p w:rsidR="0003059D" w:rsidRPr="00E63F05" w:rsidRDefault="0003059D" w:rsidP="0003059D">
            <w:pPr>
              <w:spacing w:after="120"/>
              <w:rPr>
                <w:rFonts w:ascii="Verdana" w:hAnsi="Verdana" w:cs="Arial"/>
                <w:sz w:val="20"/>
                <w:szCs w:val="20"/>
              </w:rPr>
            </w:pPr>
            <w:r w:rsidRPr="00E63F05">
              <w:rPr>
                <w:rFonts w:ascii="Verdana" w:hAnsi="Verdana" w:cs="Arial"/>
                <w:sz w:val="20"/>
                <w:szCs w:val="20"/>
              </w:rPr>
              <w:t xml:space="preserve">Voor belangrijke Brusselse evenementen organiseert </w:t>
            </w:r>
            <w:r>
              <w:rPr>
                <w:rFonts w:ascii="Verdana" w:hAnsi="Verdana" w:cs="Arial"/>
                <w:sz w:val="20"/>
                <w:szCs w:val="20"/>
              </w:rPr>
              <w:t>V</w:t>
            </w:r>
            <w:r w:rsidRPr="00E63F05">
              <w:rPr>
                <w:rFonts w:ascii="Verdana" w:hAnsi="Verdana" w:cs="Arial"/>
                <w:sz w:val="20"/>
                <w:szCs w:val="20"/>
              </w:rPr>
              <w:t>isit</w:t>
            </w:r>
            <w:r>
              <w:rPr>
                <w:rFonts w:ascii="Verdana" w:hAnsi="Verdana" w:cs="Arial"/>
                <w:sz w:val="20"/>
                <w:szCs w:val="20"/>
              </w:rPr>
              <w:t xml:space="preserve"> B</w:t>
            </w:r>
            <w:r w:rsidRPr="00E63F05">
              <w:rPr>
                <w:rFonts w:ascii="Verdana" w:hAnsi="Verdana" w:cs="Arial"/>
                <w:sz w:val="20"/>
                <w:szCs w:val="20"/>
              </w:rPr>
              <w:t>russels samen met TVL en WBT een internationale groepspersreis. In 2015 bijvoorbeeld voor het thema mode n.a.v. de tentoonstelling over Belgische mode ‘The Belgians at Bozar’ en de afstudeerprojecten van La Cambre. Op 18 en 19 maart 2016 organiseerden de drie instellingen een internationale persreis voor 33 deelnemers over de twee recent geopende Brussels musea voor actuele kunst: ADAM en MIMA.</w:t>
            </w:r>
          </w:p>
        </w:tc>
      </w:tr>
    </w:tbl>
    <w:p w:rsidR="007B0E7F" w:rsidRDefault="007B0E7F" w:rsidP="0073536F">
      <w:pPr>
        <w:spacing w:after="0" w:line="240" w:lineRule="auto"/>
        <w:rPr>
          <w:rFonts w:ascii="Verdana" w:hAnsi="Verdana" w:cs="Arial"/>
          <w:sz w:val="20"/>
          <w:szCs w:val="20"/>
        </w:rPr>
      </w:pPr>
    </w:p>
    <w:p w:rsidR="007B0E7F" w:rsidRDefault="007B0E7F" w:rsidP="00032C03">
      <w:pPr>
        <w:spacing w:after="0" w:line="240" w:lineRule="auto"/>
        <w:rPr>
          <w:rFonts w:ascii="Verdana" w:hAnsi="Verdana" w:cs="Arial"/>
          <w:sz w:val="20"/>
          <w:szCs w:val="20"/>
        </w:rPr>
      </w:pPr>
    </w:p>
    <w:p w:rsidR="003E5FD7" w:rsidRDefault="003E5FD7" w:rsidP="00032C03">
      <w:pPr>
        <w:spacing w:after="0" w:line="240" w:lineRule="auto"/>
        <w:rPr>
          <w:rFonts w:ascii="Verdana" w:hAnsi="Verdana" w:cs="Arial"/>
          <w:sz w:val="20"/>
          <w:szCs w:val="20"/>
        </w:rPr>
      </w:pPr>
      <w:r>
        <w:rPr>
          <w:rFonts w:ascii="Verdana" w:hAnsi="Verdana" w:cs="Arial"/>
          <w:sz w:val="20"/>
          <w:szCs w:val="20"/>
        </w:rPr>
        <w:br w:type="page"/>
      </w:r>
    </w:p>
    <w:p w:rsidR="003E5FD7" w:rsidRDefault="003E5FD7" w:rsidP="003E5FD7">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 xml:space="preserve">Jo Vandeurzen, </w:t>
      </w:r>
      <w:r w:rsidRPr="00462DBA">
        <w:rPr>
          <w:rFonts w:ascii="Verdana" w:hAnsi="Verdana" w:cs="Arial"/>
          <w:b/>
          <w:color w:val="0070C0"/>
          <w:sz w:val="20"/>
          <w:szCs w:val="20"/>
        </w:rPr>
        <w:t xml:space="preserve">Vlaams minister van </w:t>
      </w:r>
      <w:r>
        <w:rPr>
          <w:rFonts w:ascii="Verdana" w:hAnsi="Verdana" w:cs="Arial"/>
          <w:b/>
          <w:color w:val="0070C0"/>
          <w:sz w:val="20"/>
          <w:szCs w:val="20"/>
        </w:rPr>
        <w:t>Welzijn, Volksgezondheid en Gezin</w:t>
      </w:r>
    </w:p>
    <w:p w:rsidR="003E5FD7" w:rsidRPr="00462DBA" w:rsidRDefault="003E5FD7" w:rsidP="003E5FD7">
      <w:pPr>
        <w:spacing w:after="0" w:line="240" w:lineRule="auto"/>
        <w:jc w:val="center"/>
        <w:rPr>
          <w:rFonts w:ascii="Verdana" w:hAnsi="Verdana" w:cs="Arial"/>
          <w:b/>
          <w:color w:val="0070C0"/>
          <w:sz w:val="20"/>
          <w:szCs w:val="20"/>
        </w:rPr>
      </w:pPr>
    </w:p>
    <w:p w:rsidR="003E5FD7" w:rsidRDefault="003E5FD7" w:rsidP="00032C03">
      <w:pPr>
        <w:spacing w:after="0" w:line="240" w:lineRule="auto"/>
        <w:rPr>
          <w:rFonts w:ascii="Verdana" w:hAnsi="Verdana" w:cs="Arial"/>
          <w:sz w:val="20"/>
          <w:szCs w:val="20"/>
        </w:rPr>
      </w:pPr>
    </w:p>
    <w:tbl>
      <w:tblPr>
        <w:tblStyle w:val="Tabelraster"/>
        <w:tblW w:w="14145" w:type="dxa"/>
        <w:tblLayout w:type="fixed"/>
        <w:tblLook w:val="04A0" w:firstRow="1" w:lastRow="0" w:firstColumn="1" w:lastColumn="0" w:noHBand="0" w:noVBand="1"/>
      </w:tblPr>
      <w:tblGrid>
        <w:gridCol w:w="4787"/>
        <w:gridCol w:w="2836"/>
        <w:gridCol w:w="6522"/>
      </w:tblGrid>
      <w:tr w:rsidR="00571191" w:rsidRPr="00437EED" w:rsidTr="00571191">
        <w:trPr>
          <w:trHeight w:val="850"/>
        </w:trPr>
        <w:tc>
          <w:tcPr>
            <w:tcW w:w="4787" w:type="dxa"/>
            <w:vAlign w:val="center"/>
          </w:tcPr>
          <w:p w:rsidR="00571191" w:rsidRPr="000E3953" w:rsidRDefault="00571191" w:rsidP="00571191">
            <w:pPr>
              <w:jc w:val="center"/>
              <w:rPr>
                <w:rFonts w:ascii="Verdana" w:hAnsi="Verdana" w:cs="Arial"/>
                <w:b/>
                <w:sz w:val="20"/>
                <w:szCs w:val="20"/>
              </w:rPr>
            </w:pPr>
            <w:r w:rsidRPr="000E3953">
              <w:rPr>
                <w:rFonts w:ascii="Verdana" w:hAnsi="Verdana" w:cs="Arial"/>
                <w:b/>
                <w:sz w:val="20"/>
                <w:szCs w:val="20"/>
              </w:rPr>
              <w:t>Titel van het project</w:t>
            </w:r>
          </w:p>
        </w:tc>
        <w:tc>
          <w:tcPr>
            <w:tcW w:w="2836" w:type="dxa"/>
            <w:vAlign w:val="center"/>
          </w:tcPr>
          <w:p w:rsidR="00571191" w:rsidRPr="000E3953" w:rsidRDefault="00571191" w:rsidP="00571191">
            <w:pPr>
              <w:jc w:val="center"/>
              <w:rPr>
                <w:rFonts w:ascii="Verdana" w:hAnsi="Verdana" w:cs="Arial"/>
                <w:sz w:val="20"/>
                <w:szCs w:val="20"/>
              </w:rPr>
            </w:pPr>
            <w:r w:rsidRPr="000E3953">
              <w:rPr>
                <w:rFonts w:ascii="Verdana" w:hAnsi="Verdana" w:cs="Arial"/>
                <w:b/>
                <w:sz w:val="20"/>
                <w:szCs w:val="20"/>
              </w:rPr>
              <w:t>Betrokken partijen</w:t>
            </w:r>
          </w:p>
        </w:tc>
        <w:tc>
          <w:tcPr>
            <w:tcW w:w="6522" w:type="dxa"/>
            <w:vAlign w:val="center"/>
          </w:tcPr>
          <w:p w:rsidR="00571191" w:rsidRPr="000E3953" w:rsidRDefault="00571191" w:rsidP="00571191">
            <w:pPr>
              <w:jc w:val="center"/>
              <w:rPr>
                <w:rFonts w:ascii="Verdana" w:hAnsi="Verdana" w:cs="Arial"/>
                <w:b/>
                <w:sz w:val="20"/>
                <w:szCs w:val="20"/>
              </w:rPr>
            </w:pPr>
            <w:r w:rsidRPr="000E3953">
              <w:rPr>
                <w:rFonts w:ascii="Verdana" w:hAnsi="Verdana" w:cs="Arial"/>
                <w:b/>
                <w:sz w:val="20"/>
                <w:szCs w:val="20"/>
              </w:rPr>
              <w:t>Omschrijving en toelichting / opmerking</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Protocolakkoord voor het project European Disability Card</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Elke Sleurs (fed), Jo Vandeurzen (VL), Maxime Prévot (WAL), Céline Frémault (FR Gem Com), Antonio Antoniadis (Duitst. Gemeenschap)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Het protocol is actueel dd. 20.5.2016 nog niet ondertekend door alle partijen</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Samengevoegde overheidsopdracht voor een raamovereenkomst voor het ter beschikking stellen van een applicatie voor het beheer van het elektronisch toezicht alsook de levering van uitrustingen voor het elektronisch toezicht van justitiabelen</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Duitstalige Gemeenschap, Franse Gemeenschap &amp; Vlaamse Gemeenschap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Dit project kadert in de samenwerking tussen de diensten voor elektronisch toezicht van de respectievelijke gemeenschappen, zoals voorzien in het samenwerkingsakkoord tussen de Vlaamse Gemeenschap, de Franse Gemeenschap en de Duitstalige Gemeenschap van 10 december 2014 betreffende het beheer van het elektronisch toezicht.</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Samengevoegde overheidsopdracht voor de huisvesting, het onderhoud en de support van de applicatieomgeving SISET</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Duitstalige Gemeenschap, Franse Gemeenschap &amp; Vlaamse Gemeenschap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Dit project kadert in de samenwerking tussen de diensten voor elektronisch toezicht van de respectievelijke gemeenschappen, zoals voorzien in het samenwerkingsakkoord tussen de Vlaamse Gemeenschap, de Franse Gemeenschap en de Duitstalige Gemeenschap van 10 december 2014 betreffende het beheer van het elektronisch toezicht.</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CoBRHA+</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de federale overheid, de Vlaamse Gemeenschap, de Franse Gemeenschap, de Duitstalige Gemeen-schap, de Gemeenschap-pelijke Gemeenschaps-commissie, het Waals Gewest en de Franse Gemeenschapscommissie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Het betreft een kruispuntbank voor de zorg.</w:t>
            </w:r>
          </w:p>
        </w:tc>
      </w:tr>
    </w:tbl>
    <w:p w:rsidR="00571191" w:rsidRPr="00CD2331" w:rsidRDefault="00571191">
      <w:pPr>
        <w:rPr>
          <w:rFonts w:ascii="Verdana" w:hAnsi="Verdana"/>
          <w:sz w:val="20"/>
          <w:szCs w:val="20"/>
        </w:rPr>
      </w:pPr>
      <w:r w:rsidRPr="00CD2331">
        <w:rPr>
          <w:rFonts w:ascii="Verdana" w:hAnsi="Verdana"/>
          <w:sz w:val="20"/>
          <w:szCs w:val="20"/>
        </w:rPr>
        <w:br w:type="page"/>
      </w:r>
    </w:p>
    <w:tbl>
      <w:tblPr>
        <w:tblStyle w:val="Tabelraster"/>
        <w:tblW w:w="14145" w:type="dxa"/>
        <w:tblLayout w:type="fixed"/>
        <w:tblLook w:val="04A0" w:firstRow="1" w:lastRow="0" w:firstColumn="1" w:lastColumn="0" w:noHBand="0" w:noVBand="1"/>
      </w:tblPr>
      <w:tblGrid>
        <w:gridCol w:w="4787"/>
        <w:gridCol w:w="2836"/>
        <w:gridCol w:w="6522"/>
      </w:tblGrid>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lastRenderedPageBreak/>
              <w:t>Beheer en financiering applicatie ecad voor het beheren van de erkenningen en de praktijkvergunningen van gezondheids-zorgbeoefenaars</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Vlaamse gemeenschap, federale overheid, Franse gemeenschap, Duitstalige gemeenschap</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Samenwerkingsafspraken tussen de vier genoemde overheden m.b.t. het gemeenschappelijk beheren en financieren van de applicatie ECAD. Dit is de applicatie waar gebruik van wordt gemaakt om de erkenningsaanvragen van de gezondheids-zorgbeoefenaars te behandelen, hen een visum (=praktijk-vergunning) af te leveren. De “Federale databank van de gezondheidszorgbeoefenaars” wordt gevoed door deze applicatie.</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Protocolakkoord tussen de federale regering en de in artikel 128, 130 en 135 van de grondwet bedoelde overheden inzake de organisatie en financiering van de gezond-heidsenquête 2018.</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Federale overheid, gemeenschappen</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rPr>
                <w:rFonts w:ascii="Verdana" w:hAnsi="Verdana" w:cs="Arial"/>
                <w:sz w:val="20"/>
                <w:szCs w:val="20"/>
              </w:rPr>
            </w:pPr>
            <w:r w:rsidRPr="00CD2331">
              <w:rPr>
                <w:rFonts w:ascii="Verdana" w:hAnsi="Verdana" w:cs="Arial"/>
                <w:sz w:val="20"/>
                <w:szCs w:val="20"/>
              </w:rPr>
              <w:t>Samenwerking tussen de overheden m.b.t. de organisatie van de 4/5-jaarlijkse gezondheidsenquête: samenstelling vragenlijst, steekproefgrootte, …</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Protocolakkoord van de ministers, die de volksgezondheid onder hun bevoegdheden hebben, betreffende de registratie van de behandelingsaanvragen betreffende drugs en alcohol door middel van de europese treatment demand indicator</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Federale overheid, gemeenschappen</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Samenwerking tussen de overheden m.b.t. organisatie en financiering van de nationale registratie en verwerking van de Treatment Demand Indicator.</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Tewerkstelling en kinderopvang</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Vlaamse gemeenschap en Brussels Gewest</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pPr>
              <w:rPr>
                <w:rFonts w:ascii="Verdana" w:hAnsi="Verdana" w:cs="Arial"/>
                <w:sz w:val="20"/>
                <w:szCs w:val="20"/>
              </w:rPr>
            </w:pPr>
            <w:r w:rsidRPr="00CD2331">
              <w:rPr>
                <w:rFonts w:ascii="Verdana" w:hAnsi="Verdana" w:cs="Arial"/>
                <w:sz w:val="20"/>
                <w:szCs w:val="20"/>
              </w:rPr>
              <w:t>Toewijzing van aantal VTE GECO voor</w:t>
            </w:r>
          </w:p>
          <w:p w:rsidR="00571191" w:rsidRPr="00CD2331" w:rsidRDefault="00571191" w:rsidP="00571191">
            <w:pPr>
              <w:tabs>
                <w:tab w:val="left" w:pos="285"/>
              </w:tabs>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t>nieuw of bijkomend aanbod vergunde groepsopvang</w:t>
            </w:r>
          </w:p>
          <w:p w:rsidR="00571191" w:rsidRPr="00CD2331" w:rsidRDefault="00571191" w:rsidP="00571191">
            <w:pPr>
              <w:tabs>
                <w:tab w:val="left" w:pos="285"/>
              </w:tabs>
              <w:ind w:left="285" w:hanging="285"/>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t>nieuw of bijkomend aanbod lokale dienst buitenschoolse opvang</w:t>
            </w:r>
          </w:p>
          <w:p w:rsidR="00571191" w:rsidRPr="00CD2331" w:rsidRDefault="00571191" w:rsidP="00571191">
            <w:pPr>
              <w:tabs>
                <w:tab w:val="left" w:pos="285"/>
              </w:tabs>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t>nieuw of bijkomend aanbod gezinsondersteuning</w:t>
            </w:r>
          </w:p>
        </w:tc>
      </w:tr>
      <w:tr w:rsidR="00571191" w:rsidRPr="00CD2331" w:rsidTr="00571191">
        <w:trPr>
          <w:trHeight w:val="567"/>
        </w:trPr>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tabs>
                <w:tab w:val="left" w:pos="285"/>
              </w:tabs>
              <w:rPr>
                <w:rFonts w:ascii="Verdana" w:hAnsi="Verdana" w:cs="Arial"/>
                <w:sz w:val="20"/>
                <w:szCs w:val="20"/>
              </w:rPr>
            </w:pPr>
            <w:r w:rsidRPr="00CD2331">
              <w:rPr>
                <w:rFonts w:ascii="Verdana" w:hAnsi="Verdana" w:cs="Arial"/>
                <w:sz w:val="20"/>
                <w:szCs w:val="20"/>
              </w:rPr>
              <w:t>Transitie Brussel</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tabs>
                <w:tab w:val="left" w:pos="285"/>
              </w:tabs>
              <w:rPr>
                <w:rFonts w:ascii="Verdana" w:hAnsi="Verdana" w:cs="Arial"/>
                <w:sz w:val="20"/>
                <w:szCs w:val="20"/>
              </w:rPr>
            </w:pPr>
            <w:r w:rsidRPr="00CD2331">
              <w:rPr>
                <w:rFonts w:ascii="Verdana" w:hAnsi="Verdana" w:cs="Arial"/>
                <w:sz w:val="20"/>
                <w:szCs w:val="20"/>
              </w:rPr>
              <w:t>Welzijnsministers Vlaamse gemeenschap en Franse gemeenschap; Kind en Gezin en ONE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191" w:rsidRPr="00CD2331" w:rsidRDefault="00571191" w:rsidP="00571191">
            <w:pPr>
              <w:tabs>
                <w:tab w:val="left" w:pos="285"/>
              </w:tabs>
              <w:rPr>
                <w:rFonts w:ascii="Verdana" w:hAnsi="Verdana" w:cs="Arial"/>
                <w:sz w:val="20"/>
                <w:szCs w:val="20"/>
              </w:rPr>
            </w:pPr>
            <w:r w:rsidRPr="00CD2331">
              <w:rPr>
                <w:rFonts w:ascii="Verdana" w:hAnsi="Verdana" w:cs="Arial"/>
                <w:sz w:val="20"/>
                <w:szCs w:val="20"/>
              </w:rPr>
              <w:t>Samenwerking en uitwisseling van informatie met het oog op</w:t>
            </w:r>
          </w:p>
          <w:p w:rsidR="00571191" w:rsidRPr="00CD2331" w:rsidRDefault="00571191" w:rsidP="00571191">
            <w:pPr>
              <w:tabs>
                <w:tab w:val="left" w:pos="285"/>
              </w:tabs>
              <w:ind w:left="285" w:hanging="285"/>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t>oriënteren van kinderopvanglocaties naar de bevoegde overheid en faciliteren van de overstap</w:t>
            </w:r>
          </w:p>
          <w:p w:rsidR="003224DB" w:rsidRPr="00CD2331" w:rsidRDefault="003224DB" w:rsidP="003224DB">
            <w:pPr>
              <w:tabs>
                <w:tab w:val="left" w:pos="285"/>
              </w:tabs>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t>implementeren van taalkennisvereisten</w:t>
            </w:r>
          </w:p>
          <w:p w:rsidR="00571191" w:rsidRPr="00CD2331" w:rsidRDefault="00571191" w:rsidP="003224DB">
            <w:pPr>
              <w:tabs>
                <w:tab w:val="left" w:pos="285"/>
              </w:tabs>
              <w:rPr>
                <w:rFonts w:ascii="Verdana" w:hAnsi="Verdana" w:cs="Arial"/>
                <w:sz w:val="20"/>
                <w:szCs w:val="20"/>
              </w:rPr>
            </w:pPr>
            <w:r w:rsidRPr="00CD2331">
              <w:rPr>
                <w:rFonts w:ascii="Verdana" w:hAnsi="Verdana" w:cs="Arial"/>
                <w:sz w:val="20"/>
                <w:szCs w:val="20"/>
              </w:rPr>
              <w:t>-</w:t>
            </w:r>
            <w:r w:rsidRPr="00CD2331">
              <w:rPr>
                <w:rFonts w:ascii="Verdana" w:hAnsi="Verdana" w:cs="Arial"/>
                <w:sz w:val="20"/>
                <w:szCs w:val="20"/>
              </w:rPr>
              <w:tab/>
            </w:r>
            <w:r w:rsidR="003224DB" w:rsidRPr="00CD2331">
              <w:rPr>
                <w:rFonts w:ascii="Verdana" w:hAnsi="Verdana" w:cs="Arial"/>
                <w:sz w:val="20"/>
                <w:szCs w:val="20"/>
              </w:rPr>
              <w:t>opvolgen van niet-vergunde opvang</w:t>
            </w:r>
          </w:p>
        </w:tc>
      </w:tr>
    </w:tbl>
    <w:p w:rsidR="00571191" w:rsidRDefault="00571191" w:rsidP="00571191">
      <w:pPr>
        <w:tabs>
          <w:tab w:val="left" w:pos="285"/>
        </w:tabs>
        <w:spacing w:after="0" w:line="240" w:lineRule="auto"/>
        <w:rPr>
          <w:rFonts w:ascii="Arial" w:hAnsi="Arial" w:cs="Arial"/>
        </w:rPr>
      </w:pPr>
    </w:p>
    <w:p w:rsidR="003E5FD7" w:rsidRDefault="003E5FD7" w:rsidP="00032C03">
      <w:pPr>
        <w:spacing w:after="0" w:line="240" w:lineRule="auto"/>
        <w:rPr>
          <w:rFonts w:ascii="Verdana" w:hAnsi="Verdana" w:cs="Arial"/>
          <w:sz w:val="20"/>
          <w:szCs w:val="20"/>
        </w:rPr>
      </w:pPr>
    </w:p>
    <w:p w:rsidR="005E2A53" w:rsidRDefault="004E320C" w:rsidP="005E2A53">
      <w:pPr>
        <w:spacing w:after="0" w:line="240" w:lineRule="auto"/>
        <w:jc w:val="center"/>
        <w:rPr>
          <w:rFonts w:ascii="Verdana" w:hAnsi="Verdana" w:cs="Arial"/>
          <w:b/>
          <w:color w:val="0070C0"/>
          <w:sz w:val="20"/>
          <w:szCs w:val="20"/>
        </w:rPr>
      </w:pPr>
      <w:r>
        <w:rPr>
          <w:rFonts w:ascii="Verdana" w:hAnsi="Verdana" w:cs="Arial"/>
          <w:sz w:val="20"/>
          <w:szCs w:val="20"/>
        </w:rPr>
        <w:br w:type="page"/>
      </w:r>
      <w:r w:rsidR="005E2A53">
        <w:rPr>
          <w:rFonts w:ascii="Verdana" w:hAnsi="Verdana" w:cs="Arial"/>
          <w:b/>
          <w:color w:val="0070C0"/>
          <w:sz w:val="20"/>
          <w:szCs w:val="20"/>
        </w:rPr>
        <w:lastRenderedPageBreak/>
        <w:t>Philippe Muyters</w:t>
      </w:r>
      <w:r w:rsidR="005E2A53" w:rsidRPr="00462DBA">
        <w:rPr>
          <w:rFonts w:ascii="Verdana" w:hAnsi="Verdana" w:cs="Arial"/>
          <w:b/>
          <w:color w:val="0070C0"/>
          <w:sz w:val="20"/>
          <w:szCs w:val="20"/>
        </w:rPr>
        <w:t xml:space="preserve">, Vlaams minister van </w:t>
      </w:r>
      <w:r w:rsidR="005E2A53">
        <w:rPr>
          <w:rFonts w:ascii="Verdana" w:hAnsi="Verdana" w:cs="Arial"/>
          <w:b/>
          <w:color w:val="0070C0"/>
          <w:sz w:val="20"/>
          <w:szCs w:val="20"/>
        </w:rPr>
        <w:t>Werk, Economie, Innovatie en Sport</w:t>
      </w:r>
    </w:p>
    <w:p w:rsidR="005E2A53" w:rsidRPr="00462DBA" w:rsidRDefault="005E2A53" w:rsidP="005E2A53">
      <w:pPr>
        <w:spacing w:after="0" w:line="240" w:lineRule="auto"/>
        <w:jc w:val="center"/>
        <w:rPr>
          <w:rFonts w:ascii="Verdana" w:hAnsi="Verdana" w:cs="Arial"/>
          <w:b/>
          <w:color w:val="0070C0"/>
          <w:sz w:val="20"/>
          <w:szCs w:val="20"/>
        </w:rPr>
      </w:pPr>
    </w:p>
    <w:p w:rsidR="0098122B" w:rsidRPr="0098122B" w:rsidRDefault="0098122B" w:rsidP="0098122B">
      <w:pPr>
        <w:spacing w:line="240" w:lineRule="auto"/>
        <w:rPr>
          <w:rFonts w:ascii="Verdana" w:hAnsi="Verdana" w:cs="Arial"/>
          <w:b/>
          <w:color w:val="0070C0"/>
          <w:sz w:val="20"/>
          <w:szCs w:val="20"/>
        </w:rPr>
      </w:pPr>
      <w:r w:rsidRPr="0098122B">
        <w:rPr>
          <w:rFonts w:ascii="Verdana" w:hAnsi="Verdana" w:cs="Arial"/>
          <w:b/>
          <w:color w:val="0070C0"/>
          <w:sz w:val="20"/>
          <w:szCs w:val="20"/>
        </w:rPr>
        <w:t>Werk</w:t>
      </w:r>
    </w:p>
    <w:p w:rsidR="0098122B" w:rsidRPr="0098122B" w:rsidRDefault="0098122B" w:rsidP="0098122B">
      <w:pPr>
        <w:spacing w:after="0" w:line="240" w:lineRule="auto"/>
        <w:rPr>
          <w:rFonts w:ascii="Verdana" w:hAnsi="Verdana" w:cs="Arial"/>
          <w:sz w:val="20"/>
          <w:szCs w:val="20"/>
        </w:rPr>
      </w:pPr>
    </w:p>
    <w:p w:rsidR="0098122B" w:rsidRPr="0098122B" w:rsidRDefault="0098122B" w:rsidP="0098122B">
      <w:pPr>
        <w:spacing w:after="0" w:line="240" w:lineRule="auto"/>
        <w:rPr>
          <w:rFonts w:ascii="Verdana" w:hAnsi="Verdana" w:cs="Arial"/>
          <w:sz w:val="20"/>
          <w:szCs w:val="20"/>
        </w:rPr>
      </w:pPr>
    </w:p>
    <w:p w:rsidR="0098122B" w:rsidRPr="0098122B" w:rsidRDefault="0098122B" w:rsidP="0098122B">
      <w:pPr>
        <w:spacing w:after="0" w:line="240" w:lineRule="auto"/>
        <w:rPr>
          <w:rFonts w:ascii="Verdana" w:hAnsi="Verdana" w:cs="Arial"/>
          <w:sz w:val="20"/>
          <w:szCs w:val="20"/>
        </w:rPr>
      </w:pPr>
      <w:r w:rsidRPr="0098122B">
        <w:rPr>
          <w:rFonts w:ascii="Verdana" w:hAnsi="Verdana" w:cs="Arial"/>
          <w:sz w:val="20"/>
          <w:szCs w:val="20"/>
        </w:rPr>
        <w:t>zie dezelfde tabel als voor de bevoegdheid Sociale economie (minister Homans)</w:t>
      </w:r>
    </w:p>
    <w:p w:rsidR="0098122B" w:rsidRPr="0098122B" w:rsidRDefault="0098122B" w:rsidP="0098122B">
      <w:pPr>
        <w:spacing w:after="0" w:line="240" w:lineRule="auto"/>
        <w:rPr>
          <w:rFonts w:ascii="Verdana" w:hAnsi="Verdana" w:cs="Arial"/>
          <w:sz w:val="20"/>
          <w:szCs w:val="20"/>
        </w:rPr>
      </w:pPr>
    </w:p>
    <w:p w:rsidR="0098122B" w:rsidRPr="0098122B" w:rsidRDefault="0098122B" w:rsidP="0098122B">
      <w:pPr>
        <w:spacing w:after="0" w:line="240" w:lineRule="auto"/>
        <w:rPr>
          <w:rFonts w:ascii="Verdana" w:hAnsi="Verdana" w:cs="Arial"/>
          <w:sz w:val="20"/>
          <w:szCs w:val="20"/>
        </w:rPr>
      </w:pPr>
    </w:p>
    <w:p w:rsidR="0098122B" w:rsidRPr="0098122B" w:rsidRDefault="0098122B" w:rsidP="0098122B">
      <w:pPr>
        <w:spacing w:after="0" w:line="240" w:lineRule="auto"/>
        <w:rPr>
          <w:rFonts w:ascii="Verdana" w:hAnsi="Verdana" w:cs="Arial"/>
          <w:sz w:val="20"/>
          <w:szCs w:val="20"/>
        </w:rPr>
      </w:pPr>
    </w:p>
    <w:p w:rsidR="005E2A53" w:rsidRDefault="005E2A53">
      <w:pPr>
        <w:rPr>
          <w:rFonts w:ascii="Verdana" w:hAnsi="Verdana" w:cs="Arial"/>
          <w:sz w:val="20"/>
          <w:szCs w:val="20"/>
        </w:rPr>
      </w:pPr>
      <w:r>
        <w:rPr>
          <w:rFonts w:ascii="Verdana" w:hAnsi="Verdana" w:cs="Arial"/>
          <w:sz w:val="20"/>
          <w:szCs w:val="20"/>
        </w:rPr>
        <w:br w:type="page"/>
      </w:r>
    </w:p>
    <w:p w:rsidR="004E320C" w:rsidRDefault="004E320C" w:rsidP="00032C03">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Joke Schauvliege</w:t>
      </w:r>
      <w:r w:rsidRPr="00462DBA">
        <w:rPr>
          <w:rFonts w:ascii="Verdana" w:hAnsi="Verdana" w:cs="Arial"/>
          <w:b/>
          <w:color w:val="0070C0"/>
          <w:sz w:val="20"/>
          <w:szCs w:val="20"/>
        </w:rPr>
        <w:t xml:space="preserve">, Vlaams minister van </w:t>
      </w:r>
      <w:r>
        <w:rPr>
          <w:rFonts w:ascii="Verdana" w:hAnsi="Verdana" w:cs="Arial"/>
          <w:b/>
          <w:color w:val="0070C0"/>
          <w:sz w:val="20"/>
          <w:szCs w:val="20"/>
        </w:rPr>
        <w:t>Omgeving, Natuur en Landbouw</w:t>
      </w:r>
    </w:p>
    <w:p w:rsidR="004E320C" w:rsidRPr="00462DBA" w:rsidRDefault="004E320C" w:rsidP="00032C03">
      <w:pPr>
        <w:spacing w:after="0" w:line="240" w:lineRule="auto"/>
        <w:jc w:val="center"/>
        <w:rPr>
          <w:rFonts w:ascii="Verdana" w:hAnsi="Verdana" w:cs="Arial"/>
          <w:b/>
          <w:color w:val="0070C0"/>
          <w:sz w:val="20"/>
          <w:szCs w:val="20"/>
        </w:rPr>
      </w:pPr>
    </w:p>
    <w:p w:rsidR="004E320C" w:rsidRPr="00462DBA" w:rsidRDefault="004E320C" w:rsidP="00032C03">
      <w:pPr>
        <w:spacing w:line="240" w:lineRule="auto"/>
        <w:rPr>
          <w:rFonts w:ascii="Verdana" w:hAnsi="Verdana" w:cs="Arial"/>
          <w:b/>
          <w:color w:val="0070C0"/>
          <w:sz w:val="20"/>
          <w:szCs w:val="20"/>
        </w:rPr>
      </w:pPr>
      <w:r>
        <w:rPr>
          <w:rFonts w:ascii="Verdana" w:hAnsi="Verdana" w:cs="Arial"/>
          <w:b/>
          <w:color w:val="0070C0"/>
          <w:sz w:val="20"/>
          <w:szCs w:val="20"/>
        </w:rPr>
        <w:t>Ruimtelijke ordening</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4E320C"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4E320C" w:rsidTr="003F54BE">
        <w:trPr>
          <w:trHeight w:val="567"/>
        </w:trPr>
        <w:tc>
          <w:tcPr>
            <w:tcW w:w="4786" w:type="dxa"/>
          </w:tcPr>
          <w:p w:rsidR="003F54BE" w:rsidRPr="004E320C" w:rsidRDefault="003F54BE" w:rsidP="00CD2331">
            <w:pPr>
              <w:rPr>
                <w:rFonts w:ascii="Verdana" w:hAnsi="Verdana" w:cstheme="minorHAnsi"/>
                <w:sz w:val="20"/>
                <w:szCs w:val="20"/>
              </w:rPr>
            </w:pPr>
            <w:r w:rsidRPr="004E320C">
              <w:rPr>
                <w:rFonts w:ascii="Verdana" w:hAnsi="Verdana" w:cstheme="minorHAnsi"/>
                <w:sz w:val="20"/>
                <w:szCs w:val="20"/>
              </w:rPr>
              <w:t>T.OP Noordrand</w:t>
            </w:r>
          </w:p>
        </w:tc>
        <w:tc>
          <w:tcPr>
            <w:tcW w:w="2835" w:type="dxa"/>
          </w:tcPr>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Brussels Hoofdstedelijke Gewest, Vlaams Gewest, Provincie Vlaams-Brabant, OVAM</w:t>
            </w:r>
          </w:p>
        </w:tc>
        <w:tc>
          <w:tcPr>
            <w:tcW w:w="6521" w:type="dxa"/>
          </w:tcPr>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Het Territoriaal Ontwikkelingsprogramma (T.OP) Noordrand heeft als doel samen met de belanghebbenden in de regio een gemeenschappelijke ruimtelijke visie te ontwikkelen voor het gebied van de Noordrand van Brussel en dit op basis van overleg en onderzoek en volgens een specifieke proces</w:t>
            </w:r>
            <w:r w:rsidR="00CD4150">
              <w:rPr>
                <w:rFonts w:ascii="Verdana" w:hAnsi="Verdana" w:cstheme="minorHAnsi"/>
                <w:sz w:val="20"/>
                <w:szCs w:val="20"/>
              </w:rPr>
              <w:t>-</w:t>
            </w:r>
            <w:r w:rsidRPr="004E320C">
              <w:rPr>
                <w:rFonts w:ascii="Verdana" w:hAnsi="Verdana" w:cstheme="minorHAnsi"/>
                <w:sz w:val="20"/>
                <w:szCs w:val="20"/>
              </w:rPr>
              <w:t>aanpak.</w:t>
            </w:r>
          </w:p>
          <w:p w:rsidR="003F54BE" w:rsidRPr="004E320C" w:rsidRDefault="003F54BE" w:rsidP="003F54BE">
            <w:pPr>
              <w:rPr>
                <w:rFonts w:ascii="Verdana" w:hAnsi="Verdana" w:cstheme="minorHAnsi"/>
                <w:sz w:val="20"/>
                <w:szCs w:val="20"/>
              </w:rPr>
            </w:pPr>
          </w:p>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Het project bevat inherent een grensoverschrijdende afstemming. Structureel vindt deze plaats binnen de Stuurgroep (met daarin oa de Secretaris-generaal van Ruimte Vlaanderen en de Directeur-Generaal van Brussel Stedelijke Ontwikkeling)  en het Dagelijks Bestuur.</w:t>
            </w:r>
          </w:p>
          <w:p w:rsidR="003F54BE" w:rsidRPr="004E320C" w:rsidRDefault="003F54BE" w:rsidP="003F54BE">
            <w:pPr>
              <w:rPr>
                <w:rFonts w:ascii="Verdana" w:hAnsi="Verdana" w:cstheme="minorHAnsi"/>
                <w:sz w:val="20"/>
                <w:szCs w:val="20"/>
              </w:rPr>
            </w:pPr>
          </w:p>
          <w:p w:rsidR="003F54BE" w:rsidRPr="004E320C" w:rsidRDefault="003F54BE" w:rsidP="00CD4150">
            <w:pPr>
              <w:spacing w:after="120"/>
              <w:rPr>
                <w:rFonts w:ascii="Verdana" w:hAnsi="Verdana" w:cstheme="minorHAnsi"/>
                <w:sz w:val="20"/>
                <w:szCs w:val="20"/>
              </w:rPr>
            </w:pPr>
            <w:r w:rsidRPr="004E320C">
              <w:rPr>
                <w:rFonts w:ascii="Verdana" w:hAnsi="Verdana" w:cstheme="minorHAnsi"/>
                <w:sz w:val="20"/>
                <w:szCs w:val="20"/>
              </w:rPr>
              <w:t>In functie van de herontwikkeling van de eigendommen van Defensie op de terreinen van NAVO werkten het Agentschap voor Territoriale Ontwikkeling en Brussel Stedelijke Ontwikkeling van het Brussels Hoofdstedelijk Gewest en het Departement Ruimte Vlaanderen in het najaar van 2015 de “samenwerkingsovereenkomst houdende publiek-publieke samenwerking voor de uitvoering van de studie “Stedenbouw</w:t>
            </w:r>
            <w:r w:rsidR="00CD4150">
              <w:rPr>
                <w:rFonts w:ascii="Verdana" w:hAnsi="Verdana" w:cstheme="minorHAnsi"/>
                <w:sz w:val="20"/>
                <w:szCs w:val="20"/>
              </w:rPr>
              <w:t>-</w:t>
            </w:r>
            <w:r w:rsidRPr="004E320C">
              <w:rPr>
                <w:rFonts w:ascii="Verdana" w:hAnsi="Verdana" w:cstheme="minorHAnsi"/>
                <w:sz w:val="20"/>
                <w:szCs w:val="20"/>
              </w:rPr>
              <w:t>kundig onderzoek en opvolging van de programmamogelijk</w:t>
            </w:r>
            <w:r w:rsidR="00CD4150">
              <w:rPr>
                <w:rFonts w:ascii="Verdana" w:hAnsi="Verdana" w:cstheme="minorHAnsi"/>
                <w:sz w:val="20"/>
                <w:szCs w:val="20"/>
              </w:rPr>
              <w:t>-</w:t>
            </w:r>
            <w:r w:rsidRPr="004E320C">
              <w:rPr>
                <w:rFonts w:ascii="Verdana" w:hAnsi="Verdana" w:cstheme="minorHAnsi"/>
                <w:sz w:val="20"/>
                <w:szCs w:val="20"/>
              </w:rPr>
              <w:t>heden en van de stedenbouwkundige randvoorwaarden voor Leopold III – NAVO-wijk” uit.</w:t>
            </w:r>
          </w:p>
        </w:tc>
      </w:tr>
    </w:tbl>
    <w:p w:rsidR="00CD4150" w:rsidRDefault="00CD4150">
      <w:r>
        <w:br w:type="page"/>
      </w:r>
    </w:p>
    <w:tbl>
      <w:tblPr>
        <w:tblStyle w:val="Tabelraster"/>
        <w:tblW w:w="14142" w:type="dxa"/>
        <w:tblLayout w:type="fixed"/>
        <w:tblLook w:val="04A0" w:firstRow="1" w:lastRow="0" w:firstColumn="1" w:lastColumn="0" w:noHBand="0" w:noVBand="1"/>
      </w:tblPr>
      <w:tblGrid>
        <w:gridCol w:w="4786"/>
        <w:gridCol w:w="2835"/>
        <w:gridCol w:w="6521"/>
      </w:tblGrid>
      <w:tr w:rsidR="003F54BE" w:rsidRPr="004E320C" w:rsidTr="003F54BE">
        <w:trPr>
          <w:trHeight w:val="567"/>
        </w:trPr>
        <w:tc>
          <w:tcPr>
            <w:tcW w:w="4786" w:type="dxa"/>
          </w:tcPr>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lastRenderedPageBreak/>
              <w:t>T.OP Limburg</w:t>
            </w:r>
          </w:p>
        </w:tc>
        <w:tc>
          <w:tcPr>
            <w:tcW w:w="2835" w:type="dxa"/>
          </w:tcPr>
          <w:p w:rsidR="003F54BE" w:rsidRPr="004E320C" w:rsidRDefault="003F54BE" w:rsidP="003F54BE">
            <w:pPr>
              <w:rPr>
                <w:rFonts w:ascii="Verdana" w:hAnsi="Verdana" w:cstheme="minorHAnsi"/>
                <w:sz w:val="20"/>
                <w:szCs w:val="20"/>
              </w:rPr>
            </w:pPr>
          </w:p>
        </w:tc>
        <w:tc>
          <w:tcPr>
            <w:tcW w:w="6521" w:type="dxa"/>
          </w:tcPr>
          <w:p w:rsidR="003F54BE" w:rsidRPr="004E320C" w:rsidRDefault="003F54BE" w:rsidP="003F54BE">
            <w:pPr>
              <w:spacing w:after="120"/>
              <w:rPr>
                <w:rFonts w:ascii="Verdana" w:hAnsi="Verdana" w:cstheme="minorHAnsi"/>
                <w:color w:val="000000"/>
                <w:sz w:val="20"/>
                <w:szCs w:val="20"/>
              </w:rPr>
            </w:pPr>
            <w:r w:rsidRPr="004E320C">
              <w:rPr>
                <w:rFonts w:ascii="Verdana" w:hAnsi="Verdana" w:cstheme="minorHAnsi"/>
                <w:color w:val="000000"/>
                <w:sz w:val="20"/>
                <w:szCs w:val="20"/>
              </w:rPr>
              <w:t>In het kader van TOP-Limburg is een studie ‘strategisch verdichten en ontsnipperen van het woonweefsel van Lanaken tot Voeren’ opgemaakt, waarin via ontwerpend onderzoek de mogelijke meerwaarde van gekoppelde projecten wordt nagegaan. De gekozen casegebieden vereisen een grensoverschrijdende aanpak. In twee pilootprojecten zullen o.a. de gemeente Visé en de Waalse overheden worden betrokken.</w:t>
            </w:r>
          </w:p>
        </w:tc>
      </w:tr>
      <w:tr w:rsidR="003F54BE" w:rsidRPr="004E320C" w:rsidTr="003F54BE">
        <w:trPr>
          <w:trHeight w:val="567"/>
        </w:trPr>
        <w:tc>
          <w:tcPr>
            <w:tcW w:w="4786" w:type="dxa"/>
          </w:tcPr>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Samenwerkingsovereenkomst tussen de Stichting Euregio Maas-Rijn en de partners van het Drielandenpark voor de periode 2016-2019</w:t>
            </w:r>
          </w:p>
        </w:tc>
        <w:tc>
          <w:tcPr>
            <w:tcW w:w="2835" w:type="dxa"/>
          </w:tcPr>
          <w:p w:rsidR="003F54BE" w:rsidRPr="004E320C" w:rsidRDefault="00CD4150" w:rsidP="003F54BE">
            <w:pPr>
              <w:rPr>
                <w:rFonts w:ascii="Verdana" w:hAnsi="Verdana" w:cstheme="minorHAnsi"/>
                <w:sz w:val="20"/>
                <w:szCs w:val="20"/>
              </w:rPr>
            </w:pPr>
            <w:r>
              <w:rPr>
                <w:rFonts w:ascii="Verdana" w:hAnsi="Verdana" w:cstheme="minorHAnsi"/>
                <w:sz w:val="20"/>
                <w:szCs w:val="20"/>
              </w:rPr>
              <w:t>o.</w:t>
            </w:r>
            <w:r w:rsidR="003F54BE" w:rsidRPr="004E320C">
              <w:rPr>
                <w:rFonts w:ascii="Verdana" w:hAnsi="Verdana" w:cstheme="minorHAnsi"/>
                <w:sz w:val="20"/>
                <w:szCs w:val="20"/>
              </w:rPr>
              <w:t>a.</w:t>
            </w:r>
            <w:r>
              <w:rPr>
                <w:rFonts w:ascii="Verdana" w:hAnsi="Verdana" w:cstheme="minorHAnsi"/>
                <w:sz w:val="20"/>
                <w:szCs w:val="20"/>
              </w:rPr>
              <w:t>:</w:t>
            </w:r>
          </w:p>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(VL) Agentschap voor Natuur en Bos, Ruimte Vlaanderen, Agentschap Onroerend Erfgoed Limburg, Provincie Limburg,</w:t>
            </w:r>
          </w:p>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(NL) Provincie Limburg</w:t>
            </w:r>
          </w:p>
          <w:p w:rsidR="003F54BE" w:rsidRPr="004E320C" w:rsidRDefault="003F54BE" w:rsidP="003F54BE">
            <w:pPr>
              <w:rPr>
                <w:rFonts w:ascii="Verdana" w:hAnsi="Verdana" w:cstheme="minorHAnsi"/>
                <w:sz w:val="20"/>
                <w:szCs w:val="20"/>
              </w:rPr>
            </w:pPr>
            <w:r w:rsidRPr="004E320C">
              <w:rPr>
                <w:rFonts w:ascii="Verdana" w:hAnsi="Verdana" w:cstheme="minorHAnsi"/>
                <w:sz w:val="20"/>
                <w:szCs w:val="20"/>
              </w:rPr>
              <w:t xml:space="preserve">(Wal) DGO de l’Agriculture, des Ressources Naturelles et de l’Environnement, DGO de l’Aménagement du territoire, Logement, Patrimoine et Energie, Provincie Luik, </w:t>
            </w:r>
            <w:r w:rsidRPr="004E320C">
              <w:rPr>
                <w:rFonts w:ascii="Verdana" w:hAnsi="Verdana" w:cstheme="minorHAnsi"/>
                <w:sz w:val="20"/>
                <w:szCs w:val="20"/>
              </w:rPr>
              <w:br/>
              <w:t>Regering van de Duitstalige Gemeenschap</w:t>
            </w:r>
          </w:p>
          <w:p w:rsidR="003F54BE" w:rsidRPr="004E320C" w:rsidRDefault="003F54BE" w:rsidP="003F54BE">
            <w:pPr>
              <w:spacing w:after="120"/>
              <w:rPr>
                <w:rFonts w:ascii="Verdana" w:hAnsi="Verdana" w:cstheme="minorHAnsi"/>
                <w:sz w:val="20"/>
                <w:szCs w:val="20"/>
              </w:rPr>
            </w:pPr>
            <w:r w:rsidRPr="004E320C">
              <w:rPr>
                <w:rFonts w:ascii="Verdana" w:hAnsi="Verdana" w:cstheme="minorHAnsi"/>
                <w:sz w:val="20"/>
                <w:szCs w:val="20"/>
              </w:rPr>
              <w:t>Stichting Euregio Maas-Rijn</w:t>
            </w:r>
          </w:p>
        </w:tc>
        <w:tc>
          <w:tcPr>
            <w:tcW w:w="6521" w:type="dxa"/>
          </w:tcPr>
          <w:p w:rsidR="003F54BE" w:rsidRPr="004E320C" w:rsidRDefault="003F54BE" w:rsidP="003F54BE">
            <w:pPr>
              <w:rPr>
                <w:rFonts w:ascii="Verdana" w:hAnsi="Verdana" w:cstheme="minorHAnsi"/>
                <w:color w:val="000000"/>
                <w:sz w:val="20"/>
                <w:szCs w:val="20"/>
              </w:rPr>
            </w:pPr>
            <w:r w:rsidRPr="004E320C">
              <w:rPr>
                <w:rFonts w:ascii="Verdana" w:hAnsi="Verdana" w:cstheme="minorHAnsi"/>
                <w:color w:val="000000"/>
                <w:sz w:val="20"/>
                <w:szCs w:val="20"/>
              </w:rPr>
              <w:t>Momenteel wordt de Samenwerkingsovereenkomst in het kader van het Drielandenpark voorbereid. Het samenwerkingsverband van het Drielandenpark zet in op het behoud en de ontwikkeling van de kwaliteit van de open ruimte en de landschappen in het Drielandenpark en van de relaties tussen de steden en de omliggende landschappen om zo bij te dragen aan een duurzame ontwikkeling van de Euregio Maas-Rijn. De Samenwerkingsovereenkomst verdeelt de middelen en taken over de deeln</w:t>
            </w:r>
            <w:r>
              <w:rPr>
                <w:rFonts w:ascii="Verdana" w:hAnsi="Verdana" w:cstheme="minorHAnsi"/>
                <w:color w:val="000000"/>
                <w:sz w:val="20"/>
                <w:szCs w:val="20"/>
              </w:rPr>
              <w:t>emende partijen.</w:t>
            </w:r>
          </w:p>
          <w:p w:rsidR="003F54BE" w:rsidRPr="004E320C" w:rsidRDefault="003F54BE" w:rsidP="003F54BE">
            <w:pPr>
              <w:rPr>
                <w:rFonts w:ascii="Verdana" w:hAnsi="Verdana" w:cstheme="minorHAnsi"/>
                <w:color w:val="000000"/>
                <w:sz w:val="20"/>
                <w:szCs w:val="20"/>
              </w:rPr>
            </w:pPr>
          </w:p>
        </w:tc>
      </w:tr>
    </w:tbl>
    <w:p w:rsidR="004E320C" w:rsidRDefault="004E320C" w:rsidP="00032C03">
      <w:pPr>
        <w:pStyle w:val="Lijstalinea"/>
        <w:spacing w:line="240" w:lineRule="auto"/>
        <w:ind w:left="284" w:hanging="284"/>
        <w:jc w:val="both"/>
        <w:rPr>
          <w:rFonts w:ascii="Verdana" w:hAnsi="Verdana" w:cs="Arial"/>
          <w:sz w:val="20"/>
          <w:szCs w:val="20"/>
        </w:rPr>
      </w:pPr>
    </w:p>
    <w:p w:rsidR="00CD4150" w:rsidRDefault="00CD4150" w:rsidP="00032C03">
      <w:pPr>
        <w:pStyle w:val="Lijstalinea"/>
        <w:spacing w:after="0" w:line="240" w:lineRule="auto"/>
        <w:ind w:left="284" w:hanging="284"/>
        <w:jc w:val="both"/>
        <w:rPr>
          <w:rFonts w:ascii="Verdana" w:hAnsi="Verdana" w:cs="Arial"/>
          <w:sz w:val="20"/>
          <w:szCs w:val="20"/>
        </w:rPr>
      </w:pPr>
      <w:r>
        <w:rPr>
          <w:rFonts w:ascii="Verdana" w:hAnsi="Verdana" w:cs="Arial"/>
          <w:sz w:val="20"/>
          <w:szCs w:val="20"/>
        </w:rPr>
        <w:br w:type="page"/>
      </w:r>
    </w:p>
    <w:p w:rsidR="009C3CB5" w:rsidRPr="009C3CB5" w:rsidRDefault="00A16A3C" w:rsidP="00032C03">
      <w:pPr>
        <w:spacing w:line="240" w:lineRule="auto"/>
        <w:rPr>
          <w:rFonts w:ascii="Verdana" w:hAnsi="Verdana" w:cs="Arial"/>
          <w:b/>
          <w:color w:val="0070C0"/>
          <w:sz w:val="20"/>
          <w:szCs w:val="20"/>
        </w:rPr>
      </w:pPr>
      <w:r w:rsidRPr="00A16A3C">
        <w:rPr>
          <w:rFonts w:ascii="Verdana" w:hAnsi="Verdana" w:cs="Arial"/>
          <w:b/>
          <w:color w:val="0070C0"/>
          <w:sz w:val="20"/>
          <w:szCs w:val="20"/>
        </w:rPr>
        <w:lastRenderedPageBreak/>
        <w:t>Leefmilieu en natuur (A</w:t>
      </w:r>
      <w:r w:rsidR="009C3CB5" w:rsidRPr="00A16A3C">
        <w:rPr>
          <w:rFonts w:ascii="Verdana" w:hAnsi="Verdana" w:cs="Arial"/>
          <w:b/>
          <w:color w:val="0070C0"/>
          <w:sz w:val="20"/>
          <w:szCs w:val="20"/>
        </w:rPr>
        <w:t>gentschap voor Natuur en Bos</w:t>
      </w:r>
      <w:r w:rsidRPr="00A16A3C">
        <w:rPr>
          <w:rFonts w:ascii="Verdana" w:hAnsi="Verdana" w:cs="Arial"/>
          <w:b/>
          <w:color w:val="0070C0"/>
          <w:sz w:val="20"/>
          <w:szCs w:val="20"/>
        </w:rPr>
        <w:t>)</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DF04D1"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DF04D1" w:rsidTr="003F54BE">
        <w:trPr>
          <w:trHeight w:val="567"/>
        </w:trPr>
        <w:tc>
          <w:tcPr>
            <w:tcW w:w="4786" w:type="dxa"/>
          </w:tcPr>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 xml:space="preserve">Natuur- en bosbeheer op militaire domeinen ihkv </w:t>
            </w:r>
            <w:r w:rsidR="00A16A3C">
              <w:rPr>
                <w:rFonts w:ascii="Verdana" w:hAnsi="Verdana" w:cs="Arial"/>
                <w:sz w:val="20"/>
                <w:szCs w:val="20"/>
              </w:rPr>
              <w:t>het</w:t>
            </w:r>
            <w:r w:rsidRPr="00DF04D1">
              <w:rPr>
                <w:rFonts w:ascii="Verdana" w:hAnsi="Verdana" w:cs="Arial"/>
                <w:sz w:val="20"/>
                <w:szCs w:val="20"/>
              </w:rPr>
              <w:t xml:space="preserve"> Protocol tussen het ministerie van Defensie van de Federale overheid en het Agentschap voor Natuur en Bos van de Vlaamse overheid</w:t>
            </w:r>
          </w:p>
        </w:tc>
        <w:tc>
          <w:tcPr>
            <w:tcW w:w="2835" w:type="dxa"/>
          </w:tcPr>
          <w:p w:rsidR="003F54BE" w:rsidRPr="00DF04D1" w:rsidRDefault="003F54BE" w:rsidP="003F54BE">
            <w:pPr>
              <w:rPr>
                <w:rFonts w:ascii="Verdana" w:hAnsi="Verdana" w:cs="Arial"/>
                <w:sz w:val="20"/>
                <w:szCs w:val="20"/>
              </w:rPr>
            </w:pPr>
            <w:r w:rsidRPr="00DF04D1">
              <w:rPr>
                <w:rFonts w:ascii="Verdana" w:hAnsi="Verdana" w:cs="Arial"/>
                <w:sz w:val="20"/>
                <w:szCs w:val="20"/>
              </w:rPr>
              <w:t>Vlaams Gewest Agentschap voor Natuur en Bos</w:t>
            </w:r>
          </w:p>
          <w:p w:rsidR="003F54BE" w:rsidRPr="00DF04D1" w:rsidRDefault="003F54BE" w:rsidP="003F54BE">
            <w:pPr>
              <w:rPr>
                <w:rFonts w:ascii="Verdana" w:hAnsi="Verdana" w:cs="Arial"/>
                <w:sz w:val="20"/>
                <w:szCs w:val="20"/>
              </w:rPr>
            </w:pPr>
            <w:r w:rsidRPr="00DF04D1">
              <w:rPr>
                <w:rFonts w:ascii="Verdana" w:hAnsi="Verdana" w:cs="Arial"/>
                <w:sz w:val="20"/>
                <w:szCs w:val="20"/>
              </w:rPr>
              <w:t>Federale overheid, ministerie van Defensie</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Samenwerking voor het natuur- en bosbeheer op de militaire domeinen in Vlaanderen met het oog op het herstel en beheer van de habitats en soorten van Europees belang.</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Projectcluster ‘Structuurvisie Zoniënwoud’</w:t>
            </w:r>
          </w:p>
        </w:tc>
        <w:tc>
          <w:tcPr>
            <w:tcW w:w="2835" w:type="dxa"/>
          </w:tcPr>
          <w:p w:rsidR="003F54BE" w:rsidRPr="00DF04D1" w:rsidRDefault="003F54BE" w:rsidP="00A16A3C">
            <w:pPr>
              <w:rPr>
                <w:rFonts w:ascii="Verdana" w:hAnsi="Verdana" w:cs="Arial"/>
                <w:sz w:val="20"/>
                <w:szCs w:val="20"/>
              </w:rPr>
            </w:pPr>
            <w:r w:rsidRPr="00DF04D1">
              <w:rPr>
                <w:rFonts w:ascii="Verdana" w:hAnsi="Verdana" w:cs="Arial"/>
                <w:sz w:val="20"/>
                <w:szCs w:val="20"/>
              </w:rPr>
              <w:t>Vlaams gewest, Brussels Hoofdstedelijk gewest, Waals gewest (admini</w:t>
            </w:r>
            <w:r w:rsidR="00A16A3C">
              <w:rPr>
                <w:rFonts w:ascii="Verdana" w:hAnsi="Verdana" w:cs="Arial"/>
                <w:sz w:val="20"/>
                <w:szCs w:val="20"/>
              </w:rPr>
              <w:t>-</w:t>
            </w:r>
            <w:r w:rsidRPr="00DF04D1">
              <w:rPr>
                <w:rFonts w:ascii="Verdana" w:hAnsi="Verdana" w:cs="Arial"/>
                <w:sz w:val="20"/>
                <w:szCs w:val="20"/>
              </w:rPr>
              <w:t>straties bevoegd voor bosbeheer). In tweede instantie ook lokale en gewestelijke overheden uit andere beleidsdomei</w:t>
            </w:r>
            <w:r w:rsidR="00A16A3C">
              <w:rPr>
                <w:rFonts w:ascii="Verdana" w:hAnsi="Verdana" w:cs="Arial"/>
                <w:sz w:val="20"/>
                <w:szCs w:val="20"/>
              </w:rPr>
              <w:t>-</w:t>
            </w:r>
            <w:r w:rsidRPr="00DF04D1">
              <w:rPr>
                <w:rFonts w:ascii="Verdana" w:hAnsi="Verdana" w:cs="Arial"/>
                <w:sz w:val="20"/>
                <w:szCs w:val="20"/>
              </w:rPr>
              <w:t>nen die in en om het Zoniënwoud actief zijn.</w:t>
            </w:r>
          </w:p>
        </w:tc>
        <w:tc>
          <w:tcPr>
            <w:tcW w:w="6521" w:type="dxa"/>
          </w:tcPr>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De ‘Structuurvisie’ is een onderbouwde en samenhangende visie op de ruimtelijke, ecologische en recreatieve ontwikkeling van het Zoniënwoud. De samenwerking gaf aanleiding tot een formeel intergewestelijk akkoord over het overlegmodel voor het Zoniënwoud, dat is te beschouwen als een akkoord ‘92bis’. Daarnaast zijn er ook twee intentie</w:t>
            </w:r>
            <w:r w:rsidR="00A16A3C">
              <w:rPr>
                <w:rFonts w:ascii="Verdana" w:hAnsi="Verdana" w:cs="Arial"/>
                <w:sz w:val="20"/>
                <w:szCs w:val="20"/>
              </w:rPr>
              <w:t>-</w:t>
            </w:r>
            <w:r w:rsidRPr="00DF04D1">
              <w:rPr>
                <w:rFonts w:ascii="Verdana" w:hAnsi="Verdana" w:cs="Arial"/>
                <w:sz w:val="20"/>
                <w:szCs w:val="20"/>
              </w:rPr>
              <w:t>verklaringen ondertekend door de drie regeringen / ministers. Daarenboven gaf de structuurvisie aanleiding tot meerdere projecten en acties waarin de drie gewesten samenwerken, vaak uitgebreid met andere partners (vb Life + project ‘OZON’, kandidatuur UNESCO werelderfgoed,…)</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Operationele cartografie natuurbranden</w:t>
            </w:r>
          </w:p>
        </w:tc>
        <w:tc>
          <w:tcPr>
            <w:tcW w:w="2835" w:type="dxa"/>
          </w:tcPr>
          <w:p w:rsidR="003F54BE" w:rsidRPr="00DF04D1" w:rsidRDefault="003F54BE" w:rsidP="00A16A3C">
            <w:pPr>
              <w:rPr>
                <w:rFonts w:ascii="Verdana" w:hAnsi="Verdana" w:cs="Arial"/>
                <w:sz w:val="20"/>
                <w:szCs w:val="20"/>
              </w:rPr>
            </w:pPr>
            <w:r w:rsidRPr="00DF04D1">
              <w:rPr>
                <w:rFonts w:ascii="Verdana" w:hAnsi="Verdana" w:cs="Arial"/>
                <w:sz w:val="20"/>
                <w:szCs w:val="20"/>
              </w:rPr>
              <w:t>NGI, Vlaams Gewest Agentschap voor Natuur en Bos, Waals Gewest Eau &amp; Forets, diverse brandweerkorpsen, Crisiscentrum Binnenlandse Zaken, Astrid,</w:t>
            </w:r>
            <w:r w:rsidR="00A16A3C">
              <w:rPr>
                <w:rFonts w:ascii="Verdana" w:hAnsi="Verdana" w:cs="Arial"/>
                <w:sz w:val="20"/>
                <w:szCs w:val="20"/>
              </w:rPr>
              <w:t xml:space="preserve"> …</w:t>
            </w:r>
          </w:p>
        </w:tc>
        <w:tc>
          <w:tcPr>
            <w:tcW w:w="6521" w:type="dxa"/>
          </w:tcPr>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Binnen NGI bestaat de webapplicatie Cartoweb. Bedoeling van de samenwerkingsovereenkomst is om een Proof of Concept op te stellen om Cartoweb uit te breiden met generieke kaartlagen (en dus generieke kaarten als afgeleid product) voor natuurbranden. Ondertussen zijn er in voorbereidende vergaderingen al een aantal afspraken gemaakt die noodzakelijk waren om Proof of Concept op te starten. Deze overeenkomst ligt momenteel ter ondertekening voor bij de AG van het Agentschap voor Natuur en Bos.</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LIFE-project OZON – Herstel van leefgebieden van soorten bedreigd door fragmentatie van het Zoniënwoud.</w:t>
            </w:r>
          </w:p>
          <w:p w:rsidR="003F54BE" w:rsidRPr="00DF04D1" w:rsidRDefault="003F54BE" w:rsidP="003F54BE">
            <w:pPr>
              <w:rPr>
                <w:rFonts w:ascii="Verdana" w:hAnsi="Verdana" w:cs="Arial"/>
                <w:sz w:val="20"/>
                <w:szCs w:val="20"/>
              </w:rPr>
            </w:pPr>
          </w:p>
        </w:tc>
        <w:tc>
          <w:tcPr>
            <w:tcW w:w="2835" w:type="dxa"/>
          </w:tcPr>
          <w:p w:rsidR="003F54BE" w:rsidRPr="00DF04D1" w:rsidRDefault="003F54BE" w:rsidP="003F54BE">
            <w:pPr>
              <w:rPr>
                <w:rFonts w:ascii="Verdana" w:hAnsi="Verdana" w:cs="Arial"/>
                <w:sz w:val="20"/>
                <w:szCs w:val="20"/>
              </w:rPr>
            </w:pPr>
            <w:r w:rsidRPr="00DF04D1">
              <w:rPr>
                <w:rFonts w:ascii="Verdana" w:hAnsi="Verdana" w:cs="Arial"/>
                <w:sz w:val="20"/>
                <w:szCs w:val="20"/>
              </w:rPr>
              <w:t>Vlaams Gewest, Agentschap voor Natuur en Bos en Agentschap voor Wegen en Verkeer</w:t>
            </w:r>
          </w:p>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Brussel Hoofdstedelijk gewest, administratie Leefmilieu</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Het project beoogt de verbindingszones met ecologische waarden in het Zoniënwoud te herstellen, herstel en beheer van het bos, en zonering van recreatie in het bos op Vlaams en Brussels grondgebied.</w:t>
            </w:r>
          </w:p>
          <w:p w:rsidR="003F54BE" w:rsidRPr="00DF04D1" w:rsidRDefault="003F54BE" w:rsidP="003F54BE">
            <w:pPr>
              <w:rPr>
                <w:rFonts w:ascii="Verdana" w:hAnsi="Verdana" w:cs="Arial"/>
                <w:sz w:val="20"/>
                <w:szCs w:val="20"/>
              </w:rPr>
            </w:pP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lang w:val="en-US"/>
              </w:rPr>
            </w:pPr>
            <w:r w:rsidRPr="00DF04D1">
              <w:rPr>
                <w:rFonts w:ascii="Verdana" w:hAnsi="Verdana" w:cs="Arial"/>
                <w:sz w:val="20"/>
                <w:szCs w:val="20"/>
                <w:lang w:val="en-US"/>
              </w:rPr>
              <w:lastRenderedPageBreak/>
              <w:t>LIFE Belgian Nature Integrated Project</w:t>
            </w:r>
          </w:p>
        </w:tc>
        <w:tc>
          <w:tcPr>
            <w:tcW w:w="2835" w:type="dxa"/>
          </w:tcPr>
          <w:p w:rsidR="003F54BE" w:rsidRPr="00DF04D1" w:rsidRDefault="003F54BE" w:rsidP="003F54BE">
            <w:pPr>
              <w:rPr>
                <w:rFonts w:ascii="Verdana" w:hAnsi="Verdana" w:cs="Arial"/>
                <w:sz w:val="20"/>
                <w:szCs w:val="20"/>
              </w:rPr>
            </w:pPr>
            <w:r w:rsidRPr="00DF04D1">
              <w:rPr>
                <w:rFonts w:ascii="Verdana" w:hAnsi="Verdana" w:cs="Arial"/>
                <w:sz w:val="20"/>
                <w:szCs w:val="20"/>
              </w:rPr>
              <w:t>Vlaams Gewest, Agentschap voor Natuur en Bos en Natuurpunt</w:t>
            </w:r>
          </w:p>
          <w:p w:rsidR="003F54BE" w:rsidRPr="00DF04D1" w:rsidRDefault="003F54BE" w:rsidP="003F54BE">
            <w:pPr>
              <w:rPr>
                <w:rFonts w:ascii="Verdana" w:hAnsi="Verdana" w:cs="Arial"/>
                <w:sz w:val="20"/>
                <w:szCs w:val="20"/>
              </w:rPr>
            </w:pPr>
            <w:r w:rsidRPr="00DF04D1">
              <w:rPr>
                <w:rFonts w:ascii="Verdana" w:hAnsi="Verdana" w:cs="Arial"/>
                <w:sz w:val="20"/>
                <w:szCs w:val="20"/>
              </w:rPr>
              <w:t>Waals gewest, Directie Natuur en Bos</w:t>
            </w:r>
          </w:p>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Federale overheid, Administratie Leefmilieu Dienst Marien</w:t>
            </w:r>
          </w:p>
        </w:tc>
        <w:tc>
          <w:tcPr>
            <w:tcW w:w="6521" w:type="dxa"/>
          </w:tcPr>
          <w:p w:rsidR="003F54BE" w:rsidRPr="00DF04D1" w:rsidRDefault="003F54BE" w:rsidP="00A16A3C">
            <w:pPr>
              <w:rPr>
                <w:rFonts w:ascii="Verdana" w:hAnsi="Verdana" w:cs="Arial"/>
                <w:sz w:val="20"/>
                <w:szCs w:val="20"/>
              </w:rPr>
            </w:pPr>
            <w:r w:rsidRPr="00DF04D1">
              <w:rPr>
                <w:rFonts w:ascii="Verdana" w:hAnsi="Verdana" w:cs="Arial"/>
                <w:sz w:val="20"/>
                <w:szCs w:val="20"/>
              </w:rPr>
              <w:t>Samenwerkingsproject dat zich toelegt op de ontwikkeling en het beheer van  de operationele planning voor de implementatie van de Vlaamse, Waalse en mariene Natura 2000-programma’s. Het project functioneert als een hefboom om de implementatie van de Europese natuurdoelen te realiseren op korte en lange termijn.</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Beheer van Meerdaalwoud en Hallerbos</w:t>
            </w:r>
          </w:p>
        </w:tc>
        <w:tc>
          <w:tcPr>
            <w:tcW w:w="2835" w:type="dxa"/>
          </w:tcPr>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Vlaams Gewest, Agentschap voor Natuur en Bos en Natuurpunt</w:t>
            </w:r>
          </w:p>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Waals gewest, Directie Natuur en Bos</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Samenwerking inzake aaneensluiting van recreatieve infrastructuur en wildrasters, beheer van bezoekerstromen.</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Life Pays Mosan</w:t>
            </w:r>
          </w:p>
        </w:tc>
        <w:tc>
          <w:tcPr>
            <w:tcW w:w="2835" w:type="dxa"/>
          </w:tcPr>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Vlaams Gewest, Agentschap voor Natuur en Bos, Natuurpunt, Natagora, Natuurmonumenten, NV de Scheepvaart, Ugent, Waals Gewest, Eau et forêt.</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color w:val="000000"/>
                <w:sz w:val="20"/>
                <w:szCs w:val="20"/>
              </w:rPr>
              <w:t>Het LIFE-project Pays Mosan is een ambitieus herstelprogramma voor natuurlijke en half-natuurlijke milieus in het bekken van de Maas en haar zijrivieren tussen Andenne en Maastricht.</w:t>
            </w:r>
          </w:p>
        </w:tc>
      </w:tr>
      <w:tr w:rsidR="003F54BE" w:rsidRPr="00DF04D1" w:rsidTr="003F54BE">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Drielandenpark</w:t>
            </w:r>
          </w:p>
        </w:tc>
        <w:tc>
          <w:tcPr>
            <w:tcW w:w="2835" w:type="dxa"/>
          </w:tcPr>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Vlaams Gewest, Agentschap voor Natuur en Bos, Ruimte en onroerend erfgoed, provincie Nederlands Limburg, provincie Limburg, provincie Luik, service public de Wallonie, regio Aachen, Bezirksregierung Keulen</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Het “Drielandenpark” is een samenwerkingsverband aangegaan tussen 3 landen Nederland, België (Vlaanderen en Wallonië), Duitsland dat werd opgestart ihkv een INTERREG-project met ondersteuning vanuit het Benelux-secretariaat. Het programma omvat grensoverschrijdende samenwerking op bestuurlijk niveau, afstemming van het beleid, afstemming tussen sectoren (vb waterhuishouding, ecologische hoofdstructuur, agrarische grondgebruik, recreatieve routes,…).</w:t>
            </w:r>
          </w:p>
        </w:tc>
      </w:tr>
    </w:tbl>
    <w:p w:rsidR="009C3CB5" w:rsidRDefault="009C3CB5" w:rsidP="009C3CB5">
      <w:pPr>
        <w:pStyle w:val="Lijstalinea"/>
        <w:spacing w:line="240" w:lineRule="auto"/>
        <w:ind w:left="284" w:hanging="284"/>
        <w:jc w:val="both"/>
        <w:rPr>
          <w:rFonts w:ascii="Verdana" w:hAnsi="Verdana" w:cs="Arial"/>
          <w:sz w:val="20"/>
          <w:szCs w:val="20"/>
        </w:rPr>
      </w:pPr>
    </w:p>
    <w:p w:rsidR="00A16A3C" w:rsidRDefault="00A16A3C" w:rsidP="009C3CB5">
      <w:pPr>
        <w:pStyle w:val="Lijstalinea"/>
        <w:spacing w:line="240" w:lineRule="auto"/>
        <w:ind w:left="284" w:hanging="284"/>
        <w:jc w:val="both"/>
        <w:rPr>
          <w:rFonts w:ascii="Verdana" w:hAnsi="Verdana" w:cs="Arial"/>
          <w:sz w:val="20"/>
          <w:szCs w:val="20"/>
        </w:rPr>
      </w:pPr>
      <w:r>
        <w:rPr>
          <w:rFonts w:ascii="Verdana" w:hAnsi="Verdana" w:cs="Arial"/>
          <w:sz w:val="20"/>
          <w:szCs w:val="20"/>
        </w:rPr>
        <w:br w:type="page"/>
      </w:r>
    </w:p>
    <w:p w:rsidR="009C3CB5" w:rsidRPr="00DF04D1" w:rsidRDefault="009C3CB5" w:rsidP="009C3CB5">
      <w:pPr>
        <w:pStyle w:val="Lijstalinea"/>
        <w:spacing w:line="240" w:lineRule="auto"/>
        <w:ind w:left="284" w:hanging="284"/>
        <w:jc w:val="both"/>
        <w:rPr>
          <w:rFonts w:ascii="Verdana" w:hAnsi="Verdana" w:cs="Arial"/>
          <w:sz w:val="20"/>
          <w:szCs w:val="20"/>
        </w:rPr>
      </w:pPr>
    </w:p>
    <w:p w:rsidR="009C3CB5" w:rsidRPr="009C3CB5" w:rsidRDefault="00A16A3C" w:rsidP="00A16A3C">
      <w:pPr>
        <w:spacing w:line="240" w:lineRule="auto"/>
        <w:rPr>
          <w:rFonts w:ascii="Verdana" w:hAnsi="Verdana" w:cs="Arial"/>
          <w:b/>
          <w:color w:val="0070C0"/>
          <w:sz w:val="20"/>
          <w:szCs w:val="20"/>
        </w:rPr>
      </w:pPr>
      <w:r w:rsidRPr="00A16A3C">
        <w:rPr>
          <w:rFonts w:ascii="Verdana" w:hAnsi="Verdana" w:cs="Arial"/>
          <w:b/>
          <w:color w:val="0070C0"/>
          <w:sz w:val="20"/>
          <w:szCs w:val="20"/>
        </w:rPr>
        <w:t>Leefmilieu en natuur (</w:t>
      </w:r>
      <w:r>
        <w:rPr>
          <w:rFonts w:ascii="Verdana" w:hAnsi="Verdana" w:cs="Arial"/>
          <w:b/>
          <w:color w:val="0070C0"/>
          <w:sz w:val="20"/>
          <w:szCs w:val="20"/>
        </w:rPr>
        <w:t>Departement Leefm</w:t>
      </w:r>
      <w:r w:rsidR="009C3CB5" w:rsidRPr="009C3CB5">
        <w:rPr>
          <w:rFonts w:ascii="Verdana" w:hAnsi="Verdana" w:cs="Arial"/>
          <w:b/>
          <w:color w:val="0070C0"/>
          <w:sz w:val="20"/>
          <w:szCs w:val="20"/>
        </w:rPr>
        <w:t>ilieu, Natuur en Energie</w:t>
      </w:r>
      <w:r>
        <w:rPr>
          <w:rFonts w:ascii="Verdana" w:hAnsi="Verdana" w:cs="Arial"/>
          <w:b/>
          <w:color w:val="0070C0"/>
          <w:sz w:val="20"/>
          <w:szCs w:val="20"/>
        </w:rPr>
        <w:t>)</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DF04D1"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DF04D1" w:rsidTr="009C3CB5">
        <w:trPr>
          <w:trHeight w:val="567"/>
        </w:trPr>
        <w:tc>
          <w:tcPr>
            <w:tcW w:w="4786" w:type="dxa"/>
          </w:tcPr>
          <w:p w:rsidR="003F54BE" w:rsidRPr="00DF04D1" w:rsidRDefault="003F54BE" w:rsidP="003F54BE">
            <w:pPr>
              <w:spacing w:after="120"/>
              <w:rPr>
                <w:rFonts w:ascii="Verdana" w:hAnsi="Verdana"/>
                <w:sz w:val="20"/>
                <w:szCs w:val="20"/>
              </w:rPr>
            </w:pPr>
            <w:r w:rsidRPr="00DF04D1">
              <w:rPr>
                <w:rFonts w:ascii="Verdana" w:hAnsi="Verdana"/>
                <w:sz w:val="20"/>
                <w:szCs w:val="20"/>
              </w:rPr>
              <w:t>Studie naar de financiering van de opdrachten van de federale en gewestelijke overheden zoals bedoeld in het “Samenwerkingsakkoord van 16 februari 2016 tussen de Federale Staat, het Vlaamse Gewest, het Waalse Gewest en het Brussels Hoofdstedelijk Gewest betreffende de beheersing van de gevaren van zware ongevallen waarbij gevaarlijke stoffen zijn betrokken”</w:t>
            </w:r>
          </w:p>
        </w:tc>
        <w:tc>
          <w:tcPr>
            <w:tcW w:w="2835" w:type="dxa"/>
          </w:tcPr>
          <w:p w:rsidR="003F54BE" w:rsidRPr="00DF04D1" w:rsidRDefault="003F54BE" w:rsidP="003F54BE">
            <w:pPr>
              <w:rPr>
                <w:rFonts w:ascii="Verdana" w:hAnsi="Verdana" w:cs="Arial"/>
                <w:sz w:val="20"/>
                <w:szCs w:val="20"/>
              </w:rPr>
            </w:pPr>
            <w:r w:rsidRPr="00DF04D1">
              <w:rPr>
                <w:rFonts w:ascii="Verdana" w:hAnsi="Verdana"/>
                <w:sz w:val="20"/>
                <w:szCs w:val="20"/>
              </w:rPr>
              <w:t>Federale Ministers Michel, Peeters, Jambon en Marghem; Vlaamse ministers Bourgeois en Schauvliege; Waalse ministers Magnette en Di Antonio; Brussels ministers Vervoort en Fremault</w:t>
            </w:r>
          </w:p>
        </w:tc>
        <w:tc>
          <w:tcPr>
            <w:tcW w:w="6521" w:type="dxa"/>
          </w:tcPr>
          <w:p w:rsidR="003F54BE" w:rsidRPr="00DF04D1" w:rsidRDefault="003F54BE" w:rsidP="003F54BE">
            <w:pPr>
              <w:rPr>
                <w:rFonts w:ascii="Verdana" w:hAnsi="Verdana"/>
                <w:sz w:val="20"/>
                <w:szCs w:val="20"/>
              </w:rPr>
            </w:pPr>
            <w:r w:rsidRPr="00DF04D1">
              <w:rPr>
                <w:rFonts w:ascii="Verdana" w:hAnsi="Verdana"/>
                <w:sz w:val="20"/>
                <w:szCs w:val="20"/>
              </w:rPr>
              <w:t>In de aanhef van het Samenwerkingsakkoord is het volgende vermeld: “Overwegende dat de partijen bij dit samenwerkingsakkoord zich ertoe verbinden om onmiddellijk na de inwerkingtreding van dit samenwerkingsakkoord een gezamenlijke studie uit te voeren naar de financiering van de opdrachten van de federale en gewestelijke overheden zoals bedoeld in dit samenwerkingsakkoord;”.</w:t>
            </w:r>
          </w:p>
          <w:p w:rsidR="003F54BE" w:rsidRPr="00DF04D1" w:rsidRDefault="003F54BE" w:rsidP="003F54BE">
            <w:pPr>
              <w:rPr>
                <w:rFonts w:ascii="Verdana" w:hAnsi="Verdana" w:cs="Arial"/>
                <w:sz w:val="20"/>
                <w:szCs w:val="20"/>
              </w:rPr>
            </w:pPr>
          </w:p>
        </w:tc>
      </w:tr>
    </w:tbl>
    <w:p w:rsidR="009C3CB5" w:rsidRPr="00085BE2" w:rsidRDefault="009C3CB5" w:rsidP="00085BE2">
      <w:pPr>
        <w:pStyle w:val="Lijstalinea"/>
        <w:spacing w:after="0" w:line="240" w:lineRule="auto"/>
        <w:ind w:left="284" w:hanging="284"/>
        <w:jc w:val="both"/>
        <w:rPr>
          <w:rFonts w:ascii="Verdana" w:hAnsi="Verdana" w:cs="Arial"/>
          <w:sz w:val="20"/>
          <w:szCs w:val="20"/>
        </w:rPr>
      </w:pPr>
    </w:p>
    <w:p w:rsidR="009C3CB5" w:rsidRPr="00085BE2" w:rsidRDefault="00A16A3C" w:rsidP="00A16A3C">
      <w:pPr>
        <w:spacing w:line="240" w:lineRule="auto"/>
        <w:rPr>
          <w:rFonts w:ascii="Verdana" w:hAnsi="Verdana" w:cs="Arial"/>
          <w:b/>
          <w:color w:val="0070C0"/>
          <w:sz w:val="20"/>
          <w:szCs w:val="20"/>
        </w:rPr>
      </w:pPr>
      <w:r w:rsidRPr="00A16A3C">
        <w:rPr>
          <w:rFonts w:ascii="Verdana" w:hAnsi="Verdana" w:cs="Arial"/>
          <w:b/>
          <w:color w:val="0070C0"/>
          <w:sz w:val="20"/>
          <w:szCs w:val="20"/>
        </w:rPr>
        <w:t>Leefmilieu en natuur (</w:t>
      </w:r>
      <w:r w:rsidR="009C3CB5" w:rsidRPr="00085BE2">
        <w:rPr>
          <w:rFonts w:ascii="Verdana" w:hAnsi="Verdana" w:cs="Arial"/>
          <w:b/>
          <w:color w:val="0070C0"/>
          <w:sz w:val="20"/>
          <w:szCs w:val="20"/>
        </w:rPr>
        <w:t>Instituut voor Natuur- en Bosonderzoek</w:t>
      </w:r>
      <w:r>
        <w:rPr>
          <w:rFonts w:ascii="Verdana" w:hAnsi="Verdana" w:cs="Arial"/>
          <w:b/>
          <w:color w:val="0070C0"/>
          <w:sz w:val="20"/>
          <w:szCs w:val="20"/>
        </w:rPr>
        <w:t>)</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DF04D1"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DF04D1" w:rsidTr="00085BE2">
        <w:trPr>
          <w:trHeight w:val="567"/>
        </w:trPr>
        <w:tc>
          <w:tcPr>
            <w:tcW w:w="4786" w:type="dxa"/>
          </w:tcPr>
          <w:p w:rsidR="003F54BE" w:rsidRPr="00DF04D1" w:rsidRDefault="003F54BE" w:rsidP="00A16A3C">
            <w:pPr>
              <w:rPr>
                <w:rFonts w:ascii="Verdana" w:hAnsi="Verdana" w:cs="Arial"/>
                <w:sz w:val="20"/>
                <w:szCs w:val="20"/>
                <w:lang w:val="en-US"/>
              </w:rPr>
            </w:pPr>
            <w:r w:rsidRPr="00DF04D1">
              <w:rPr>
                <w:rFonts w:ascii="Verdana" w:hAnsi="Verdana" w:cs="Arial"/>
                <w:sz w:val="20"/>
                <w:szCs w:val="20"/>
                <w:lang w:val="en-US"/>
              </w:rPr>
              <w:t>Assessment and reporting under Article 17 of the Habitats Directive</w:t>
            </w:r>
            <w:r w:rsidR="00A16A3C">
              <w:rPr>
                <w:rFonts w:ascii="Verdana" w:hAnsi="Verdana" w:cs="Arial"/>
                <w:sz w:val="20"/>
                <w:szCs w:val="20"/>
                <w:lang w:val="en-US"/>
              </w:rPr>
              <w:t xml:space="preserve"> </w:t>
            </w:r>
            <w:r w:rsidRPr="00DF04D1">
              <w:rPr>
                <w:rFonts w:ascii="Verdana" w:hAnsi="Verdana" w:cs="Arial"/>
                <w:sz w:val="20"/>
                <w:szCs w:val="20"/>
                <w:lang w:val="en-US"/>
              </w:rPr>
              <w:t>(zesjaarlijkse rapportage: 2007, 2013, 2019, …)</w:t>
            </w:r>
          </w:p>
        </w:tc>
        <w:tc>
          <w:tcPr>
            <w:tcW w:w="2835" w:type="dxa"/>
          </w:tcPr>
          <w:p w:rsidR="00A16A3C" w:rsidRPr="00A16A3C" w:rsidRDefault="003F54BE" w:rsidP="003F54BE">
            <w:pPr>
              <w:rPr>
                <w:rFonts w:ascii="Verdana" w:hAnsi="Verdana" w:cs="Arial"/>
                <w:sz w:val="20"/>
                <w:szCs w:val="20"/>
                <w:lang w:val="en-US"/>
              </w:rPr>
            </w:pPr>
            <w:r w:rsidRPr="00A16A3C">
              <w:rPr>
                <w:rFonts w:ascii="Verdana" w:hAnsi="Verdana" w:cs="Arial"/>
                <w:sz w:val="20"/>
                <w:szCs w:val="20"/>
                <w:lang w:val="en-US"/>
              </w:rPr>
              <w:t>I</w:t>
            </w:r>
            <w:r w:rsidR="00A16A3C" w:rsidRPr="00A16A3C">
              <w:rPr>
                <w:rFonts w:ascii="Verdana" w:hAnsi="Verdana" w:cs="Arial"/>
                <w:sz w:val="20"/>
                <w:szCs w:val="20"/>
                <w:lang w:val="en-US"/>
              </w:rPr>
              <w:t>NBO, ANB</w:t>
            </w:r>
            <w:r w:rsidRPr="00A16A3C">
              <w:rPr>
                <w:rFonts w:ascii="Verdana" w:hAnsi="Verdana" w:cs="Arial"/>
                <w:sz w:val="20"/>
                <w:szCs w:val="20"/>
                <w:lang w:val="en-US"/>
              </w:rPr>
              <w:t>;</w:t>
            </w:r>
          </w:p>
          <w:p w:rsidR="003F54BE" w:rsidRPr="00A16A3C" w:rsidRDefault="003F54BE" w:rsidP="003F54BE">
            <w:pPr>
              <w:rPr>
                <w:rFonts w:ascii="Verdana" w:hAnsi="Verdana" w:cs="Arial"/>
                <w:sz w:val="20"/>
                <w:szCs w:val="20"/>
                <w:lang w:val="en-US"/>
              </w:rPr>
            </w:pPr>
            <w:r w:rsidRPr="00A16A3C">
              <w:rPr>
                <w:rFonts w:ascii="Verdana" w:hAnsi="Verdana" w:cs="Arial"/>
                <w:sz w:val="20"/>
                <w:szCs w:val="20"/>
                <w:lang w:val="en-US"/>
              </w:rPr>
              <w:t xml:space="preserve">Service Public Wallon (SPW) - Direction Générale Opérationnelle - </w:t>
            </w:r>
          </w:p>
          <w:p w:rsidR="003F54BE" w:rsidRPr="00DF04D1" w:rsidRDefault="003F54BE" w:rsidP="00A16A3C">
            <w:pPr>
              <w:spacing w:after="120"/>
              <w:rPr>
                <w:rFonts w:ascii="Verdana" w:hAnsi="Verdana" w:cs="Arial"/>
                <w:sz w:val="20"/>
                <w:szCs w:val="20"/>
              </w:rPr>
            </w:pPr>
            <w:r w:rsidRPr="00DF04D1">
              <w:rPr>
                <w:rFonts w:ascii="Verdana" w:hAnsi="Verdana" w:cs="Arial"/>
                <w:sz w:val="20"/>
                <w:szCs w:val="20"/>
              </w:rPr>
              <w:t>Département de l'Etude du Milieu naturel et agricole (DEMna); Leefmilieu Brussel (BIM); Federale Overheidsdienst Volksgezondheid, Veiligheid van de voedselketen en Leefmilieu</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Het betreft het bepalen en rapporteren van de staat van instandhouding van de in België voorkomende natuurlijke habitats en habitatrichtlijnsoorten. INBO coördineert de rapportage voor het Belgisch Atlantische deel (</w:t>
            </w:r>
            <w:r w:rsidRPr="00DF04D1">
              <w:rPr>
                <w:rFonts w:ascii="Verdana" w:hAnsi="Verdana" w:cs="Arial"/>
                <w:i/>
                <w:sz w:val="20"/>
                <w:szCs w:val="20"/>
              </w:rPr>
              <w:t>het gehele gebied ten noorden van Samber en Maas</w:t>
            </w:r>
            <w:r w:rsidRPr="00DF04D1">
              <w:rPr>
                <w:rFonts w:ascii="Verdana" w:hAnsi="Verdana" w:cs="Arial"/>
                <w:sz w:val="20"/>
                <w:szCs w:val="20"/>
              </w:rPr>
              <w:t>), DEMNA voor het Belgisch Continentale deel (</w:t>
            </w:r>
            <w:r w:rsidRPr="00DF04D1">
              <w:rPr>
                <w:rFonts w:ascii="Verdana" w:hAnsi="Verdana" w:cs="Arial"/>
                <w:i/>
                <w:sz w:val="20"/>
                <w:szCs w:val="20"/>
              </w:rPr>
              <w:t>dat voor Vlaanderen enkel de Voerstreek bevat</w:t>
            </w:r>
            <w:r w:rsidRPr="00DF04D1">
              <w:rPr>
                <w:rFonts w:ascii="Verdana" w:hAnsi="Verdana" w:cs="Arial"/>
                <w:sz w:val="20"/>
                <w:szCs w:val="20"/>
              </w:rPr>
              <w:t>).</w:t>
            </w:r>
          </w:p>
          <w:p w:rsidR="003F54BE" w:rsidRPr="00DF04D1" w:rsidRDefault="003F54BE" w:rsidP="003F54BE">
            <w:pPr>
              <w:rPr>
                <w:rFonts w:ascii="Verdana" w:hAnsi="Verdana" w:cs="Arial"/>
                <w:sz w:val="20"/>
                <w:szCs w:val="20"/>
              </w:rPr>
            </w:pPr>
          </w:p>
        </w:tc>
      </w:tr>
      <w:tr w:rsidR="003F54BE" w:rsidRPr="00DF04D1" w:rsidTr="00085BE2">
        <w:trPr>
          <w:trHeight w:val="567"/>
        </w:trPr>
        <w:tc>
          <w:tcPr>
            <w:tcW w:w="4786" w:type="dxa"/>
          </w:tcPr>
          <w:p w:rsidR="003F54BE" w:rsidRPr="00DF04D1" w:rsidRDefault="003F54BE" w:rsidP="003F54BE">
            <w:pPr>
              <w:rPr>
                <w:rFonts w:ascii="Verdana" w:hAnsi="Verdana" w:cs="Arial"/>
                <w:sz w:val="20"/>
                <w:szCs w:val="20"/>
                <w:lang w:val="en-US"/>
              </w:rPr>
            </w:pPr>
            <w:r w:rsidRPr="00DF04D1">
              <w:rPr>
                <w:rFonts w:ascii="Verdana" w:hAnsi="Verdana" w:cs="Arial"/>
                <w:sz w:val="20"/>
                <w:szCs w:val="20"/>
                <w:lang w:val="en-US"/>
              </w:rPr>
              <w:lastRenderedPageBreak/>
              <w:t>Assessment and reporting under Article 12 of the Birds Directive</w:t>
            </w:r>
          </w:p>
          <w:p w:rsidR="003F54BE" w:rsidRPr="00DF04D1" w:rsidRDefault="003F54BE" w:rsidP="003F54BE">
            <w:pPr>
              <w:rPr>
                <w:rFonts w:ascii="Verdana" w:hAnsi="Verdana" w:cs="Arial"/>
                <w:sz w:val="20"/>
                <w:szCs w:val="20"/>
              </w:rPr>
            </w:pPr>
            <w:r w:rsidRPr="00DF04D1">
              <w:rPr>
                <w:rFonts w:ascii="Verdana" w:hAnsi="Verdana" w:cs="Arial"/>
                <w:sz w:val="20"/>
                <w:szCs w:val="20"/>
              </w:rPr>
              <w:t>(sinds 2013 zesjaarlijkse rapportage en dus volgende in 2019, …)</w:t>
            </w:r>
          </w:p>
        </w:tc>
        <w:tc>
          <w:tcPr>
            <w:tcW w:w="2835" w:type="dxa"/>
          </w:tcPr>
          <w:p w:rsidR="00A16A3C" w:rsidRDefault="003F54BE" w:rsidP="003F54BE">
            <w:pPr>
              <w:rPr>
                <w:rFonts w:ascii="Verdana" w:hAnsi="Verdana" w:cs="Arial"/>
                <w:sz w:val="20"/>
                <w:szCs w:val="20"/>
                <w:lang w:val="fr-BE"/>
              </w:rPr>
            </w:pPr>
            <w:r w:rsidRPr="00DF04D1">
              <w:rPr>
                <w:rFonts w:ascii="Verdana" w:hAnsi="Verdana" w:cs="Arial"/>
                <w:sz w:val="20"/>
                <w:szCs w:val="20"/>
                <w:lang w:val="fr-BE"/>
              </w:rPr>
              <w:t>I</w:t>
            </w:r>
            <w:r w:rsidR="00A16A3C">
              <w:rPr>
                <w:rFonts w:ascii="Verdana" w:hAnsi="Verdana" w:cs="Arial"/>
                <w:sz w:val="20"/>
                <w:szCs w:val="20"/>
                <w:lang w:val="fr-BE"/>
              </w:rPr>
              <w:t>NBO, ANB</w:t>
            </w:r>
            <w:r w:rsidRPr="00DF04D1">
              <w:rPr>
                <w:rFonts w:ascii="Verdana" w:hAnsi="Verdana" w:cs="Arial"/>
                <w:sz w:val="20"/>
                <w:szCs w:val="20"/>
                <w:lang w:val="fr-BE"/>
              </w:rPr>
              <w:t>;</w:t>
            </w:r>
          </w:p>
          <w:p w:rsidR="003F54BE" w:rsidRPr="00DF04D1" w:rsidRDefault="003F54BE" w:rsidP="003F54BE">
            <w:pPr>
              <w:rPr>
                <w:rFonts w:ascii="Verdana" w:hAnsi="Verdana" w:cs="Arial"/>
                <w:sz w:val="20"/>
                <w:szCs w:val="20"/>
                <w:lang w:val="fr-BE"/>
              </w:rPr>
            </w:pPr>
            <w:r w:rsidRPr="00DF04D1">
              <w:rPr>
                <w:rFonts w:ascii="Verdana" w:hAnsi="Verdana" w:cs="Arial"/>
                <w:sz w:val="20"/>
                <w:szCs w:val="20"/>
                <w:lang w:val="fr-BE"/>
              </w:rPr>
              <w:t xml:space="preserve">Service Public Wallon (SPW) - Direction Générale Opérationnelle - </w:t>
            </w:r>
          </w:p>
          <w:p w:rsidR="003F54BE" w:rsidRPr="00DF04D1" w:rsidRDefault="003F54BE" w:rsidP="003F54BE">
            <w:pPr>
              <w:rPr>
                <w:rFonts w:ascii="Verdana" w:hAnsi="Verdana" w:cs="Arial"/>
                <w:sz w:val="20"/>
                <w:szCs w:val="20"/>
                <w:lang w:val="fr-BE"/>
              </w:rPr>
            </w:pPr>
            <w:r w:rsidRPr="00DF04D1">
              <w:rPr>
                <w:rFonts w:ascii="Verdana" w:hAnsi="Verdana" w:cs="Arial"/>
                <w:sz w:val="20"/>
                <w:szCs w:val="20"/>
                <w:lang w:val="fr-BE"/>
              </w:rPr>
              <w:t>Département de l'Etude du Milieu naturel et agricole (DEMna); Leefmilieu Brussel (BIM) ;</w:t>
            </w:r>
          </w:p>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Federale Overheidsdienst Volksgezondheid, Veiligheid van de voedselketen en Leefmilieu en de Belgische partners van BirdLife International (Natuurpunt en Natagora)</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De status en trendinformatie van alle in België van nature broedende vogelsoorten en van een aantal doortrekkende of overwinterende vogelsoorten dient elke 6 jaar gerapporteerd op niveau België. INBO, ANB en Natuurpunt vzw. zijn consortiumpartner  en leveren de data voor Vlaanderen.</w:t>
            </w:r>
          </w:p>
          <w:p w:rsidR="003F54BE" w:rsidRPr="00DF04D1" w:rsidRDefault="003F54BE" w:rsidP="003F54BE">
            <w:pPr>
              <w:rPr>
                <w:rFonts w:ascii="Verdana" w:hAnsi="Verdana" w:cs="Arial"/>
                <w:sz w:val="20"/>
                <w:szCs w:val="20"/>
              </w:rPr>
            </w:pPr>
          </w:p>
          <w:p w:rsidR="003F54BE" w:rsidRPr="00DF04D1" w:rsidRDefault="003F54BE" w:rsidP="003F54BE">
            <w:pPr>
              <w:rPr>
                <w:rFonts w:ascii="Verdana" w:hAnsi="Verdana" w:cs="Arial"/>
                <w:sz w:val="20"/>
                <w:szCs w:val="20"/>
              </w:rPr>
            </w:pPr>
            <w:r w:rsidRPr="00DF04D1">
              <w:rPr>
                <w:rFonts w:ascii="Verdana" w:hAnsi="Verdana" w:cs="Arial"/>
                <w:sz w:val="20"/>
                <w:szCs w:val="20"/>
              </w:rPr>
              <w:t>Zulk rapport is de eerste maak opgemaakt in 2013. Voordien diende er regelmatiger gerapporteerd, maar dan beperkt tot informatie over het netwerk van Vogelrichtlijngebieden en niet op vlak van toestand en trend van individuele soorten</w:t>
            </w:r>
          </w:p>
        </w:tc>
      </w:tr>
      <w:tr w:rsidR="003F54BE" w:rsidRPr="00DF04D1" w:rsidTr="00085BE2">
        <w:trPr>
          <w:trHeight w:val="567"/>
        </w:trPr>
        <w:tc>
          <w:tcPr>
            <w:tcW w:w="4786" w:type="dxa"/>
          </w:tcPr>
          <w:p w:rsidR="003F54BE" w:rsidRPr="00DF04D1" w:rsidRDefault="003F54BE" w:rsidP="003F54BE">
            <w:pPr>
              <w:rPr>
                <w:rFonts w:ascii="Verdana" w:hAnsi="Verdana" w:cs="Arial"/>
                <w:sz w:val="20"/>
                <w:szCs w:val="20"/>
              </w:rPr>
            </w:pPr>
            <w:r w:rsidRPr="00DF04D1">
              <w:rPr>
                <w:rFonts w:ascii="Verdana" w:hAnsi="Verdana" w:cs="Arial"/>
                <w:sz w:val="20"/>
                <w:szCs w:val="20"/>
              </w:rPr>
              <w:t>Gebiedsinformatieformulier voor Natura 2000-gebieden</w:t>
            </w:r>
          </w:p>
        </w:tc>
        <w:tc>
          <w:tcPr>
            <w:tcW w:w="2835" w:type="dxa"/>
          </w:tcPr>
          <w:p w:rsidR="00A16A3C" w:rsidRDefault="003F54BE" w:rsidP="003F54BE">
            <w:pPr>
              <w:rPr>
                <w:rFonts w:ascii="Verdana" w:hAnsi="Verdana" w:cs="Arial"/>
                <w:sz w:val="20"/>
                <w:szCs w:val="20"/>
                <w:lang w:val="fr-BE"/>
              </w:rPr>
            </w:pPr>
            <w:r w:rsidRPr="00DF04D1">
              <w:rPr>
                <w:rFonts w:ascii="Verdana" w:hAnsi="Verdana" w:cs="Arial"/>
                <w:sz w:val="20"/>
                <w:szCs w:val="20"/>
                <w:lang w:val="fr-BE"/>
              </w:rPr>
              <w:t>I</w:t>
            </w:r>
            <w:r w:rsidR="00A16A3C">
              <w:rPr>
                <w:rFonts w:ascii="Verdana" w:hAnsi="Verdana" w:cs="Arial"/>
                <w:sz w:val="20"/>
                <w:szCs w:val="20"/>
                <w:lang w:val="fr-BE"/>
              </w:rPr>
              <w:t>NBO, ANB</w:t>
            </w:r>
            <w:r w:rsidRPr="00DF04D1">
              <w:rPr>
                <w:rFonts w:ascii="Verdana" w:hAnsi="Verdana" w:cs="Arial"/>
                <w:sz w:val="20"/>
                <w:szCs w:val="20"/>
                <w:lang w:val="fr-BE"/>
              </w:rPr>
              <w:t>;</w:t>
            </w:r>
          </w:p>
          <w:p w:rsidR="003F54BE" w:rsidRPr="00DF04D1" w:rsidRDefault="003F54BE" w:rsidP="003F54BE">
            <w:pPr>
              <w:rPr>
                <w:rFonts w:ascii="Verdana" w:hAnsi="Verdana" w:cs="Arial"/>
                <w:sz w:val="20"/>
                <w:szCs w:val="20"/>
                <w:lang w:val="fr-BE"/>
              </w:rPr>
            </w:pPr>
            <w:r w:rsidRPr="00DF04D1">
              <w:rPr>
                <w:rFonts w:ascii="Verdana" w:hAnsi="Verdana" w:cs="Arial"/>
                <w:sz w:val="20"/>
                <w:szCs w:val="20"/>
                <w:lang w:val="fr-BE"/>
              </w:rPr>
              <w:t xml:space="preserve">Service Public Wallon (SPW) - Direction Générale Opérationnelle - </w:t>
            </w:r>
          </w:p>
          <w:p w:rsidR="003F54BE" w:rsidRPr="00DF04D1" w:rsidRDefault="003F54BE" w:rsidP="003F54BE">
            <w:pPr>
              <w:rPr>
                <w:rFonts w:ascii="Verdana" w:hAnsi="Verdana" w:cs="Arial"/>
                <w:sz w:val="20"/>
                <w:szCs w:val="20"/>
                <w:lang w:val="fr-BE"/>
              </w:rPr>
            </w:pPr>
            <w:r w:rsidRPr="00DF04D1">
              <w:rPr>
                <w:rFonts w:ascii="Verdana" w:hAnsi="Verdana" w:cs="Arial"/>
                <w:sz w:val="20"/>
                <w:szCs w:val="20"/>
                <w:lang w:val="fr-BE"/>
              </w:rPr>
              <w:t>Département de l'Etude du Milieu naturel et agricole (DEMna); Leefmilieu Brussel (BIM) ;</w:t>
            </w:r>
          </w:p>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Federale Overheidsdienst Volksgezondheid, Veiligheid van de voedselketen en Leefmilieu</w:t>
            </w:r>
          </w:p>
        </w:tc>
        <w:tc>
          <w:tcPr>
            <w:tcW w:w="6521" w:type="dxa"/>
          </w:tcPr>
          <w:p w:rsidR="003F54BE" w:rsidRPr="00DF04D1" w:rsidRDefault="003F54BE" w:rsidP="003F54BE">
            <w:pPr>
              <w:rPr>
                <w:rFonts w:ascii="Verdana" w:hAnsi="Verdana" w:cs="Arial"/>
                <w:sz w:val="20"/>
                <w:szCs w:val="20"/>
              </w:rPr>
            </w:pPr>
            <w:r w:rsidRPr="00DF04D1">
              <w:rPr>
                <w:rFonts w:ascii="Verdana" w:hAnsi="Verdana" w:cs="Arial"/>
                <w:sz w:val="20"/>
                <w:szCs w:val="20"/>
              </w:rPr>
              <w:t>Voor elke Speciale Beschermingszone in uitvoering van de EU-Habitat- en EU-Vogelrichtlijn dient de Europese databank ter zake ingevuld en actueel gehouden te worden.</w:t>
            </w:r>
          </w:p>
          <w:p w:rsidR="003F54BE" w:rsidRPr="00DF04D1" w:rsidRDefault="003F54BE" w:rsidP="003F54BE">
            <w:pPr>
              <w:rPr>
                <w:rFonts w:ascii="Verdana" w:hAnsi="Verdana" w:cs="Arial"/>
                <w:sz w:val="20"/>
                <w:szCs w:val="20"/>
              </w:rPr>
            </w:pPr>
            <w:r w:rsidRPr="00DF04D1">
              <w:rPr>
                <w:rFonts w:ascii="Verdana" w:hAnsi="Verdana" w:cs="Arial"/>
                <w:sz w:val="20"/>
                <w:szCs w:val="20"/>
              </w:rPr>
              <w:t>Elke regio maakt die gegevensformulieren op voor de gebieden op haar grondgebied, DEMNA bundelt deze en maakt ze over aan de EU.</w:t>
            </w:r>
          </w:p>
          <w:p w:rsidR="003F54BE" w:rsidRPr="00DF04D1" w:rsidRDefault="003F54BE" w:rsidP="003F54BE">
            <w:pPr>
              <w:rPr>
                <w:rFonts w:ascii="Verdana" w:hAnsi="Verdana" w:cs="Arial"/>
                <w:sz w:val="20"/>
                <w:szCs w:val="20"/>
              </w:rPr>
            </w:pPr>
          </w:p>
          <w:p w:rsidR="003F54BE" w:rsidRPr="00DF04D1" w:rsidRDefault="00CD2331" w:rsidP="003F54BE">
            <w:pPr>
              <w:rPr>
                <w:rFonts w:ascii="Verdana" w:hAnsi="Verdana" w:cs="Arial"/>
                <w:sz w:val="20"/>
                <w:szCs w:val="20"/>
              </w:rPr>
            </w:pPr>
            <w:hyperlink r:id="rId8" w:history="1">
              <w:r w:rsidR="003F54BE" w:rsidRPr="00DF04D1">
                <w:rPr>
                  <w:rStyle w:val="Hyperlink"/>
                  <w:rFonts w:ascii="Verdana" w:hAnsi="Verdana" w:cs="Arial"/>
                  <w:sz w:val="20"/>
                  <w:szCs w:val="20"/>
                </w:rPr>
                <w:t>http://natura2000.eea.europa.eu/#</w:t>
              </w:r>
            </w:hyperlink>
            <w:r w:rsidR="003F54BE" w:rsidRPr="00DF04D1">
              <w:rPr>
                <w:rFonts w:ascii="Verdana" w:hAnsi="Verdana" w:cs="Arial"/>
                <w:sz w:val="20"/>
                <w:szCs w:val="20"/>
              </w:rPr>
              <w:t xml:space="preserve"> </w:t>
            </w:r>
          </w:p>
        </w:tc>
      </w:tr>
    </w:tbl>
    <w:p w:rsidR="009C3CB5" w:rsidRPr="00085BE2" w:rsidRDefault="009C3CB5" w:rsidP="00085BE2">
      <w:pPr>
        <w:pStyle w:val="Lijstalinea"/>
        <w:spacing w:line="240" w:lineRule="auto"/>
        <w:ind w:left="284" w:hanging="284"/>
        <w:jc w:val="both"/>
        <w:rPr>
          <w:rFonts w:ascii="Verdana" w:hAnsi="Verdana" w:cs="Arial"/>
          <w:sz w:val="20"/>
          <w:szCs w:val="20"/>
        </w:rPr>
      </w:pPr>
    </w:p>
    <w:p w:rsidR="00FF4C57" w:rsidRPr="00CD2331" w:rsidRDefault="00FF4C57">
      <w:pPr>
        <w:rPr>
          <w:rFonts w:ascii="Verdana" w:hAnsi="Verdana" w:cs="Arial"/>
          <w:sz w:val="20"/>
          <w:szCs w:val="20"/>
        </w:rPr>
      </w:pPr>
      <w:r>
        <w:rPr>
          <w:rFonts w:ascii="Verdana" w:hAnsi="Verdana" w:cs="Arial"/>
          <w:color w:val="0070C0"/>
          <w:sz w:val="20"/>
          <w:szCs w:val="20"/>
        </w:rPr>
        <w:br w:type="page"/>
      </w:r>
    </w:p>
    <w:p w:rsidR="009C3CB5" w:rsidRPr="00085BE2" w:rsidRDefault="00A16A3C" w:rsidP="00085BE2">
      <w:pPr>
        <w:pStyle w:val="Lijstalinea"/>
        <w:spacing w:line="240" w:lineRule="auto"/>
        <w:ind w:left="284" w:hanging="284"/>
        <w:jc w:val="both"/>
        <w:rPr>
          <w:rFonts w:ascii="Verdana" w:hAnsi="Verdana" w:cs="Arial"/>
          <w:b/>
          <w:color w:val="0070C0"/>
          <w:sz w:val="20"/>
          <w:szCs w:val="20"/>
        </w:rPr>
      </w:pPr>
      <w:r w:rsidRPr="00A16A3C">
        <w:rPr>
          <w:rFonts w:ascii="Verdana" w:hAnsi="Verdana" w:cs="Arial"/>
          <w:b/>
          <w:color w:val="0070C0"/>
          <w:sz w:val="20"/>
          <w:szCs w:val="20"/>
        </w:rPr>
        <w:lastRenderedPageBreak/>
        <w:t xml:space="preserve">Leefmilieu en natuur </w:t>
      </w:r>
      <w:r>
        <w:rPr>
          <w:rFonts w:ascii="Verdana" w:hAnsi="Verdana" w:cs="Arial"/>
          <w:b/>
          <w:color w:val="0070C0"/>
          <w:sz w:val="20"/>
          <w:szCs w:val="20"/>
        </w:rPr>
        <w:t>(</w:t>
      </w:r>
      <w:r w:rsidR="009C3CB5" w:rsidRPr="00085BE2">
        <w:rPr>
          <w:rFonts w:ascii="Verdana" w:hAnsi="Verdana" w:cs="Arial"/>
          <w:b/>
          <w:color w:val="0070C0"/>
          <w:sz w:val="20"/>
          <w:szCs w:val="20"/>
        </w:rPr>
        <w:t>Vlaamse Landmaatschappij</w:t>
      </w:r>
      <w:r>
        <w:rPr>
          <w:rFonts w:ascii="Verdana" w:hAnsi="Verdana" w:cs="Arial"/>
          <w:b/>
          <w:color w:val="0070C0"/>
          <w:sz w:val="20"/>
          <w:szCs w:val="20"/>
        </w:rPr>
        <w:t>)</w:t>
      </w:r>
    </w:p>
    <w:tbl>
      <w:tblPr>
        <w:tblStyle w:val="Tabelraster"/>
        <w:tblW w:w="14142" w:type="dxa"/>
        <w:tblLayout w:type="fixed"/>
        <w:tblLook w:val="04A0" w:firstRow="1" w:lastRow="0" w:firstColumn="1" w:lastColumn="0" w:noHBand="0" w:noVBand="1"/>
      </w:tblPr>
      <w:tblGrid>
        <w:gridCol w:w="4786"/>
        <w:gridCol w:w="2835"/>
        <w:gridCol w:w="6521"/>
      </w:tblGrid>
      <w:tr w:rsidR="003F54BE" w:rsidRPr="00DF04D1"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DF04D1" w:rsidTr="00085BE2">
        <w:trPr>
          <w:trHeight w:val="567"/>
        </w:trPr>
        <w:tc>
          <w:tcPr>
            <w:tcW w:w="4786" w:type="dxa"/>
          </w:tcPr>
          <w:p w:rsidR="003F54BE" w:rsidRPr="00DF04D1" w:rsidRDefault="003F54BE" w:rsidP="00A16A3C">
            <w:pPr>
              <w:rPr>
                <w:rFonts w:ascii="Verdana" w:hAnsi="Verdana" w:cs="Arial"/>
                <w:sz w:val="20"/>
                <w:szCs w:val="20"/>
              </w:rPr>
            </w:pPr>
            <w:r w:rsidRPr="00DF04D1">
              <w:rPr>
                <w:rFonts w:ascii="Verdana" w:hAnsi="Verdana" w:cs="Arial"/>
                <w:sz w:val="20"/>
                <w:szCs w:val="20"/>
              </w:rPr>
              <w:t>Samenwerkingsprotocol</w:t>
            </w:r>
          </w:p>
        </w:tc>
        <w:tc>
          <w:tcPr>
            <w:tcW w:w="2835" w:type="dxa"/>
          </w:tcPr>
          <w:p w:rsidR="003F54BE" w:rsidRPr="00DF04D1" w:rsidRDefault="003F54BE" w:rsidP="003F54BE">
            <w:pPr>
              <w:rPr>
                <w:rFonts w:ascii="Verdana" w:hAnsi="Verdana" w:cs="Arial"/>
                <w:sz w:val="20"/>
                <w:szCs w:val="20"/>
              </w:rPr>
            </w:pPr>
            <w:r w:rsidRPr="00DF04D1">
              <w:rPr>
                <w:rFonts w:ascii="Verdana" w:hAnsi="Verdana" w:cs="Arial"/>
                <w:sz w:val="20"/>
                <w:szCs w:val="20"/>
              </w:rPr>
              <w:t>Waals Gewest – Vlaams Gewest</w:t>
            </w:r>
          </w:p>
        </w:tc>
        <w:tc>
          <w:tcPr>
            <w:tcW w:w="6521" w:type="dxa"/>
          </w:tcPr>
          <w:p w:rsidR="003F54BE" w:rsidRPr="00DF04D1" w:rsidRDefault="003F54BE" w:rsidP="003F54BE">
            <w:pPr>
              <w:spacing w:after="120"/>
              <w:rPr>
                <w:rFonts w:ascii="Verdana" w:hAnsi="Verdana" w:cs="Arial"/>
                <w:sz w:val="20"/>
                <w:szCs w:val="20"/>
              </w:rPr>
            </w:pPr>
            <w:r w:rsidRPr="00DF04D1">
              <w:rPr>
                <w:rFonts w:ascii="Verdana" w:hAnsi="Verdana" w:cs="Arial"/>
                <w:sz w:val="20"/>
                <w:szCs w:val="20"/>
              </w:rPr>
              <w:t>Betreft het uitwisselen van informatie en de samenwerking betreffende de productie en het spreiden van dierlijke mest binnen gewestgrensoverschrijdende veeteeltbedrijven.</w:t>
            </w:r>
          </w:p>
        </w:tc>
      </w:tr>
    </w:tbl>
    <w:p w:rsidR="009C3CB5" w:rsidRPr="00085BE2" w:rsidRDefault="009C3CB5" w:rsidP="00085BE2">
      <w:pPr>
        <w:pStyle w:val="Lijstalinea"/>
        <w:spacing w:after="0" w:line="240" w:lineRule="auto"/>
        <w:ind w:left="284" w:hanging="284"/>
        <w:jc w:val="both"/>
        <w:rPr>
          <w:rFonts w:ascii="Verdana" w:hAnsi="Verdana" w:cs="Arial"/>
          <w:sz w:val="20"/>
          <w:szCs w:val="20"/>
        </w:rPr>
      </w:pPr>
    </w:p>
    <w:p w:rsidR="003946D2" w:rsidRDefault="003946D2">
      <w:pPr>
        <w:rPr>
          <w:rFonts w:ascii="Verdana" w:hAnsi="Verdana" w:cs="Arial"/>
          <w:sz w:val="20"/>
          <w:szCs w:val="20"/>
        </w:rPr>
      </w:pPr>
      <w:r>
        <w:rPr>
          <w:rFonts w:ascii="Verdana" w:hAnsi="Verdana" w:cs="Arial"/>
          <w:sz w:val="20"/>
          <w:szCs w:val="20"/>
        </w:rPr>
        <w:br w:type="page"/>
      </w:r>
    </w:p>
    <w:p w:rsidR="003946D2" w:rsidRDefault="003946D2" w:rsidP="003946D2">
      <w:pPr>
        <w:spacing w:after="0" w:line="240" w:lineRule="auto"/>
        <w:jc w:val="center"/>
        <w:rPr>
          <w:rFonts w:ascii="Verdana" w:hAnsi="Verdana" w:cs="Arial"/>
          <w:b/>
          <w:color w:val="0070C0"/>
          <w:sz w:val="20"/>
          <w:szCs w:val="20"/>
        </w:rPr>
      </w:pPr>
      <w:r>
        <w:rPr>
          <w:rFonts w:ascii="Verdana" w:hAnsi="Verdana" w:cs="Arial"/>
          <w:b/>
          <w:color w:val="0070C0"/>
          <w:sz w:val="20"/>
          <w:szCs w:val="20"/>
        </w:rPr>
        <w:lastRenderedPageBreak/>
        <w:t>Sven Gatz</w:t>
      </w:r>
      <w:r w:rsidRPr="00462DBA">
        <w:rPr>
          <w:rFonts w:ascii="Verdana" w:hAnsi="Verdana" w:cs="Arial"/>
          <w:b/>
          <w:color w:val="0070C0"/>
          <w:sz w:val="20"/>
          <w:szCs w:val="20"/>
        </w:rPr>
        <w:t xml:space="preserve">, Vlaams minister van </w:t>
      </w:r>
      <w:r>
        <w:rPr>
          <w:rFonts w:ascii="Verdana" w:hAnsi="Verdana" w:cs="Arial"/>
          <w:b/>
          <w:color w:val="0070C0"/>
          <w:sz w:val="20"/>
          <w:szCs w:val="20"/>
        </w:rPr>
        <w:t>Cultuur, Media, Jeugd en Brussel</w:t>
      </w:r>
    </w:p>
    <w:p w:rsidR="003946D2" w:rsidRPr="00462DBA" w:rsidRDefault="003946D2" w:rsidP="003946D2">
      <w:pPr>
        <w:spacing w:after="0" w:line="240" w:lineRule="auto"/>
        <w:jc w:val="center"/>
        <w:rPr>
          <w:rFonts w:ascii="Verdana" w:hAnsi="Verdana" w:cs="Arial"/>
          <w:b/>
          <w:color w:val="0070C0"/>
          <w:sz w:val="20"/>
          <w:szCs w:val="20"/>
        </w:rPr>
      </w:pPr>
    </w:p>
    <w:tbl>
      <w:tblPr>
        <w:tblStyle w:val="Tabelraster"/>
        <w:tblW w:w="14142" w:type="dxa"/>
        <w:tblLayout w:type="fixed"/>
        <w:tblLook w:val="04A0" w:firstRow="1" w:lastRow="0" w:firstColumn="1" w:lastColumn="0" w:noHBand="0" w:noVBand="1"/>
      </w:tblPr>
      <w:tblGrid>
        <w:gridCol w:w="4786"/>
        <w:gridCol w:w="2835"/>
        <w:gridCol w:w="6521"/>
      </w:tblGrid>
      <w:tr w:rsidR="003F54BE" w:rsidRPr="003946D2" w:rsidTr="0079606A">
        <w:trPr>
          <w:trHeight w:val="850"/>
        </w:trPr>
        <w:tc>
          <w:tcPr>
            <w:tcW w:w="4786"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Titel van het project</w:t>
            </w:r>
          </w:p>
        </w:tc>
        <w:tc>
          <w:tcPr>
            <w:tcW w:w="2835" w:type="dxa"/>
            <w:vAlign w:val="center"/>
          </w:tcPr>
          <w:p w:rsidR="003F54BE" w:rsidRPr="000E3953" w:rsidRDefault="003F54BE" w:rsidP="003F54BE">
            <w:pPr>
              <w:jc w:val="center"/>
              <w:rPr>
                <w:rFonts w:ascii="Verdana" w:hAnsi="Verdana" w:cs="Arial"/>
                <w:sz w:val="20"/>
                <w:szCs w:val="20"/>
              </w:rPr>
            </w:pPr>
            <w:r w:rsidRPr="000E3953">
              <w:rPr>
                <w:rFonts w:ascii="Verdana" w:hAnsi="Verdana" w:cs="Arial"/>
                <w:b/>
                <w:sz w:val="20"/>
                <w:szCs w:val="20"/>
              </w:rPr>
              <w:t>Betrokken partijen</w:t>
            </w:r>
          </w:p>
        </w:tc>
        <w:tc>
          <w:tcPr>
            <w:tcW w:w="6521" w:type="dxa"/>
            <w:vAlign w:val="center"/>
          </w:tcPr>
          <w:p w:rsidR="003F54BE" w:rsidRPr="000E3953" w:rsidRDefault="003F54BE" w:rsidP="003F54BE">
            <w:pPr>
              <w:jc w:val="center"/>
              <w:rPr>
                <w:rFonts w:ascii="Verdana" w:hAnsi="Verdana" w:cs="Arial"/>
                <w:b/>
                <w:sz w:val="20"/>
                <w:szCs w:val="20"/>
              </w:rPr>
            </w:pPr>
            <w:r w:rsidRPr="000E3953">
              <w:rPr>
                <w:rFonts w:ascii="Verdana" w:hAnsi="Verdana" w:cs="Arial"/>
                <w:b/>
                <w:sz w:val="20"/>
                <w:szCs w:val="20"/>
              </w:rPr>
              <w:t>Omschrijving en toelichting / opmerking</w:t>
            </w:r>
          </w:p>
        </w:tc>
      </w:tr>
      <w:tr w:rsidR="003F54BE" w:rsidRPr="003946D2" w:rsidTr="003541F3">
        <w:trPr>
          <w:trHeight w:val="567"/>
        </w:trPr>
        <w:tc>
          <w:tcPr>
            <w:tcW w:w="4786" w:type="dxa"/>
          </w:tcPr>
          <w:p w:rsidR="003F54BE" w:rsidRPr="003946D2" w:rsidRDefault="003F54BE" w:rsidP="003F54BE">
            <w:pPr>
              <w:rPr>
                <w:rFonts w:ascii="Verdana" w:hAnsi="Verdana" w:cs="Arial"/>
                <w:sz w:val="20"/>
                <w:szCs w:val="20"/>
              </w:rPr>
            </w:pPr>
            <w:r w:rsidRPr="003946D2">
              <w:rPr>
                <w:rFonts w:ascii="Verdana" w:hAnsi="Verdana" w:cs="Arial"/>
                <w:sz w:val="20"/>
                <w:szCs w:val="20"/>
              </w:rPr>
              <w:t>Bel’J</w:t>
            </w:r>
          </w:p>
        </w:tc>
        <w:tc>
          <w:tcPr>
            <w:tcW w:w="2835" w:type="dxa"/>
          </w:tcPr>
          <w:p w:rsidR="003F54BE" w:rsidRPr="003946D2" w:rsidRDefault="003F54BE" w:rsidP="003F54BE">
            <w:pPr>
              <w:rPr>
                <w:rFonts w:ascii="Verdana" w:hAnsi="Verdana" w:cs="Arial"/>
                <w:sz w:val="20"/>
                <w:szCs w:val="20"/>
              </w:rPr>
            </w:pPr>
            <w:r w:rsidRPr="003946D2">
              <w:rPr>
                <w:rFonts w:ascii="Verdana" w:hAnsi="Verdana" w:cs="Arial"/>
                <w:sz w:val="20"/>
                <w:szCs w:val="20"/>
              </w:rPr>
              <w:t>Vlaamse, Franse en Duitstalige Gemeenschap</w:t>
            </w:r>
          </w:p>
        </w:tc>
        <w:tc>
          <w:tcPr>
            <w:tcW w:w="6521" w:type="dxa"/>
          </w:tcPr>
          <w:p w:rsidR="003F54BE" w:rsidRPr="003946D2" w:rsidRDefault="003F54BE" w:rsidP="003F54BE">
            <w:pPr>
              <w:spacing w:after="120"/>
              <w:rPr>
                <w:rFonts w:ascii="Verdana" w:hAnsi="Verdana" w:cs="Arial"/>
                <w:sz w:val="20"/>
                <w:szCs w:val="20"/>
              </w:rPr>
            </w:pPr>
            <w:r w:rsidRPr="003946D2">
              <w:rPr>
                <w:rFonts w:ascii="Verdana" w:hAnsi="Verdana" w:cs="Arial"/>
                <w:sz w:val="20"/>
                <w:szCs w:val="20"/>
              </w:rPr>
              <w:t>Een uitwisselingsprogramma voor jongeren en jeugdwerkers om de andere gemeenschappen te ontdekken, georganiseerd op basis van een politieke verklaring ondertekend door de ministers bevoegd voor jeugd in 2009.</w:t>
            </w:r>
          </w:p>
        </w:tc>
      </w:tr>
      <w:tr w:rsidR="003F54BE" w:rsidRPr="003946D2" w:rsidTr="003541F3">
        <w:trPr>
          <w:trHeight w:val="567"/>
        </w:trPr>
        <w:tc>
          <w:tcPr>
            <w:tcW w:w="4786" w:type="dxa"/>
          </w:tcPr>
          <w:p w:rsidR="003F54BE" w:rsidRPr="003946D2" w:rsidRDefault="003F54BE" w:rsidP="003F54BE">
            <w:pPr>
              <w:rPr>
                <w:rFonts w:ascii="Verdana" w:hAnsi="Verdana" w:cs="Arial"/>
                <w:sz w:val="20"/>
                <w:szCs w:val="20"/>
                <w:lang w:val="en-US"/>
              </w:rPr>
            </w:pPr>
            <w:r w:rsidRPr="003946D2">
              <w:rPr>
                <w:rFonts w:ascii="Verdana" w:hAnsi="Verdana" w:cs="Arial"/>
                <w:sz w:val="20"/>
                <w:szCs w:val="20"/>
                <w:lang w:val="en-US"/>
              </w:rPr>
              <w:t>2d European Youth Work Convention</w:t>
            </w:r>
          </w:p>
        </w:tc>
        <w:tc>
          <w:tcPr>
            <w:tcW w:w="2835" w:type="dxa"/>
          </w:tcPr>
          <w:p w:rsidR="003F54BE" w:rsidRPr="003946D2" w:rsidRDefault="003F54BE" w:rsidP="003F54BE">
            <w:pPr>
              <w:rPr>
                <w:rFonts w:ascii="Verdana" w:hAnsi="Verdana" w:cs="Arial"/>
                <w:sz w:val="20"/>
                <w:szCs w:val="20"/>
              </w:rPr>
            </w:pPr>
            <w:r w:rsidRPr="003946D2">
              <w:rPr>
                <w:rFonts w:ascii="Verdana" w:hAnsi="Verdana" w:cs="Arial"/>
                <w:sz w:val="20"/>
                <w:szCs w:val="20"/>
              </w:rPr>
              <w:t>Vlaamse, Franse en Duitstalige Gemeenschap</w:t>
            </w:r>
          </w:p>
        </w:tc>
        <w:tc>
          <w:tcPr>
            <w:tcW w:w="6521" w:type="dxa"/>
          </w:tcPr>
          <w:p w:rsidR="003F54BE" w:rsidRPr="003946D2" w:rsidRDefault="003F54BE" w:rsidP="003F54BE">
            <w:pPr>
              <w:spacing w:after="120"/>
              <w:rPr>
                <w:rFonts w:ascii="Verdana" w:hAnsi="Verdana" w:cs="Arial"/>
                <w:sz w:val="20"/>
                <w:szCs w:val="20"/>
              </w:rPr>
            </w:pPr>
            <w:r w:rsidRPr="003946D2">
              <w:rPr>
                <w:rFonts w:ascii="Verdana" w:hAnsi="Verdana" w:cs="Arial"/>
                <w:sz w:val="20"/>
                <w:szCs w:val="20"/>
              </w:rPr>
              <w:t>Conferentie rond jeugdwerk georganiseerd ikv Belgisch Voorzitterschap van de Raad van Europa. Vlaamse Gemeenschap was trekker van het project.</w:t>
            </w:r>
          </w:p>
        </w:tc>
      </w:tr>
      <w:tr w:rsidR="003F54BE" w:rsidRPr="003946D2" w:rsidTr="003541F3">
        <w:trPr>
          <w:trHeight w:val="567"/>
        </w:trPr>
        <w:tc>
          <w:tcPr>
            <w:tcW w:w="4786" w:type="dxa"/>
          </w:tcPr>
          <w:p w:rsidR="003F54BE" w:rsidRPr="003946D2" w:rsidRDefault="003F54BE" w:rsidP="003F54BE">
            <w:pPr>
              <w:rPr>
                <w:rFonts w:ascii="Verdana" w:hAnsi="Verdana" w:cs="Arial"/>
                <w:sz w:val="20"/>
                <w:szCs w:val="20"/>
              </w:rPr>
            </w:pPr>
            <w:r w:rsidRPr="003946D2">
              <w:rPr>
                <w:rFonts w:ascii="Verdana" w:hAnsi="Verdana" w:cs="Arial"/>
                <w:sz w:val="20"/>
                <w:szCs w:val="20"/>
              </w:rPr>
              <w:t xml:space="preserve">Europese Conferentie over het Belang van het Kind </w:t>
            </w:r>
          </w:p>
        </w:tc>
        <w:tc>
          <w:tcPr>
            <w:tcW w:w="2835" w:type="dxa"/>
          </w:tcPr>
          <w:p w:rsidR="003F54BE" w:rsidRPr="003946D2" w:rsidRDefault="003F54BE" w:rsidP="003F54BE">
            <w:pPr>
              <w:rPr>
                <w:rFonts w:ascii="Verdana" w:hAnsi="Verdana" w:cs="Arial"/>
                <w:sz w:val="20"/>
                <w:szCs w:val="20"/>
              </w:rPr>
            </w:pPr>
            <w:r w:rsidRPr="003946D2">
              <w:rPr>
                <w:rFonts w:ascii="Verdana" w:hAnsi="Verdana" w:cs="Arial"/>
                <w:sz w:val="20"/>
                <w:szCs w:val="20"/>
              </w:rPr>
              <w:t>Vlaamse en Franse Gemeenschap en FOD Justitie</w:t>
            </w:r>
          </w:p>
        </w:tc>
        <w:tc>
          <w:tcPr>
            <w:tcW w:w="6521" w:type="dxa"/>
          </w:tcPr>
          <w:p w:rsidR="003F54BE" w:rsidRPr="003946D2" w:rsidRDefault="003F54BE" w:rsidP="003F54BE">
            <w:pPr>
              <w:spacing w:after="120"/>
              <w:rPr>
                <w:rFonts w:ascii="Verdana" w:hAnsi="Verdana" w:cs="Arial"/>
                <w:sz w:val="20"/>
                <w:szCs w:val="20"/>
              </w:rPr>
            </w:pPr>
            <w:r w:rsidRPr="003946D2">
              <w:rPr>
                <w:rFonts w:ascii="Verdana" w:hAnsi="Verdana" w:cs="Arial"/>
                <w:sz w:val="20"/>
                <w:szCs w:val="20"/>
              </w:rPr>
              <w:t xml:space="preserve">Conferentie over het principe van het belang van het kind (art. 3 Kinderrechtenverdrag) ihkv Belgisch Voorzitterschap van de Raad van Europa. Ondersteuning door Raad van Europa (afdeling kinderrechten). </w:t>
            </w:r>
          </w:p>
        </w:tc>
      </w:tr>
      <w:tr w:rsidR="003F54BE" w:rsidRPr="003946D2" w:rsidTr="003541F3">
        <w:trPr>
          <w:trHeight w:val="567"/>
        </w:trPr>
        <w:tc>
          <w:tcPr>
            <w:tcW w:w="4786" w:type="dxa"/>
          </w:tcPr>
          <w:p w:rsidR="003F54BE" w:rsidRPr="003946D2" w:rsidRDefault="003F54BE" w:rsidP="003F54BE">
            <w:pPr>
              <w:rPr>
                <w:rFonts w:ascii="Verdana" w:hAnsi="Verdana" w:cs="Arial"/>
                <w:sz w:val="20"/>
                <w:szCs w:val="20"/>
              </w:rPr>
            </w:pPr>
            <w:r w:rsidRPr="003946D2">
              <w:rPr>
                <w:rFonts w:ascii="Verdana" w:hAnsi="Verdana" w:cs="Arial"/>
                <w:sz w:val="20"/>
                <w:szCs w:val="20"/>
              </w:rPr>
              <w:t xml:space="preserve">Biënnale van Venetië </w:t>
            </w:r>
          </w:p>
        </w:tc>
        <w:tc>
          <w:tcPr>
            <w:tcW w:w="2835" w:type="dxa"/>
          </w:tcPr>
          <w:p w:rsidR="003F54BE" w:rsidRPr="003946D2" w:rsidRDefault="003F54BE" w:rsidP="003F54BE">
            <w:pPr>
              <w:rPr>
                <w:rFonts w:ascii="Verdana" w:hAnsi="Verdana" w:cs="Arial"/>
                <w:sz w:val="20"/>
                <w:szCs w:val="20"/>
              </w:rPr>
            </w:pPr>
            <w:r w:rsidRPr="003946D2">
              <w:rPr>
                <w:rFonts w:ascii="Verdana" w:hAnsi="Verdana" w:cs="Arial"/>
                <w:sz w:val="20"/>
                <w:szCs w:val="20"/>
              </w:rPr>
              <w:t xml:space="preserve">Vlaams en Franse Gemeenschap </w:t>
            </w:r>
          </w:p>
        </w:tc>
        <w:tc>
          <w:tcPr>
            <w:tcW w:w="6521" w:type="dxa"/>
          </w:tcPr>
          <w:p w:rsidR="003F54BE" w:rsidRPr="003946D2" w:rsidRDefault="003F54BE" w:rsidP="003F54BE">
            <w:pPr>
              <w:spacing w:after="120"/>
              <w:rPr>
                <w:rFonts w:ascii="Verdana" w:hAnsi="Verdana" w:cs="Arial"/>
                <w:sz w:val="20"/>
                <w:szCs w:val="20"/>
              </w:rPr>
            </w:pPr>
            <w:r w:rsidRPr="003946D2">
              <w:rPr>
                <w:rFonts w:ascii="Verdana" w:hAnsi="Verdana" w:cs="Arial"/>
                <w:sz w:val="20"/>
                <w:szCs w:val="20"/>
              </w:rPr>
              <w:t>Het Belgisch paviljoen krijgt invulling middels een toerbeurt tussen de Vlaamse en de Franse Gemeenschap. Er worden telkens afspraken gemaakt over onder meer gemeenschappelijke communicatie- en promotiecampagnes</w:t>
            </w:r>
          </w:p>
        </w:tc>
      </w:tr>
    </w:tbl>
    <w:p w:rsidR="009C3CB5" w:rsidRPr="004E320C" w:rsidRDefault="009C3CB5" w:rsidP="00085BE2">
      <w:pPr>
        <w:pStyle w:val="Lijstalinea"/>
        <w:spacing w:after="0" w:line="240" w:lineRule="auto"/>
        <w:ind w:left="284" w:hanging="284"/>
        <w:jc w:val="both"/>
        <w:rPr>
          <w:rFonts w:ascii="Verdana" w:hAnsi="Verdana" w:cs="Arial"/>
          <w:sz w:val="20"/>
          <w:szCs w:val="20"/>
        </w:rPr>
      </w:pPr>
    </w:p>
    <w:sectPr w:rsidR="009C3CB5" w:rsidRPr="004E320C" w:rsidSect="00032C03">
      <w:headerReference w:type="default" r:id="rId9"/>
      <w:footerReference w:type="default" r:id="rId10"/>
      <w:headerReference w:type="first" r:id="rId11"/>
      <w:footerReference w:type="first" r:id="rId12"/>
      <w:pgSz w:w="16838" w:h="11906" w:orient="landscape"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91" w:rsidRDefault="00571191" w:rsidP="00EE09E2">
      <w:pPr>
        <w:spacing w:after="0" w:line="240" w:lineRule="auto"/>
      </w:pPr>
      <w:r>
        <w:separator/>
      </w:r>
    </w:p>
  </w:endnote>
  <w:endnote w:type="continuationSeparator" w:id="0">
    <w:p w:rsidR="00571191" w:rsidRDefault="00571191" w:rsidP="00EE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99821"/>
      <w:docPartObj>
        <w:docPartGallery w:val="Page Numbers (Bottom of Page)"/>
        <w:docPartUnique/>
      </w:docPartObj>
    </w:sdtPr>
    <w:sdtEndPr/>
    <w:sdtContent>
      <w:p w:rsidR="00571191" w:rsidRDefault="00571191">
        <w:pPr>
          <w:pStyle w:val="Voettekst"/>
          <w:jc w:val="right"/>
        </w:pPr>
        <w:r>
          <w:fldChar w:fldCharType="begin"/>
        </w:r>
        <w:r>
          <w:instrText>PAGE   \* MERGEFORMAT</w:instrText>
        </w:r>
        <w:r>
          <w:fldChar w:fldCharType="separate"/>
        </w:r>
        <w:r w:rsidR="00CD2331" w:rsidRPr="00CD2331">
          <w:rPr>
            <w:noProof/>
            <w:lang w:val="nl-NL"/>
          </w:rPr>
          <w:t>22</w:t>
        </w:r>
        <w:r>
          <w:fldChar w:fldCharType="end"/>
        </w:r>
      </w:p>
    </w:sdtContent>
  </w:sdt>
  <w:p w:rsidR="00571191" w:rsidRDefault="005711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08877"/>
      <w:docPartObj>
        <w:docPartGallery w:val="Page Numbers (Bottom of Page)"/>
        <w:docPartUnique/>
      </w:docPartObj>
    </w:sdtPr>
    <w:sdtEndPr/>
    <w:sdtContent>
      <w:p w:rsidR="00571191" w:rsidRDefault="00571191">
        <w:pPr>
          <w:pStyle w:val="Voettekst"/>
          <w:jc w:val="right"/>
        </w:pPr>
        <w:r>
          <w:fldChar w:fldCharType="begin"/>
        </w:r>
        <w:r>
          <w:instrText>PAGE   \* MERGEFORMAT</w:instrText>
        </w:r>
        <w:r>
          <w:fldChar w:fldCharType="separate"/>
        </w:r>
        <w:r w:rsidR="00CD2331" w:rsidRPr="00CD2331">
          <w:rPr>
            <w:noProof/>
            <w:lang w:val="nl-NL"/>
          </w:rPr>
          <w:t>1</w:t>
        </w:r>
        <w:r>
          <w:fldChar w:fldCharType="end"/>
        </w:r>
      </w:p>
    </w:sdtContent>
  </w:sdt>
  <w:p w:rsidR="00571191" w:rsidRDefault="005711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91" w:rsidRDefault="00571191" w:rsidP="00EE09E2">
      <w:pPr>
        <w:spacing w:after="0" w:line="240" w:lineRule="auto"/>
      </w:pPr>
      <w:r>
        <w:separator/>
      </w:r>
    </w:p>
  </w:footnote>
  <w:footnote w:type="continuationSeparator" w:id="0">
    <w:p w:rsidR="00571191" w:rsidRDefault="00571191" w:rsidP="00EE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91" w:rsidRPr="00EE09E2" w:rsidRDefault="00571191" w:rsidP="00EE09E2">
    <w:pPr>
      <w:pStyle w:val="Koptekst"/>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91" w:rsidRDefault="00571191" w:rsidP="00CC21BA">
    <w:pPr>
      <w:pStyle w:val="Koptekst"/>
      <w:jc w:val="right"/>
    </w:pPr>
    <w:r>
      <w:rPr>
        <w:u w:val="single"/>
      </w:rPr>
      <w:t>Bijlage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3F26"/>
    <w:multiLevelType w:val="hybridMultilevel"/>
    <w:tmpl w:val="B2085A76"/>
    <w:lvl w:ilvl="0" w:tplc="A384A6E8">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0803440"/>
    <w:multiLevelType w:val="hybridMultilevel"/>
    <w:tmpl w:val="A8E03A74"/>
    <w:lvl w:ilvl="0" w:tplc="8488CC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B1118D"/>
    <w:multiLevelType w:val="hybridMultilevel"/>
    <w:tmpl w:val="14788B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5D93AD7"/>
    <w:multiLevelType w:val="hybridMultilevel"/>
    <w:tmpl w:val="1CFA2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A612CF"/>
    <w:multiLevelType w:val="hybridMultilevel"/>
    <w:tmpl w:val="D08E66E8"/>
    <w:lvl w:ilvl="0" w:tplc="8726258C">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C291C6C"/>
    <w:multiLevelType w:val="hybridMultilevel"/>
    <w:tmpl w:val="22E2AB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6D202329"/>
    <w:multiLevelType w:val="hybridMultilevel"/>
    <w:tmpl w:val="559CC8F2"/>
    <w:lvl w:ilvl="0" w:tplc="D042184A">
      <w:start w:val="1"/>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31F2AEB"/>
    <w:multiLevelType w:val="hybridMultilevel"/>
    <w:tmpl w:val="76AE93DA"/>
    <w:lvl w:ilvl="0" w:tplc="57EEB13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F5"/>
    <w:rsid w:val="0003059D"/>
    <w:rsid w:val="00032C03"/>
    <w:rsid w:val="00085BE2"/>
    <w:rsid w:val="000A64D0"/>
    <w:rsid w:val="000B38FC"/>
    <w:rsid w:val="000B3E56"/>
    <w:rsid w:val="000C70F5"/>
    <w:rsid w:val="000D0DFA"/>
    <w:rsid w:val="000E3953"/>
    <w:rsid w:val="000F42BB"/>
    <w:rsid w:val="001A1B47"/>
    <w:rsid w:val="00291000"/>
    <w:rsid w:val="002B2DF0"/>
    <w:rsid w:val="003224DB"/>
    <w:rsid w:val="00332EEF"/>
    <w:rsid w:val="00342EAF"/>
    <w:rsid w:val="003541F3"/>
    <w:rsid w:val="003946D2"/>
    <w:rsid w:val="00394EDF"/>
    <w:rsid w:val="003C3DFC"/>
    <w:rsid w:val="003E5FD7"/>
    <w:rsid w:val="003F54BE"/>
    <w:rsid w:val="00407D90"/>
    <w:rsid w:val="00437DEF"/>
    <w:rsid w:val="004A1BEB"/>
    <w:rsid w:val="004D2916"/>
    <w:rsid w:val="004D69A6"/>
    <w:rsid w:val="004E320C"/>
    <w:rsid w:val="00554EB3"/>
    <w:rsid w:val="00571191"/>
    <w:rsid w:val="00587F91"/>
    <w:rsid w:val="005A4523"/>
    <w:rsid w:val="005D1834"/>
    <w:rsid w:val="005E18B9"/>
    <w:rsid w:val="005E2A53"/>
    <w:rsid w:val="00605912"/>
    <w:rsid w:val="006173D4"/>
    <w:rsid w:val="0063633D"/>
    <w:rsid w:val="006422F7"/>
    <w:rsid w:val="0066192B"/>
    <w:rsid w:val="00661A4E"/>
    <w:rsid w:val="0073536F"/>
    <w:rsid w:val="007850B1"/>
    <w:rsid w:val="0079606A"/>
    <w:rsid w:val="007B0E7F"/>
    <w:rsid w:val="0080028C"/>
    <w:rsid w:val="008611D7"/>
    <w:rsid w:val="00896443"/>
    <w:rsid w:val="008B2C39"/>
    <w:rsid w:val="00905089"/>
    <w:rsid w:val="0098122B"/>
    <w:rsid w:val="00983F31"/>
    <w:rsid w:val="00986D12"/>
    <w:rsid w:val="00995F82"/>
    <w:rsid w:val="00997B1D"/>
    <w:rsid w:val="009C3CB5"/>
    <w:rsid w:val="009E1464"/>
    <w:rsid w:val="009E7B12"/>
    <w:rsid w:val="00A00322"/>
    <w:rsid w:val="00A16A3C"/>
    <w:rsid w:val="00A17BA9"/>
    <w:rsid w:val="00A21561"/>
    <w:rsid w:val="00A43B6D"/>
    <w:rsid w:val="00A63AC6"/>
    <w:rsid w:val="00AA768A"/>
    <w:rsid w:val="00AD7A0C"/>
    <w:rsid w:val="00B00EC2"/>
    <w:rsid w:val="00B03C24"/>
    <w:rsid w:val="00B10906"/>
    <w:rsid w:val="00B10C00"/>
    <w:rsid w:val="00B444CD"/>
    <w:rsid w:val="00BE5C75"/>
    <w:rsid w:val="00BE7C0C"/>
    <w:rsid w:val="00CC21BA"/>
    <w:rsid w:val="00CD2331"/>
    <w:rsid w:val="00CD4150"/>
    <w:rsid w:val="00D30F90"/>
    <w:rsid w:val="00D50E77"/>
    <w:rsid w:val="00D85656"/>
    <w:rsid w:val="00DA3634"/>
    <w:rsid w:val="00DB17C3"/>
    <w:rsid w:val="00DD7AD3"/>
    <w:rsid w:val="00E061B1"/>
    <w:rsid w:val="00E34099"/>
    <w:rsid w:val="00E63F05"/>
    <w:rsid w:val="00EE09E2"/>
    <w:rsid w:val="00F63924"/>
    <w:rsid w:val="00FE15C6"/>
    <w:rsid w:val="00FF0387"/>
    <w:rsid w:val="00FF4C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D2EFF-3C23-4DCB-92CA-668418DB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41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554EB3"/>
    <w:pPr>
      <w:ind w:left="720"/>
      <w:contextualSpacing/>
    </w:pPr>
  </w:style>
  <w:style w:type="paragraph" w:styleId="Koptekst">
    <w:name w:val="header"/>
    <w:basedOn w:val="Standaard"/>
    <w:link w:val="KoptekstChar"/>
    <w:uiPriority w:val="99"/>
    <w:unhideWhenUsed/>
    <w:rsid w:val="00EE0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9E2"/>
  </w:style>
  <w:style w:type="paragraph" w:styleId="Voettekst">
    <w:name w:val="footer"/>
    <w:basedOn w:val="Standaard"/>
    <w:link w:val="VoettekstChar"/>
    <w:uiPriority w:val="99"/>
    <w:unhideWhenUsed/>
    <w:rsid w:val="00EE0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9E2"/>
  </w:style>
  <w:style w:type="character" w:styleId="Hyperlink">
    <w:name w:val="Hyperlink"/>
    <w:basedOn w:val="Standaardalinea-lettertype"/>
    <w:uiPriority w:val="99"/>
    <w:unhideWhenUsed/>
    <w:rsid w:val="000F42BB"/>
    <w:rPr>
      <w:color w:val="0000FF" w:themeColor="hyperlink"/>
      <w:u w:val="single"/>
    </w:rPr>
  </w:style>
  <w:style w:type="character" w:customStyle="1" w:styleId="mt-translation-content2">
    <w:name w:val="mt-translation-content2"/>
    <w:basedOn w:val="Standaardalinea-lettertype"/>
    <w:rsid w:val="00A17BA9"/>
    <w:rPr>
      <w:vanish w:val="0"/>
      <w:webHidden w:val="0"/>
      <w:specVanish w:val="0"/>
    </w:rPr>
  </w:style>
  <w:style w:type="paragraph" w:styleId="Ballontekst">
    <w:name w:val="Balloon Text"/>
    <w:basedOn w:val="Standaard"/>
    <w:link w:val="BallontekstChar"/>
    <w:uiPriority w:val="99"/>
    <w:semiHidden/>
    <w:unhideWhenUsed/>
    <w:rsid w:val="00661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92B"/>
    <w:rPr>
      <w:rFonts w:ascii="Tahoma" w:hAnsi="Tahoma" w:cs="Tahoma"/>
      <w:sz w:val="16"/>
      <w:szCs w:val="16"/>
    </w:rPr>
  </w:style>
  <w:style w:type="character" w:styleId="Verwijzingopmerking">
    <w:name w:val="annotation reference"/>
    <w:basedOn w:val="Standaardalinea-lettertype"/>
    <w:uiPriority w:val="99"/>
    <w:semiHidden/>
    <w:unhideWhenUsed/>
    <w:rsid w:val="008B2C39"/>
    <w:rPr>
      <w:sz w:val="16"/>
      <w:szCs w:val="16"/>
    </w:rPr>
  </w:style>
  <w:style w:type="paragraph" w:styleId="Tekstopmerking">
    <w:name w:val="annotation text"/>
    <w:basedOn w:val="Standaard"/>
    <w:link w:val="TekstopmerkingChar"/>
    <w:uiPriority w:val="99"/>
    <w:semiHidden/>
    <w:unhideWhenUsed/>
    <w:rsid w:val="008B2C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C39"/>
    <w:rPr>
      <w:sz w:val="20"/>
      <w:szCs w:val="20"/>
    </w:rPr>
  </w:style>
  <w:style w:type="paragraph" w:styleId="Onderwerpvanopmerking">
    <w:name w:val="annotation subject"/>
    <w:basedOn w:val="Tekstopmerking"/>
    <w:next w:val="Tekstopmerking"/>
    <w:link w:val="OnderwerpvanopmerkingChar"/>
    <w:uiPriority w:val="99"/>
    <w:semiHidden/>
    <w:unhideWhenUsed/>
    <w:rsid w:val="008B2C39"/>
    <w:rPr>
      <w:b/>
      <w:bCs/>
    </w:rPr>
  </w:style>
  <w:style w:type="character" w:customStyle="1" w:styleId="OnderwerpvanopmerkingChar">
    <w:name w:val="Onderwerp van opmerking Char"/>
    <w:basedOn w:val="TekstopmerkingChar"/>
    <w:link w:val="Onderwerpvanopmerking"/>
    <w:uiPriority w:val="99"/>
    <w:semiHidden/>
    <w:rsid w:val="008B2C39"/>
    <w:rPr>
      <w:b/>
      <w:bCs/>
      <w:sz w:val="20"/>
      <w:szCs w:val="20"/>
    </w:rPr>
  </w:style>
  <w:style w:type="character" w:customStyle="1" w:styleId="apple-converted-space">
    <w:name w:val="apple-converted-space"/>
    <w:basedOn w:val="Standaardalinea-lettertype"/>
    <w:rsid w:val="00E63F05"/>
  </w:style>
  <w:style w:type="character" w:styleId="Nadruk">
    <w:name w:val="Emphasis"/>
    <w:basedOn w:val="Standaardalinea-lettertype"/>
    <w:uiPriority w:val="20"/>
    <w:qFormat/>
    <w:rsid w:val="00E63F05"/>
    <w:rPr>
      <w:i/>
      <w:iCs/>
    </w:rPr>
  </w:style>
  <w:style w:type="paragraph" w:styleId="Geenafstand">
    <w:name w:val="No Spacing"/>
    <w:uiPriority w:val="1"/>
    <w:qFormat/>
    <w:rsid w:val="00437DEF"/>
    <w:pPr>
      <w:spacing w:after="0" w:line="240" w:lineRule="auto"/>
    </w:pPr>
  </w:style>
  <w:style w:type="character" w:styleId="GevolgdeHyperlink">
    <w:name w:val="FollowedHyperlink"/>
    <w:basedOn w:val="Standaardalinea-lettertype"/>
    <w:uiPriority w:val="99"/>
    <w:semiHidden/>
    <w:unhideWhenUsed/>
    <w:rsid w:val="00A16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ura2000.eea.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sp.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F51BD-5DB9-4F82-8C8C-07067DF6BD82}"/>
</file>

<file path=customXml/itemProps2.xml><?xml version="1.0" encoding="utf-8"?>
<ds:datastoreItem xmlns:ds="http://schemas.openxmlformats.org/officeDocument/2006/customXml" ds:itemID="{B0D34C59-53CA-4755-B9A1-44C5FB84E63A}"/>
</file>

<file path=customXml/itemProps3.xml><?xml version="1.0" encoding="utf-8"?>
<ds:datastoreItem xmlns:ds="http://schemas.openxmlformats.org/officeDocument/2006/customXml" ds:itemID="{EA1E93A9-2B01-4604-9DA7-0EEAC1510193}"/>
</file>

<file path=docProps/app.xml><?xml version="1.0" encoding="utf-8"?>
<Properties xmlns="http://schemas.openxmlformats.org/officeDocument/2006/extended-properties" xmlns:vt="http://schemas.openxmlformats.org/officeDocument/2006/docPropsVTypes">
  <Template>Normal</Template>
  <TotalTime>625</TotalTime>
  <Pages>26</Pages>
  <Words>6121</Words>
  <Characters>33671</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marisri</dc:creator>
  <cp:lastModifiedBy>Cauwberghs, Gaetan</cp:lastModifiedBy>
  <cp:revision>41</cp:revision>
  <cp:lastPrinted>2011-04-07T11:16:00Z</cp:lastPrinted>
  <dcterms:created xsi:type="dcterms:W3CDTF">2016-05-27T12:29:00Z</dcterms:created>
  <dcterms:modified xsi:type="dcterms:W3CDTF">2016-06-08T16:55:00Z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