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66" w:rsidRPr="00641EC4" w:rsidRDefault="00817C66" w:rsidP="00817C66">
      <w:pPr>
        <w:rPr>
          <w:rFonts w:ascii="Verdana" w:hAnsi="Verdana"/>
          <w:sz w:val="20"/>
          <w:szCs w:val="20"/>
          <w:lang w:val="nl-BE"/>
        </w:rPr>
      </w:pPr>
      <w:r>
        <w:rPr>
          <w:rFonts w:ascii="Verdana" w:hAnsi="Verdana"/>
          <w:b/>
          <w:sz w:val="20"/>
          <w:szCs w:val="20"/>
          <w:u w:val="single"/>
          <w:lang w:val="nl-BE"/>
        </w:rPr>
        <w:t>B</w:t>
      </w:r>
      <w:proofErr w:type="spellStart"/>
      <w:r w:rsidRPr="00641EC4">
        <w:rPr>
          <w:rFonts w:ascii="Verdana" w:hAnsi="Verdana"/>
          <w:b/>
          <w:sz w:val="20"/>
          <w:szCs w:val="20"/>
          <w:u w:val="single"/>
        </w:rPr>
        <w:t>ijlage</w:t>
      </w:r>
      <w:proofErr w:type="spellEnd"/>
      <w:r>
        <w:rPr>
          <w:rFonts w:ascii="Verdana" w:hAnsi="Verdana"/>
          <w:b/>
          <w:sz w:val="20"/>
          <w:szCs w:val="20"/>
          <w:u w:val="single"/>
        </w:rPr>
        <w:t xml:space="preserve"> 1</w:t>
      </w:r>
    </w:p>
    <w:p w:rsidR="00817C66" w:rsidRPr="007258B1" w:rsidRDefault="00817C66" w:rsidP="00817C66">
      <w:pPr>
        <w:jc w:val="both"/>
        <w:rPr>
          <w:rFonts w:ascii="Verdana" w:hAnsi="Verdana"/>
          <w:sz w:val="20"/>
          <w:szCs w:val="20"/>
          <w:lang w:val="nl-BE"/>
        </w:rPr>
      </w:pPr>
    </w:p>
    <w:p w:rsidR="00817C66" w:rsidRPr="007258B1" w:rsidRDefault="00817C66" w:rsidP="00817C66">
      <w:pPr>
        <w:pStyle w:val="Lijstalinea"/>
        <w:numPr>
          <w:ilvl w:val="0"/>
          <w:numId w:val="2"/>
        </w:numPr>
        <w:ind w:left="284" w:hanging="284"/>
        <w:jc w:val="both"/>
        <w:rPr>
          <w:rFonts w:ascii="Verdana" w:hAnsi="Verdana"/>
          <w:bCs/>
          <w:sz w:val="20"/>
          <w:szCs w:val="20"/>
          <w:lang w:val="nl-BE"/>
        </w:rPr>
      </w:pPr>
      <w:r w:rsidRPr="007258B1">
        <w:rPr>
          <w:rFonts w:ascii="Verdana" w:hAnsi="Verdana"/>
          <w:sz w:val="20"/>
          <w:szCs w:val="20"/>
          <w:lang w:val="nl-BE"/>
        </w:rPr>
        <w:t xml:space="preserve">Het </w:t>
      </w:r>
      <w:proofErr w:type="spellStart"/>
      <w:r w:rsidRPr="007258B1">
        <w:rPr>
          <w:rFonts w:ascii="Verdana" w:hAnsi="Verdana"/>
          <w:b/>
          <w:sz w:val="20"/>
          <w:szCs w:val="20"/>
          <w:lang w:val="nl-BE"/>
        </w:rPr>
        <w:t>ingekohierd</w:t>
      </w:r>
      <w:proofErr w:type="spellEnd"/>
      <w:r w:rsidRPr="007258B1">
        <w:rPr>
          <w:rFonts w:ascii="Verdana" w:hAnsi="Verdana"/>
          <w:b/>
          <w:sz w:val="20"/>
          <w:szCs w:val="20"/>
          <w:lang w:val="nl-BE"/>
        </w:rPr>
        <w:t xml:space="preserve"> bedrag</w:t>
      </w:r>
      <w:r w:rsidRPr="007258B1">
        <w:rPr>
          <w:rFonts w:ascii="Verdana" w:hAnsi="Verdana"/>
          <w:sz w:val="20"/>
          <w:szCs w:val="20"/>
          <w:lang w:val="nl-BE"/>
        </w:rPr>
        <w:t xml:space="preserve"> voor 2015 bedraagt</w:t>
      </w:r>
      <w:r w:rsidRPr="007258B1">
        <w:rPr>
          <w:rFonts w:ascii="Verdana" w:hAnsi="Verdana"/>
          <w:bCs/>
          <w:sz w:val="20"/>
          <w:szCs w:val="20"/>
          <w:lang w:val="nl-BE"/>
        </w:rPr>
        <w:t xml:space="preserve"> 1.514.104.077,19 euro.</w:t>
      </w:r>
    </w:p>
    <w:p w:rsidR="00817C66" w:rsidRPr="007258B1" w:rsidRDefault="00817C66" w:rsidP="00817C66">
      <w:pPr>
        <w:jc w:val="both"/>
        <w:rPr>
          <w:rFonts w:ascii="Verdana" w:hAnsi="Verdana"/>
          <w:sz w:val="20"/>
          <w:szCs w:val="20"/>
        </w:rPr>
      </w:pPr>
    </w:p>
    <w:p w:rsidR="00817C66" w:rsidRPr="007258B1" w:rsidRDefault="00817C66" w:rsidP="00817C66">
      <w:pPr>
        <w:pStyle w:val="Lijstalinea"/>
        <w:numPr>
          <w:ilvl w:val="0"/>
          <w:numId w:val="2"/>
        </w:numPr>
        <w:ind w:left="284" w:hanging="284"/>
        <w:jc w:val="both"/>
        <w:rPr>
          <w:rFonts w:ascii="Verdana" w:hAnsi="Verdana"/>
          <w:sz w:val="20"/>
          <w:szCs w:val="20"/>
        </w:rPr>
      </w:pPr>
      <w:r w:rsidRPr="007258B1">
        <w:rPr>
          <w:rFonts w:ascii="Verdana" w:hAnsi="Verdana"/>
          <w:sz w:val="20"/>
          <w:szCs w:val="20"/>
        </w:rPr>
        <w:t>Volgens de ESR-</w:t>
      </w:r>
      <w:proofErr w:type="spellStart"/>
      <w:r w:rsidRPr="007258B1">
        <w:rPr>
          <w:rFonts w:ascii="Verdana" w:hAnsi="Verdana"/>
          <w:sz w:val="20"/>
          <w:szCs w:val="20"/>
        </w:rPr>
        <w:t>aanrekeningsmethode</w:t>
      </w:r>
      <w:proofErr w:type="spellEnd"/>
      <w:r w:rsidRPr="007258B1">
        <w:rPr>
          <w:rFonts w:ascii="Verdana" w:hAnsi="Verdana"/>
          <w:sz w:val="20"/>
          <w:szCs w:val="20"/>
        </w:rPr>
        <w:t xml:space="preserve"> mogen de </w:t>
      </w:r>
      <w:r w:rsidRPr="007258B1">
        <w:rPr>
          <w:rFonts w:ascii="Verdana" w:hAnsi="Verdana"/>
          <w:b/>
          <w:sz w:val="20"/>
          <w:szCs w:val="20"/>
        </w:rPr>
        <w:t>ontvangsten</w:t>
      </w:r>
      <w:r w:rsidRPr="007258B1">
        <w:rPr>
          <w:rFonts w:ascii="Verdana" w:hAnsi="Verdana"/>
          <w:sz w:val="20"/>
          <w:szCs w:val="20"/>
        </w:rPr>
        <w:t xml:space="preserve"> inzake de erfbelasting van januari en februari van het jaar x + 1 nog aangerekend worden op het jaar x. Volgens deze methode is voor 2015 1.346,7 miljoen euro (inclusief intresten en kosten, exclusief fiscale regularisatie) ontvangen. De ontvangsten uit de fiscale regularisatie bedroegen 28,6 miljoen euro.</w:t>
      </w:r>
    </w:p>
    <w:p w:rsidR="00817C66" w:rsidRDefault="00817C66" w:rsidP="00817C66">
      <w:pPr>
        <w:jc w:val="both"/>
        <w:rPr>
          <w:rFonts w:ascii="Verdana" w:hAnsi="Verdana"/>
          <w:sz w:val="20"/>
          <w:szCs w:val="20"/>
          <w:lang w:val="nl-BE"/>
        </w:rPr>
      </w:pPr>
    </w:p>
    <w:p w:rsidR="00817C66" w:rsidRDefault="00817C66" w:rsidP="00817C66">
      <w:pPr>
        <w:pStyle w:val="Lijstalinea"/>
        <w:numPr>
          <w:ilvl w:val="0"/>
          <w:numId w:val="2"/>
        </w:numPr>
        <w:ind w:left="284" w:hanging="284"/>
        <w:jc w:val="both"/>
        <w:rPr>
          <w:rFonts w:ascii="Verdana" w:hAnsi="Verdana"/>
          <w:color w:val="000000" w:themeColor="text1"/>
          <w:sz w:val="20"/>
          <w:szCs w:val="20"/>
          <w:lang w:val="nl-BE"/>
        </w:rPr>
      </w:pPr>
      <w:r w:rsidRPr="00F86952">
        <w:rPr>
          <w:rFonts w:ascii="Verdana" w:hAnsi="Verdana"/>
          <w:color w:val="000000" w:themeColor="text1"/>
          <w:sz w:val="20"/>
          <w:szCs w:val="20"/>
          <w:lang w:val="nl-BE"/>
        </w:rPr>
        <w:t xml:space="preserve">Overzicht belastbaar </w:t>
      </w:r>
      <w:r>
        <w:rPr>
          <w:rFonts w:ascii="Verdana" w:hAnsi="Verdana"/>
          <w:color w:val="000000" w:themeColor="text1"/>
          <w:sz w:val="20"/>
          <w:szCs w:val="20"/>
          <w:lang w:val="nl-BE"/>
        </w:rPr>
        <w:t>vermogen</w:t>
      </w:r>
      <w:r w:rsidRPr="00F86952">
        <w:rPr>
          <w:rFonts w:ascii="Verdana" w:hAnsi="Verdana"/>
          <w:color w:val="000000" w:themeColor="text1"/>
          <w:sz w:val="20"/>
          <w:szCs w:val="20"/>
          <w:lang w:val="nl-BE"/>
        </w:rPr>
        <w:t xml:space="preserve"> (</w:t>
      </w:r>
      <w:r>
        <w:rPr>
          <w:rFonts w:ascii="Verdana" w:hAnsi="Verdana"/>
          <w:color w:val="000000" w:themeColor="text1"/>
          <w:sz w:val="20"/>
          <w:szCs w:val="20"/>
          <w:lang w:val="nl-BE"/>
        </w:rPr>
        <w:t xml:space="preserve">dit is het </w:t>
      </w:r>
      <w:r w:rsidRPr="00F86952">
        <w:rPr>
          <w:rFonts w:ascii="Verdana" w:hAnsi="Verdana"/>
          <w:color w:val="000000" w:themeColor="text1"/>
          <w:sz w:val="20"/>
          <w:szCs w:val="20"/>
          <w:lang w:val="nl-BE"/>
        </w:rPr>
        <w:t>actief</w:t>
      </w:r>
      <w:r>
        <w:rPr>
          <w:rFonts w:ascii="Verdana" w:hAnsi="Verdana"/>
          <w:color w:val="000000" w:themeColor="text1"/>
          <w:sz w:val="20"/>
          <w:szCs w:val="20"/>
          <w:lang w:val="nl-BE"/>
        </w:rPr>
        <w:t xml:space="preserve"> </w:t>
      </w:r>
      <w:r w:rsidRPr="00F86952">
        <w:rPr>
          <w:rFonts w:ascii="Verdana" w:hAnsi="Verdana"/>
          <w:color w:val="000000" w:themeColor="text1"/>
          <w:sz w:val="20"/>
          <w:szCs w:val="20"/>
          <w:lang w:val="nl-BE"/>
        </w:rPr>
        <w:t>-</w:t>
      </w:r>
      <w:r>
        <w:rPr>
          <w:rFonts w:ascii="Verdana" w:hAnsi="Verdana"/>
          <w:color w:val="000000" w:themeColor="text1"/>
          <w:sz w:val="20"/>
          <w:szCs w:val="20"/>
          <w:lang w:val="nl-BE"/>
        </w:rPr>
        <w:t xml:space="preserve"> </w:t>
      </w:r>
      <w:r w:rsidRPr="00F86952">
        <w:rPr>
          <w:rFonts w:ascii="Verdana" w:hAnsi="Verdana"/>
          <w:color w:val="000000" w:themeColor="text1"/>
          <w:sz w:val="20"/>
          <w:szCs w:val="20"/>
          <w:lang w:val="nl-BE"/>
        </w:rPr>
        <w:t xml:space="preserve">passief, zonder </w:t>
      </w:r>
      <w:r>
        <w:rPr>
          <w:rFonts w:ascii="Verdana" w:hAnsi="Verdana"/>
          <w:color w:val="000000" w:themeColor="text1"/>
          <w:sz w:val="20"/>
          <w:szCs w:val="20"/>
          <w:lang w:val="nl-BE"/>
        </w:rPr>
        <w:t xml:space="preserve">de </w:t>
      </w:r>
      <w:r w:rsidRPr="00F86952">
        <w:rPr>
          <w:rFonts w:ascii="Verdana" w:hAnsi="Verdana"/>
          <w:color w:val="000000" w:themeColor="text1"/>
          <w:sz w:val="20"/>
          <w:szCs w:val="20"/>
          <w:lang w:val="nl-BE"/>
        </w:rPr>
        <w:t>verm</w:t>
      </w:r>
      <w:r>
        <w:rPr>
          <w:rFonts w:ascii="Verdana" w:hAnsi="Verdana"/>
          <w:color w:val="000000" w:themeColor="text1"/>
          <w:sz w:val="20"/>
          <w:szCs w:val="20"/>
          <w:lang w:val="nl-BE"/>
        </w:rPr>
        <w:t>inderingen</w:t>
      </w:r>
      <w:r w:rsidRPr="00F86952">
        <w:rPr>
          <w:rFonts w:ascii="Verdana" w:hAnsi="Verdana"/>
          <w:color w:val="000000" w:themeColor="text1"/>
          <w:sz w:val="20"/>
          <w:szCs w:val="20"/>
          <w:lang w:val="nl-BE"/>
        </w:rPr>
        <w:t xml:space="preserve"> en vrijst</w:t>
      </w:r>
      <w:r>
        <w:rPr>
          <w:rFonts w:ascii="Verdana" w:hAnsi="Verdana"/>
          <w:color w:val="000000" w:themeColor="text1"/>
          <w:sz w:val="20"/>
          <w:szCs w:val="20"/>
          <w:lang w:val="nl-BE"/>
        </w:rPr>
        <w:t>ellingen</w:t>
      </w:r>
      <w:r w:rsidRPr="00F86952">
        <w:rPr>
          <w:rFonts w:ascii="Verdana" w:hAnsi="Verdana"/>
          <w:color w:val="000000" w:themeColor="text1"/>
          <w:sz w:val="20"/>
          <w:szCs w:val="20"/>
          <w:lang w:val="nl-BE"/>
        </w:rPr>
        <w:t>), opgesplitst per categorie van</w:t>
      </w:r>
      <w:r w:rsidRPr="00F86952">
        <w:rPr>
          <w:rFonts w:ascii="Verdana" w:hAnsi="Verdana"/>
          <w:b/>
          <w:color w:val="000000" w:themeColor="text1"/>
          <w:sz w:val="20"/>
          <w:szCs w:val="20"/>
          <w:lang w:val="nl-BE"/>
        </w:rPr>
        <w:t xml:space="preserve"> </w:t>
      </w:r>
      <w:r w:rsidRPr="00F86952">
        <w:rPr>
          <w:rFonts w:ascii="Verdana" w:hAnsi="Verdana"/>
          <w:color w:val="000000" w:themeColor="text1"/>
          <w:sz w:val="20"/>
          <w:szCs w:val="20"/>
          <w:lang w:val="nl-BE"/>
        </w:rPr>
        <w:t xml:space="preserve">erfgenaam </w:t>
      </w:r>
    </w:p>
    <w:p w:rsidR="00817C66" w:rsidRPr="00B66A6B" w:rsidRDefault="00817C66" w:rsidP="00817C66">
      <w:pPr>
        <w:pStyle w:val="Lijstalinea"/>
        <w:rPr>
          <w:rFonts w:ascii="Verdana" w:hAnsi="Verdana"/>
          <w:color w:val="000000" w:themeColor="text1"/>
          <w:sz w:val="20"/>
          <w:szCs w:val="20"/>
          <w:lang w:val="nl-BE"/>
        </w:rPr>
      </w:pPr>
    </w:p>
    <w:p w:rsidR="00817C66" w:rsidRDefault="00817C66" w:rsidP="00817C66">
      <w:pPr>
        <w:pStyle w:val="Lijstalinea"/>
        <w:ind w:left="284"/>
        <w:jc w:val="both"/>
        <w:rPr>
          <w:rFonts w:ascii="Verdana" w:hAnsi="Verdana"/>
          <w:color w:val="000000" w:themeColor="text1"/>
          <w:sz w:val="20"/>
          <w:szCs w:val="20"/>
          <w:lang w:val="nl-BE"/>
        </w:rPr>
      </w:pPr>
      <w:r w:rsidRPr="00B66A6B">
        <w:rPr>
          <w:noProof/>
          <w:lang w:val="nl-BE" w:eastAsia="nl-BE"/>
        </w:rPr>
        <w:drawing>
          <wp:inline distT="0" distB="0" distL="0" distR="0" wp14:anchorId="60F4B933" wp14:editId="2771B6BD">
            <wp:extent cx="5760720" cy="139903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99032"/>
                    </a:xfrm>
                    <a:prstGeom prst="rect">
                      <a:avLst/>
                    </a:prstGeom>
                    <a:noFill/>
                    <a:ln>
                      <a:noFill/>
                    </a:ln>
                  </pic:spPr>
                </pic:pic>
              </a:graphicData>
            </a:graphic>
          </wp:inline>
        </w:drawing>
      </w:r>
    </w:p>
    <w:p w:rsidR="00817C66" w:rsidRDefault="00817C66" w:rsidP="00817C66">
      <w:pPr>
        <w:jc w:val="both"/>
        <w:rPr>
          <w:rFonts w:ascii="Verdana" w:hAnsi="Verdana"/>
          <w:color w:val="000000" w:themeColor="text1"/>
          <w:sz w:val="20"/>
          <w:szCs w:val="20"/>
          <w:lang w:val="nl-BE"/>
        </w:rPr>
      </w:pPr>
    </w:p>
    <w:p w:rsidR="00817C66" w:rsidRPr="00252C7F" w:rsidRDefault="00817C66" w:rsidP="00817C66">
      <w:pPr>
        <w:pStyle w:val="Lijstalinea"/>
        <w:numPr>
          <w:ilvl w:val="0"/>
          <w:numId w:val="2"/>
        </w:numPr>
        <w:ind w:left="284" w:hanging="284"/>
        <w:jc w:val="both"/>
        <w:rPr>
          <w:rFonts w:ascii="Verdana" w:hAnsi="Verdana"/>
          <w:sz w:val="20"/>
          <w:szCs w:val="20"/>
          <w:lang w:val="nl-BE"/>
        </w:rPr>
      </w:pPr>
      <w:r w:rsidRPr="00252C7F">
        <w:rPr>
          <w:rFonts w:ascii="Verdana" w:hAnsi="Verdana"/>
          <w:sz w:val="20"/>
          <w:szCs w:val="20"/>
          <w:lang w:val="nl-BE"/>
        </w:rPr>
        <w:t>Vermogen dat belast</w:t>
      </w:r>
      <w:r>
        <w:rPr>
          <w:rFonts w:ascii="Verdana" w:hAnsi="Verdana"/>
          <w:sz w:val="20"/>
          <w:szCs w:val="20"/>
          <w:lang w:val="nl-BE"/>
        </w:rPr>
        <w:t>baar</w:t>
      </w:r>
      <w:r w:rsidRPr="00252C7F">
        <w:rPr>
          <w:rFonts w:ascii="Verdana" w:hAnsi="Verdana"/>
          <w:sz w:val="20"/>
          <w:szCs w:val="20"/>
          <w:lang w:val="nl-BE"/>
        </w:rPr>
        <w:t xml:space="preserve"> werd door toepassing van de </w:t>
      </w:r>
      <w:r w:rsidRPr="00252C7F">
        <w:rPr>
          <w:rFonts w:ascii="Verdana" w:hAnsi="Verdana"/>
          <w:b/>
          <w:sz w:val="20"/>
          <w:szCs w:val="20"/>
          <w:lang w:val="nl-BE"/>
        </w:rPr>
        <w:t>fictiebepalingen</w:t>
      </w:r>
      <w:r w:rsidRPr="00252C7F">
        <w:rPr>
          <w:rFonts w:ascii="Verdana" w:hAnsi="Verdana"/>
          <w:sz w:val="20"/>
          <w:szCs w:val="20"/>
          <w:lang w:val="nl-BE"/>
        </w:rPr>
        <w:t xml:space="preserve">: </w:t>
      </w:r>
    </w:p>
    <w:tbl>
      <w:tblPr>
        <w:tblW w:w="8474" w:type="dxa"/>
        <w:tblInd w:w="55" w:type="dxa"/>
        <w:tblCellMar>
          <w:left w:w="70" w:type="dxa"/>
          <w:right w:w="70" w:type="dxa"/>
        </w:tblCellMar>
        <w:tblLook w:val="04A0" w:firstRow="1" w:lastRow="0" w:firstColumn="1" w:lastColumn="0" w:noHBand="0" w:noVBand="1"/>
      </w:tblPr>
      <w:tblGrid>
        <w:gridCol w:w="3080"/>
        <w:gridCol w:w="2060"/>
        <w:gridCol w:w="3334"/>
      </w:tblGrid>
      <w:tr w:rsidR="00817C66" w:rsidRPr="001002CE" w:rsidTr="00BB4863">
        <w:trPr>
          <w:trHeight w:val="289"/>
        </w:trPr>
        <w:tc>
          <w:tcPr>
            <w:tcW w:w="8474" w:type="dxa"/>
            <w:gridSpan w:val="3"/>
            <w:tcBorders>
              <w:top w:val="nil"/>
              <w:left w:val="nil"/>
              <w:bottom w:val="nil"/>
              <w:right w:val="nil"/>
            </w:tcBorders>
            <w:shd w:val="clear" w:color="auto" w:fill="auto"/>
            <w:noWrap/>
            <w:vAlign w:val="bottom"/>
            <w:hideMark/>
          </w:tcPr>
          <w:p w:rsidR="00817C66" w:rsidRDefault="00817C66" w:rsidP="00BB4863">
            <w:pPr>
              <w:jc w:val="both"/>
              <w:rPr>
                <w:rFonts w:ascii="Verdana" w:hAnsi="Verdana"/>
                <w:sz w:val="20"/>
                <w:szCs w:val="20"/>
                <w:lang w:val="nl-BE"/>
              </w:rPr>
            </w:pPr>
          </w:p>
          <w:tbl>
            <w:tblPr>
              <w:tblW w:w="4720" w:type="dxa"/>
              <w:tblCellMar>
                <w:left w:w="70" w:type="dxa"/>
                <w:right w:w="70" w:type="dxa"/>
              </w:tblCellMar>
              <w:tblLook w:val="04A0" w:firstRow="1" w:lastRow="0" w:firstColumn="1" w:lastColumn="0" w:noHBand="0" w:noVBand="1"/>
            </w:tblPr>
            <w:tblGrid>
              <w:gridCol w:w="2340"/>
              <w:gridCol w:w="2380"/>
            </w:tblGrid>
            <w:tr w:rsidR="00817C66" w:rsidRPr="002404F7" w:rsidTr="00BB4863">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C66" w:rsidRPr="002404F7" w:rsidRDefault="00817C66" w:rsidP="00BB4863">
                  <w:pPr>
                    <w:jc w:val="center"/>
                    <w:rPr>
                      <w:rFonts w:ascii="Calibri" w:hAnsi="Calibri"/>
                      <w:b/>
                      <w:bCs/>
                      <w:color w:val="000000"/>
                      <w:szCs w:val="22"/>
                      <w:lang w:val="nl-BE" w:eastAsia="nl-BE"/>
                    </w:rPr>
                  </w:pPr>
                  <w:r w:rsidRPr="002404F7">
                    <w:rPr>
                      <w:rFonts w:ascii="Calibri" w:hAnsi="Calibri"/>
                      <w:b/>
                      <w:bCs/>
                      <w:color w:val="000000"/>
                      <w:szCs w:val="22"/>
                      <w:lang w:val="nl-BE" w:eastAsia="nl-BE"/>
                    </w:rPr>
                    <w:t>Fictieartikel</w:t>
                  </w:r>
                  <w:r>
                    <w:rPr>
                      <w:rFonts w:ascii="Calibri" w:hAnsi="Calibri"/>
                      <w:b/>
                      <w:bCs/>
                      <w:color w:val="000000"/>
                      <w:szCs w:val="22"/>
                      <w:lang w:val="nl-BE" w:eastAsia="nl-BE"/>
                    </w:rPr>
                    <w:t xml:space="preserve"> VCF</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817C66" w:rsidRPr="002404F7" w:rsidRDefault="00817C66" w:rsidP="00BB4863">
                  <w:pPr>
                    <w:jc w:val="center"/>
                    <w:rPr>
                      <w:rFonts w:ascii="Calibri" w:hAnsi="Calibri"/>
                      <w:b/>
                      <w:bCs/>
                      <w:color w:val="000000"/>
                      <w:szCs w:val="22"/>
                      <w:lang w:val="nl-BE" w:eastAsia="nl-BE"/>
                    </w:rPr>
                  </w:pPr>
                  <w:r w:rsidRPr="002404F7">
                    <w:rPr>
                      <w:rFonts w:ascii="Calibri" w:hAnsi="Calibri"/>
                      <w:b/>
                      <w:bCs/>
                      <w:color w:val="000000"/>
                      <w:szCs w:val="22"/>
                      <w:lang w:val="nl-BE" w:eastAsia="nl-BE"/>
                    </w:rPr>
                    <w:t>Bedrag</w:t>
                  </w:r>
                </w:p>
              </w:tc>
            </w:tr>
            <w:tr w:rsidR="00817C66" w:rsidRPr="002404F7" w:rsidTr="00BB4863">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817C66" w:rsidRPr="002404F7" w:rsidRDefault="00817C66" w:rsidP="00BB4863">
                  <w:pPr>
                    <w:rPr>
                      <w:rFonts w:ascii="Calibri" w:hAnsi="Calibri"/>
                      <w:color w:val="000000"/>
                      <w:szCs w:val="22"/>
                      <w:lang w:val="nl-BE" w:eastAsia="nl-BE"/>
                    </w:rPr>
                  </w:pPr>
                  <w:r w:rsidRPr="002404F7">
                    <w:rPr>
                      <w:rFonts w:ascii="Calibri" w:hAnsi="Calibri"/>
                      <w:color w:val="000000"/>
                      <w:szCs w:val="22"/>
                      <w:lang w:val="nl-BE" w:eastAsia="nl-BE"/>
                    </w:rPr>
                    <w:t>2.7.1.0.3</w:t>
                  </w:r>
                </w:p>
              </w:tc>
              <w:tc>
                <w:tcPr>
                  <w:tcW w:w="238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jc w:val="right"/>
                    <w:rPr>
                      <w:rFonts w:ascii="Calibri" w:hAnsi="Calibri"/>
                      <w:color w:val="000000"/>
                      <w:szCs w:val="22"/>
                    </w:rPr>
                  </w:pPr>
                  <w:r>
                    <w:rPr>
                      <w:rFonts w:ascii="Calibri" w:hAnsi="Calibri"/>
                      <w:color w:val="000000"/>
                      <w:szCs w:val="22"/>
                    </w:rPr>
                    <w:t>€ 2.818.250,80</w:t>
                  </w:r>
                </w:p>
              </w:tc>
            </w:tr>
            <w:tr w:rsidR="00817C66" w:rsidRPr="002404F7" w:rsidTr="00BB4863">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817C66" w:rsidRPr="002404F7" w:rsidRDefault="00817C66" w:rsidP="00BB4863">
                  <w:pPr>
                    <w:rPr>
                      <w:rFonts w:ascii="Calibri" w:hAnsi="Calibri"/>
                      <w:color w:val="000000"/>
                      <w:szCs w:val="22"/>
                      <w:lang w:val="nl-BE" w:eastAsia="nl-BE"/>
                    </w:rPr>
                  </w:pPr>
                  <w:r w:rsidRPr="002404F7">
                    <w:rPr>
                      <w:rFonts w:ascii="Calibri" w:hAnsi="Calibri"/>
                      <w:color w:val="000000"/>
                      <w:szCs w:val="22"/>
                      <w:lang w:val="nl-BE" w:eastAsia="nl-BE"/>
                    </w:rPr>
                    <w:t>2.7.1.0.5</w:t>
                  </w:r>
                </w:p>
              </w:tc>
              <w:tc>
                <w:tcPr>
                  <w:tcW w:w="238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jc w:val="right"/>
                    <w:rPr>
                      <w:rFonts w:ascii="Calibri" w:hAnsi="Calibri"/>
                      <w:color w:val="000000"/>
                      <w:szCs w:val="22"/>
                    </w:rPr>
                  </w:pPr>
                  <w:r>
                    <w:rPr>
                      <w:rFonts w:ascii="Calibri" w:hAnsi="Calibri"/>
                      <w:color w:val="000000"/>
                      <w:szCs w:val="22"/>
                    </w:rPr>
                    <w:t>€ 191.871.412,53</w:t>
                  </w:r>
                </w:p>
              </w:tc>
            </w:tr>
            <w:tr w:rsidR="00817C66" w:rsidRPr="002404F7" w:rsidTr="00BB4863">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817C66" w:rsidRPr="002404F7" w:rsidRDefault="00817C66" w:rsidP="00BB4863">
                  <w:pPr>
                    <w:rPr>
                      <w:rFonts w:ascii="Calibri" w:hAnsi="Calibri"/>
                      <w:color w:val="000000"/>
                      <w:szCs w:val="22"/>
                      <w:lang w:val="nl-BE" w:eastAsia="nl-BE"/>
                    </w:rPr>
                  </w:pPr>
                  <w:r w:rsidRPr="002404F7">
                    <w:rPr>
                      <w:rFonts w:ascii="Calibri" w:hAnsi="Calibri"/>
                      <w:color w:val="000000"/>
                      <w:szCs w:val="22"/>
                      <w:lang w:val="nl-BE" w:eastAsia="nl-BE"/>
                    </w:rPr>
                    <w:t>2.7.1.0.6</w:t>
                  </w:r>
                </w:p>
              </w:tc>
              <w:tc>
                <w:tcPr>
                  <w:tcW w:w="238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jc w:val="right"/>
                    <w:rPr>
                      <w:rFonts w:ascii="Calibri" w:hAnsi="Calibri"/>
                      <w:color w:val="000000"/>
                      <w:szCs w:val="22"/>
                    </w:rPr>
                  </w:pPr>
                  <w:r>
                    <w:rPr>
                      <w:rFonts w:ascii="Calibri" w:hAnsi="Calibri"/>
                      <w:color w:val="000000"/>
                      <w:szCs w:val="22"/>
                    </w:rPr>
                    <w:t>€ 806.111.342,00</w:t>
                  </w:r>
                </w:p>
              </w:tc>
            </w:tr>
            <w:tr w:rsidR="00817C66" w:rsidRPr="002404F7" w:rsidTr="00BB4863">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817C66" w:rsidRPr="002404F7" w:rsidRDefault="00817C66" w:rsidP="00BB4863">
                  <w:pPr>
                    <w:rPr>
                      <w:rFonts w:ascii="Calibri" w:hAnsi="Calibri"/>
                      <w:color w:val="000000"/>
                      <w:szCs w:val="22"/>
                      <w:lang w:val="nl-BE" w:eastAsia="nl-BE"/>
                    </w:rPr>
                  </w:pPr>
                  <w:r w:rsidRPr="002404F7">
                    <w:rPr>
                      <w:rFonts w:ascii="Calibri" w:hAnsi="Calibri"/>
                      <w:color w:val="000000"/>
                      <w:szCs w:val="22"/>
                      <w:lang w:val="nl-BE" w:eastAsia="nl-BE"/>
                    </w:rPr>
                    <w:t>2.7.1.0.7</w:t>
                  </w:r>
                </w:p>
              </w:tc>
              <w:tc>
                <w:tcPr>
                  <w:tcW w:w="238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jc w:val="right"/>
                    <w:rPr>
                      <w:rFonts w:ascii="Calibri" w:hAnsi="Calibri"/>
                      <w:color w:val="000000"/>
                      <w:szCs w:val="22"/>
                    </w:rPr>
                  </w:pPr>
                  <w:r>
                    <w:rPr>
                      <w:rFonts w:ascii="Calibri" w:hAnsi="Calibri"/>
                      <w:color w:val="000000"/>
                      <w:szCs w:val="22"/>
                    </w:rPr>
                    <w:t>€ 4.893.563,70</w:t>
                  </w:r>
                </w:p>
              </w:tc>
            </w:tr>
            <w:tr w:rsidR="00817C66" w:rsidRPr="002404F7" w:rsidTr="00BB4863">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817C66" w:rsidRPr="002404F7" w:rsidRDefault="00817C66" w:rsidP="00BB4863">
                  <w:pPr>
                    <w:rPr>
                      <w:rFonts w:ascii="Calibri" w:hAnsi="Calibri"/>
                      <w:color w:val="000000"/>
                      <w:szCs w:val="22"/>
                      <w:lang w:val="nl-BE" w:eastAsia="nl-BE"/>
                    </w:rPr>
                  </w:pPr>
                  <w:r w:rsidRPr="002404F7">
                    <w:rPr>
                      <w:rFonts w:ascii="Calibri" w:hAnsi="Calibri"/>
                      <w:color w:val="000000"/>
                      <w:szCs w:val="22"/>
                      <w:lang w:val="nl-BE" w:eastAsia="nl-BE"/>
                    </w:rPr>
                    <w:t>2.7.1.0.8</w:t>
                  </w:r>
                </w:p>
              </w:tc>
              <w:tc>
                <w:tcPr>
                  <w:tcW w:w="238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jc w:val="right"/>
                    <w:rPr>
                      <w:rFonts w:ascii="Calibri" w:hAnsi="Calibri"/>
                      <w:color w:val="000000"/>
                      <w:szCs w:val="22"/>
                    </w:rPr>
                  </w:pPr>
                  <w:r>
                    <w:rPr>
                      <w:rFonts w:ascii="Calibri" w:hAnsi="Calibri"/>
                      <w:color w:val="000000"/>
                      <w:szCs w:val="22"/>
                    </w:rPr>
                    <w:t>€ 435.356,54</w:t>
                  </w:r>
                </w:p>
              </w:tc>
            </w:tr>
            <w:tr w:rsidR="00817C66" w:rsidRPr="002404F7" w:rsidTr="00BB4863">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817C66" w:rsidRPr="002404F7" w:rsidRDefault="00817C66" w:rsidP="00BB4863">
                  <w:pPr>
                    <w:rPr>
                      <w:rFonts w:ascii="Calibri" w:hAnsi="Calibri"/>
                      <w:color w:val="000000"/>
                      <w:szCs w:val="22"/>
                      <w:lang w:val="nl-BE" w:eastAsia="nl-BE"/>
                    </w:rPr>
                  </w:pPr>
                  <w:r w:rsidRPr="002404F7">
                    <w:rPr>
                      <w:rFonts w:ascii="Calibri" w:hAnsi="Calibri"/>
                      <w:color w:val="000000"/>
                      <w:szCs w:val="22"/>
                      <w:lang w:val="nl-BE" w:eastAsia="nl-BE"/>
                    </w:rPr>
                    <w:t>2.7.1.0.9</w:t>
                  </w:r>
                </w:p>
              </w:tc>
              <w:tc>
                <w:tcPr>
                  <w:tcW w:w="238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jc w:val="right"/>
                    <w:rPr>
                      <w:rFonts w:ascii="Calibri" w:hAnsi="Calibri"/>
                      <w:color w:val="000000"/>
                      <w:szCs w:val="22"/>
                    </w:rPr>
                  </w:pPr>
                  <w:r>
                    <w:rPr>
                      <w:rFonts w:ascii="Calibri" w:hAnsi="Calibri"/>
                      <w:color w:val="000000"/>
                      <w:szCs w:val="22"/>
                    </w:rPr>
                    <w:t>€ 560.348,35</w:t>
                  </w:r>
                </w:p>
              </w:tc>
            </w:tr>
          </w:tbl>
          <w:p w:rsidR="00817C66" w:rsidRDefault="00817C66" w:rsidP="00BB4863">
            <w:pPr>
              <w:jc w:val="both"/>
              <w:rPr>
                <w:rFonts w:ascii="Verdana" w:hAnsi="Verdana"/>
                <w:sz w:val="20"/>
                <w:szCs w:val="20"/>
                <w:lang w:val="nl-BE"/>
              </w:rPr>
            </w:pPr>
          </w:p>
          <w:p w:rsidR="00817C66" w:rsidRDefault="00817C66" w:rsidP="00BB4863">
            <w:pPr>
              <w:jc w:val="both"/>
              <w:rPr>
                <w:rFonts w:ascii="Verdana" w:hAnsi="Verdana"/>
                <w:sz w:val="20"/>
                <w:szCs w:val="20"/>
                <w:lang w:val="nl-BE"/>
              </w:rPr>
            </w:pPr>
          </w:p>
          <w:p w:rsidR="00817C66" w:rsidRPr="000226B4" w:rsidRDefault="00817C66" w:rsidP="00BB4863">
            <w:pPr>
              <w:ind w:left="229" w:hanging="284"/>
              <w:jc w:val="both"/>
              <w:rPr>
                <w:rFonts w:ascii="Verdana" w:hAnsi="Verdana"/>
                <w:sz w:val="20"/>
                <w:szCs w:val="20"/>
                <w:lang w:val="nl-BE"/>
              </w:rPr>
            </w:pPr>
            <w:r>
              <w:rPr>
                <w:rFonts w:ascii="Verdana" w:hAnsi="Verdana"/>
                <w:sz w:val="20"/>
                <w:szCs w:val="20"/>
                <w:lang w:val="nl-BE"/>
              </w:rPr>
              <w:t xml:space="preserve">- </w:t>
            </w:r>
            <w:r w:rsidRPr="000226B4">
              <w:rPr>
                <w:rFonts w:ascii="Verdana" w:hAnsi="Verdana"/>
                <w:sz w:val="20"/>
                <w:szCs w:val="20"/>
                <w:lang w:val="nl-BE"/>
              </w:rPr>
              <w:t>Overzicht</w:t>
            </w:r>
            <w:r>
              <w:rPr>
                <w:rFonts w:ascii="Verdana" w:hAnsi="Verdana"/>
                <w:sz w:val="20"/>
                <w:szCs w:val="20"/>
                <w:lang w:val="nl-BE"/>
              </w:rPr>
              <w:t xml:space="preserve"> berekende</w:t>
            </w:r>
            <w:r w:rsidRPr="000226B4">
              <w:rPr>
                <w:rFonts w:ascii="Verdana" w:hAnsi="Verdana"/>
                <w:sz w:val="20"/>
                <w:szCs w:val="20"/>
                <w:lang w:val="nl-BE"/>
              </w:rPr>
              <w:t xml:space="preserve"> </w:t>
            </w:r>
            <w:r w:rsidRPr="000226B4">
              <w:rPr>
                <w:rFonts w:ascii="Verdana" w:hAnsi="Verdana"/>
                <w:b/>
                <w:sz w:val="20"/>
                <w:szCs w:val="20"/>
                <w:lang w:val="nl-BE"/>
              </w:rPr>
              <w:t xml:space="preserve">verminderingen en vrijstellingen </w:t>
            </w:r>
            <w:r w:rsidRPr="000226B4">
              <w:rPr>
                <w:rFonts w:ascii="Verdana" w:hAnsi="Verdana"/>
                <w:sz w:val="20"/>
                <w:szCs w:val="20"/>
                <w:lang w:val="nl-BE"/>
              </w:rPr>
              <w:t>(theoretische bedragen, wat betekent dat als het verschuldigd bedrag aan erfbelasting lager ligt, de vermindering of vrijstelling niet wordt afgetopt tot dit bedrag):</w:t>
            </w:r>
          </w:p>
          <w:p w:rsidR="00817C66" w:rsidRDefault="00817C66" w:rsidP="00BB4863">
            <w:pPr>
              <w:ind w:left="229" w:hanging="284"/>
              <w:jc w:val="both"/>
              <w:rPr>
                <w:rFonts w:ascii="Verdana" w:hAnsi="Verdana"/>
                <w:sz w:val="20"/>
                <w:szCs w:val="20"/>
                <w:lang w:val="nl-BE"/>
              </w:rPr>
            </w:pPr>
          </w:p>
          <w:tbl>
            <w:tblPr>
              <w:tblW w:w="5220" w:type="dxa"/>
              <w:tblCellMar>
                <w:left w:w="70" w:type="dxa"/>
                <w:right w:w="70" w:type="dxa"/>
              </w:tblCellMar>
              <w:tblLook w:val="04A0" w:firstRow="1" w:lastRow="0" w:firstColumn="1" w:lastColumn="0" w:noHBand="0" w:noVBand="1"/>
            </w:tblPr>
            <w:tblGrid>
              <w:gridCol w:w="2960"/>
              <w:gridCol w:w="2260"/>
            </w:tblGrid>
            <w:tr w:rsidR="00817C66" w:rsidRPr="00D42D94" w:rsidTr="00BB4863">
              <w:trPr>
                <w:trHeight w:val="31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C66" w:rsidRPr="00D42D94" w:rsidRDefault="00817C66" w:rsidP="00BB4863">
                  <w:pPr>
                    <w:jc w:val="center"/>
                    <w:rPr>
                      <w:rFonts w:ascii="Calibri" w:hAnsi="Calibri"/>
                      <w:b/>
                      <w:bCs/>
                      <w:color w:val="000000"/>
                      <w:szCs w:val="22"/>
                      <w:lang w:val="nl-BE" w:eastAsia="nl-BE"/>
                    </w:rPr>
                  </w:pPr>
                  <w:r w:rsidRPr="00D42D94">
                    <w:rPr>
                      <w:rFonts w:ascii="Calibri" w:hAnsi="Calibri"/>
                      <w:b/>
                      <w:bCs/>
                      <w:color w:val="000000"/>
                      <w:szCs w:val="22"/>
                      <w:lang w:val="nl-BE" w:eastAsia="nl-BE"/>
                    </w:rPr>
                    <w:t>Vrijstelling</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817C66" w:rsidRPr="00D42D94" w:rsidRDefault="00817C66" w:rsidP="00BB4863">
                  <w:pPr>
                    <w:jc w:val="center"/>
                    <w:rPr>
                      <w:rFonts w:ascii="Calibri" w:hAnsi="Calibri"/>
                      <w:b/>
                      <w:bCs/>
                      <w:color w:val="000000"/>
                      <w:szCs w:val="22"/>
                      <w:lang w:val="nl-BE" w:eastAsia="nl-BE"/>
                    </w:rPr>
                  </w:pPr>
                  <w:r w:rsidRPr="00D42D94">
                    <w:rPr>
                      <w:rFonts w:ascii="Calibri" w:hAnsi="Calibri"/>
                      <w:b/>
                      <w:bCs/>
                      <w:color w:val="000000"/>
                      <w:szCs w:val="22"/>
                      <w:lang w:val="nl-BE" w:eastAsia="nl-BE"/>
                    </w:rPr>
                    <w:t>Bedrag</w:t>
                  </w:r>
                </w:p>
              </w:tc>
            </w:tr>
            <w:tr w:rsidR="00817C66" w:rsidRPr="00D42D94" w:rsidTr="00BB4863">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17C66" w:rsidRPr="00D42D94" w:rsidRDefault="00817C66" w:rsidP="00BB4863">
                  <w:pPr>
                    <w:rPr>
                      <w:rFonts w:ascii="Calibri" w:hAnsi="Calibri"/>
                      <w:color w:val="000000"/>
                      <w:szCs w:val="22"/>
                      <w:lang w:val="nl-BE" w:eastAsia="nl-BE"/>
                    </w:rPr>
                  </w:pPr>
                  <w:r w:rsidRPr="00D42D94">
                    <w:rPr>
                      <w:rFonts w:ascii="Calibri" w:hAnsi="Calibri"/>
                      <w:color w:val="000000"/>
                      <w:szCs w:val="22"/>
                      <w:lang w:val="nl-BE" w:eastAsia="nl-BE"/>
                    </w:rPr>
                    <w:t>Gezinswoning</w:t>
                  </w:r>
                </w:p>
              </w:tc>
              <w:tc>
                <w:tcPr>
                  <w:tcW w:w="226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jc w:val="right"/>
                    <w:rPr>
                      <w:rFonts w:ascii="Calibri" w:hAnsi="Calibri"/>
                      <w:color w:val="000000"/>
                      <w:szCs w:val="22"/>
                    </w:rPr>
                  </w:pPr>
                  <w:r>
                    <w:rPr>
                      <w:rFonts w:ascii="Calibri" w:hAnsi="Calibri"/>
                      <w:color w:val="000000"/>
                      <w:szCs w:val="22"/>
                    </w:rPr>
                    <w:t>€ 76.800.818,30</w:t>
                  </w:r>
                </w:p>
              </w:tc>
            </w:tr>
            <w:tr w:rsidR="00817C66" w:rsidRPr="00D42D94" w:rsidTr="00BB4863">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17C66" w:rsidRPr="00D42D94" w:rsidRDefault="00817C66" w:rsidP="00BB4863">
                  <w:pPr>
                    <w:rPr>
                      <w:rFonts w:ascii="Calibri" w:hAnsi="Calibri"/>
                      <w:color w:val="000000"/>
                      <w:szCs w:val="22"/>
                      <w:lang w:val="nl-BE" w:eastAsia="nl-BE"/>
                    </w:rPr>
                  </w:pPr>
                  <w:r w:rsidRPr="00D42D94">
                    <w:rPr>
                      <w:rFonts w:ascii="Calibri" w:hAnsi="Calibri"/>
                      <w:color w:val="000000"/>
                      <w:szCs w:val="22"/>
                      <w:lang w:val="nl-BE" w:eastAsia="nl-BE"/>
                    </w:rPr>
                    <w:t>VEN</w:t>
                  </w:r>
                </w:p>
              </w:tc>
              <w:tc>
                <w:tcPr>
                  <w:tcW w:w="226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jc w:val="right"/>
                    <w:rPr>
                      <w:rFonts w:ascii="Calibri" w:hAnsi="Calibri"/>
                      <w:color w:val="000000"/>
                      <w:szCs w:val="22"/>
                    </w:rPr>
                  </w:pPr>
                  <w:r>
                    <w:rPr>
                      <w:rFonts w:ascii="Calibri" w:hAnsi="Calibri"/>
                      <w:color w:val="000000"/>
                      <w:szCs w:val="22"/>
                    </w:rPr>
                    <w:t>€ 572.326,59</w:t>
                  </w:r>
                </w:p>
              </w:tc>
            </w:tr>
            <w:tr w:rsidR="00817C66" w:rsidRPr="00D42D94" w:rsidTr="00BB4863">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17C66" w:rsidRPr="00D42D94" w:rsidRDefault="00817C66" w:rsidP="00BB4863">
                  <w:pPr>
                    <w:rPr>
                      <w:rFonts w:ascii="Calibri" w:hAnsi="Calibri"/>
                      <w:color w:val="000000"/>
                      <w:szCs w:val="22"/>
                      <w:lang w:val="nl-BE" w:eastAsia="nl-BE"/>
                    </w:rPr>
                  </w:pPr>
                  <w:r w:rsidRPr="00D42D94">
                    <w:rPr>
                      <w:rFonts w:ascii="Calibri" w:hAnsi="Calibri"/>
                      <w:color w:val="000000"/>
                      <w:szCs w:val="22"/>
                      <w:lang w:val="nl-BE" w:eastAsia="nl-BE"/>
                    </w:rPr>
                    <w:t>BOS</w:t>
                  </w:r>
                </w:p>
              </w:tc>
              <w:tc>
                <w:tcPr>
                  <w:tcW w:w="226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jc w:val="right"/>
                    <w:rPr>
                      <w:rFonts w:ascii="Calibri" w:hAnsi="Calibri"/>
                      <w:color w:val="000000"/>
                      <w:szCs w:val="22"/>
                    </w:rPr>
                  </w:pPr>
                  <w:r>
                    <w:rPr>
                      <w:rFonts w:ascii="Calibri" w:hAnsi="Calibri"/>
                      <w:color w:val="000000"/>
                      <w:szCs w:val="22"/>
                    </w:rPr>
                    <w:t>€ 76.163,25</w:t>
                  </w:r>
                </w:p>
              </w:tc>
            </w:tr>
            <w:tr w:rsidR="00817C66" w:rsidRPr="00D42D94" w:rsidTr="00BB4863">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17C66" w:rsidRPr="00D42D94" w:rsidRDefault="00817C66" w:rsidP="00BB4863">
                  <w:pPr>
                    <w:rPr>
                      <w:rFonts w:ascii="Calibri" w:hAnsi="Calibri"/>
                      <w:color w:val="000000"/>
                      <w:szCs w:val="22"/>
                      <w:lang w:val="nl-BE" w:eastAsia="nl-BE"/>
                    </w:rPr>
                  </w:pPr>
                  <w:r w:rsidRPr="00D42D94">
                    <w:rPr>
                      <w:rFonts w:ascii="Calibri" w:hAnsi="Calibri"/>
                      <w:color w:val="000000"/>
                      <w:szCs w:val="22"/>
                      <w:lang w:val="nl-BE" w:eastAsia="nl-BE"/>
                    </w:rPr>
                    <w:t>BEVAK</w:t>
                  </w:r>
                </w:p>
              </w:tc>
              <w:tc>
                <w:tcPr>
                  <w:tcW w:w="226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jc w:val="right"/>
                    <w:rPr>
                      <w:rFonts w:ascii="Calibri" w:hAnsi="Calibri"/>
                      <w:color w:val="000000"/>
                      <w:szCs w:val="22"/>
                    </w:rPr>
                  </w:pPr>
                  <w:r>
                    <w:rPr>
                      <w:rFonts w:ascii="Calibri" w:hAnsi="Calibri"/>
                      <w:color w:val="000000"/>
                      <w:szCs w:val="22"/>
                    </w:rPr>
                    <w:t>€ 94.397,68</w:t>
                  </w:r>
                </w:p>
              </w:tc>
            </w:tr>
            <w:tr w:rsidR="00817C66" w:rsidRPr="00D42D94" w:rsidTr="00BB4863">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17C66" w:rsidRPr="00D42D94" w:rsidRDefault="00817C66" w:rsidP="00BB4863">
                  <w:pPr>
                    <w:rPr>
                      <w:rFonts w:ascii="Calibri" w:hAnsi="Calibri"/>
                      <w:color w:val="000000"/>
                      <w:szCs w:val="22"/>
                      <w:lang w:val="nl-BE" w:eastAsia="nl-BE"/>
                    </w:rPr>
                  </w:pPr>
                  <w:r w:rsidRPr="00D42D94">
                    <w:rPr>
                      <w:rFonts w:ascii="Calibri" w:hAnsi="Calibri"/>
                      <w:color w:val="000000"/>
                      <w:szCs w:val="22"/>
                      <w:lang w:val="nl-BE" w:eastAsia="nl-BE"/>
                    </w:rPr>
                    <w:t>Ascendenten</w:t>
                  </w:r>
                </w:p>
              </w:tc>
              <w:tc>
                <w:tcPr>
                  <w:tcW w:w="226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jc w:val="right"/>
                    <w:rPr>
                      <w:rFonts w:ascii="Calibri" w:hAnsi="Calibri"/>
                      <w:color w:val="000000"/>
                      <w:szCs w:val="22"/>
                    </w:rPr>
                  </w:pPr>
                  <w:r>
                    <w:rPr>
                      <w:rFonts w:ascii="Calibri" w:hAnsi="Calibri"/>
                      <w:color w:val="000000"/>
                      <w:szCs w:val="22"/>
                    </w:rPr>
                    <w:t>0</w:t>
                  </w:r>
                </w:p>
              </w:tc>
            </w:tr>
            <w:tr w:rsidR="00817C66" w:rsidRPr="00D42D94" w:rsidTr="00BB4863">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17C66" w:rsidRPr="00D42D94" w:rsidRDefault="00817C66" w:rsidP="00BB4863">
                  <w:pPr>
                    <w:jc w:val="center"/>
                    <w:rPr>
                      <w:rFonts w:ascii="Calibri" w:hAnsi="Calibri"/>
                      <w:b/>
                      <w:bCs/>
                      <w:color w:val="000000"/>
                      <w:szCs w:val="22"/>
                      <w:lang w:val="nl-BE" w:eastAsia="nl-BE"/>
                    </w:rPr>
                  </w:pPr>
                  <w:r w:rsidRPr="00D42D94">
                    <w:rPr>
                      <w:rFonts w:ascii="Calibri" w:hAnsi="Calibri"/>
                      <w:b/>
                      <w:bCs/>
                      <w:color w:val="000000"/>
                      <w:szCs w:val="22"/>
                      <w:lang w:val="nl-BE" w:eastAsia="nl-BE"/>
                    </w:rPr>
                    <w:t>Vermindering</w:t>
                  </w:r>
                </w:p>
              </w:tc>
              <w:tc>
                <w:tcPr>
                  <w:tcW w:w="226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rPr>
                      <w:rFonts w:ascii="Calibri" w:hAnsi="Calibri"/>
                      <w:color w:val="000000"/>
                      <w:szCs w:val="22"/>
                    </w:rPr>
                  </w:pPr>
                  <w:r>
                    <w:rPr>
                      <w:rFonts w:ascii="Calibri" w:hAnsi="Calibri"/>
                      <w:color w:val="000000"/>
                      <w:szCs w:val="22"/>
                    </w:rPr>
                    <w:t> </w:t>
                  </w:r>
                </w:p>
              </w:tc>
            </w:tr>
            <w:tr w:rsidR="00817C66" w:rsidRPr="00D42D94" w:rsidTr="00BB4863">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17C66" w:rsidRPr="00D42D94" w:rsidRDefault="00817C66" w:rsidP="00BB4863">
                  <w:pPr>
                    <w:rPr>
                      <w:rFonts w:ascii="Calibri" w:hAnsi="Calibri"/>
                      <w:color w:val="000000"/>
                      <w:szCs w:val="22"/>
                      <w:lang w:val="nl-BE" w:eastAsia="nl-BE"/>
                    </w:rPr>
                  </w:pPr>
                  <w:r w:rsidRPr="00D42D94">
                    <w:rPr>
                      <w:rFonts w:ascii="Calibri" w:hAnsi="Calibri"/>
                      <w:color w:val="000000"/>
                      <w:szCs w:val="22"/>
                      <w:lang w:val="nl-BE" w:eastAsia="nl-BE"/>
                    </w:rPr>
                    <w:t>Gehandicapt persoon</w:t>
                  </w:r>
                </w:p>
              </w:tc>
              <w:tc>
                <w:tcPr>
                  <w:tcW w:w="226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jc w:val="right"/>
                    <w:rPr>
                      <w:rFonts w:ascii="Calibri" w:hAnsi="Calibri"/>
                      <w:color w:val="000000"/>
                      <w:szCs w:val="22"/>
                    </w:rPr>
                  </w:pPr>
                  <w:r>
                    <w:rPr>
                      <w:rFonts w:ascii="Calibri" w:hAnsi="Calibri"/>
                      <w:color w:val="000000"/>
                      <w:szCs w:val="22"/>
                    </w:rPr>
                    <w:t>€ 6.640.680,12</w:t>
                  </w:r>
                </w:p>
              </w:tc>
            </w:tr>
            <w:tr w:rsidR="00817C66" w:rsidRPr="00D42D94" w:rsidTr="00BB4863">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17C66" w:rsidRPr="00D42D94" w:rsidRDefault="00817C66" w:rsidP="00BB4863">
                  <w:pPr>
                    <w:rPr>
                      <w:rFonts w:ascii="Calibri" w:hAnsi="Calibri"/>
                      <w:color w:val="000000"/>
                      <w:szCs w:val="22"/>
                      <w:lang w:val="nl-BE" w:eastAsia="nl-BE"/>
                    </w:rPr>
                  </w:pPr>
                  <w:r w:rsidRPr="00D42D94">
                    <w:rPr>
                      <w:rFonts w:ascii="Calibri" w:hAnsi="Calibri"/>
                      <w:color w:val="000000"/>
                      <w:szCs w:val="22"/>
                      <w:lang w:val="nl-BE" w:eastAsia="nl-BE"/>
                    </w:rPr>
                    <w:t>Kinderen</w:t>
                  </w:r>
                </w:p>
              </w:tc>
              <w:tc>
                <w:tcPr>
                  <w:tcW w:w="226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jc w:val="right"/>
                    <w:rPr>
                      <w:rFonts w:ascii="Calibri" w:hAnsi="Calibri"/>
                      <w:color w:val="000000"/>
                      <w:szCs w:val="22"/>
                    </w:rPr>
                  </w:pPr>
                  <w:r>
                    <w:rPr>
                      <w:rFonts w:ascii="Calibri" w:hAnsi="Calibri"/>
                      <w:color w:val="000000"/>
                      <w:szCs w:val="22"/>
                    </w:rPr>
                    <w:t>€ 1.098.203,43</w:t>
                  </w:r>
                </w:p>
              </w:tc>
            </w:tr>
            <w:tr w:rsidR="00817C66" w:rsidRPr="00D42D94" w:rsidTr="00BB4863">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17C66" w:rsidRPr="00D42D94" w:rsidRDefault="00817C66" w:rsidP="00BB4863">
                  <w:pPr>
                    <w:rPr>
                      <w:rFonts w:ascii="Calibri" w:hAnsi="Calibri"/>
                      <w:color w:val="000000"/>
                      <w:szCs w:val="22"/>
                      <w:lang w:val="nl-BE" w:eastAsia="nl-BE"/>
                    </w:rPr>
                  </w:pPr>
                  <w:r w:rsidRPr="00D42D94">
                    <w:rPr>
                      <w:rFonts w:ascii="Calibri" w:hAnsi="Calibri"/>
                      <w:color w:val="000000"/>
                      <w:szCs w:val="22"/>
                      <w:lang w:val="nl-BE" w:eastAsia="nl-BE"/>
                    </w:rPr>
                    <w:t>Ouder</w:t>
                  </w:r>
                </w:p>
              </w:tc>
              <w:tc>
                <w:tcPr>
                  <w:tcW w:w="226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jc w:val="right"/>
                    <w:rPr>
                      <w:rFonts w:ascii="Calibri" w:hAnsi="Calibri"/>
                      <w:color w:val="000000"/>
                      <w:szCs w:val="22"/>
                    </w:rPr>
                  </w:pPr>
                  <w:r>
                    <w:rPr>
                      <w:rFonts w:ascii="Calibri" w:hAnsi="Calibri"/>
                      <w:color w:val="000000"/>
                      <w:szCs w:val="22"/>
                    </w:rPr>
                    <w:t>€ 359.087,50</w:t>
                  </w:r>
                </w:p>
              </w:tc>
            </w:tr>
            <w:tr w:rsidR="00817C66" w:rsidRPr="00D42D94" w:rsidTr="00BB4863">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17C66" w:rsidRPr="00D42D94" w:rsidRDefault="00817C66" w:rsidP="00BB4863">
                  <w:pPr>
                    <w:rPr>
                      <w:rFonts w:ascii="Calibri" w:hAnsi="Calibri"/>
                      <w:color w:val="000000"/>
                      <w:szCs w:val="22"/>
                      <w:lang w:val="nl-BE" w:eastAsia="nl-BE"/>
                    </w:rPr>
                  </w:pPr>
                  <w:r w:rsidRPr="00D42D94">
                    <w:rPr>
                      <w:rFonts w:ascii="Calibri" w:hAnsi="Calibri"/>
                      <w:color w:val="000000"/>
                      <w:szCs w:val="22"/>
                      <w:lang w:val="nl-BE" w:eastAsia="nl-BE"/>
                    </w:rPr>
                    <w:t>Netto-verkrijging</w:t>
                  </w:r>
                </w:p>
              </w:tc>
              <w:tc>
                <w:tcPr>
                  <w:tcW w:w="226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jc w:val="right"/>
                    <w:rPr>
                      <w:rFonts w:ascii="Calibri" w:hAnsi="Calibri"/>
                      <w:color w:val="000000"/>
                      <w:szCs w:val="22"/>
                    </w:rPr>
                  </w:pPr>
                  <w:r>
                    <w:rPr>
                      <w:rFonts w:ascii="Calibri" w:hAnsi="Calibri"/>
                      <w:color w:val="000000"/>
                      <w:szCs w:val="22"/>
                    </w:rPr>
                    <w:t>€ 31.316.286,03</w:t>
                  </w:r>
                </w:p>
              </w:tc>
            </w:tr>
            <w:tr w:rsidR="00817C66" w:rsidRPr="00D42D94" w:rsidTr="00BB4863">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817C66" w:rsidRPr="00D42D94" w:rsidRDefault="00817C66" w:rsidP="00BB4863">
                  <w:pPr>
                    <w:rPr>
                      <w:rFonts w:ascii="Calibri" w:hAnsi="Calibri"/>
                      <w:color w:val="000000"/>
                      <w:szCs w:val="22"/>
                      <w:lang w:val="nl-BE" w:eastAsia="nl-BE"/>
                    </w:rPr>
                  </w:pPr>
                  <w:r w:rsidRPr="00D42D94">
                    <w:rPr>
                      <w:rFonts w:ascii="Calibri" w:hAnsi="Calibri"/>
                      <w:color w:val="000000"/>
                      <w:szCs w:val="22"/>
                      <w:lang w:val="nl-BE" w:eastAsia="nl-BE"/>
                    </w:rPr>
                    <w:t>2e overlijden</w:t>
                  </w:r>
                </w:p>
              </w:tc>
              <w:tc>
                <w:tcPr>
                  <w:tcW w:w="2260" w:type="dxa"/>
                  <w:tcBorders>
                    <w:top w:val="nil"/>
                    <w:left w:val="nil"/>
                    <w:bottom w:val="single" w:sz="4" w:space="0" w:color="auto"/>
                    <w:right w:val="single" w:sz="4" w:space="0" w:color="auto"/>
                  </w:tcBorders>
                  <w:shd w:val="clear" w:color="auto" w:fill="auto"/>
                  <w:noWrap/>
                  <w:vAlign w:val="center"/>
                  <w:hideMark/>
                </w:tcPr>
                <w:p w:rsidR="00817C66" w:rsidRDefault="00817C66" w:rsidP="00BB4863">
                  <w:pPr>
                    <w:jc w:val="right"/>
                    <w:rPr>
                      <w:rFonts w:ascii="Calibri" w:hAnsi="Calibri"/>
                      <w:color w:val="000000"/>
                      <w:szCs w:val="22"/>
                    </w:rPr>
                  </w:pPr>
                  <w:r>
                    <w:rPr>
                      <w:rFonts w:ascii="Calibri" w:hAnsi="Calibri"/>
                      <w:color w:val="000000"/>
                      <w:szCs w:val="22"/>
                    </w:rPr>
                    <w:t>€ 4.245.828,42</w:t>
                  </w:r>
                </w:p>
              </w:tc>
            </w:tr>
          </w:tbl>
          <w:p w:rsidR="00817C66" w:rsidRDefault="00817C66" w:rsidP="00BB4863">
            <w:pPr>
              <w:ind w:left="229" w:hanging="284"/>
              <w:jc w:val="both"/>
              <w:rPr>
                <w:rFonts w:ascii="Verdana" w:hAnsi="Verdana"/>
                <w:sz w:val="20"/>
                <w:szCs w:val="20"/>
                <w:lang w:val="nl-BE"/>
              </w:rPr>
            </w:pPr>
          </w:p>
          <w:p w:rsidR="00817C66" w:rsidRDefault="00817C66" w:rsidP="00BB4863">
            <w:pPr>
              <w:ind w:left="229" w:hanging="284"/>
              <w:jc w:val="both"/>
              <w:rPr>
                <w:rFonts w:ascii="Verdana" w:hAnsi="Verdana"/>
                <w:sz w:val="20"/>
                <w:szCs w:val="20"/>
                <w:lang w:val="nl-BE"/>
              </w:rPr>
            </w:pPr>
          </w:p>
          <w:p w:rsidR="00817C66" w:rsidRDefault="00817C66" w:rsidP="00BB4863">
            <w:pPr>
              <w:ind w:left="229" w:hanging="284"/>
              <w:jc w:val="both"/>
              <w:rPr>
                <w:rFonts w:ascii="Verdana" w:hAnsi="Verdana"/>
                <w:sz w:val="20"/>
                <w:szCs w:val="20"/>
                <w:lang w:val="nl-BE"/>
              </w:rPr>
            </w:pPr>
          </w:p>
          <w:p w:rsidR="00817C66" w:rsidRDefault="00817C66" w:rsidP="00BB4863">
            <w:pPr>
              <w:ind w:left="229" w:hanging="284"/>
              <w:jc w:val="both"/>
              <w:rPr>
                <w:rFonts w:ascii="Verdana" w:hAnsi="Verdana"/>
                <w:color w:val="FF0000"/>
                <w:sz w:val="20"/>
                <w:szCs w:val="20"/>
                <w:lang w:val="nl-BE"/>
              </w:rPr>
            </w:pPr>
            <w:r>
              <w:rPr>
                <w:rFonts w:ascii="Verdana" w:hAnsi="Verdana"/>
                <w:sz w:val="20"/>
                <w:szCs w:val="20"/>
                <w:lang w:val="nl-BE"/>
              </w:rPr>
              <w:t xml:space="preserve">-  </w:t>
            </w:r>
            <w:r w:rsidRPr="00FC5160">
              <w:rPr>
                <w:rFonts w:ascii="Verdana" w:hAnsi="Verdana"/>
                <w:sz w:val="20"/>
                <w:szCs w:val="20"/>
                <w:lang w:val="nl-BE"/>
              </w:rPr>
              <w:t>Opsplitsing rechte lijn tussen kinderen, geadopteerde kinderen, stiefkinderen en zorgkinderen</w:t>
            </w:r>
          </w:p>
          <w:p w:rsidR="00817C66" w:rsidRPr="001002CE" w:rsidRDefault="00817C66" w:rsidP="00BB4863">
            <w:pPr>
              <w:jc w:val="both"/>
              <w:rPr>
                <w:rFonts w:ascii="Verdana" w:hAnsi="Verdana"/>
                <w:sz w:val="20"/>
                <w:szCs w:val="20"/>
                <w:lang w:val="nl-BE"/>
              </w:rPr>
            </w:pPr>
          </w:p>
        </w:tc>
      </w:tr>
      <w:tr w:rsidR="00817C66" w:rsidRPr="002A2222" w:rsidTr="00BB4863">
        <w:trPr>
          <w:gridAfter w:val="1"/>
          <w:wAfter w:w="3334" w:type="dxa"/>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C66" w:rsidRPr="002A2222" w:rsidRDefault="00817C66" w:rsidP="00BB4863">
            <w:pPr>
              <w:rPr>
                <w:rFonts w:ascii="Calibri" w:hAnsi="Calibri"/>
                <w:b/>
                <w:bCs/>
                <w:color w:val="000000"/>
                <w:szCs w:val="22"/>
                <w:lang w:val="nl-BE" w:eastAsia="nl-BE"/>
              </w:rPr>
            </w:pPr>
            <w:r w:rsidRPr="002A2222">
              <w:rPr>
                <w:rFonts w:ascii="Calibri" w:hAnsi="Calibri"/>
                <w:b/>
                <w:bCs/>
                <w:color w:val="000000"/>
                <w:szCs w:val="22"/>
                <w:lang w:val="nl-BE" w:eastAsia="nl-BE"/>
              </w:rPr>
              <w:lastRenderedPageBreak/>
              <w:t>Categorie</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817C66" w:rsidRPr="002A2222" w:rsidRDefault="00817C66" w:rsidP="00BB4863">
            <w:pPr>
              <w:jc w:val="center"/>
              <w:rPr>
                <w:rFonts w:ascii="Calibri" w:hAnsi="Calibri"/>
                <w:b/>
                <w:bCs/>
                <w:color w:val="000000"/>
                <w:szCs w:val="22"/>
                <w:lang w:val="nl-BE" w:eastAsia="nl-BE"/>
              </w:rPr>
            </w:pPr>
            <w:r w:rsidRPr="002A2222">
              <w:rPr>
                <w:rFonts w:ascii="Calibri" w:hAnsi="Calibri"/>
                <w:b/>
                <w:bCs/>
                <w:color w:val="000000"/>
                <w:szCs w:val="22"/>
                <w:lang w:val="nl-BE" w:eastAsia="nl-BE"/>
              </w:rPr>
              <w:t xml:space="preserve">Aantal </w:t>
            </w:r>
          </w:p>
        </w:tc>
      </w:tr>
      <w:tr w:rsidR="00817C66" w:rsidRPr="00F51310" w:rsidTr="00BB4863">
        <w:trPr>
          <w:gridAfter w:val="1"/>
          <w:wAfter w:w="3334" w:type="dxa"/>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C66" w:rsidRPr="00F51310" w:rsidRDefault="00817C66" w:rsidP="00BB4863">
            <w:pPr>
              <w:rPr>
                <w:rFonts w:ascii="Calibri" w:hAnsi="Calibri"/>
                <w:bCs/>
                <w:color w:val="000000"/>
                <w:szCs w:val="22"/>
                <w:lang w:val="nl-BE" w:eastAsia="nl-BE"/>
              </w:rPr>
            </w:pPr>
            <w:r w:rsidRPr="00F51310">
              <w:rPr>
                <w:rFonts w:ascii="Calibri" w:hAnsi="Calibri"/>
                <w:bCs/>
                <w:color w:val="000000"/>
                <w:szCs w:val="22"/>
                <w:lang w:val="nl-BE" w:eastAsia="nl-BE"/>
              </w:rPr>
              <w:t>Descendent</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817C66" w:rsidRPr="00F51310" w:rsidRDefault="00817C66" w:rsidP="00BB4863">
            <w:pPr>
              <w:jc w:val="right"/>
              <w:rPr>
                <w:rFonts w:ascii="Calibri" w:hAnsi="Calibri"/>
                <w:bCs/>
                <w:color w:val="000000"/>
                <w:szCs w:val="22"/>
                <w:lang w:val="nl-BE" w:eastAsia="nl-BE"/>
              </w:rPr>
            </w:pPr>
            <w:r w:rsidRPr="00F51310">
              <w:rPr>
                <w:rFonts w:ascii="Calibri" w:hAnsi="Calibri"/>
                <w:bCs/>
                <w:color w:val="000000"/>
                <w:szCs w:val="22"/>
                <w:lang w:val="nl-BE" w:eastAsia="nl-BE"/>
              </w:rPr>
              <w:t>124</w:t>
            </w:r>
            <w:r>
              <w:rPr>
                <w:rFonts w:ascii="Calibri" w:hAnsi="Calibri"/>
                <w:bCs/>
                <w:color w:val="000000"/>
                <w:szCs w:val="22"/>
                <w:lang w:val="nl-BE" w:eastAsia="nl-BE"/>
              </w:rPr>
              <w:t>.</w:t>
            </w:r>
            <w:r w:rsidRPr="00F51310">
              <w:rPr>
                <w:rFonts w:ascii="Calibri" w:hAnsi="Calibri"/>
                <w:bCs/>
                <w:color w:val="000000"/>
                <w:szCs w:val="22"/>
                <w:lang w:val="nl-BE" w:eastAsia="nl-BE"/>
              </w:rPr>
              <w:t>329</w:t>
            </w:r>
          </w:p>
        </w:tc>
      </w:tr>
      <w:tr w:rsidR="00817C66" w:rsidRPr="00F51310" w:rsidTr="00BB4863">
        <w:trPr>
          <w:gridAfter w:val="1"/>
          <w:wAfter w:w="3334" w:type="dxa"/>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C66" w:rsidRPr="00F51310" w:rsidRDefault="00817C66" w:rsidP="00BB4863">
            <w:pPr>
              <w:rPr>
                <w:rFonts w:ascii="Calibri" w:hAnsi="Calibri"/>
                <w:bCs/>
                <w:color w:val="000000"/>
                <w:szCs w:val="22"/>
                <w:lang w:val="nl-BE" w:eastAsia="nl-BE"/>
              </w:rPr>
            </w:pPr>
            <w:r w:rsidRPr="00F51310">
              <w:rPr>
                <w:rFonts w:ascii="Calibri" w:hAnsi="Calibri"/>
                <w:bCs/>
                <w:color w:val="000000"/>
                <w:szCs w:val="22"/>
                <w:lang w:val="nl-BE" w:eastAsia="nl-BE"/>
              </w:rPr>
              <w:t>Kind volle adoptie</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817C66" w:rsidRPr="00F51310" w:rsidRDefault="00817C66" w:rsidP="00BB4863">
            <w:pPr>
              <w:jc w:val="right"/>
              <w:rPr>
                <w:rFonts w:ascii="Calibri" w:hAnsi="Calibri"/>
                <w:bCs/>
                <w:color w:val="000000"/>
                <w:szCs w:val="22"/>
                <w:lang w:val="nl-BE" w:eastAsia="nl-BE"/>
              </w:rPr>
            </w:pPr>
            <w:r w:rsidRPr="00F51310">
              <w:rPr>
                <w:rFonts w:ascii="Calibri" w:hAnsi="Calibri"/>
                <w:bCs/>
                <w:color w:val="000000"/>
                <w:szCs w:val="22"/>
                <w:lang w:val="nl-BE" w:eastAsia="nl-BE"/>
              </w:rPr>
              <w:t>40</w:t>
            </w:r>
          </w:p>
        </w:tc>
      </w:tr>
      <w:tr w:rsidR="00817C66" w:rsidRPr="00F51310" w:rsidTr="00BB4863">
        <w:trPr>
          <w:gridAfter w:val="1"/>
          <w:wAfter w:w="3334" w:type="dxa"/>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C66" w:rsidRPr="00F51310" w:rsidRDefault="00817C66" w:rsidP="00BB4863">
            <w:pPr>
              <w:rPr>
                <w:rFonts w:ascii="Calibri" w:hAnsi="Calibri"/>
                <w:bCs/>
                <w:color w:val="000000"/>
                <w:szCs w:val="22"/>
                <w:lang w:val="nl-BE" w:eastAsia="nl-BE"/>
              </w:rPr>
            </w:pPr>
            <w:r w:rsidRPr="00F51310">
              <w:rPr>
                <w:rFonts w:ascii="Calibri" w:hAnsi="Calibri"/>
                <w:bCs/>
                <w:color w:val="000000"/>
                <w:szCs w:val="22"/>
                <w:lang w:val="nl-BE" w:eastAsia="nl-BE"/>
              </w:rPr>
              <w:t>Stiefkind</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817C66" w:rsidRPr="00F51310" w:rsidRDefault="00817C66" w:rsidP="00BB4863">
            <w:pPr>
              <w:jc w:val="right"/>
              <w:rPr>
                <w:rFonts w:ascii="Calibri" w:hAnsi="Calibri"/>
                <w:bCs/>
                <w:color w:val="000000"/>
                <w:szCs w:val="22"/>
                <w:lang w:val="nl-BE" w:eastAsia="nl-BE"/>
              </w:rPr>
            </w:pPr>
            <w:r w:rsidRPr="00F51310">
              <w:rPr>
                <w:rFonts w:ascii="Calibri" w:hAnsi="Calibri"/>
                <w:bCs/>
                <w:color w:val="000000"/>
                <w:szCs w:val="22"/>
                <w:lang w:val="nl-BE" w:eastAsia="nl-BE"/>
              </w:rPr>
              <w:t>328</w:t>
            </w:r>
          </w:p>
        </w:tc>
      </w:tr>
      <w:tr w:rsidR="00817C66" w:rsidRPr="00F51310" w:rsidTr="00BB4863">
        <w:trPr>
          <w:gridAfter w:val="1"/>
          <w:wAfter w:w="3334" w:type="dxa"/>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C66" w:rsidRPr="00F51310" w:rsidRDefault="00817C66" w:rsidP="00BB4863">
            <w:pPr>
              <w:rPr>
                <w:rFonts w:ascii="Calibri" w:hAnsi="Calibri"/>
                <w:bCs/>
                <w:color w:val="000000"/>
                <w:szCs w:val="22"/>
                <w:lang w:val="nl-BE" w:eastAsia="nl-BE"/>
              </w:rPr>
            </w:pPr>
            <w:r w:rsidRPr="00F51310">
              <w:rPr>
                <w:rFonts w:ascii="Calibri" w:hAnsi="Calibri"/>
                <w:bCs/>
                <w:color w:val="000000"/>
                <w:szCs w:val="22"/>
                <w:lang w:val="nl-BE" w:eastAsia="nl-BE"/>
              </w:rPr>
              <w:t>Zorgkind</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817C66" w:rsidRPr="00F51310" w:rsidRDefault="00817C66" w:rsidP="00BB4863">
            <w:pPr>
              <w:jc w:val="right"/>
              <w:rPr>
                <w:rFonts w:ascii="Calibri" w:hAnsi="Calibri"/>
                <w:bCs/>
                <w:color w:val="000000"/>
                <w:szCs w:val="22"/>
                <w:lang w:val="nl-BE" w:eastAsia="nl-BE"/>
              </w:rPr>
            </w:pPr>
            <w:r w:rsidRPr="00F51310">
              <w:rPr>
                <w:rFonts w:ascii="Calibri" w:hAnsi="Calibri"/>
                <w:bCs/>
                <w:color w:val="000000"/>
                <w:szCs w:val="22"/>
                <w:lang w:val="nl-BE" w:eastAsia="nl-BE"/>
              </w:rPr>
              <w:t>43</w:t>
            </w:r>
          </w:p>
        </w:tc>
      </w:tr>
      <w:tr w:rsidR="00817C66" w:rsidRPr="00F51310" w:rsidTr="00BB4863">
        <w:trPr>
          <w:gridAfter w:val="1"/>
          <w:wAfter w:w="3334" w:type="dxa"/>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C66" w:rsidRPr="00F51310" w:rsidRDefault="00817C66" w:rsidP="00BB4863">
            <w:pPr>
              <w:rPr>
                <w:rFonts w:ascii="Calibri" w:hAnsi="Calibri"/>
                <w:b/>
                <w:bCs/>
                <w:color w:val="000000"/>
                <w:szCs w:val="22"/>
                <w:lang w:val="nl-BE" w:eastAsia="nl-BE"/>
              </w:rPr>
            </w:pPr>
            <w:r w:rsidRPr="00F51310">
              <w:rPr>
                <w:rFonts w:ascii="Calibri" w:hAnsi="Calibri"/>
                <w:b/>
                <w:bCs/>
                <w:color w:val="000000"/>
                <w:szCs w:val="22"/>
                <w:lang w:val="nl-BE" w:eastAsia="nl-BE"/>
              </w:rPr>
              <w:t>Eindtotaal</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817C66" w:rsidRPr="00F51310" w:rsidRDefault="00817C66" w:rsidP="00BB4863">
            <w:pPr>
              <w:jc w:val="right"/>
              <w:rPr>
                <w:rFonts w:ascii="Calibri" w:hAnsi="Calibri"/>
                <w:b/>
                <w:bCs/>
                <w:color w:val="000000"/>
                <w:szCs w:val="22"/>
                <w:lang w:val="nl-BE" w:eastAsia="nl-BE"/>
              </w:rPr>
            </w:pPr>
            <w:r w:rsidRPr="00F51310">
              <w:rPr>
                <w:rFonts w:ascii="Calibri" w:hAnsi="Calibri"/>
                <w:b/>
                <w:bCs/>
                <w:color w:val="000000"/>
                <w:szCs w:val="22"/>
                <w:lang w:val="nl-BE" w:eastAsia="nl-BE"/>
              </w:rPr>
              <w:t>124</w:t>
            </w:r>
            <w:r>
              <w:rPr>
                <w:rFonts w:ascii="Calibri" w:hAnsi="Calibri"/>
                <w:b/>
                <w:bCs/>
                <w:color w:val="000000"/>
                <w:szCs w:val="22"/>
                <w:lang w:val="nl-BE" w:eastAsia="nl-BE"/>
              </w:rPr>
              <w:t>.</w:t>
            </w:r>
            <w:r w:rsidRPr="00F51310">
              <w:rPr>
                <w:rFonts w:ascii="Calibri" w:hAnsi="Calibri"/>
                <w:b/>
                <w:bCs/>
                <w:color w:val="000000"/>
                <w:szCs w:val="22"/>
                <w:lang w:val="nl-BE" w:eastAsia="nl-BE"/>
              </w:rPr>
              <w:t>740</w:t>
            </w:r>
          </w:p>
        </w:tc>
      </w:tr>
    </w:tbl>
    <w:p w:rsidR="00817C66" w:rsidRPr="00054B91" w:rsidRDefault="00817C66" w:rsidP="00987B6C">
      <w:pPr>
        <w:jc w:val="both"/>
        <w:rPr>
          <w:rFonts w:ascii="Verdana" w:hAnsi="Verdana"/>
          <w:bCs/>
          <w:sz w:val="20"/>
          <w:szCs w:val="20"/>
          <w:lang w:val="nl-BE"/>
        </w:rPr>
      </w:pPr>
      <w:bookmarkStart w:id="0" w:name="_GoBack"/>
      <w:bookmarkEnd w:id="0"/>
    </w:p>
    <w:p w:rsidR="00817C66" w:rsidRDefault="00817C66" w:rsidP="00817C66">
      <w:pPr>
        <w:jc w:val="both"/>
        <w:rPr>
          <w:rFonts w:ascii="Verdana" w:hAnsi="Verdana"/>
          <w:sz w:val="20"/>
          <w:szCs w:val="20"/>
          <w:lang w:val="nl-BE"/>
        </w:rPr>
      </w:pPr>
    </w:p>
    <w:p w:rsidR="00817C66" w:rsidRPr="00F51310" w:rsidRDefault="00817C66" w:rsidP="00817C66">
      <w:pPr>
        <w:pStyle w:val="Lijstalinea"/>
        <w:numPr>
          <w:ilvl w:val="0"/>
          <w:numId w:val="1"/>
        </w:numPr>
        <w:ind w:left="284" w:hanging="284"/>
        <w:jc w:val="both"/>
        <w:rPr>
          <w:rFonts w:ascii="Verdana" w:hAnsi="Verdana"/>
          <w:sz w:val="20"/>
          <w:szCs w:val="20"/>
          <w:lang w:val="nl-BE"/>
        </w:rPr>
      </w:pPr>
      <w:r w:rsidRPr="0019424F">
        <w:rPr>
          <w:rFonts w:ascii="Verdana" w:hAnsi="Verdana"/>
          <w:sz w:val="20"/>
          <w:szCs w:val="20"/>
          <w:lang w:val="nl-BE"/>
        </w:rPr>
        <w:t>Aantal erfopvolgers</w:t>
      </w:r>
      <w:r>
        <w:rPr>
          <w:rFonts w:ascii="Verdana" w:hAnsi="Verdana"/>
          <w:sz w:val="20"/>
          <w:szCs w:val="20"/>
          <w:lang w:val="nl-BE"/>
        </w:rPr>
        <w:t xml:space="preserve"> bij </w:t>
      </w:r>
      <w:r w:rsidRPr="0019424F">
        <w:rPr>
          <w:rFonts w:ascii="Verdana" w:hAnsi="Verdana"/>
          <w:b/>
          <w:sz w:val="20"/>
          <w:szCs w:val="20"/>
          <w:lang w:val="nl-BE"/>
        </w:rPr>
        <w:t>plaatsvervulling</w:t>
      </w:r>
    </w:p>
    <w:p w:rsidR="00817C66" w:rsidRDefault="00817C66" w:rsidP="00817C66">
      <w:pPr>
        <w:jc w:val="both"/>
        <w:rPr>
          <w:rFonts w:ascii="Verdana" w:hAnsi="Verdana"/>
          <w:sz w:val="20"/>
          <w:szCs w:val="20"/>
          <w:lang w:val="nl-BE"/>
        </w:rPr>
      </w:pPr>
    </w:p>
    <w:tbl>
      <w:tblPr>
        <w:tblW w:w="5780" w:type="dxa"/>
        <w:tblInd w:w="55" w:type="dxa"/>
        <w:tblCellMar>
          <w:left w:w="70" w:type="dxa"/>
          <w:right w:w="70" w:type="dxa"/>
        </w:tblCellMar>
        <w:tblLook w:val="04A0" w:firstRow="1" w:lastRow="0" w:firstColumn="1" w:lastColumn="0" w:noHBand="0" w:noVBand="1"/>
      </w:tblPr>
      <w:tblGrid>
        <w:gridCol w:w="2620"/>
        <w:gridCol w:w="3160"/>
      </w:tblGrid>
      <w:tr w:rsidR="00817C66" w:rsidRPr="0019424F" w:rsidTr="00817C66">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C66" w:rsidRPr="0019424F" w:rsidRDefault="00817C66" w:rsidP="00BB4863">
            <w:pPr>
              <w:jc w:val="center"/>
              <w:rPr>
                <w:rFonts w:ascii="Verdana" w:hAnsi="Verdana"/>
                <w:b/>
                <w:bCs/>
                <w:color w:val="000000"/>
                <w:sz w:val="20"/>
                <w:szCs w:val="20"/>
                <w:lang w:val="nl-BE" w:eastAsia="nl-BE"/>
              </w:rPr>
            </w:pPr>
            <w:r w:rsidRPr="0019424F">
              <w:rPr>
                <w:rFonts w:ascii="Verdana" w:hAnsi="Verdana"/>
                <w:b/>
                <w:bCs/>
                <w:color w:val="000000"/>
                <w:sz w:val="20"/>
                <w:szCs w:val="20"/>
                <w:lang w:val="nl-BE" w:eastAsia="nl-BE"/>
              </w:rPr>
              <w:t>Categorie</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rsidR="00817C66" w:rsidRPr="0019424F" w:rsidRDefault="00817C66" w:rsidP="00BB4863">
            <w:pPr>
              <w:jc w:val="center"/>
              <w:rPr>
                <w:rFonts w:ascii="Verdana" w:hAnsi="Verdana"/>
                <w:b/>
                <w:bCs/>
                <w:color w:val="000000"/>
                <w:sz w:val="20"/>
                <w:szCs w:val="20"/>
                <w:lang w:val="nl-BE" w:eastAsia="nl-BE"/>
              </w:rPr>
            </w:pPr>
            <w:r>
              <w:rPr>
                <w:rFonts w:ascii="Verdana" w:hAnsi="Verdana"/>
                <w:b/>
                <w:bCs/>
                <w:color w:val="000000"/>
                <w:sz w:val="20"/>
                <w:szCs w:val="20"/>
                <w:lang w:val="nl-BE" w:eastAsia="nl-BE"/>
              </w:rPr>
              <w:t>Aantal</w:t>
            </w:r>
          </w:p>
        </w:tc>
      </w:tr>
      <w:tr w:rsidR="00817C66" w:rsidRPr="0019424F" w:rsidTr="00817C66">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17C66" w:rsidRPr="0019424F" w:rsidRDefault="00817C66" w:rsidP="00BB4863">
            <w:pPr>
              <w:jc w:val="both"/>
              <w:rPr>
                <w:rFonts w:ascii="Verdana" w:hAnsi="Verdana"/>
                <w:color w:val="000000"/>
                <w:sz w:val="20"/>
                <w:szCs w:val="20"/>
                <w:lang w:val="nl-BE" w:eastAsia="nl-BE"/>
              </w:rPr>
            </w:pPr>
            <w:r w:rsidRPr="0019424F">
              <w:rPr>
                <w:rFonts w:ascii="Verdana" w:hAnsi="Verdana"/>
                <w:color w:val="000000"/>
                <w:sz w:val="20"/>
                <w:szCs w:val="20"/>
                <w:lang w:val="nl-BE" w:eastAsia="nl-BE"/>
              </w:rPr>
              <w:t>Rechte lijn</w:t>
            </w:r>
          </w:p>
        </w:tc>
        <w:tc>
          <w:tcPr>
            <w:tcW w:w="3160" w:type="dxa"/>
            <w:tcBorders>
              <w:top w:val="nil"/>
              <w:left w:val="nil"/>
              <w:bottom w:val="single" w:sz="4" w:space="0" w:color="auto"/>
              <w:right w:val="single" w:sz="4" w:space="0" w:color="auto"/>
            </w:tcBorders>
            <w:shd w:val="clear" w:color="auto" w:fill="auto"/>
            <w:noWrap/>
            <w:vAlign w:val="bottom"/>
            <w:hideMark/>
          </w:tcPr>
          <w:p w:rsidR="00817C66" w:rsidRDefault="00817C66" w:rsidP="00BB4863">
            <w:pPr>
              <w:jc w:val="right"/>
              <w:rPr>
                <w:rFonts w:ascii="Calibri" w:hAnsi="Calibri"/>
                <w:color w:val="000000"/>
                <w:szCs w:val="22"/>
              </w:rPr>
            </w:pPr>
            <w:r>
              <w:rPr>
                <w:rFonts w:ascii="Calibri" w:hAnsi="Calibri"/>
                <w:color w:val="000000"/>
                <w:szCs w:val="22"/>
              </w:rPr>
              <w:t>1.754</w:t>
            </w:r>
          </w:p>
        </w:tc>
      </w:tr>
      <w:tr w:rsidR="00817C66" w:rsidRPr="0019424F" w:rsidTr="00817C66">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17C66" w:rsidRPr="0019424F" w:rsidRDefault="00817C66" w:rsidP="00BB4863">
            <w:pPr>
              <w:jc w:val="both"/>
              <w:rPr>
                <w:rFonts w:ascii="Verdana" w:hAnsi="Verdana"/>
                <w:color w:val="000000"/>
                <w:sz w:val="20"/>
                <w:szCs w:val="20"/>
                <w:lang w:val="nl-BE" w:eastAsia="nl-BE"/>
              </w:rPr>
            </w:pPr>
            <w:r w:rsidRPr="0019424F">
              <w:rPr>
                <w:rFonts w:ascii="Verdana" w:hAnsi="Verdana"/>
                <w:color w:val="000000"/>
                <w:sz w:val="20"/>
                <w:szCs w:val="20"/>
                <w:lang w:val="nl-BE" w:eastAsia="nl-BE"/>
              </w:rPr>
              <w:t>Broer / zus</w:t>
            </w:r>
          </w:p>
        </w:tc>
        <w:tc>
          <w:tcPr>
            <w:tcW w:w="3160" w:type="dxa"/>
            <w:tcBorders>
              <w:top w:val="nil"/>
              <w:left w:val="nil"/>
              <w:bottom w:val="single" w:sz="4" w:space="0" w:color="auto"/>
              <w:right w:val="single" w:sz="4" w:space="0" w:color="auto"/>
            </w:tcBorders>
            <w:shd w:val="clear" w:color="auto" w:fill="auto"/>
            <w:noWrap/>
            <w:vAlign w:val="bottom"/>
            <w:hideMark/>
          </w:tcPr>
          <w:p w:rsidR="00817C66" w:rsidRDefault="00817C66" w:rsidP="00BB4863">
            <w:pPr>
              <w:jc w:val="right"/>
              <w:rPr>
                <w:rFonts w:ascii="Calibri" w:hAnsi="Calibri"/>
                <w:color w:val="000000"/>
                <w:szCs w:val="22"/>
              </w:rPr>
            </w:pPr>
            <w:r>
              <w:rPr>
                <w:rFonts w:ascii="Calibri" w:hAnsi="Calibri"/>
                <w:color w:val="000000"/>
                <w:szCs w:val="22"/>
              </w:rPr>
              <w:t>3</w:t>
            </w:r>
          </w:p>
        </w:tc>
      </w:tr>
      <w:tr w:rsidR="00817C66" w:rsidRPr="0019424F" w:rsidTr="00817C66">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17C66" w:rsidRPr="0019424F" w:rsidRDefault="00817C66" w:rsidP="00BB4863">
            <w:pPr>
              <w:jc w:val="both"/>
              <w:rPr>
                <w:rFonts w:ascii="Verdana" w:hAnsi="Verdana"/>
                <w:color w:val="000000"/>
                <w:sz w:val="20"/>
                <w:szCs w:val="20"/>
                <w:lang w:val="nl-BE" w:eastAsia="nl-BE"/>
              </w:rPr>
            </w:pPr>
            <w:r w:rsidRPr="0019424F">
              <w:rPr>
                <w:rFonts w:ascii="Verdana" w:hAnsi="Verdana"/>
                <w:color w:val="000000"/>
                <w:sz w:val="20"/>
                <w:szCs w:val="20"/>
                <w:lang w:val="nl-BE" w:eastAsia="nl-BE"/>
              </w:rPr>
              <w:t>Anderen</w:t>
            </w:r>
          </w:p>
        </w:tc>
        <w:tc>
          <w:tcPr>
            <w:tcW w:w="3160" w:type="dxa"/>
            <w:tcBorders>
              <w:top w:val="nil"/>
              <w:left w:val="nil"/>
              <w:bottom w:val="single" w:sz="4" w:space="0" w:color="auto"/>
              <w:right w:val="single" w:sz="4" w:space="0" w:color="auto"/>
            </w:tcBorders>
            <w:shd w:val="clear" w:color="auto" w:fill="auto"/>
            <w:noWrap/>
            <w:vAlign w:val="bottom"/>
            <w:hideMark/>
          </w:tcPr>
          <w:p w:rsidR="00817C66" w:rsidRDefault="00817C66" w:rsidP="00BB4863">
            <w:pPr>
              <w:jc w:val="right"/>
              <w:rPr>
                <w:rFonts w:ascii="Calibri" w:hAnsi="Calibri"/>
                <w:color w:val="000000"/>
                <w:szCs w:val="22"/>
              </w:rPr>
            </w:pPr>
            <w:r>
              <w:rPr>
                <w:rFonts w:ascii="Calibri" w:hAnsi="Calibri"/>
                <w:color w:val="000000"/>
                <w:szCs w:val="22"/>
              </w:rPr>
              <w:t>1.324</w:t>
            </w:r>
          </w:p>
        </w:tc>
      </w:tr>
      <w:tr w:rsidR="00817C66" w:rsidRPr="0019424F" w:rsidTr="00817C66">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817C66" w:rsidRPr="0019424F" w:rsidRDefault="00817C66" w:rsidP="00BB4863">
            <w:pPr>
              <w:jc w:val="both"/>
              <w:rPr>
                <w:rFonts w:ascii="Verdana" w:hAnsi="Verdana"/>
                <w:b/>
                <w:bCs/>
                <w:color w:val="000000"/>
                <w:sz w:val="20"/>
                <w:szCs w:val="20"/>
                <w:lang w:val="nl-BE" w:eastAsia="nl-BE"/>
              </w:rPr>
            </w:pPr>
            <w:r w:rsidRPr="0019424F">
              <w:rPr>
                <w:rFonts w:ascii="Verdana" w:hAnsi="Verdana"/>
                <w:b/>
                <w:bCs/>
                <w:color w:val="000000"/>
                <w:sz w:val="20"/>
                <w:szCs w:val="20"/>
                <w:lang w:val="nl-BE" w:eastAsia="nl-BE"/>
              </w:rPr>
              <w:t>Eindtotaal</w:t>
            </w:r>
          </w:p>
        </w:tc>
        <w:tc>
          <w:tcPr>
            <w:tcW w:w="3160" w:type="dxa"/>
            <w:tcBorders>
              <w:top w:val="nil"/>
              <w:left w:val="nil"/>
              <w:bottom w:val="single" w:sz="4" w:space="0" w:color="auto"/>
              <w:right w:val="single" w:sz="4" w:space="0" w:color="auto"/>
            </w:tcBorders>
            <w:shd w:val="clear" w:color="auto" w:fill="auto"/>
            <w:noWrap/>
            <w:vAlign w:val="center"/>
            <w:hideMark/>
          </w:tcPr>
          <w:p w:rsidR="00817C66" w:rsidRPr="0019424F" w:rsidRDefault="00817C66" w:rsidP="00BB4863">
            <w:pPr>
              <w:jc w:val="right"/>
              <w:rPr>
                <w:rFonts w:ascii="Verdana" w:hAnsi="Verdana"/>
                <w:b/>
                <w:bCs/>
                <w:color w:val="000000"/>
                <w:sz w:val="20"/>
                <w:szCs w:val="20"/>
                <w:lang w:val="nl-BE" w:eastAsia="nl-BE"/>
              </w:rPr>
            </w:pPr>
            <w:r>
              <w:rPr>
                <w:rFonts w:ascii="Verdana" w:hAnsi="Verdana"/>
                <w:b/>
                <w:bCs/>
                <w:color w:val="000000"/>
                <w:sz w:val="20"/>
                <w:szCs w:val="20"/>
                <w:lang w:val="nl-BE" w:eastAsia="nl-BE"/>
              </w:rPr>
              <w:t>3.081</w:t>
            </w:r>
          </w:p>
        </w:tc>
      </w:tr>
    </w:tbl>
    <w:p w:rsidR="00817C66" w:rsidRPr="001002CE" w:rsidRDefault="00817C66" w:rsidP="00817C66">
      <w:pPr>
        <w:jc w:val="both"/>
        <w:rPr>
          <w:rFonts w:ascii="Verdana" w:hAnsi="Verdana"/>
          <w:sz w:val="20"/>
          <w:szCs w:val="20"/>
          <w:lang w:val="nl-BE"/>
        </w:rPr>
      </w:pPr>
    </w:p>
    <w:p w:rsidR="00676A46" w:rsidRDefault="00676A46"/>
    <w:sectPr w:rsidR="00676A46" w:rsidSect="00817C66">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909AF"/>
    <w:multiLevelType w:val="hybridMultilevel"/>
    <w:tmpl w:val="9E386698"/>
    <w:lvl w:ilvl="0" w:tplc="AC5E22AC">
      <w:start w:val="12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BC3760B"/>
    <w:multiLevelType w:val="hybridMultilevel"/>
    <w:tmpl w:val="AC18B384"/>
    <w:lvl w:ilvl="0" w:tplc="052E248E">
      <w:start w:val="12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66"/>
    <w:rsid w:val="004901ED"/>
    <w:rsid w:val="00676A46"/>
    <w:rsid w:val="00817C66"/>
    <w:rsid w:val="00987B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70DED-7396-4F48-BA5D-BE9FCE9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C66"/>
    <w:pPr>
      <w:spacing w:after="0" w:line="240" w:lineRule="auto"/>
    </w:pPr>
    <w:rPr>
      <w:rFonts w:ascii="Times New Roman" w:eastAsia="Times New Roman" w:hAnsi="Times New Roman"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7C66"/>
    <w:pPr>
      <w:ind w:left="720"/>
      <w:contextualSpacing/>
    </w:pPr>
  </w:style>
  <w:style w:type="paragraph" w:styleId="Ballontekst">
    <w:name w:val="Balloon Text"/>
    <w:basedOn w:val="Standaard"/>
    <w:link w:val="BallontekstChar"/>
    <w:uiPriority w:val="99"/>
    <w:semiHidden/>
    <w:unhideWhenUsed/>
    <w:rsid w:val="00817C66"/>
    <w:rPr>
      <w:rFonts w:ascii="Tahoma" w:hAnsi="Tahoma" w:cs="Tahoma"/>
      <w:sz w:val="16"/>
      <w:szCs w:val="16"/>
    </w:rPr>
  </w:style>
  <w:style w:type="character" w:customStyle="1" w:styleId="BallontekstChar">
    <w:name w:val="Ballontekst Char"/>
    <w:basedOn w:val="Standaardalinea-lettertype"/>
    <w:link w:val="Ballontekst"/>
    <w:uiPriority w:val="99"/>
    <w:semiHidden/>
    <w:rsid w:val="00817C66"/>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Fransen, Tinne</dc:creator>
  <cp:lastModifiedBy>van Maris, Kelsey</cp:lastModifiedBy>
  <cp:revision>3</cp:revision>
  <dcterms:created xsi:type="dcterms:W3CDTF">2016-04-05T12:55:00Z</dcterms:created>
  <dcterms:modified xsi:type="dcterms:W3CDTF">2016-04-12T13:18:00Z</dcterms:modified>
</cp:coreProperties>
</file>