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83"/>
        <w:gridCol w:w="1557"/>
        <w:gridCol w:w="284"/>
        <w:gridCol w:w="1556"/>
        <w:gridCol w:w="284"/>
        <w:gridCol w:w="1557"/>
        <w:gridCol w:w="284"/>
        <w:gridCol w:w="1557"/>
        <w:gridCol w:w="284"/>
        <w:gridCol w:w="1556"/>
        <w:gridCol w:w="1979"/>
        <w:gridCol w:w="316"/>
      </w:tblGrid>
      <w:tr w:rsidR="00FB4495">
        <w:tc>
          <w:tcPr>
            <w:tcW w:w="16126" w:type="dxa"/>
            <w:gridSpan w:val="13"/>
          </w:tcPr>
          <w:p w:rsidR="00FB4495" w:rsidRDefault="00FB449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FINANCIERINGSFONDS VOOR SCHULDAFBOUW EN EENMALIGE INVESTERINGSUITGAVEN per 31-DEC-14 (CUMUL)</w:t>
            </w:r>
          </w:p>
        </w:tc>
      </w:tr>
      <w:tr w:rsidR="005F6A8B">
        <w:tblPrEx>
          <w:tblBorders>
            <w:insideV w:val="none" w:sz="0" w:space="0" w:color="auto"/>
          </w:tblBorders>
        </w:tblPrEx>
        <w:trPr>
          <w:trHeight w:hRule="exact" w:val="284"/>
        </w:trPr>
        <w:tc>
          <w:tcPr>
            <w:tcW w:w="4928" w:type="dxa"/>
            <w:gridSpan w:val="2"/>
            <w:tcBorders>
              <w:bottom w:val="nil"/>
              <w:right w:val="nil"/>
            </w:tcBorders>
          </w:tcPr>
          <w:p w:rsidR="005F6A8B" w:rsidRPr="00D57CAD" w:rsidRDefault="005F6A8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5F6A8B" w:rsidRPr="00D57CAD" w:rsidRDefault="005F6A8B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5F6A8B" w:rsidRPr="00D57CAD" w:rsidRDefault="005F6A8B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5F6A8B" w:rsidRPr="00D57CAD" w:rsidRDefault="005F6A8B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5F6A8B" w:rsidRPr="00D57CAD" w:rsidRDefault="005F6A8B">
            <w:pPr>
              <w:jc w:val="right"/>
              <w:rPr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left w:val="nil"/>
              <w:bottom w:val="nil"/>
            </w:tcBorders>
          </w:tcPr>
          <w:p w:rsidR="005F6A8B" w:rsidRDefault="005F6A8B" w:rsidP="00B01E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Toestand op :20-APR-15 10:42</w:t>
            </w:r>
          </w:p>
        </w:tc>
      </w:tr>
      <w:tr w:rsidR="005F6A8B" w:rsidTr="00BF1F8F">
        <w:tblPrEx>
          <w:tblBorders>
            <w:insideV w:val="none" w:sz="0" w:space="0" w:color="auto"/>
          </w:tblBorders>
        </w:tblPrEx>
        <w:trPr>
          <w:trHeight w:hRule="exact"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5F6A8B" w:rsidRDefault="005F6A8B">
            <w:pPr>
              <w:rPr>
                <w:b/>
                <w:bCs/>
              </w:rPr>
            </w:pPr>
            <w:r>
              <w:rPr>
                <w:b/>
                <w:bCs/>
              </w:rPr>
              <w:t>Uitgaven (EUR)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A8B" w:rsidRDefault="005F6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Toekenningen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A8B" w:rsidRDefault="005F6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Vastleggingen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A8B" w:rsidRDefault="005F6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Ordonnanc.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A8B" w:rsidRDefault="005F6A8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Betalingen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A8B" w:rsidRDefault="005F6A8B">
            <w:pPr>
              <w:pStyle w:val="Kop9"/>
              <w:tabs>
                <w:tab w:val="center" w:pos="884"/>
                <w:tab w:val="right" w:pos="1768"/>
              </w:tabs>
              <w:rPr>
                <w:lang w:val="en-US"/>
              </w:rPr>
            </w:pPr>
            <w:r>
              <w:rPr>
                <w:lang w:val="en-US"/>
              </w:rPr>
              <w:t>Encours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5F6A8B" w:rsidRDefault="00BF1F8F" w:rsidP="00BF1F8F">
            <w:pPr>
              <w:pStyle w:val="Kop9"/>
              <w:tabs>
                <w:tab w:val="center" w:pos="884"/>
                <w:tab w:val="right" w:pos="1768"/>
              </w:tabs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5F6A8B">
              <w:rPr>
                <w:lang w:val="en-US"/>
              </w:rPr>
              <w:t>Saldo vastleggingen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0101 2001 Stadsvernieuwing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24.789.352,48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24.777.872,30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22.450.500,37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22.450.500,37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2.327.371,93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11.480,18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0102 2001 Fietspaden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49.578.704,95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49.578.704,95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26.947.316,32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26.947.316,32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22.631.388,63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0103 2001 Missing Link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24.789.352,48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24.731.435,81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24.731.435,81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24.731.435,81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57.916,67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0201 2002 Wegen en Verkeerswezen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101.293.000,00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100.957.939,30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100.957.939,30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100.957.939,30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335.060,70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0202 2002 Waterwegen en Zeewezen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50.021.000,00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50.021.000,00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50.021.000,00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50.021.000,00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133457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0203 2002 Duurzame milieu investeringen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37.184.028,72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35.748.564,05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34.646.966,58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34.564.078,68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1.101.597,47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1.435.464,67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0204 2002 IMEC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37.184.000,00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37.184.000,00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37.184.000,00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37.184.000,00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0205 2001 Schoolgebouwen departement onderwij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7.436.805,75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7.436.805,75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7.436.805,75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7.436.805,75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0206 2002 Schoolgebouwen DIGO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8.943.766,37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8.943.766,37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8.943.766,37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8.943.766,37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0207 2002 Culturele investeringen - kunstwerk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2.478.935,25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2.463.387,73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2.463.387,73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2.463.387,73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15.547,52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0208 2002 Culturele investeringen - infrastru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4.176.000,00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4.176.000,00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4.176.000,00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4.176.000,00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0209 2002 Culturele investeringen - cultuurda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3.500.000,00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3.491.585,17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3.491.585,17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3.491.585,17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8.414,83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0210 2002 Toeristische investeringen en resta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12.420.000,00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11.959.669,29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11.959.669,29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11.959.669,29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460.330,71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0211 2002 Welzijninvesteringen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6.197.338,12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5.986.714,40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5.986.714,40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5.986.714,40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210.623,72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Pr="00D57CAD" w:rsidRDefault="00ED611A">
            <w:r w:rsidRPr="00D57CAD">
              <w:t>0212 2002 Buitenlands beleid Vlaams huis Lond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 w:rsidRPr="00D57CAD">
              <w:t xml:space="preserve">   </w:t>
            </w:r>
            <w:r>
              <w:rPr>
                <w:lang w:val="en-US"/>
              </w:rPr>
              <w:t>6.197.338,12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6.072.577,71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6.072.577,71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6.072.577,71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124.760,41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0213 2002 Vlaamse Autonome hogescholen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1.784.953,37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1.784.953,37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1.784.953,37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1.784.953,37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0214 2002 Gemeenschapsonderwijs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1.665.956,49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1.665.956,49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1.665.956,49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1.665.956,49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0215 2002 Aquafin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24.789.352,48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24.789.000,00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24.789.000,00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24.789.000,00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352,48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0301 2003 Wegwerken gevaarlijke punten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Pr="00D57CAD" w:rsidRDefault="00ED611A">
            <w:r w:rsidRPr="00D57CAD">
              <w:t>0302 2003 Waterwerken en herstellen van dijke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 w:rsidRPr="00D57CAD">
              <w:t xml:space="preserve">  </w:t>
            </w:r>
            <w:r>
              <w:rPr>
                <w:lang w:val="en-US"/>
              </w:rPr>
              <w:t>38.900.000,00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38.899.563,57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38.681.033,25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38.681.033,25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218.530,32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436,43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 xml:space="preserve">0303 2003 Impulsprogramma ouderenvoorziening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37.250.000,00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37.171.109,35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37.171.109,35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37.171.109,35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78.890,65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0304 2003 Brownfields en waterbeheersing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37.250.000,00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36.628.452,81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36.589.046,79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36.589.046,79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39.406,02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621.547,19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0305 2003 Wetenschapsbeleid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37.250.000,00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36.984.556,75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36.984.556,75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36.984.556,75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265.443,25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0306 2003 Dynamo stadsvernieuwingsprojecten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12.500.000,00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12.500.000,00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10.061.648,00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10.061.650,36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2.438.352,00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0307 2003 Holocaust museum Mechelen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6.250.000,00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6.247.082,71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6.136.379,57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6.054.796,17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110.703,14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2.917,29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0308 2003 Sportinfrastructuurplan Vlaanderen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7.250.000,00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6.247.453,30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6.171.665,30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6.178.917,94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75.788,00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1.002.546,70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0401 2004 Gevaarlijke verkeerspunten en dring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0402 2004 Investeringswerken aan waterwegen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37.189.000,00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37.189.000,00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37.189.000,00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37.189.000,00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0403 2004 Sportinfrastructuur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3.570.860,70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2.106.525,43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1.682.313,43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1.682.313,43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424.212,00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1.464.335,27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0404 2004 Toeristische infrastructuur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1.440.000,00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1.435.905,00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944.524,10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944.524,10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491.380,90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4.095,00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0405 2004 Sociale huisvesting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7.135.961,95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3.254.166,13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3.247.259,22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3.157.259,22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6.906,91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3.881.795,82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0406 2004 Onderzoek en ontwikkeling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14.277.683,35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14.277.683,00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14.277.683,00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14.277.683,00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133457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0407 2004 Stadsvernieuwingsprojecten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6.427.549,26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6.421.657,75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6.154.881,05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6.154.881,05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266.776,70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5.891,51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0408 2004 Dringende wegenwerken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20.500.000,00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20.500.000,00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20.500.000,00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20.500.000,00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0601 2006 Gev. verkeerspnt. &amp; dring wegenwerk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Pr="00D57CAD" w:rsidRDefault="00ED611A">
            <w:r w:rsidRPr="00D57CAD">
              <w:t>0602 2006 Waterwegen en sanering van slib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 w:rsidRPr="00D57CAD">
              <w:t xml:space="preserve">  </w:t>
            </w:r>
            <w:r>
              <w:rPr>
                <w:lang w:val="en-US"/>
              </w:rPr>
              <w:t>15.000.000,00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15.000.000,00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15.000.000,00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15.000.000,00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0603 2006 Bodemsanering via OVAM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9.999.999,36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9.999.999,36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9.999.999,36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0604 2006 Casino Kursaal Oostende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1.620.000,00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1.620.000,00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1.620.000,00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1.620.000,00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0605 2006 MAS Antwerpen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1.700.000,00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1.700.000,00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1.700.000,00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1.700.000,00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0701 2007 Wegwerken gevaarlijke punten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</w:tbl>
    <w:p w:rsidR="00FB4495" w:rsidRDefault="00FB4495">
      <w:pPr>
        <w:pStyle w:val="Koptekst"/>
        <w:tabs>
          <w:tab w:val="clear" w:pos="4536"/>
          <w:tab w:val="clear" w:pos="9072"/>
        </w:tabs>
        <w:rPr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284"/>
        <w:gridCol w:w="1557"/>
        <w:gridCol w:w="284"/>
        <w:gridCol w:w="1557"/>
        <w:gridCol w:w="283"/>
        <w:gridCol w:w="1558"/>
        <w:gridCol w:w="283"/>
        <w:gridCol w:w="845"/>
        <w:gridCol w:w="285"/>
        <w:gridCol w:w="432"/>
        <w:gridCol w:w="282"/>
        <w:gridCol w:w="1557"/>
        <w:gridCol w:w="282"/>
        <w:gridCol w:w="1703"/>
        <w:gridCol w:w="316"/>
      </w:tblGrid>
      <w:tr w:rsidR="00FB4495">
        <w:tc>
          <w:tcPr>
            <w:tcW w:w="16126" w:type="dxa"/>
            <w:gridSpan w:val="16"/>
          </w:tcPr>
          <w:p w:rsidR="00FB4495" w:rsidRDefault="00FB44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FINANCIERINGSFONDS VOOR SCHULDAFBOUW EN EENMALIGE INVESTERINGSUITGAVEN per 31-DEC-14 (CUMUL)</w:t>
            </w:r>
          </w:p>
        </w:tc>
      </w:tr>
      <w:tr w:rsidR="005F6A8B">
        <w:tblPrEx>
          <w:tblBorders>
            <w:insideV w:val="none" w:sz="0" w:space="0" w:color="auto"/>
          </w:tblBorders>
        </w:tblPrEx>
        <w:trPr>
          <w:trHeight w:hRule="exact" w:val="284"/>
        </w:trPr>
        <w:tc>
          <w:tcPr>
            <w:tcW w:w="4928" w:type="dxa"/>
            <w:gridSpan w:val="2"/>
            <w:tcBorders>
              <w:bottom w:val="nil"/>
              <w:right w:val="nil"/>
            </w:tcBorders>
          </w:tcPr>
          <w:p w:rsidR="005F6A8B" w:rsidRDefault="005F6A8B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5F6A8B" w:rsidRDefault="005F6A8B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</w:tcPr>
          <w:p w:rsidR="005F6A8B" w:rsidRDefault="005F6A8B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5F6A8B" w:rsidRDefault="005F6A8B">
            <w:pPr>
              <w:jc w:val="right"/>
              <w:rPr>
                <w:b/>
                <w:bCs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</w:tcPr>
          <w:p w:rsidR="005F6A8B" w:rsidRDefault="005F6A8B">
            <w:pPr>
              <w:jc w:val="right"/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left w:val="nil"/>
              <w:bottom w:val="nil"/>
            </w:tcBorders>
          </w:tcPr>
          <w:p w:rsidR="005F6A8B" w:rsidRDefault="005F6A8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Toestand op :20-APR-15 10:42</w:t>
            </w:r>
          </w:p>
        </w:tc>
      </w:tr>
      <w:tr w:rsidR="00FB4495" w:rsidTr="00BF1F8F">
        <w:tblPrEx>
          <w:tblBorders>
            <w:insideV w:val="none" w:sz="0" w:space="0" w:color="auto"/>
          </w:tblBorders>
        </w:tblPrEx>
        <w:trPr>
          <w:trHeight w:hRule="exact" w:val="284"/>
        </w:trPr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FB4495" w:rsidRDefault="00FB4495">
            <w:pPr>
              <w:rPr>
                <w:b/>
                <w:bCs/>
              </w:rPr>
            </w:pPr>
            <w:r>
              <w:rPr>
                <w:b/>
                <w:bCs/>
              </w:rPr>
              <w:t>Uitgaven (EUR)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495" w:rsidRDefault="00FB44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Toekenningen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495" w:rsidRDefault="00FB44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Vastleggingen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495" w:rsidRDefault="00FB44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Ordonnanc.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4495" w:rsidRDefault="00FB44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Betalingen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495" w:rsidRDefault="00FB449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Encours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</w:tcPr>
          <w:p w:rsidR="00FB4495" w:rsidRDefault="00BF1F8F" w:rsidP="00BF1F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 w:rsidR="00FB4495">
              <w:rPr>
                <w:b/>
                <w:bCs/>
                <w:lang w:val="en-US"/>
              </w:rPr>
              <w:t>Saldo vastleggingen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0702 2007 Waterwegen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15.000.000,00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15.000.000,00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14.994.729,99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14.994.729,99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5.270,01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0703 2007 Brownfields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9.974.163,88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9.974.163,88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25.836,12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0801 2008 Gevaarlijke punten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0802 2008 Havens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7.500.000,00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7.500.000,00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7.500.000,00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7.500.000,00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0803 2008 Wetenschapsbeleid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45.000.000,00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35.199.796,18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19.837.296,18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19.837.296,18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15.362.500,00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9.800.203,82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0804 2008 OVAM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9.012.823,03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9.012.823,03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9.005.625,64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987.176,97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0805 2008 Waterwegen en Zeekanaal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3.653.415,94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3.640.588,88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96.584,06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0806 2008 De Scheepvaart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D57CAD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0901 2009 Gevaarlijke punten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1A0245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0902 2009 De Scheepvaart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0B4FAB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0903 2009 Waterwegen en Zeekanaal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3.750.000,00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3.714.460,42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3.714.460,42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35.539,58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0904 2009 Maritieme Toegang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7.500.000,00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7.500.000,00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7.500.000,00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7.500.000,00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1A0245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0905 2009 OVAM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9.999.997,40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9.999.997,40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9.999.997,40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2,60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1A0245" w:rsidP="00BF1F8F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0906 2009 Onderwijs en Vorming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55.000.000,00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45.196.839,55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45.196.839,55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45.196.839,55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9.803.160,45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1001 2010 Gevaarlijke punten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97.191.129,77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92.122.331,53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89.231.946,53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5.068.798,24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2.808.870,23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1002 2010 Wetenschappen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17.138.433,00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14.174.752,00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14.191.012,00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2.963.681,00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2.861.567,00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1101 2011 Gevaarlijke punten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91.904.000,00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90.898.469,58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77.545.590,37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73.441.690,24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13.352.879,21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1.005.530,42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1201 2012 Gevaarlijke punten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76.263.199,63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16.715.924,96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11.916.370,55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59.547.274,67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23.736.800,37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1202 AGION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5.625.140,00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5.625.140,49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5.625.140,49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-0,49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1203 Onroerend Erfgoed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5.625.140,50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5.369.223,50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2.565.466,15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2.402.254,07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2.803.757,35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255.917,00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1301 2013 gevaarlijke punten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100.000.000,00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62.987.383,36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21.730.050,93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20.961.562,25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41.257.332,43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37.012.616,64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1302 2013 Onroerend erfgoed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10.000.000,00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9.245.323,54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661.655,74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661.655,74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8.583.667,80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754.676,46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1303 2013  GO!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23.376.000,00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23.200.088,00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2.963.080,52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2.260.294,46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20.237.007,48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175.912,00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1304 2013 AGION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624.000,00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624.000,00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624.000,00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1305 Sport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5.600.000,00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5.600.000,00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1401 2014 De Scheepvaart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13.000.000,00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13.000.000,00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1402 2014 Waterwegen en Zeekanaal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17.126.885,00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17.126.885,00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1403 2014 Wegen en verkeer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49.873.115,00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49.873.115,00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ED611A" w:rsidTr="00ED611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ED611A" w:rsidRDefault="00ED611A">
            <w:pPr>
              <w:rPr>
                <w:lang w:val="en-US"/>
              </w:rPr>
            </w:pPr>
            <w:r>
              <w:rPr>
                <w:lang w:val="en-US"/>
              </w:rPr>
              <w:t>1404 2014 Grote Culturele Investeringen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42.564.000,00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ED611A" w:rsidRDefault="00ED611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42.564.000,00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611A" w:rsidRDefault="00ED611A" w:rsidP="00BF1F8F">
            <w:pPr>
              <w:rPr>
                <w:lang w:val="en-US"/>
              </w:rPr>
            </w:pPr>
          </w:p>
        </w:tc>
      </w:tr>
      <w:tr w:rsidR="0080270A" w:rsidTr="007564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126" w:type="dxa"/>
            <w:gridSpan w:val="16"/>
            <w:tcBorders>
              <w:top w:val="nil"/>
              <w:bottom w:val="single" w:sz="4" w:space="0" w:color="auto"/>
            </w:tcBorders>
          </w:tcPr>
          <w:p w:rsidR="0080270A" w:rsidRDefault="0080270A" w:rsidP="0080270A">
            <w:pPr>
              <w:ind w:left="-392" w:firstLine="392"/>
              <w:jc w:val="right"/>
              <w:rPr>
                <w:lang w:val="en-US"/>
              </w:rPr>
            </w:pPr>
          </w:p>
        </w:tc>
      </w:tr>
      <w:tr w:rsidR="0080270A" w:rsidTr="007564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39" w:type="dxa"/>
            <w:tcBorders>
              <w:top w:val="single" w:sz="4" w:space="0" w:color="auto"/>
              <w:bottom w:val="nil"/>
              <w:right w:val="nil"/>
            </w:tcBorders>
          </w:tcPr>
          <w:p w:rsidR="0080270A" w:rsidRDefault="0080270A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TOTAAL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70A" w:rsidRDefault="0080270A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2.010.259.220,34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70A" w:rsidRDefault="008027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1.782.904.934,88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70A" w:rsidRDefault="008027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1.577.183.252,42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70A" w:rsidRDefault="008027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1.563.503.945,31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70A" w:rsidRDefault="008027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205.721.682,46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0270A" w:rsidRDefault="0080270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227.354.285,46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</w:tcBorders>
          </w:tcPr>
          <w:p w:rsidR="0080270A" w:rsidRDefault="0080270A">
            <w:pPr>
              <w:jc w:val="right"/>
              <w:rPr>
                <w:lang w:val="en-US"/>
              </w:rPr>
            </w:pPr>
          </w:p>
        </w:tc>
      </w:tr>
      <w:tr w:rsidR="0080270A" w:rsidRPr="00281A0F" w:rsidTr="007564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03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80270A" w:rsidRPr="00281A0F" w:rsidRDefault="0080270A" w:rsidP="00133457">
            <w:pPr>
              <w:pStyle w:val="Kop2"/>
              <w:rPr>
                <w:b w:val="0"/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="00281A0F">
              <w:rPr>
                <w:b w:val="0"/>
                <w:lang w:val="nl-BE"/>
              </w:rPr>
              <w:t>De bedragen aangeduid met een ‘*’ (sterretje) zijn afgesloten.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0A" w:rsidRPr="00281A0F" w:rsidRDefault="0080270A" w:rsidP="00281A0F">
            <w:pPr>
              <w:pStyle w:val="Koptekst"/>
              <w:tabs>
                <w:tab w:val="clear" w:pos="4536"/>
                <w:tab w:val="clear" w:pos="9072"/>
              </w:tabs>
              <w:ind w:right="807"/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0A" w:rsidRPr="00281A0F" w:rsidRDefault="0080270A">
            <w:pPr>
              <w:jc w:val="right"/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0A" w:rsidRPr="00281A0F" w:rsidRDefault="0080270A">
            <w:pPr>
              <w:jc w:val="righ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0A" w:rsidRPr="00281A0F" w:rsidRDefault="0080270A">
            <w:pPr>
              <w:jc w:val="right"/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0A" w:rsidRPr="00281A0F" w:rsidRDefault="0080270A" w:rsidP="0080270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</w:tcBorders>
          </w:tcPr>
          <w:p w:rsidR="0080270A" w:rsidRPr="00281A0F" w:rsidRDefault="0080270A">
            <w:pPr>
              <w:jc w:val="right"/>
            </w:pPr>
          </w:p>
        </w:tc>
      </w:tr>
    </w:tbl>
    <w:p w:rsidR="009174B1" w:rsidRDefault="009174B1"/>
    <w:sectPr w:rsidR="009174B1">
      <w:pgSz w:w="16838" w:h="11906" w:orient="landscape" w:code="9"/>
      <w:pgMar w:top="567" w:right="720" w:bottom="1276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D6" w:rsidRDefault="008F56D6">
      <w:r>
        <w:separator/>
      </w:r>
    </w:p>
  </w:endnote>
  <w:endnote w:type="continuationSeparator" w:id="0">
    <w:p w:rsidR="008F56D6" w:rsidRDefault="008F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D6" w:rsidRDefault="008F56D6">
      <w:r>
        <w:separator/>
      </w:r>
    </w:p>
  </w:footnote>
  <w:footnote w:type="continuationSeparator" w:id="0">
    <w:p w:rsidR="008F56D6" w:rsidRDefault="008F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95"/>
    <w:rsid w:val="000B4FAB"/>
    <w:rsid w:val="00133457"/>
    <w:rsid w:val="001A0245"/>
    <w:rsid w:val="001D3A5B"/>
    <w:rsid w:val="001F3660"/>
    <w:rsid w:val="00281A0F"/>
    <w:rsid w:val="003A15A9"/>
    <w:rsid w:val="00406F71"/>
    <w:rsid w:val="005B7FE9"/>
    <w:rsid w:val="005F6A8B"/>
    <w:rsid w:val="00700B27"/>
    <w:rsid w:val="00756400"/>
    <w:rsid w:val="0080270A"/>
    <w:rsid w:val="008F56D6"/>
    <w:rsid w:val="009174B1"/>
    <w:rsid w:val="009D0B46"/>
    <w:rsid w:val="00A02E80"/>
    <w:rsid w:val="00B01E9C"/>
    <w:rsid w:val="00BF1F8F"/>
    <w:rsid w:val="00C218FC"/>
    <w:rsid w:val="00CA79A2"/>
    <w:rsid w:val="00CE65F8"/>
    <w:rsid w:val="00D57CAD"/>
    <w:rsid w:val="00D80E53"/>
    <w:rsid w:val="00DB7016"/>
    <w:rsid w:val="00ED611A"/>
    <w:rsid w:val="00F7506D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899EF1-41FA-452F-8B0C-941481A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40" w:lineRule="auto"/>
    </w:pPr>
    <w:rPr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jc w:val="center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outlineLvl w:val="1"/>
    </w:pPr>
    <w:rPr>
      <w:b/>
      <w:bCs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jc w:val="center"/>
      <w:outlineLvl w:val="2"/>
    </w:pPr>
    <w:rPr>
      <w:b/>
      <w:bCs/>
      <w:sz w:val="18"/>
      <w:szCs w:val="18"/>
      <w:lang w:val="fr-B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outlineLvl w:val="3"/>
    </w:pPr>
    <w:rPr>
      <w:b/>
      <w:bCs/>
      <w:color w:val="FF0000"/>
      <w:lang w:val="fr-BE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autoSpaceDE w:val="0"/>
      <w:autoSpaceDN w:val="0"/>
      <w:adjustRightInd w:val="0"/>
      <w:spacing w:line="240" w:lineRule="atLeast"/>
      <w:outlineLvl w:val="4"/>
    </w:pPr>
    <w:rPr>
      <w:b/>
      <w:bCs/>
      <w:color w:val="000000"/>
      <w:sz w:val="18"/>
      <w:szCs w:val="18"/>
    </w:rPr>
  </w:style>
  <w:style w:type="paragraph" w:styleId="Kop6">
    <w:name w:val="heading 6"/>
    <w:basedOn w:val="Standaard"/>
    <w:next w:val="Standaard"/>
    <w:link w:val="Kop6Char"/>
    <w:uiPriority w:val="99"/>
    <w:qFormat/>
    <w:pPr>
      <w:keepNext/>
      <w:tabs>
        <w:tab w:val="left" w:pos="355"/>
      </w:tabs>
      <w:outlineLvl w:val="5"/>
    </w:pPr>
    <w:rPr>
      <w:b/>
      <w:bCs/>
      <w:sz w:val="22"/>
      <w:szCs w:val="22"/>
      <w:lang w:val="fr-BE"/>
    </w:rPr>
  </w:style>
  <w:style w:type="paragraph" w:styleId="Kop7">
    <w:name w:val="heading 7"/>
    <w:basedOn w:val="Standaard"/>
    <w:next w:val="Standaard"/>
    <w:link w:val="Kop7Char"/>
    <w:uiPriority w:val="99"/>
    <w:qFormat/>
    <w:pPr>
      <w:keepNext/>
      <w:outlineLvl w:val="6"/>
    </w:pPr>
    <w:rPr>
      <w:rFonts w:ascii="Arial" w:hAnsi="Arial" w:cs="Arial"/>
      <w:sz w:val="28"/>
      <w:szCs w:val="28"/>
      <w:lang w:val="en-US"/>
    </w:rPr>
  </w:style>
  <w:style w:type="paragraph" w:styleId="Kop8">
    <w:name w:val="heading 8"/>
    <w:basedOn w:val="Standaard"/>
    <w:next w:val="Standaard"/>
    <w:link w:val="Kop8Char"/>
    <w:uiPriority w:val="99"/>
    <w:qFormat/>
    <w:pPr>
      <w:keepNext/>
      <w:jc w:val="center"/>
      <w:outlineLvl w:val="7"/>
    </w:pPr>
    <w:rPr>
      <w:b/>
      <w:bCs/>
      <w:sz w:val="52"/>
      <w:szCs w:val="52"/>
      <w:lang w:val="en-US"/>
    </w:rPr>
  </w:style>
  <w:style w:type="paragraph" w:styleId="Kop9">
    <w:name w:val="heading 9"/>
    <w:basedOn w:val="Standaard"/>
    <w:next w:val="Standaard"/>
    <w:link w:val="Kop9Char"/>
    <w:uiPriority w:val="99"/>
    <w:qFormat/>
    <w:pPr>
      <w:keepNext/>
      <w:jc w:val="right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inorHAnsi" w:eastAsiaTheme="minorEastAsia" w:hAnsiTheme="minorHAnsi" w:cs="Times New Roman"/>
      <w:b/>
      <w:bCs/>
      <w:lang w:val="x-none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  <w:lang w:val="x-none" w:eastAsia="nl-NL"/>
    </w:rPr>
  </w:style>
  <w:style w:type="paragraph" w:customStyle="1" w:styleId="Defloop">
    <w:name w:val="Defloop"/>
    <w:basedOn w:val="Standaard"/>
    <w:uiPriority w:val="99"/>
    <w:rPr>
      <w:color w:val="0000FF"/>
      <w:sz w:val="22"/>
      <w:szCs w:val="22"/>
      <w:lang w:val="fr-BE" w:eastAsia="en-US"/>
    </w:rPr>
  </w:style>
  <w:style w:type="paragraph" w:customStyle="1" w:styleId="Endloop">
    <w:name w:val="Endloop"/>
    <w:basedOn w:val="Standaard"/>
    <w:uiPriority w:val="99"/>
    <w:rPr>
      <w:color w:val="0000FF"/>
      <w:sz w:val="22"/>
      <w:szCs w:val="22"/>
      <w:lang w:val="fr-BE" w:eastAsia="en-US"/>
    </w:rPr>
  </w:style>
  <w:style w:type="paragraph" w:customStyle="1" w:styleId="Block">
    <w:name w:val="Block"/>
    <w:basedOn w:val="Bloktekst"/>
    <w:uiPriority w:val="99"/>
    <w:rPr>
      <w:color w:val="0000FF"/>
      <w:sz w:val="28"/>
      <w:szCs w:val="28"/>
    </w:rPr>
  </w:style>
  <w:style w:type="paragraph" w:styleId="Bloktekst">
    <w:name w:val="Block Text"/>
    <w:basedOn w:val="Standaard"/>
    <w:uiPriority w:val="99"/>
    <w:pPr>
      <w:spacing w:after="120"/>
      <w:ind w:left="1440" w:right="1440"/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0"/>
      <w:szCs w:val="20"/>
      <w:lang w:val="x-none"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0"/>
      <w:szCs w:val="20"/>
      <w:lang w:val="x-none" w:eastAsia="nl-NL"/>
    </w:r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lt1">
    <w:name w:val="lt1"/>
    <w:basedOn w:val="Standaard"/>
    <w:uiPriority w:val="99"/>
    <w:pPr>
      <w:spacing w:before="100" w:beforeAutospacing="1" w:after="100" w:afterAutospacing="1"/>
    </w:pPr>
    <w:rPr>
      <w:rFonts w:ascii="Arial Unicode MS" w:cs="Arial Unicode MS"/>
      <w:color w:val="000000"/>
      <w:sz w:val="24"/>
      <w:szCs w:val="24"/>
      <w:lang w:val="en-GB"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  <w:autoSpaceDE w:val="0"/>
      <w:autoSpaceDN w:val="0"/>
    </w:pPr>
    <w:rPr>
      <w:rFonts w:ascii="Tahoma" w:hAnsi="Tahoma" w:cs="Tahoma"/>
      <w:lang w:val="en-GB" w:eastAsia="en-US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Tahoma" w:hAnsi="Tahoma" w:cs="Tahoma"/>
      <w:sz w:val="16"/>
      <w:szCs w:val="16"/>
      <w:lang w:val="x-non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0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B7016"/>
    <w:rPr>
      <w:rFonts w:ascii="Tahoma" w:hAnsi="Tahoma" w:cs="Tahoma"/>
      <w:sz w:val="16"/>
      <w:szCs w:val="16"/>
      <w:lang w:val="x-non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1479</Words>
  <Characters>8138</Characters>
  <Application>Microsoft Office Word</Application>
  <DocSecurity>4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AXI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</dc:creator>
  <cp:lastModifiedBy>Debou, Pieter</cp:lastModifiedBy>
  <cp:revision>2</cp:revision>
  <cp:lastPrinted>2015-05-04T12:21:00Z</cp:lastPrinted>
  <dcterms:created xsi:type="dcterms:W3CDTF">2015-05-04T12:23:00Z</dcterms:created>
  <dcterms:modified xsi:type="dcterms:W3CDTF">2015-05-04T12:23:00Z</dcterms:modified>
</cp:coreProperties>
</file>