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1F4" w:rsidRDefault="004A7B3B">
      <w:bookmarkStart w:id="0" w:name="_GoBack"/>
      <w:bookmarkEnd w:id="0"/>
      <w:r>
        <w:rPr>
          <w:rFonts w:ascii="Arial" w:hAnsi="Arial" w:cs="Arial"/>
          <w:noProof/>
          <w:sz w:val="22"/>
          <w:szCs w:val="22"/>
          <w:lang w:val="nl-BE" w:eastAsia="nl-BE"/>
        </w:rPr>
        <w:drawing>
          <wp:inline distT="0" distB="0" distL="0" distR="0">
            <wp:extent cx="2200275" cy="647700"/>
            <wp:effectExtent l="0" t="0" r="0" b="0"/>
            <wp:docPr id="1" name="Afbeelding 1" descr="leeuwVO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uwVOfa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647700"/>
                    </a:xfrm>
                    <a:prstGeom prst="rect">
                      <a:avLst/>
                    </a:prstGeom>
                    <a:noFill/>
                    <a:ln>
                      <a:noFill/>
                    </a:ln>
                  </pic:spPr>
                </pic:pic>
              </a:graphicData>
            </a:graphic>
          </wp:inline>
        </w:drawing>
      </w:r>
    </w:p>
    <w:tbl>
      <w:tblPr>
        <w:tblpPr w:leftFromText="141" w:rightFromText="141" w:horzAnchor="margin" w:tblpY="1267"/>
        <w:tblW w:w="0" w:type="auto"/>
        <w:tblLayout w:type="fixed"/>
        <w:tblLook w:val="01E0" w:firstRow="1" w:lastRow="1" w:firstColumn="1" w:lastColumn="1" w:noHBand="0" w:noVBand="0"/>
      </w:tblPr>
      <w:tblGrid>
        <w:gridCol w:w="2518"/>
        <w:gridCol w:w="34"/>
        <w:gridCol w:w="283"/>
        <w:gridCol w:w="1843"/>
        <w:gridCol w:w="236"/>
        <w:gridCol w:w="4014"/>
      </w:tblGrid>
      <w:tr w:rsidR="0077279C" w:rsidRPr="00F43F68" w:rsidTr="00C601F4">
        <w:trPr>
          <w:trHeight w:hRule="exact" w:val="2041"/>
        </w:trPr>
        <w:tc>
          <w:tcPr>
            <w:tcW w:w="4678" w:type="dxa"/>
            <w:gridSpan w:val="4"/>
            <w:noWrap/>
          </w:tcPr>
          <w:p w:rsidR="0077279C" w:rsidRPr="00F43F68" w:rsidRDefault="0077279C" w:rsidP="0077279C">
            <w:pPr>
              <w:pStyle w:val="Verslag-hoofding-tekst"/>
              <w:tabs>
                <w:tab w:val="clear" w:pos="284"/>
                <w:tab w:val="clear" w:pos="567"/>
                <w:tab w:val="left" w:pos="708"/>
              </w:tabs>
              <w:rPr>
                <w:rFonts w:ascii="Arial" w:hAnsi="Arial" w:cs="Arial"/>
                <w:sz w:val="22"/>
                <w:szCs w:val="22"/>
              </w:rPr>
            </w:pPr>
          </w:p>
        </w:tc>
        <w:tc>
          <w:tcPr>
            <w:tcW w:w="236" w:type="dxa"/>
          </w:tcPr>
          <w:p w:rsidR="0077279C" w:rsidRPr="00F43F68" w:rsidRDefault="0077279C" w:rsidP="0077279C">
            <w:pPr>
              <w:pStyle w:val="Verslag-hoofding-tekst"/>
              <w:tabs>
                <w:tab w:val="clear" w:pos="284"/>
                <w:tab w:val="clear" w:pos="567"/>
                <w:tab w:val="left" w:pos="708"/>
              </w:tabs>
              <w:rPr>
                <w:rFonts w:ascii="Arial" w:hAnsi="Arial" w:cs="Arial"/>
                <w:sz w:val="22"/>
                <w:szCs w:val="22"/>
              </w:rPr>
            </w:pPr>
          </w:p>
        </w:tc>
        <w:tc>
          <w:tcPr>
            <w:tcW w:w="4014" w:type="dxa"/>
            <w:tcMar>
              <w:top w:w="0" w:type="dxa"/>
              <w:left w:w="0" w:type="dxa"/>
              <w:bottom w:w="0" w:type="dxa"/>
              <w:right w:w="0" w:type="dxa"/>
            </w:tcMar>
          </w:tcPr>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Agentschap Wegen en Verkeer</w:t>
            </w:r>
          </w:p>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 xml:space="preserve"> </w:t>
            </w:r>
          </w:p>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Wegen en Verkeer Oost-Vlaanderen</w:t>
            </w:r>
          </w:p>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Koningin Maria Hendrikaplein 70 bus 81</w:t>
            </w:r>
          </w:p>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9000 Gent</w:t>
            </w:r>
          </w:p>
          <w:p w:rsidR="003F0821"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Tel. 09 276 26 00</w:t>
            </w:r>
          </w:p>
          <w:p w:rsidR="0077279C" w:rsidRPr="00F43F68" w:rsidRDefault="003F0821" w:rsidP="003F0821">
            <w:pPr>
              <w:pStyle w:val="Verslag-hoofding-tekst"/>
              <w:tabs>
                <w:tab w:val="clear" w:pos="284"/>
                <w:tab w:val="clear" w:pos="567"/>
                <w:tab w:val="left" w:pos="708"/>
              </w:tabs>
              <w:rPr>
                <w:rFonts w:ascii="Arial" w:hAnsi="Arial" w:cs="Arial"/>
                <w:sz w:val="22"/>
                <w:szCs w:val="22"/>
              </w:rPr>
            </w:pPr>
            <w:r>
              <w:rPr>
                <w:rFonts w:ascii="Arial" w:hAnsi="Arial" w:cs="Arial"/>
                <w:sz w:val="22"/>
                <w:szCs w:val="22"/>
              </w:rPr>
              <w:t>wegen.oostvlaanderen@vlaanderen.be</w:t>
            </w:r>
          </w:p>
        </w:tc>
      </w:tr>
      <w:tr w:rsidR="0077279C" w:rsidRPr="00F43F68" w:rsidTr="00C601F4">
        <w:trPr>
          <w:trHeight w:val="705"/>
        </w:trPr>
        <w:tc>
          <w:tcPr>
            <w:tcW w:w="2552" w:type="dxa"/>
            <w:gridSpan w:val="2"/>
            <w:tcBorders>
              <w:top w:val="single" w:sz="12" w:space="0" w:color="auto"/>
              <w:left w:val="nil"/>
              <w:bottom w:val="nil"/>
              <w:right w:val="nil"/>
            </w:tcBorders>
            <w:noWrap/>
            <w:tcMar>
              <w:top w:w="0" w:type="dxa"/>
              <w:left w:w="108" w:type="dxa"/>
              <w:bottom w:w="0" w:type="dxa"/>
              <w:right w:w="85" w:type="dxa"/>
            </w:tcMar>
            <w:vAlign w:val="center"/>
          </w:tcPr>
          <w:p w:rsidR="0077279C" w:rsidRPr="00F43F68" w:rsidRDefault="0077279C" w:rsidP="0077279C">
            <w:pPr>
              <w:pStyle w:val="Verslag-hoofding"/>
              <w:tabs>
                <w:tab w:val="clear" w:pos="284"/>
                <w:tab w:val="clear" w:pos="567"/>
                <w:tab w:val="left" w:pos="708"/>
              </w:tabs>
              <w:rPr>
                <w:rFonts w:ascii="Arial" w:hAnsi="Arial" w:cs="Arial"/>
                <w:b w:val="0"/>
                <w:sz w:val="22"/>
                <w:szCs w:val="22"/>
              </w:rPr>
            </w:pPr>
            <w:r w:rsidRPr="00F43F68">
              <w:rPr>
                <w:rFonts w:ascii="Arial" w:hAnsi="Arial" w:cs="Arial"/>
                <w:b w:val="0"/>
                <w:sz w:val="22"/>
                <w:szCs w:val="22"/>
              </w:rPr>
              <w:t>Verslag</w:t>
            </w:r>
          </w:p>
        </w:tc>
        <w:tc>
          <w:tcPr>
            <w:tcW w:w="283" w:type="dxa"/>
            <w:tcBorders>
              <w:top w:val="single" w:sz="12" w:space="0" w:color="auto"/>
              <w:left w:val="nil"/>
              <w:bottom w:val="nil"/>
              <w:right w:val="nil"/>
            </w:tcBorders>
            <w:tcMar>
              <w:top w:w="0" w:type="dxa"/>
              <w:left w:w="0" w:type="dxa"/>
              <w:bottom w:w="0" w:type="dxa"/>
              <w:right w:w="0" w:type="dxa"/>
            </w:tcMar>
            <w:vAlign w:val="center"/>
          </w:tcPr>
          <w:p w:rsidR="0077279C" w:rsidRPr="00F43F68" w:rsidRDefault="0077279C" w:rsidP="0077279C">
            <w:pPr>
              <w:pStyle w:val="Verslag-hoofding-tekst"/>
              <w:tabs>
                <w:tab w:val="clear" w:pos="284"/>
                <w:tab w:val="clear" w:pos="567"/>
                <w:tab w:val="left" w:pos="708"/>
              </w:tabs>
              <w:rPr>
                <w:rFonts w:ascii="Arial" w:hAnsi="Arial" w:cs="Arial"/>
                <w:sz w:val="22"/>
                <w:szCs w:val="22"/>
              </w:rPr>
            </w:pPr>
          </w:p>
        </w:tc>
        <w:tc>
          <w:tcPr>
            <w:tcW w:w="6093" w:type="dxa"/>
            <w:gridSpan w:val="3"/>
            <w:tcBorders>
              <w:top w:val="single" w:sz="12" w:space="0" w:color="auto"/>
              <w:left w:val="nil"/>
              <w:bottom w:val="nil"/>
              <w:right w:val="nil"/>
            </w:tcBorders>
            <w:tcMar>
              <w:top w:w="0" w:type="dxa"/>
              <w:left w:w="0" w:type="dxa"/>
              <w:bottom w:w="0" w:type="dxa"/>
              <w:right w:w="108" w:type="dxa"/>
            </w:tcMar>
            <w:vAlign w:val="center"/>
          </w:tcPr>
          <w:p w:rsidR="0077279C" w:rsidRPr="00F43F68" w:rsidRDefault="0077279C" w:rsidP="0077279C">
            <w:pPr>
              <w:pStyle w:val="Verslag-hoofding-tekst"/>
              <w:tabs>
                <w:tab w:val="clear" w:pos="284"/>
                <w:tab w:val="clear" w:pos="567"/>
                <w:tab w:val="left" w:pos="708"/>
              </w:tabs>
              <w:rPr>
                <w:rFonts w:ascii="Arial" w:hAnsi="Arial" w:cs="Arial"/>
                <w:sz w:val="22"/>
                <w:szCs w:val="22"/>
              </w:rPr>
            </w:pPr>
          </w:p>
        </w:tc>
      </w:tr>
      <w:tr w:rsidR="0077279C" w:rsidRPr="00F43F68" w:rsidTr="00C601F4">
        <w:trPr>
          <w:trHeight w:val="369"/>
        </w:trPr>
        <w:tc>
          <w:tcPr>
            <w:tcW w:w="2552" w:type="dxa"/>
            <w:gridSpan w:val="2"/>
            <w:noWrap/>
            <w:tcMar>
              <w:top w:w="0" w:type="dxa"/>
              <w:left w:w="108" w:type="dxa"/>
              <w:bottom w:w="0" w:type="dxa"/>
              <w:right w:w="85" w:type="dxa"/>
            </w:tcMar>
          </w:tcPr>
          <w:p w:rsidR="00331D71" w:rsidRDefault="00331D71" w:rsidP="0077279C">
            <w:pPr>
              <w:jc w:val="right"/>
              <w:rPr>
                <w:rFonts w:ascii="Arial" w:hAnsi="Arial" w:cs="Arial"/>
                <w:sz w:val="22"/>
                <w:szCs w:val="22"/>
              </w:rPr>
            </w:pPr>
          </w:p>
          <w:p w:rsidR="0077279C" w:rsidRPr="00F43F68" w:rsidRDefault="0077279C" w:rsidP="0077279C">
            <w:pPr>
              <w:jc w:val="right"/>
              <w:rPr>
                <w:rFonts w:ascii="Arial" w:hAnsi="Arial" w:cs="Arial"/>
                <w:sz w:val="22"/>
                <w:szCs w:val="22"/>
              </w:rPr>
            </w:pPr>
            <w:r w:rsidRPr="00F43F68">
              <w:rPr>
                <w:rFonts w:ascii="Arial" w:hAnsi="Arial" w:cs="Arial"/>
                <w:sz w:val="22"/>
                <w:szCs w:val="22"/>
              </w:rPr>
              <w:t>datum</w:t>
            </w:r>
          </w:p>
        </w:tc>
        <w:tc>
          <w:tcPr>
            <w:tcW w:w="283" w:type="dxa"/>
            <w:tcMar>
              <w:top w:w="0" w:type="dxa"/>
              <w:left w:w="0" w:type="dxa"/>
              <w:bottom w:w="0" w:type="dxa"/>
              <w:right w:w="0" w:type="dxa"/>
            </w:tcMar>
          </w:tcPr>
          <w:p w:rsidR="0077279C" w:rsidRPr="00F43F68" w:rsidRDefault="0077279C" w:rsidP="0077279C">
            <w:pPr>
              <w:rPr>
                <w:rFonts w:ascii="Arial" w:hAnsi="Arial" w:cs="Arial"/>
                <w:sz w:val="22"/>
                <w:szCs w:val="22"/>
              </w:rPr>
            </w:pPr>
          </w:p>
        </w:tc>
        <w:tc>
          <w:tcPr>
            <w:tcW w:w="6093" w:type="dxa"/>
            <w:gridSpan w:val="3"/>
            <w:tcMar>
              <w:top w:w="0" w:type="dxa"/>
              <w:left w:w="0" w:type="dxa"/>
              <w:bottom w:w="0" w:type="dxa"/>
              <w:right w:w="108" w:type="dxa"/>
            </w:tcMar>
          </w:tcPr>
          <w:p w:rsidR="00331D71" w:rsidRDefault="00331D71" w:rsidP="0077279C">
            <w:pPr>
              <w:rPr>
                <w:rFonts w:ascii="Arial" w:hAnsi="Arial" w:cs="Arial"/>
                <w:b/>
                <w:bCs/>
                <w:sz w:val="22"/>
                <w:szCs w:val="22"/>
              </w:rPr>
            </w:pPr>
          </w:p>
          <w:p w:rsidR="0077279C" w:rsidRDefault="00545094" w:rsidP="0077279C">
            <w:pPr>
              <w:rPr>
                <w:rFonts w:ascii="Arial" w:hAnsi="Arial" w:cs="Arial"/>
                <w:b/>
                <w:bCs/>
                <w:sz w:val="22"/>
                <w:szCs w:val="22"/>
              </w:rPr>
            </w:pPr>
            <w:r>
              <w:rPr>
                <w:rFonts w:ascii="Arial" w:hAnsi="Arial" w:cs="Arial"/>
                <w:b/>
                <w:bCs/>
                <w:sz w:val="22"/>
                <w:szCs w:val="22"/>
              </w:rPr>
              <w:t>6 mei</w:t>
            </w:r>
            <w:r w:rsidR="009C7265">
              <w:rPr>
                <w:rFonts w:ascii="Arial" w:hAnsi="Arial" w:cs="Arial"/>
                <w:b/>
                <w:bCs/>
                <w:sz w:val="22"/>
                <w:szCs w:val="22"/>
              </w:rPr>
              <w:t xml:space="preserve"> 201</w:t>
            </w:r>
            <w:r>
              <w:rPr>
                <w:rFonts w:ascii="Arial" w:hAnsi="Arial" w:cs="Arial"/>
                <w:b/>
                <w:bCs/>
                <w:sz w:val="22"/>
                <w:szCs w:val="22"/>
              </w:rPr>
              <w:t>4</w:t>
            </w:r>
          </w:p>
          <w:p w:rsidR="00331D71" w:rsidRPr="00F43F68" w:rsidRDefault="00331D71" w:rsidP="0077279C">
            <w:pPr>
              <w:rPr>
                <w:rFonts w:ascii="Arial" w:hAnsi="Arial" w:cs="Arial"/>
                <w:b/>
                <w:bCs/>
                <w:sz w:val="22"/>
                <w:szCs w:val="22"/>
              </w:rPr>
            </w:pPr>
          </w:p>
        </w:tc>
      </w:tr>
      <w:tr w:rsidR="00162AC9" w:rsidRPr="00331D71" w:rsidTr="00C601F4">
        <w:trPr>
          <w:trHeight w:val="369"/>
        </w:trPr>
        <w:tc>
          <w:tcPr>
            <w:tcW w:w="2552" w:type="dxa"/>
            <w:gridSpan w:val="2"/>
            <w:noWrap/>
            <w:tcMar>
              <w:top w:w="0" w:type="dxa"/>
              <w:left w:w="108" w:type="dxa"/>
              <w:bottom w:w="0" w:type="dxa"/>
              <w:right w:w="85" w:type="dxa"/>
            </w:tcMar>
          </w:tcPr>
          <w:p w:rsidR="00331D71" w:rsidRDefault="00331D71" w:rsidP="00162AC9">
            <w:pPr>
              <w:jc w:val="right"/>
              <w:rPr>
                <w:rFonts w:ascii="Arial" w:hAnsi="Arial" w:cs="Arial"/>
                <w:sz w:val="22"/>
                <w:szCs w:val="22"/>
              </w:rPr>
            </w:pPr>
          </w:p>
          <w:p w:rsidR="00162AC9" w:rsidRPr="00F43F68" w:rsidRDefault="00162AC9" w:rsidP="00162AC9">
            <w:pPr>
              <w:jc w:val="right"/>
              <w:rPr>
                <w:rFonts w:ascii="Arial" w:hAnsi="Arial" w:cs="Arial"/>
                <w:sz w:val="22"/>
                <w:szCs w:val="22"/>
              </w:rPr>
            </w:pPr>
            <w:r w:rsidRPr="00F43F68">
              <w:rPr>
                <w:rFonts w:ascii="Arial" w:hAnsi="Arial" w:cs="Arial"/>
                <w:sz w:val="22"/>
                <w:szCs w:val="22"/>
              </w:rPr>
              <w:t>aanwezig</w:t>
            </w:r>
          </w:p>
        </w:tc>
        <w:tc>
          <w:tcPr>
            <w:tcW w:w="283" w:type="dxa"/>
            <w:tcMar>
              <w:top w:w="0" w:type="dxa"/>
              <w:left w:w="0" w:type="dxa"/>
              <w:bottom w:w="0" w:type="dxa"/>
              <w:right w:w="0" w:type="dxa"/>
            </w:tcMar>
          </w:tcPr>
          <w:p w:rsidR="00162AC9" w:rsidRPr="00F43F68" w:rsidRDefault="00162AC9" w:rsidP="00162AC9">
            <w:pPr>
              <w:rPr>
                <w:rFonts w:ascii="Arial" w:hAnsi="Arial" w:cs="Arial"/>
                <w:sz w:val="22"/>
                <w:szCs w:val="22"/>
              </w:rPr>
            </w:pPr>
          </w:p>
        </w:tc>
        <w:tc>
          <w:tcPr>
            <w:tcW w:w="6093" w:type="dxa"/>
            <w:gridSpan w:val="3"/>
            <w:tcMar>
              <w:top w:w="0" w:type="dxa"/>
              <w:left w:w="0" w:type="dxa"/>
              <w:bottom w:w="0" w:type="dxa"/>
              <w:right w:w="108" w:type="dxa"/>
            </w:tcMar>
          </w:tcPr>
          <w:p w:rsidR="00331D71" w:rsidRDefault="00331D71" w:rsidP="00BF3BDD">
            <w:pPr>
              <w:rPr>
                <w:rFonts w:ascii="Arial" w:hAnsi="Arial" w:cs="Arial"/>
                <w:bCs/>
                <w:sz w:val="22"/>
                <w:szCs w:val="22"/>
              </w:rPr>
            </w:pPr>
          </w:p>
          <w:p w:rsidR="00BF3BDD" w:rsidRPr="0096761E" w:rsidRDefault="00BF3BDD" w:rsidP="00BF3BDD">
            <w:pPr>
              <w:rPr>
                <w:rFonts w:ascii="Arial" w:hAnsi="Arial" w:cs="Arial"/>
                <w:bCs/>
                <w:sz w:val="22"/>
                <w:szCs w:val="22"/>
              </w:rPr>
            </w:pPr>
            <w:r w:rsidRPr="0096761E">
              <w:rPr>
                <w:rFonts w:ascii="Arial" w:hAnsi="Arial" w:cs="Arial"/>
                <w:bCs/>
                <w:sz w:val="22"/>
                <w:szCs w:val="22"/>
              </w:rPr>
              <w:t xml:space="preserve">ir. Peter De Backer </w:t>
            </w:r>
            <w:r w:rsidR="007D1A88">
              <w:rPr>
                <w:rFonts w:ascii="Arial" w:hAnsi="Arial" w:cs="Arial"/>
                <w:bCs/>
                <w:sz w:val="22"/>
                <w:szCs w:val="22"/>
              </w:rPr>
              <w:t>(</w:t>
            </w:r>
            <w:r>
              <w:rPr>
                <w:rFonts w:ascii="Arial" w:hAnsi="Arial" w:cs="Arial"/>
                <w:bCs/>
                <w:sz w:val="22"/>
                <w:szCs w:val="22"/>
              </w:rPr>
              <w:t>W</w:t>
            </w:r>
            <w:r w:rsidRPr="0096761E">
              <w:rPr>
                <w:rFonts w:ascii="Arial" w:hAnsi="Arial" w:cs="Arial"/>
                <w:bCs/>
                <w:sz w:val="22"/>
                <w:szCs w:val="22"/>
              </w:rPr>
              <w:t>OV</w:t>
            </w:r>
            <w:r w:rsidR="007D0724">
              <w:rPr>
                <w:rFonts w:ascii="Arial" w:hAnsi="Arial" w:cs="Arial"/>
                <w:bCs/>
                <w:sz w:val="22"/>
                <w:szCs w:val="22"/>
              </w:rPr>
              <w:t xml:space="preserve"> </w:t>
            </w:r>
            <w:r w:rsidR="007D0724" w:rsidRPr="0096761E">
              <w:rPr>
                <w:rFonts w:ascii="Arial" w:hAnsi="Arial" w:cs="Arial"/>
                <w:bCs/>
                <w:sz w:val="22"/>
                <w:szCs w:val="22"/>
              </w:rPr>
              <w:t xml:space="preserve">– </w:t>
            </w:r>
            <w:r w:rsidR="007D1A88">
              <w:rPr>
                <w:rFonts w:ascii="Arial" w:hAnsi="Arial" w:cs="Arial"/>
                <w:bCs/>
                <w:sz w:val="22"/>
                <w:szCs w:val="22"/>
              </w:rPr>
              <w:t>afdelingshoofd</w:t>
            </w:r>
            <w:r w:rsidRPr="0096761E">
              <w:rPr>
                <w:rFonts w:ascii="Arial" w:hAnsi="Arial" w:cs="Arial"/>
                <w:bCs/>
                <w:sz w:val="22"/>
                <w:szCs w:val="22"/>
              </w:rPr>
              <w:t>)</w:t>
            </w:r>
          </w:p>
          <w:p w:rsidR="00152267" w:rsidRDefault="00152267" w:rsidP="00BF3BDD">
            <w:pPr>
              <w:rPr>
                <w:rFonts w:ascii="Arial" w:hAnsi="Arial" w:cs="Arial"/>
                <w:bCs/>
                <w:sz w:val="22"/>
                <w:szCs w:val="22"/>
                <w:lang w:val="de-DE"/>
              </w:rPr>
            </w:pPr>
            <w:r>
              <w:rPr>
                <w:rFonts w:ascii="Arial" w:hAnsi="Arial" w:cs="Arial"/>
                <w:bCs/>
                <w:sz w:val="22"/>
                <w:szCs w:val="22"/>
                <w:lang w:val="de-DE"/>
              </w:rPr>
              <w:t>ir. Gorik De Koker (WOV – directeur Investeringen)</w:t>
            </w:r>
          </w:p>
          <w:p w:rsidR="00BF3BDD" w:rsidRPr="0096761E" w:rsidRDefault="00BF3BDD" w:rsidP="00BF3BDD">
            <w:pPr>
              <w:rPr>
                <w:rFonts w:ascii="Arial" w:hAnsi="Arial" w:cs="Arial"/>
                <w:bCs/>
                <w:sz w:val="22"/>
                <w:szCs w:val="22"/>
              </w:rPr>
            </w:pPr>
            <w:r w:rsidRPr="0096761E">
              <w:rPr>
                <w:rFonts w:ascii="Arial" w:hAnsi="Arial" w:cs="Arial"/>
                <w:bCs/>
                <w:sz w:val="22"/>
                <w:szCs w:val="22"/>
              </w:rPr>
              <w:t>ing. Jan Van Lokeren (</w:t>
            </w:r>
            <w:r>
              <w:rPr>
                <w:rFonts w:ascii="Arial" w:hAnsi="Arial" w:cs="Arial"/>
                <w:bCs/>
                <w:sz w:val="22"/>
                <w:szCs w:val="22"/>
              </w:rPr>
              <w:t>W</w:t>
            </w:r>
            <w:r w:rsidRPr="0096761E">
              <w:rPr>
                <w:rFonts w:ascii="Arial" w:hAnsi="Arial" w:cs="Arial"/>
                <w:bCs/>
                <w:sz w:val="22"/>
                <w:szCs w:val="22"/>
              </w:rPr>
              <w:t xml:space="preserve">OV – </w:t>
            </w:r>
            <w:r>
              <w:rPr>
                <w:rFonts w:ascii="Arial" w:hAnsi="Arial" w:cs="Arial"/>
                <w:bCs/>
                <w:sz w:val="22"/>
                <w:szCs w:val="22"/>
              </w:rPr>
              <w:t>cel Verkeer</w:t>
            </w:r>
            <w:r w:rsidRPr="0096761E">
              <w:rPr>
                <w:rFonts w:ascii="Arial" w:hAnsi="Arial" w:cs="Arial"/>
                <w:bCs/>
                <w:sz w:val="22"/>
                <w:szCs w:val="22"/>
              </w:rPr>
              <w:t>)</w:t>
            </w:r>
          </w:p>
          <w:p w:rsidR="00BF3BDD" w:rsidRPr="0096761E" w:rsidRDefault="00BF3BDD" w:rsidP="00BF3BDD">
            <w:pPr>
              <w:rPr>
                <w:rFonts w:ascii="Arial" w:hAnsi="Arial" w:cs="Arial"/>
                <w:bCs/>
                <w:sz w:val="22"/>
                <w:szCs w:val="22"/>
              </w:rPr>
            </w:pPr>
            <w:r w:rsidRPr="0096761E">
              <w:rPr>
                <w:rFonts w:ascii="Arial" w:hAnsi="Arial" w:cs="Arial"/>
                <w:bCs/>
                <w:sz w:val="22"/>
                <w:szCs w:val="22"/>
              </w:rPr>
              <w:t xml:space="preserve">ing. Dirk Van Bellegem (WOV – </w:t>
            </w:r>
            <w:r>
              <w:rPr>
                <w:rFonts w:ascii="Arial" w:hAnsi="Arial" w:cs="Arial"/>
                <w:bCs/>
                <w:sz w:val="22"/>
                <w:szCs w:val="22"/>
              </w:rPr>
              <w:t>cel Verkeer</w:t>
            </w:r>
            <w:r w:rsidRPr="0096761E">
              <w:rPr>
                <w:rFonts w:ascii="Arial" w:hAnsi="Arial" w:cs="Arial"/>
                <w:bCs/>
                <w:sz w:val="22"/>
                <w:szCs w:val="22"/>
              </w:rPr>
              <w:t>)</w:t>
            </w:r>
          </w:p>
          <w:p w:rsidR="00CB06DE" w:rsidRDefault="00152267" w:rsidP="00BF3BDD">
            <w:pPr>
              <w:rPr>
                <w:rFonts w:ascii="Arial" w:hAnsi="Arial" w:cs="Arial"/>
                <w:bCs/>
                <w:sz w:val="22"/>
                <w:szCs w:val="22"/>
              </w:rPr>
            </w:pPr>
            <w:r>
              <w:rPr>
                <w:rFonts w:ascii="Arial" w:hAnsi="Arial" w:cs="Arial"/>
                <w:bCs/>
                <w:sz w:val="22"/>
                <w:szCs w:val="22"/>
                <w:lang w:val="nl-BE"/>
              </w:rPr>
              <w:t xml:space="preserve">Ann Bogaert </w:t>
            </w:r>
            <w:r w:rsidRPr="0096761E">
              <w:rPr>
                <w:rFonts w:ascii="Arial" w:hAnsi="Arial" w:cs="Arial"/>
                <w:bCs/>
                <w:sz w:val="22"/>
                <w:szCs w:val="22"/>
              </w:rPr>
              <w:t xml:space="preserve">(WOV – </w:t>
            </w:r>
            <w:r>
              <w:rPr>
                <w:rFonts w:ascii="Arial" w:hAnsi="Arial" w:cs="Arial"/>
                <w:bCs/>
                <w:sz w:val="22"/>
                <w:szCs w:val="22"/>
              </w:rPr>
              <w:t>cel Verkeer</w:t>
            </w:r>
            <w:r w:rsidRPr="0096761E">
              <w:rPr>
                <w:rFonts w:ascii="Arial" w:hAnsi="Arial" w:cs="Arial"/>
                <w:bCs/>
                <w:sz w:val="22"/>
                <w:szCs w:val="22"/>
              </w:rPr>
              <w:t>)</w:t>
            </w:r>
          </w:p>
          <w:p w:rsidR="00CB06DE" w:rsidRPr="00CB06DE" w:rsidRDefault="00CB06DE" w:rsidP="00BF3BDD">
            <w:pPr>
              <w:rPr>
                <w:rFonts w:ascii="Arial" w:hAnsi="Arial" w:cs="Arial"/>
                <w:bCs/>
                <w:sz w:val="22"/>
                <w:szCs w:val="22"/>
                <w:lang w:val="en-GB"/>
              </w:rPr>
            </w:pPr>
            <w:r w:rsidRPr="00CB06DE">
              <w:rPr>
                <w:rFonts w:ascii="Arial" w:hAnsi="Arial" w:cs="Arial"/>
                <w:bCs/>
                <w:sz w:val="22"/>
                <w:szCs w:val="22"/>
                <w:lang w:val="en-GB"/>
              </w:rPr>
              <w:t>ing. Sarah Kinds (WOV – district D414)</w:t>
            </w:r>
          </w:p>
          <w:p w:rsidR="00CB06DE" w:rsidRDefault="00CB06DE" w:rsidP="00BF3BDD">
            <w:pPr>
              <w:rPr>
                <w:rFonts w:ascii="Arial" w:hAnsi="Arial" w:cs="Arial"/>
                <w:bCs/>
                <w:sz w:val="22"/>
                <w:szCs w:val="22"/>
              </w:rPr>
            </w:pPr>
            <w:r>
              <w:rPr>
                <w:rFonts w:ascii="Arial" w:hAnsi="Arial" w:cs="Arial"/>
                <w:bCs/>
                <w:sz w:val="22"/>
                <w:szCs w:val="22"/>
              </w:rPr>
              <w:t xml:space="preserve">ir. </w:t>
            </w:r>
            <w:r w:rsidR="00C1207A">
              <w:rPr>
                <w:rFonts w:ascii="Arial" w:hAnsi="Arial" w:cs="Arial"/>
                <w:bCs/>
                <w:sz w:val="22"/>
                <w:szCs w:val="22"/>
              </w:rPr>
              <w:t>Greet De Keukelaere</w:t>
            </w:r>
            <w:r>
              <w:rPr>
                <w:rFonts w:ascii="Arial" w:hAnsi="Arial" w:cs="Arial"/>
                <w:bCs/>
                <w:sz w:val="22"/>
                <w:szCs w:val="22"/>
              </w:rPr>
              <w:t xml:space="preserve"> (</w:t>
            </w:r>
            <w:r w:rsidR="004B2D6D">
              <w:rPr>
                <w:rFonts w:ascii="Arial" w:hAnsi="Arial" w:cs="Arial"/>
                <w:bCs/>
                <w:sz w:val="22"/>
                <w:szCs w:val="22"/>
              </w:rPr>
              <w:t xml:space="preserve">WOV – </w:t>
            </w:r>
            <w:r>
              <w:rPr>
                <w:rFonts w:ascii="Arial" w:hAnsi="Arial" w:cs="Arial"/>
                <w:bCs/>
                <w:sz w:val="22"/>
                <w:szCs w:val="22"/>
              </w:rPr>
              <w:t>dienstkringingenieur</w:t>
            </w:r>
            <w:r w:rsidR="004B2D6D">
              <w:rPr>
                <w:rFonts w:ascii="Arial" w:hAnsi="Arial" w:cs="Arial"/>
                <w:bCs/>
                <w:sz w:val="22"/>
                <w:szCs w:val="22"/>
              </w:rPr>
              <w:t xml:space="preserve"> D414</w:t>
            </w:r>
            <w:r>
              <w:rPr>
                <w:rFonts w:ascii="Arial" w:hAnsi="Arial" w:cs="Arial"/>
                <w:bCs/>
                <w:sz w:val="22"/>
                <w:szCs w:val="22"/>
              </w:rPr>
              <w:t>)</w:t>
            </w:r>
          </w:p>
          <w:p w:rsidR="00BF3BDD" w:rsidRPr="0096761E" w:rsidRDefault="00BF3BDD" w:rsidP="00BF3BDD">
            <w:pPr>
              <w:rPr>
                <w:rFonts w:ascii="Arial" w:hAnsi="Arial" w:cs="Arial"/>
                <w:bCs/>
                <w:sz w:val="22"/>
                <w:szCs w:val="22"/>
              </w:rPr>
            </w:pPr>
            <w:r w:rsidRPr="0096761E">
              <w:rPr>
                <w:rFonts w:ascii="Arial" w:hAnsi="Arial" w:cs="Arial"/>
                <w:bCs/>
                <w:sz w:val="22"/>
                <w:szCs w:val="22"/>
              </w:rPr>
              <w:t>ir. Paul De Groote (</w:t>
            </w:r>
            <w:r>
              <w:rPr>
                <w:rFonts w:ascii="Arial" w:hAnsi="Arial" w:cs="Arial"/>
                <w:bCs/>
                <w:sz w:val="22"/>
                <w:szCs w:val="22"/>
              </w:rPr>
              <w:t>EVT</w:t>
            </w:r>
            <w:r w:rsidRPr="0096761E">
              <w:rPr>
                <w:rFonts w:ascii="Arial" w:hAnsi="Arial" w:cs="Arial"/>
                <w:bCs/>
                <w:sz w:val="22"/>
                <w:szCs w:val="22"/>
              </w:rPr>
              <w:t>)</w:t>
            </w:r>
          </w:p>
          <w:p w:rsidR="00BF3BDD" w:rsidRPr="003F0821" w:rsidRDefault="00BF3BDD" w:rsidP="00BF3BDD">
            <w:pPr>
              <w:rPr>
                <w:rFonts w:ascii="Arial" w:hAnsi="Arial" w:cs="Arial"/>
                <w:bCs/>
                <w:sz w:val="22"/>
                <w:szCs w:val="22"/>
                <w:lang w:val="en-US"/>
              </w:rPr>
            </w:pPr>
            <w:r w:rsidRPr="003F0821">
              <w:rPr>
                <w:rFonts w:ascii="Arial" w:hAnsi="Arial" w:cs="Arial"/>
                <w:bCs/>
                <w:sz w:val="22"/>
                <w:szCs w:val="22"/>
                <w:lang w:val="en-US"/>
              </w:rPr>
              <w:t>Peter Hofman (BMV)</w:t>
            </w:r>
          </w:p>
          <w:p w:rsidR="00162AC9" w:rsidRPr="00331D71" w:rsidRDefault="00162AC9" w:rsidP="00162AC9">
            <w:pPr>
              <w:rPr>
                <w:rFonts w:ascii="Arial" w:hAnsi="Arial" w:cs="Arial"/>
                <w:bCs/>
                <w:sz w:val="22"/>
                <w:szCs w:val="22"/>
                <w:lang w:val="en-US"/>
              </w:rPr>
            </w:pPr>
            <w:r w:rsidRPr="00331D71">
              <w:rPr>
                <w:rFonts w:ascii="Arial" w:hAnsi="Arial" w:cs="Arial"/>
                <w:bCs/>
                <w:sz w:val="22"/>
                <w:szCs w:val="22"/>
                <w:lang w:val="en-US"/>
              </w:rPr>
              <w:t>Marc Broeckaert (BIVV)</w:t>
            </w:r>
          </w:p>
          <w:p w:rsidR="009C7265" w:rsidRPr="00331D71" w:rsidRDefault="00331D71" w:rsidP="00331D71">
            <w:pPr>
              <w:rPr>
                <w:rFonts w:ascii="Arial" w:hAnsi="Arial" w:cs="Arial"/>
                <w:bCs/>
                <w:sz w:val="22"/>
                <w:szCs w:val="22"/>
                <w:lang w:val="en-US"/>
              </w:rPr>
            </w:pPr>
            <w:r w:rsidRPr="00331D71">
              <w:rPr>
                <w:rFonts w:ascii="Arial" w:hAnsi="Arial" w:cs="Arial"/>
                <w:bCs/>
                <w:sz w:val="22"/>
                <w:szCs w:val="22"/>
                <w:lang w:val="en-US"/>
              </w:rPr>
              <w:t>Michel Laforce (Federale Politie)</w:t>
            </w:r>
          </w:p>
          <w:p w:rsidR="00331D71" w:rsidRDefault="00331D71" w:rsidP="00331D71">
            <w:pPr>
              <w:rPr>
                <w:rFonts w:ascii="Arial" w:hAnsi="Arial" w:cs="Arial"/>
                <w:bCs/>
                <w:sz w:val="22"/>
                <w:szCs w:val="22"/>
                <w:lang w:val="en-US"/>
              </w:rPr>
            </w:pPr>
            <w:r>
              <w:rPr>
                <w:rFonts w:ascii="Arial" w:hAnsi="Arial" w:cs="Arial"/>
                <w:bCs/>
                <w:sz w:val="22"/>
                <w:szCs w:val="22"/>
                <w:lang w:val="en-US"/>
              </w:rPr>
              <w:t>Chris Lippens (St-Gillis-Waas - schepen Mobiliteit)</w:t>
            </w:r>
          </w:p>
          <w:p w:rsidR="00331D71" w:rsidRDefault="00331D71" w:rsidP="00331D71">
            <w:pPr>
              <w:rPr>
                <w:rFonts w:ascii="Arial" w:hAnsi="Arial" w:cs="Arial"/>
                <w:bCs/>
                <w:sz w:val="22"/>
                <w:szCs w:val="22"/>
                <w:lang w:val="en-US"/>
              </w:rPr>
            </w:pPr>
            <w:r>
              <w:rPr>
                <w:rFonts w:ascii="Arial" w:hAnsi="Arial" w:cs="Arial"/>
                <w:bCs/>
                <w:sz w:val="22"/>
                <w:szCs w:val="22"/>
                <w:lang w:val="en-US"/>
              </w:rPr>
              <w:t>Chris Rottiers (St-Gillis-Waas – mobiliteitsambtenaar)</w:t>
            </w:r>
          </w:p>
          <w:p w:rsidR="00331D71" w:rsidRPr="00331D71" w:rsidRDefault="00331D71" w:rsidP="00331D71">
            <w:pPr>
              <w:rPr>
                <w:rFonts w:ascii="Arial" w:hAnsi="Arial" w:cs="Arial"/>
                <w:bCs/>
                <w:sz w:val="22"/>
                <w:szCs w:val="22"/>
                <w:lang w:val="en-US"/>
              </w:rPr>
            </w:pPr>
          </w:p>
        </w:tc>
      </w:tr>
      <w:tr w:rsidR="00162AC9" w:rsidRPr="00F43F68" w:rsidTr="00C601F4">
        <w:trPr>
          <w:trHeight w:val="369"/>
        </w:trPr>
        <w:tc>
          <w:tcPr>
            <w:tcW w:w="2552" w:type="dxa"/>
            <w:gridSpan w:val="2"/>
            <w:noWrap/>
            <w:tcMar>
              <w:top w:w="0" w:type="dxa"/>
              <w:left w:w="108" w:type="dxa"/>
              <w:bottom w:w="0" w:type="dxa"/>
              <w:right w:w="85" w:type="dxa"/>
            </w:tcMar>
          </w:tcPr>
          <w:p w:rsidR="00331D71" w:rsidRPr="00331D71" w:rsidRDefault="00331D71" w:rsidP="00162AC9">
            <w:pPr>
              <w:jc w:val="right"/>
              <w:rPr>
                <w:rFonts w:ascii="Arial" w:hAnsi="Arial" w:cs="Arial"/>
                <w:sz w:val="22"/>
                <w:szCs w:val="22"/>
                <w:lang w:val="en-US"/>
              </w:rPr>
            </w:pPr>
          </w:p>
          <w:p w:rsidR="00162AC9" w:rsidRDefault="00331D71" w:rsidP="00162AC9">
            <w:pPr>
              <w:jc w:val="right"/>
              <w:rPr>
                <w:rFonts w:ascii="Arial" w:hAnsi="Arial" w:cs="Arial"/>
                <w:sz w:val="22"/>
                <w:szCs w:val="22"/>
              </w:rPr>
            </w:pPr>
            <w:r w:rsidRPr="00F43F68">
              <w:rPr>
                <w:rFonts w:ascii="Arial" w:hAnsi="Arial" w:cs="Arial"/>
                <w:sz w:val="22"/>
                <w:szCs w:val="22"/>
              </w:rPr>
              <w:t>A</w:t>
            </w:r>
            <w:r w:rsidR="00162AC9" w:rsidRPr="00F43F68">
              <w:rPr>
                <w:rFonts w:ascii="Arial" w:hAnsi="Arial" w:cs="Arial"/>
                <w:sz w:val="22"/>
                <w:szCs w:val="22"/>
              </w:rPr>
              <w:t>fwezig</w:t>
            </w:r>
          </w:p>
          <w:p w:rsidR="00331D71" w:rsidRPr="00F43F68" w:rsidRDefault="00331D71" w:rsidP="00162AC9">
            <w:pPr>
              <w:jc w:val="right"/>
              <w:rPr>
                <w:rFonts w:ascii="Arial" w:hAnsi="Arial" w:cs="Arial"/>
                <w:sz w:val="22"/>
                <w:szCs w:val="22"/>
              </w:rPr>
            </w:pPr>
          </w:p>
        </w:tc>
        <w:tc>
          <w:tcPr>
            <w:tcW w:w="283" w:type="dxa"/>
            <w:tcMar>
              <w:top w:w="0" w:type="dxa"/>
              <w:left w:w="0" w:type="dxa"/>
              <w:bottom w:w="0" w:type="dxa"/>
              <w:right w:w="0" w:type="dxa"/>
            </w:tcMar>
          </w:tcPr>
          <w:p w:rsidR="00162AC9" w:rsidRPr="00F43F68" w:rsidRDefault="00162AC9" w:rsidP="00162AC9">
            <w:pPr>
              <w:rPr>
                <w:rFonts w:ascii="Arial" w:hAnsi="Arial" w:cs="Arial"/>
                <w:sz w:val="22"/>
                <w:szCs w:val="22"/>
              </w:rPr>
            </w:pPr>
          </w:p>
        </w:tc>
        <w:tc>
          <w:tcPr>
            <w:tcW w:w="6093" w:type="dxa"/>
            <w:gridSpan w:val="3"/>
            <w:tcMar>
              <w:top w:w="0" w:type="dxa"/>
              <w:left w:w="0" w:type="dxa"/>
              <w:bottom w:w="0" w:type="dxa"/>
              <w:right w:w="108" w:type="dxa"/>
            </w:tcMar>
          </w:tcPr>
          <w:p w:rsidR="00331D71" w:rsidRDefault="00331D71" w:rsidP="009C7265">
            <w:pPr>
              <w:rPr>
                <w:rFonts w:ascii="Arial" w:hAnsi="Arial" w:cs="Arial"/>
                <w:bCs/>
                <w:sz w:val="22"/>
                <w:szCs w:val="22"/>
              </w:rPr>
            </w:pPr>
          </w:p>
          <w:p w:rsidR="009C7265" w:rsidRDefault="009C7265" w:rsidP="009C7265">
            <w:pPr>
              <w:rPr>
                <w:rFonts w:ascii="Arial" w:hAnsi="Arial" w:cs="Arial"/>
                <w:bCs/>
                <w:sz w:val="22"/>
                <w:szCs w:val="22"/>
              </w:rPr>
            </w:pPr>
            <w:r>
              <w:rPr>
                <w:rFonts w:ascii="Arial" w:hAnsi="Arial" w:cs="Arial"/>
                <w:bCs/>
                <w:sz w:val="22"/>
                <w:szCs w:val="22"/>
              </w:rPr>
              <w:t>Erwin Sucaet (BMV – mobiliteitsbegeleider)</w:t>
            </w:r>
          </w:p>
          <w:p w:rsidR="00331D71" w:rsidRPr="0096761E" w:rsidRDefault="00331D71" w:rsidP="00331D71">
            <w:pPr>
              <w:rPr>
                <w:rFonts w:ascii="Arial" w:hAnsi="Arial" w:cs="Arial"/>
                <w:bCs/>
                <w:sz w:val="22"/>
                <w:szCs w:val="22"/>
              </w:rPr>
            </w:pPr>
            <w:r>
              <w:rPr>
                <w:rFonts w:ascii="Arial" w:hAnsi="Arial" w:cs="Arial"/>
                <w:bCs/>
                <w:sz w:val="22"/>
                <w:szCs w:val="22"/>
              </w:rPr>
              <w:t xml:space="preserve">Frank Desloovere (De Lijn </w:t>
            </w:r>
            <w:r w:rsidRPr="00F43F68">
              <w:rPr>
                <w:rFonts w:ascii="Arial" w:hAnsi="Arial" w:cs="Arial"/>
                <w:bCs/>
                <w:sz w:val="22"/>
                <w:szCs w:val="22"/>
              </w:rPr>
              <w:t>Oost-Vlaanderen)</w:t>
            </w:r>
          </w:p>
          <w:p w:rsidR="00162AC9" w:rsidRPr="00F43F68" w:rsidRDefault="00162AC9" w:rsidP="009C7265">
            <w:pPr>
              <w:rPr>
                <w:rFonts w:ascii="Arial" w:hAnsi="Arial" w:cs="Arial"/>
                <w:bCs/>
                <w:sz w:val="22"/>
                <w:szCs w:val="22"/>
              </w:rPr>
            </w:pPr>
          </w:p>
        </w:tc>
      </w:tr>
      <w:tr w:rsidR="00162AC9" w:rsidRPr="00F43F68" w:rsidTr="00C601F4">
        <w:trPr>
          <w:trHeight w:val="369"/>
        </w:trPr>
        <w:tc>
          <w:tcPr>
            <w:tcW w:w="2552" w:type="dxa"/>
            <w:gridSpan w:val="2"/>
            <w:noWrap/>
            <w:tcMar>
              <w:top w:w="0" w:type="dxa"/>
              <w:left w:w="108" w:type="dxa"/>
              <w:bottom w:w="0" w:type="dxa"/>
              <w:right w:w="85" w:type="dxa"/>
            </w:tcMar>
          </w:tcPr>
          <w:p w:rsidR="00162AC9" w:rsidRPr="00F43F68" w:rsidRDefault="00162AC9" w:rsidP="00162AC9">
            <w:pPr>
              <w:jc w:val="right"/>
              <w:rPr>
                <w:rFonts w:ascii="Arial" w:hAnsi="Arial" w:cs="Arial"/>
                <w:sz w:val="22"/>
                <w:szCs w:val="22"/>
              </w:rPr>
            </w:pPr>
          </w:p>
          <w:p w:rsidR="00162AC9" w:rsidRPr="00F43F68" w:rsidRDefault="00162AC9" w:rsidP="00162AC9">
            <w:pPr>
              <w:jc w:val="right"/>
              <w:rPr>
                <w:rFonts w:ascii="Arial" w:hAnsi="Arial" w:cs="Arial"/>
                <w:sz w:val="22"/>
                <w:szCs w:val="22"/>
              </w:rPr>
            </w:pPr>
            <w:r w:rsidRPr="00F43F68">
              <w:rPr>
                <w:rFonts w:ascii="Arial" w:hAnsi="Arial" w:cs="Arial"/>
                <w:sz w:val="22"/>
                <w:szCs w:val="22"/>
              </w:rPr>
              <w:t>voorzitter</w:t>
            </w:r>
          </w:p>
        </w:tc>
        <w:tc>
          <w:tcPr>
            <w:tcW w:w="283" w:type="dxa"/>
            <w:tcMar>
              <w:top w:w="0" w:type="dxa"/>
              <w:left w:w="0" w:type="dxa"/>
              <w:bottom w:w="0" w:type="dxa"/>
              <w:right w:w="0" w:type="dxa"/>
            </w:tcMar>
          </w:tcPr>
          <w:p w:rsidR="00162AC9" w:rsidRPr="00F43F68" w:rsidRDefault="00162AC9" w:rsidP="00162AC9">
            <w:pPr>
              <w:rPr>
                <w:rFonts w:ascii="Arial" w:hAnsi="Arial" w:cs="Arial"/>
                <w:sz w:val="22"/>
                <w:szCs w:val="22"/>
              </w:rPr>
            </w:pPr>
          </w:p>
        </w:tc>
        <w:tc>
          <w:tcPr>
            <w:tcW w:w="6093" w:type="dxa"/>
            <w:gridSpan w:val="3"/>
            <w:tcMar>
              <w:top w:w="0" w:type="dxa"/>
              <w:left w:w="0" w:type="dxa"/>
              <w:bottom w:w="0" w:type="dxa"/>
              <w:right w:w="108" w:type="dxa"/>
            </w:tcMar>
          </w:tcPr>
          <w:p w:rsidR="00162AC9" w:rsidRPr="00F43F68" w:rsidRDefault="00162AC9" w:rsidP="00162AC9">
            <w:pPr>
              <w:rPr>
                <w:rFonts w:ascii="Arial" w:hAnsi="Arial" w:cs="Arial"/>
                <w:bCs/>
                <w:sz w:val="22"/>
                <w:szCs w:val="22"/>
              </w:rPr>
            </w:pPr>
          </w:p>
          <w:p w:rsidR="00162AC9" w:rsidRPr="00F43F68" w:rsidRDefault="00174610" w:rsidP="00162AC9">
            <w:pPr>
              <w:rPr>
                <w:rFonts w:ascii="Arial" w:hAnsi="Arial" w:cs="Arial"/>
                <w:bCs/>
                <w:sz w:val="22"/>
                <w:szCs w:val="22"/>
              </w:rPr>
            </w:pPr>
            <w:r w:rsidRPr="0096761E">
              <w:rPr>
                <w:rFonts w:ascii="Arial" w:hAnsi="Arial" w:cs="Arial"/>
                <w:bCs/>
                <w:sz w:val="22"/>
                <w:szCs w:val="22"/>
              </w:rPr>
              <w:t>ir. Peter De Backer</w:t>
            </w:r>
          </w:p>
          <w:p w:rsidR="00162AC9" w:rsidRPr="00F43F68" w:rsidRDefault="00162AC9" w:rsidP="00162AC9">
            <w:pPr>
              <w:rPr>
                <w:rFonts w:ascii="Arial" w:hAnsi="Arial" w:cs="Arial"/>
                <w:bCs/>
                <w:sz w:val="22"/>
                <w:szCs w:val="22"/>
              </w:rPr>
            </w:pPr>
          </w:p>
        </w:tc>
      </w:tr>
      <w:tr w:rsidR="0077279C" w:rsidRPr="00F43F68" w:rsidTr="00C601F4">
        <w:trPr>
          <w:trHeight w:val="369"/>
        </w:trPr>
        <w:tc>
          <w:tcPr>
            <w:tcW w:w="2552" w:type="dxa"/>
            <w:gridSpan w:val="2"/>
            <w:noWrap/>
            <w:tcMar>
              <w:top w:w="0" w:type="dxa"/>
              <w:left w:w="108" w:type="dxa"/>
              <w:bottom w:w="0" w:type="dxa"/>
              <w:right w:w="85" w:type="dxa"/>
            </w:tcMar>
          </w:tcPr>
          <w:p w:rsidR="00545094" w:rsidRDefault="00545094" w:rsidP="0077279C">
            <w:pPr>
              <w:jc w:val="right"/>
              <w:rPr>
                <w:rFonts w:ascii="Arial" w:hAnsi="Arial" w:cs="Arial"/>
                <w:sz w:val="22"/>
                <w:szCs w:val="22"/>
              </w:rPr>
            </w:pPr>
          </w:p>
          <w:p w:rsidR="0077279C" w:rsidRDefault="00545094" w:rsidP="0077279C">
            <w:pPr>
              <w:jc w:val="right"/>
              <w:rPr>
                <w:rFonts w:ascii="Arial" w:hAnsi="Arial" w:cs="Arial"/>
                <w:sz w:val="22"/>
                <w:szCs w:val="22"/>
              </w:rPr>
            </w:pPr>
            <w:r w:rsidRPr="00F43F68">
              <w:rPr>
                <w:rFonts w:ascii="Arial" w:hAnsi="Arial" w:cs="Arial"/>
                <w:sz w:val="22"/>
                <w:szCs w:val="22"/>
              </w:rPr>
              <w:t>O</w:t>
            </w:r>
            <w:r w:rsidR="0077279C" w:rsidRPr="00F43F68">
              <w:rPr>
                <w:rFonts w:ascii="Arial" w:hAnsi="Arial" w:cs="Arial"/>
                <w:sz w:val="22"/>
                <w:szCs w:val="22"/>
              </w:rPr>
              <w:t>nderwerp</w:t>
            </w:r>
          </w:p>
          <w:p w:rsidR="00545094" w:rsidRPr="00F43F68" w:rsidRDefault="00545094" w:rsidP="0077279C">
            <w:pPr>
              <w:jc w:val="right"/>
              <w:rPr>
                <w:rFonts w:ascii="Arial" w:hAnsi="Arial" w:cs="Arial"/>
                <w:sz w:val="22"/>
                <w:szCs w:val="22"/>
              </w:rPr>
            </w:pPr>
          </w:p>
        </w:tc>
        <w:tc>
          <w:tcPr>
            <w:tcW w:w="283" w:type="dxa"/>
            <w:tcMar>
              <w:top w:w="0" w:type="dxa"/>
              <w:left w:w="0" w:type="dxa"/>
              <w:bottom w:w="0" w:type="dxa"/>
              <w:right w:w="0" w:type="dxa"/>
            </w:tcMar>
          </w:tcPr>
          <w:p w:rsidR="0077279C" w:rsidRPr="00F43F68" w:rsidRDefault="0077279C" w:rsidP="0077279C">
            <w:pPr>
              <w:rPr>
                <w:rFonts w:ascii="Arial" w:hAnsi="Arial" w:cs="Arial"/>
                <w:sz w:val="22"/>
                <w:szCs w:val="22"/>
              </w:rPr>
            </w:pPr>
          </w:p>
        </w:tc>
        <w:tc>
          <w:tcPr>
            <w:tcW w:w="6093" w:type="dxa"/>
            <w:gridSpan w:val="3"/>
            <w:tcMar>
              <w:top w:w="0" w:type="dxa"/>
              <w:left w:w="0" w:type="dxa"/>
              <w:bottom w:w="0" w:type="dxa"/>
              <w:right w:w="108" w:type="dxa"/>
            </w:tcMar>
          </w:tcPr>
          <w:p w:rsidR="00545094" w:rsidRDefault="00545094" w:rsidP="0077279C">
            <w:pPr>
              <w:rPr>
                <w:rFonts w:ascii="Arial" w:hAnsi="Arial" w:cs="Arial"/>
                <w:bCs/>
                <w:sz w:val="22"/>
                <w:szCs w:val="22"/>
              </w:rPr>
            </w:pPr>
          </w:p>
          <w:p w:rsidR="0077279C" w:rsidRPr="00F43F68" w:rsidRDefault="0077279C" w:rsidP="0077279C">
            <w:pPr>
              <w:rPr>
                <w:rFonts w:ascii="Arial" w:hAnsi="Arial" w:cs="Arial"/>
                <w:bCs/>
                <w:sz w:val="22"/>
                <w:szCs w:val="22"/>
              </w:rPr>
            </w:pPr>
            <w:r w:rsidRPr="00F43F68">
              <w:rPr>
                <w:rFonts w:ascii="Arial" w:hAnsi="Arial" w:cs="Arial"/>
                <w:bCs/>
                <w:sz w:val="22"/>
                <w:szCs w:val="22"/>
              </w:rPr>
              <w:t>Provinciale Commissie Verkeersveiligheid</w:t>
            </w:r>
          </w:p>
        </w:tc>
      </w:tr>
      <w:tr w:rsidR="00174610" w:rsidRPr="00F43F68" w:rsidTr="00C601F4">
        <w:trPr>
          <w:trHeight w:val="369"/>
        </w:trPr>
        <w:tc>
          <w:tcPr>
            <w:tcW w:w="2552" w:type="dxa"/>
            <w:gridSpan w:val="2"/>
            <w:noWrap/>
            <w:tcMar>
              <w:top w:w="0" w:type="dxa"/>
              <w:left w:w="108" w:type="dxa"/>
              <w:bottom w:w="0" w:type="dxa"/>
              <w:right w:w="85" w:type="dxa"/>
            </w:tcMar>
          </w:tcPr>
          <w:p w:rsidR="00174610" w:rsidRPr="00F43F68" w:rsidRDefault="00174610" w:rsidP="0077279C">
            <w:pPr>
              <w:jc w:val="right"/>
              <w:rPr>
                <w:rFonts w:ascii="Arial" w:hAnsi="Arial" w:cs="Arial"/>
                <w:sz w:val="22"/>
                <w:szCs w:val="22"/>
              </w:rPr>
            </w:pPr>
          </w:p>
        </w:tc>
        <w:tc>
          <w:tcPr>
            <w:tcW w:w="283" w:type="dxa"/>
            <w:tcMar>
              <w:top w:w="0" w:type="dxa"/>
              <w:left w:w="0" w:type="dxa"/>
              <w:bottom w:w="0" w:type="dxa"/>
              <w:right w:w="0" w:type="dxa"/>
            </w:tcMar>
          </w:tcPr>
          <w:p w:rsidR="00174610" w:rsidRPr="00F43F68" w:rsidRDefault="00174610" w:rsidP="0077279C">
            <w:pPr>
              <w:rPr>
                <w:rFonts w:ascii="Arial" w:hAnsi="Arial" w:cs="Arial"/>
                <w:sz w:val="22"/>
                <w:szCs w:val="22"/>
              </w:rPr>
            </w:pPr>
          </w:p>
        </w:tc>
        <w:tc>
          <w:tcPr>
            <w:tcW w:w="6093" w:type="dxa"/>
            <w:gridSpan w:val="3"/>
            <w:tcMar>
              <w:top w:w="0" w:type="dxa"/>
              <w:left w:w="0" w:type="dxa"/>
              <w:bottom w:w="0" w:type="dxa"/>
              <w:right w:w="108" w:type="dxa"/>
            </w:tcMar>
          </w:tcPr>
          <w:p w:rsidR="00174610" w:rsidRPr="00F43F68" w:rsidRDefault="00174610" w:rsidP="0077279C">
            <w:pPr>
              <w:rPr>
                <w:rFonts w:ascii="Arial" w:hAnsi="Arial" w:cs="Arial"/>
                <w:bCs/>
                <w:sz w:val="22"/>
                <w:szCs w:val="22"/>
              </w:rPr>
            </w:pPr>
          </w:p>
        </w:tc>
      </w:tr>
      <w:tr w:rsidR="00A35467" w:rsidRPr="00A35467" w:rsidTr="00331D71">
        <w:trPr>
          <w:trHeight w:val="369"/>
        </w:trPr>
        <w:tc>
          <w:tcPr>
            <w:tcW w:w="2518" w:type="dxa"/>
            <w:noWrap/>
            <w:tcMar>
              <w:top w:w="0" w:type="dxa"/>
              <w:left w:w="108" w:type="dxa"/>
              <w:bottom w:w="0" w:type="dxa"/>
              <w:right w:w="85" w:type="dxa"/>
            </w:tcMar>
          </w:tcPr>
          <w:p w:rsidR="00A35467" w:rsidRPr="008A33FE" w:rsidRDefault="00A35467" w:rsidP="00A35467">
            <w:pPr>
              <w:jc w:val="right"/>
              <w:rPr>
                <w:rFonts w:ascii="Arial" w:hAnsi="Arial" w:cs="Arial"/>
                <w:i/>
                <w:sz w:val="20"/>
                <w:szCs w:val="20"/>
              </w:rPr>
            </w:pPr>
            <w:r w:rsidRPr="008A33FE">
              <w:rPr>
                <w:rFonts w:ascii="Arial" w:hAnsi="Arial" w:cs="Arial"/>
                <w:i/>
                <w:sz w:val="20"/>
                <w:szCs w:val="20"/>
              </w:rPr>
              <w:t>WOV</w:t>
            </w:r>
          </w:p>
          <w:p w:rsidR="00A35467" w:rsidRPr="008A33FE" w:rsidRDefault="00A35467" w:rsidP="00A35467">
            <w:pPr>
              <w:jc w:val="right"/>
              <w:rPr>
                <w:rFonts w:ascii="Arial" w:hAnsi="Arial" w:cs="Arial"/>
                <w:sz w:val="22"/>
                <w:szCs w:val="22"/>
              </w:rPr>
            </w:pPr>
          </w:p>
          <w:p w:rsidR="00A35467" w:rsidRDefault="00A35467" w:rsidP="00A35467">
            <w:pPr>
              <w:jc w:val="right"/>
              <w:rPr>
                <w:rFonts w:ascii="Arial" w:hAnsi="Arial" w:cs="Arial"/>
                <w:i/>
                <w:sz w:val="20"/>
                <w:szCs w:val="20"/>
              </w:rPr>
            </w:pPr>
            <w:r w:rsidRPr="008A33FE">
              <w:rPr>
                <w:rFonts w:ascii="Arial" w:hAnsi="Arial" w:cs="Arial"/>
                <w:i/>
                <w:sz w:val="20"/>
                <w:szCs w:val="20"/>
              </w:rPr>
              <w:t>EW</w:t>
            </w:r>
          </w:p>
          <w:p w:rsidR="00A35467" w:rsidRPr="008A33FE" w:rsidRDefault="00A35467" w:rsidP="00A35467">
            <w:pPr>
              <w:jc w:val="right"/>
              <w:rPr>
                <w:rFonts w:ascii="Arial" w:hAnsi="Arial" w:cs="Arial"/>
                <w:i/>
                <w:sz w:val="20"/>
                <w:szCs w:val="20"/>
              </w:rPr>
            </w:pPr>
            <w:r w:rsidRPr="008A33FE">
              <w:rPr>
                <w:rFonts w:ascii="Arial" w:hAnsi="Arial" w:cs="Arial"/>
                <w:i/>
                <w:sz w:val="20"/>
                <w:szCs w:val="20"/>
              </w:rPr>
              <w:t>EVT</w:t>
            </w:r>
          </w:p>
          <w:p w:rsidR="00A35467" w:rsidRPr="008A33FE" w:rsidRDefault="00A35467" w:rsidP="00A35467">
            <w:pPr>
              <w:jc w:val="right"/>
              <w:rPr>
                <w:rFonts w:ascii="Arial" w:hAnsi="Arial" w:cs="Arial"/>
                <w:i/>
                <w:sz w:val="20"/>
                <w:szCs w:val="20"/>
              </w:rPr>
            </w:pPr>
            <w:r w:rsidRPr="008A33FE">
              <w:rPr>
                <w:rFonts w:ascii="Arial" w:hAnsi="Arial" w:cs="Arial"/>
                <w:i/>
                <w:sz w:val="20"/>
                <w:szCs w:val="20"/>
              </w:rPr>
              <w:t>EMT</w:t>
            </w:r>
          </w:p>
          <w:p w:rsidR="00A35467" w:rsidRPr="008A33FE" w:rsidRDefault="00A35467" w:rsidP="00A35467">
            <w:pPr>
              <w:jc w:val="right"/>
              <w:rPr>
                <w:rFonts w:ascii="Arial" w:hAnsi="Arial" w:cs="Arial"/>
                <w:i/>
                <w:sz w:val="20"/>
                <w:szCs w:val="20"/>
              </w:rPr>
            </w:pPr>
          </w:p>
          <w:p w:rsidR="00A35467" w:rsidRPr="008A33FE" w:rsidRDefault="00A35467" w:rsidP="00A35467">
            <w:pPr>
              <w:jc w:val="right"/>
              <w:rPr>
                <w:rFonts w:ascii="Arial" w:hAnsi="Arial" w:cs="Arial"/>
                <w:i/>
                <w:sz w:val="20"/>
                <w:szCs w:val="20"/>
              </w:rPr>
            </w:pPr>
            <w:r w:rsidRPr="008A33FE">
              <w:rPr>
                <w:rFonts w:ascii="Arial" w:hAnsi="Arial" w:cs="Arial"/>
                <w:i/>
                <w:sz w:val="20"/>
                <w:szCs w:val="20"/>
              </w:rPr>
              <w:t>BMV</w:t>
            </w:r>
          </w:p>
          <w:p w:rsidR="00A35467" w:rsidRPr="008A33FE" w:rsidRDefault="00A35467" w:rsidP="00A35467">
            <w:pPr>
              <w:jc w:val="right"/>
              <w:rPr>
                <w:rFonts w:ascii="Arial" w:hAnsi="Arial" w:cs="Arial"/>
                <w:i/>
                <w:sz w:val="20"/>
                <w:szCs w:val="20"/>
              </w:rPr>
            </w:pPr>
            <w:r w:rsidRPr="008A33FE">
              <w:rPr>
                <w:rFonts w:ascii="Arial" w:hAnsi="Arial" w:cs="Arial"/>
                <w:i/>
                <w:sz w:val="20"/>
                <w:szCs w:val="20"/>
              </w:rPr>
              <w:t>BIVV</w:t>
            </w:r>
          </w:p>
          <w:p w:rsidR="00A35467" w:rsidRPr="00F43F68" w:rsidRDefault="00A35467" w:rsidP="00A35467">
            <w:pPr>
              <w:jc w:val="right"/>
              <w:rPr>
                <w:rFonts w:ascii="Arial" w:hAnsi="Arial" w:cs="Arial"/>
                <w:sz w:val="22"/>
                <w:szCs w:val="22"/>
              </w:rPr>
            </w:pPr>
          </w:p>
        </w:tc>
        <w:tc>
          <w:tcPr>
            <w:tcW w:w="317" w:type="dxa"/>
            <w:gridSpan w:val="2"/>
            <w:tcMar>
              <w:top w:w="0" w:type="dxa"/>
              <w:left w:w="0" w:type="dxa"/>
              <w:bottom w:w="0" w:type="dxa"/>
              <w:right w:w="0" w:type="dxa"/>
            </w:tcMar>
          </w:tcPr>
          <w:p w:rsidR="00A35467" w:rsidRPr="00F43F68" w:rsidRDefault="00A35467" w:rsidP="00A35467">
            <w:pPr>
              <w:rPr>
                <w:rFonts w:ascii="Arial" w:hAnsi="Arial" w:cs="Arial"/>
                <w:sz w:val="22"/>
                <w:szCs w:val="22"/>
              </w:rPr>
            </w:pPr>
          </w:p>
        </w:tc>
        <w:tc>
          <w:tcPr>
            <w:tcW w:w="6093" w:type="dxa"/>
            <w:gridSpan w:val="3"/>
            <w:tcMar>
              <w:top w:w="0" w:type="dxa"/>
              <w:left w:w="0" w:type="dxa"/>
              <w:bottom w:w="0" w:type="dxa"/>
              <w:right w:w="108" w:type="dxa"/>
            </w:tcMar>
          </w:tcPr>
          <w:p w:rsidR="00A35467" w:rsidRPr="008E5E96" w:rsidRDefault="00A35467" w:rsidP="00A35467">
            <w:pPr>
              <w:rPr>
                <w:rFonts w:ascii="Arial" w:hAnsi="Arial" w:cs="Arial"/>
                <w:bCs/>
                <w:i/>
                <w:sz w:val="20"/>
                <w:szCs w:val="20"/>
              </w:rPr>
            </w:pPr>
            <w:r w:rsidRPr="008E5E96">
              <w:rPr>
                <w:rFonts w:ascii="Arial" w:hAnsi="Arial" w:cs="Arial"/>
                <w:bCs/>
                <w:i/>
                <w:sz w:val="20"/>
                <w:szCs w:val="20"/>
              </w:rPr>
              <w:t>Agentschap Wegen en Verkeer – Wegen en Verkeer Oost-Vlaanderen</w:t>
            </w:r>
          </w:p>
          <w:p w:rsidR="00A35467" w:rsidRPr="008E5E96" w:rsidRDefault="00A35467" w:rsidP="00A35467">
            <w:pPr>
              <w:rPr>
                <w:rFonts w:ascii="Arial" w:hAnsi="Arial" w:cs="Arial"/>
                <w:bCs/>
                <w:i/>
                <w:sz w:val="20"/>
                <w:szCs w:val="20"/>
              </w:rPr>
            </w:pPr>
            <w:r w:rsidRPr="008E5E96">
              <w:rPr>
                <w:rFonts w:ascii="Arial" w:hAnsi="Arial" w:cs="Arial"/>
                <w:bCs/>
                <w:i/>
                <w:sz w:val="20"/>
                <w:szCs w:val="20"/>
              </w:rPr>
              <w:t xml:space="preserve">Agentschap Wegen en Verkeer – sectie </w:t>
            </w:r>
            <w:r w:rsidRPr="00A35467">
              <w:rPr>
                <w:rFonts w:ascii="Arial" w:hAnsi="Arial" w:cs="Arial"/>
                <w:bCs/>
                <w:i/>
                <w:sz w:val="20"/>
                <w:szCs w:val="20"/>
              </w:rPr>
              <w:t>Elektrische Weginstallatie</w:t>
            </w:r>
          </w:p>
          <w:p w:rsidR="00A35467" w:rsidRDefault="00A35467" w:rsidP="00A35467">
            <w:pPr>
              <w:rPr>
                <w:rFonts w:ascii="Arial" w:hAnsi="Arial" w:cs="Arial"/>
                <w:bCs/>
                <w:i/>
                <w:sz w:val="20"/>
                <w:szCs w:val="20"/>
              </w:rPr>
            </w:pPr>
            <w:r w:rsidRPr="008E5E96">
              <w:rPr>
                <w:rFonts w:ascii="Arial" w:hAnsi="Arial" w:cs="Arial"/>
                <w:bCs/>
                <w:i/>
                <w:sz w:val="20"/>
                <w:szCs w:val="20"/>
              </w:rPr>
              <w:t>Agentschap Wegen en Verkeer – Expertise Verkeer en Telematica</w:t>
            </w:r>
          </w:p>
          <w:p w:rsidR="00A35467" w:rsidRPr="008E5E96" w:rsidRDefault="00A35467" w:rsidP="00A35467">
            <w:pPr>
              <w:rPr>
                <w:rFonts w:ascii="Arial" w:hAnsi="Arial" w:cs="Arial"/>
                <w:bCs/>
                <w:i/>
                <w:sz w:val="20"/>
                <w:szCs w:val="20"/>
              </w:rPr>
            </w:pPr>
            <w:r w:rsidRPr="00FE2B1B">
              <w:rPr>
                <w:rFonts w:ascii="Arial" w:hAnsi="Arial" w:cs="Arial"/>
                <w:bCs/>
                <w:i/>
                <w:sz w:val="20"/>
                <w:szCs w:val="20"/>
              </w:rPr>
              <w:t>Agentschap Wegen en Verkeer</w:t>
            </w:r>
            <w:r w:rsidRPr="008E5E96">
              <w:rPr>
                <w:rFonts w:ascii="Arial" w:hAnsi="Arial" w:cs="Arial"/>
                <w:bCs/>
                <w:i/>
                <w:sz w:val="20"/>
                <w:szCs w:val="20"/>
              </w:rPr>
              <w:t xml:space="preserve"> – </w:t>
            </w:r>
            <w:r w:rsidRPr="00FE2B1B">
              <w:rPr>
                <w:rFonts w:ascii="Arial" w:hAnsi="Arial" w:cs="Arial"/>
                <w:bCs/>
                <w:i/>
                <w:sz w:val="20"/>
                <w:szCs w:val="20"/>
              </w:rPr>
              <w:t>Afdeling Electromechanica en Telematica</w:t>
            </w:r>
          </w:p>
          <w:p w:rsidR="00A35467" w:rsidRPr="008E5E96" w:rsidRDefault="00A35467" w:rsidP="00A35467">
            <w:pPr>
              <w:rPr>
                <w:rFonts w:ascii="Arial" w:hAnsi="Arial" w:cs="Arial"/>
                <w:bCs/>
                <w:i/>
                <w:sz w:val="20"/>
                <w:szCs w:val="20"/>
              </w:rPr>
            </w:pPr>
            <w:r w:rsidRPr="008E5E96">
              <w:rPr>
                <w:rFonts w:ascii="Arial" w:hAnsi="Arial" w:cs="Arial"/>
                <w:bCs/>
                <w:i/>
                <w:sz w:val="20"/>
                <w:szCs w:val="20"/>
              </w:rPr>
              <w:t>Beleid Mobiliteit en Verkeersveiligheid</w:t>
            </w:r>
          </w:p>
          <w:p w:rsidR="00A35467" w:rsidRPr="008E5E96" w:rsidRDefault="00A35467" w:rsidP="00A35467">
            <w:pPr>
              <w:rPr>
                <w:rFonts w:ascii="Arial" w:hAnsi="Arial" w:cs="Arial"/>
                <w:bCs/>
                <w:i/>
                <w:sz w:val="20"/>
                <w:szCs w:val="20"/>
              </w:rPr>
            </w:pPr>
            <w:r w:rsidRPr="008E5E96">
              <w:rPr>
                <w:rFonts w:ascii="Arial" w:hAnsi="Arial" w:cs="Arial"/>
                <w:bCs/>
                <w:i/>
                <w:sz w:val="20"/>
                <w:szCs w:val="20"/>
              </w:rPr>
              <w:t>Belgisch Instituut voor de Verkeersveiligheid</w:t>
            </w:r>
          </w:p>
          <w:p w:rsidR="00A35467" w:rsidRPr="00A35467" w:rsidRDefault="00A35467" w:rsidP="00A35467">
            <w:pPr>
              <w:rPr>
                <w:rFonts w:ascii="Arial" w:hAnsi="Arial" w:cs="Arial"/>
                <w:bCs/>
                <w:i/>
                <w:sz w:val="20"/>
                <w:szCs w:val="20"/>
              </w:rPr>
            </w:pPr>
          </w:p>
        </w:tc>
      </w:tr>
    </w:tbl>
    <w:p w:rsidR="00717FB8" w:rsidRDefault="00717FB8">
      <w:pPr>
        <w:rPr>
          <w:rFonts w:ascii="Arial" w:hAnsi="Arial" w:cs="Arial"/>
          <w:sz w:val="22"/>
          <w:szCs w:val="22"/>
        </w:rPr>
      </w:pPr>
    </w:p>
    <w:p w:rsidR="00F5322A" w:rsidRDefault="0077279C" w:rsidP="00030032">
      <w:pPr>
        <w:tabs>
          <w:tab w:val="left" w:pos="426"/>
        </w:tabs>
        <w:rPr>
          <w:rFonts w:ascii="Arial" w:hAnsi="Arial" w:cs="Arial"/>
          <w:b/>
          <w:sz w:val="22"/>
          <w:szCs w:val="22"/>
        </w:rPr>
      </w:pPr>
      <w:r w:rsidRPr="00F43F68">
        <w:rPr>
          <w:rFonts w:ascii="Arial" w:hAnsi="Arial" w:cs="Arial"/>
          <w:sz w:val="22"/>
          <w:szCs w:val="22"/>
        </w:rPr>
        <w:br w:type="page"/>
      </w:r>
      <w:r w:rsidR="00331D71">
        <w:rPr>
          <w:rFonts w:ascii="Arial" w:hAnsi="Arial" w:cs="Arial"/>
          <w:b/>
          <w:sz w:val="22"/>
          <w:szCs w:val="22"/>
        </w:rPr>
        <w:lastRenderedPageBreak/>
        <w:t>2</w:t>
      </w:r>
      <w:r w:rsidR="00AA2DC6" w:rsidRPr="00F43F68">
        <w:rPr>
          <w:rFonts w:ascii="Arial" w:hAnsi="Arial" w:cs="Arial"/>
          <w:b/>
          <w:sz w:val="22"/>
          <w:szCs w:val="22"/>
        </w:rPr>
        <w:t xml:space="preserve">. </w:t>
      </w:r>
      <w:r w:rsidR="00F5322A">
        <w:rPr>
          <w:rFonts w:ascii="Arial" w:hAnsi="Arial" w:cs="Arial"/>
          <w:b/>
          <w:sz w:val="22"/>
          <w:szCs w:val="22"/>
        </w:rPr>
        <w:t xml:space="preserve"> </w:t>
      </w:r>
      <w:r w:rsidR="00F5322A">
        <w:rPr>
          <w:rFonts w:ascii="Arial" w:hAnsi="Arial" w:cs="Arial"/>
          <w:b/>
          <w:sz w:val="22"/>
          <w:szCs w:val="22"/>
        </w:rPr>
        <w:tab/>
      </w:r>
      <w:r w:rsidR="009C7265">
        <w:rPr>
          <w:rFonts w:ascii="Arial" w:hAnsi="Arial" w:cs="Arial"/>
          <w:b/>
          <w:sz w:val="22"/>
          <w:szCs w:val="22"/>
        </w:rPr>
        <w:t>Sint-Gillis-Waas</w:t>
      </w:r>
    </w:p>
    <w:p w:rsidR="009C7265" w:rsidRDefault="009C7265" w:rsidP="009C7265">
      <w:pPr>
        <w:tabs>
          <w:tab w:val="left" w:pos="426"/>
        </w:tabs>
        <w:ind w:left="426"/>
        <w:rPr>
          <w:rFonts w:ascii="Arial" w:hAnsi="Arial" w:cs="Arial"/>
          <w:b/>
          <w:sz w:val="22"/>
          <w:szCs w:val="22"/>
        </w:rPr>
      </w:pPr>
      <w:r>
        <w:rPr>
          <w:rFonts w:ascii="Arial" w:hAnsi="Arial" w:cs="Arial"/>
          <w:b/>
          <w:sz w:val="22"/>
          <w:szCs w:val="22"/>
        </w:rPr>
        <w:t>Kruispunt N403 Zandstraat met Klapdorp</w:t>
      </w:r>
    </w:p>
    <w:p w:rsidR="009C7265" w:rsidRPr="00F43F68" w:rsidRDefault="009C7265" w:rsidP="009C7265">
      <w:pPr>
        <w:tabs>
          <w:tab w:val="left" w:pos="426"/>
        </w:tabs>
        <w:ind w:left="426"/>
        <w:rPr>
          <w:rFonts w:ascii="Arial" w:hAnsi="Arial" w:cs="Arial"/>
          <w:b/>
          <w:sz w:val="22"/>
          <w:szCs w:val="22"/>
        </w:rPr>
      </w:pPr>
      <w:r>
        <w:rPr>
          <w:rFonts w:ascii="Arial" w:hAnsi="Arial" w:cs="Arial"/>
          <w:b/>
          <w:sz w:val="22"/>
          <w:szCs w:val="22"/>
        </w:rPr>
        <w:t>Herinrichting kruispunt</w:t>
      </w:r>
    </w:p>
    <w:p w:rsidR="006F47CF" w:rsidRDefault="006F47CF" w:rsidP="008B5D11">
      <w:pPr>
        <w:pStyle w:val="Kop2"/>
        <w:rPr>
          <w:rFonts w:ascii="Arial" w:hAnsi="Arial" w:cs="Arial"/>
          <w:b w:val="0"/>
          <w:sz w:val="22"/>
          <w:szCs w:val="22"/>
        </w:rPr>
      </w:pPr>
      <w:r w:rsidRPr="00F43F68">
        <w:rPr>
          <w:rFonts w:ascii="Arial" w:hAnsi="Arial" w:cs="Arial"/>
          <w:sz w:val="22"/>
          <w:szCs w:val="22"/>
        </w:rPr>
        <w:t>Vraag</w:t>
      </w:r>
      <w:r w:rsidRPr="00F43F68">
        <w:rPr>
          <w:rFonts w:ascii="Arial" w:hAnsi="Arial" w:cs="Arial"/>
          <w:b w:val="0"/>
          <w:sz w:val="22"/>
          <w:szCs w:val="22"/>
        </w:rPr>
        <w:t>:</w:t>
      </w:r>
    </w:p>
    <w:p w:rsidR="00030032" w:rsidRPr="009C7265" w:rsidRDefault="009C7265" w:rsidP="00030032">
      <w:pPr>
        <w:rPr>
          <w:rFonts w:ascii="Arial" w:hAnsi="Arial" w:cs="Arial"/>
          <w:sz w:val="22"/>
          <w:szCs w:val="22"/>
        </w:rPr>
      </w:pPr>
      <w:r w:rsidRPr="009C7265">
        <w:rPr>
          <w:rFonts w:ascii="Arial" w:hAnsi="Arial" w:cs="Arial"/>
          <w:sz w:val="22"/>
          <w:szCs w:val="22"/>
        </w:rPr>
        <w:t>Het gemeentebestuur van Sint-Gillis-Waas wil het kruispunt N403, Zandstraat, met Klapdorp aanpassen om de doorstroming te v</w:t>
      </w:r>
      <w:r>
        <w:rPr>
          <w:rFonts w:ascii="Arial" w:hAnsi="Arial" w:cs="Arial"/>
          <w:sz w:val="22"/>
          <w:szCs w:val="22"/>
        </w:rPr>
        <w:t>erhogen. De vraag is om in Klap</w:t>
      </w:r>
      <w:r w:rsidRPr="009C7265">
        <w:rPr>
          <w:rFonts w:ascii="Arial" w:hAnsi="Arial" w:cs="Arial"/>
          <w:sz w:val="22"/>
          <w:szCs w:val="22"/>
        </w:rPr>
        <w:t>dorp een aparte links- en rechtsafslagstrook aan te brengen.</w:t>
      </w:r>
    </w:p>
    <w:p w:rsidR="00C93020" w:rsidRPr="00F43F68" w:rsidRDefault="00C93020" w:rsidP="008B5D11">
      <w:pPr>
        <w:pStyle w:val="Kop2"/>
        <w:rPr>
          <w:rFonts w:ascii="Arial" w:hAnsi="Arial" w:cs="Arial"/>
          <w:b w:val="0"/>
          <w:sz w:val="22"/>
          <w:szCs w:val="22"/>
        </w:rPr>
      </w:pPr>
      <w:r w:rsidRPr="00F43F68">
        <w:rPr>
          <w:rFonts w:ascii="Arial" w:hAnsi="Arial" w:cs="Arial"/>
          <w:sz w:val="22"/>
          <w:szCs w:val="22"/>
        </w:rPr>
        <w:t>Voorstel</w:t>
      </w:r>
      <w:r w:rsidRPr="00F43F68">
        <w:rPr>
          <w:rFonts w:ascii="Arial" w:hAnsi="Arial" w:cs="Arial"/>
          <w:b w:val="0"/>
          <w:sz w:val="22"/>
          <w:szCs w:val="22"/>
        </w:rPr>
        <w:t>:</w:t>
      </w:r>
    </w:p>
    <w:p w:rsidR="006742EB" w:rsidRDefault="009C7265" w:rsidP="006742EB">
      <w:pPr>
        <w:rPr>
          <w:rFonts w:ascii="Arial" w:hAnsi="Arial" w:cs="Arial"/>
          <w:sz w:val="22"/>
          <w:szCs w:val="22"/>
        </w:rPr>
      </w:pPr>
      <w:r>
        <w:rPr>
          <w:rFonts w:ascii="Arial" w:hAnsi="Arial" w:cs="Arial"/>
          <w:sz w:val="22"/>
          <w:szCs w:val="22"/>
        </w:rPr>
        <w:t>Jan Van Lokeren</w:t>
      </w:r>
      <w:r w:rsidR="006742EB" w:rsidRPr="00F43F68">
        <w:rPr>
          <w:rFonts w:ascii="Arial" w:hAnsi="Arial" w:cs="Arial"/>
          <w:sz w:val="22"/>
          <w:szCs w:val="22"/>
        </w:rPr>
        <w:t xml:space="preserve"> leid</w:t>
      </w:r>
      <w:r w:rsidR="002027DA" w:rsidRPr="00F43F68">
        <w:rPr>
          <w:rFonts w:ascii="Arial" w:hAnsi="Arial" w:cs="Arial"/>
          <w:sz w:val="22"/>
          <w:szCs w:val="22"/>
        </w:rPr>
        <w:t>t</w:t>
      </w:r>
      <w:r w:rsidR="006742EB" w:rsidRPr="00F43F68">
        <w:rPr>
          <w:rFonts w:ascii="Arial" w:hAnsi="Arial" w:cs="Arial"/>
          <w:sz w:val="22"/>
          <w:szCs w:val="22"/>
        </w:rPr>
        <w:t xml:space="preserve"> het dossier in.</w:t>
      </w:r>
    </w:p>
    <w:p w:rsidR="00F5322A" w:rsidRDefault="00F5322A" w:rsidP="006742EB">
      <w:pPr>
        <w:rPr>
          <w:rFonts w:ascii="Arial" w:hAnsi="Arial" w:cs="Arial"/>
          <w:sz w:val="22"/>
          <w:szCs w:val="22"/>
        </w:rPr>
      </w:pPr>
    </w:p>
    <w:p w:rsidR="009C7265" w:rsidRDefault="00BB66A0" w:rsidP="006742EB">
      <w:pPr>
        <w:rPr>
          <w:rFonts w:ascii="Arial" w:hAnsi="Arial" w:cs="Arial"/>
          <w:sz w:val="22"/>
          <w:szCs w:val="22"/>
        </w:rPr>
      </w:pPr>
      <w:r>
        <w:rPr>
          <w:rFonts w:ascii="Arial" w:hAnsi="Arial" w:cs="Arial"/>
          <w:sz w:val="22"/>
          <w:szCs w:val="22"/>
        </w:rPr>
        <w:t>De huidige toestand blijft behouden, eventueel met optimalisatie aan het kruispunt Zandstraat met Klapstraat in functie van een betere zichtbaarheid.</w:t>
      </w:r>
    </w:p>
    <w:p w:rsidR="00C93020" w:rsidRPr="00F43F68" w:rsidRDefault="00C93020" w:rsidP="008B5D11">
      <w:pPr>
        <w:pStyle w:val="Kop2"/>
        <w:rPr>
          <w:rFonts w:ascii="Arial" w:hAnsi="Arial" w:cs="Arial"/>
          <w:b w:val="0"/>
          <w:sz w:val="22"/>
          <w:szCs w:val="22"/>
        </w:rPr>
      </w:pPr>
      <w:r w:rsidRPr="00F43F68">
        <w:rPr>
          <w:rFonts w:ascii="Arial" w:hAnsi="Arial" w:cs="Arial"/>
          <w:sz w:val="22"/>
          <w:szCs w:val="22"/>
        </w:rPr>
        <w:t>Bespreking</w:t>
      </w:r>
      <w:r w:rsidRPr="00F43F68">
        <w:rPr>
          <w:rFonts w:ascii="Arial" w:hAnsi="Arial" w:cs="Arial"/>
          <w:b w:val="0"/>
          <w:sz w:val="22"/>
          <w:szCs w:val="22"/>
        </w:rPr>
        <w:t xml:space="preserve">: </w:t>
      </w:r>
    </w:p>
    <w:p w:rsidR="00162AC9" w:rsidRDefault="00331D71" w:rsidP="00162AC9">
      <w:pPr>
        <w:outlineLvl w:val="0"/>
        <w:rPr>
          <w:rFonts w:ascii="Arial" w:hAnsi="Arial" w:cs="Arial"/>
          <w:sz w:val="22"/>
          <w:szCs w:val="22"/>
        </w:rPr>
      </w:pPr>
      <w:r>
        <w:rPr>
          <w:rFonts w:ascii="Arial" w:hAnsi="Arial" w:cs="Arial"/>
          <w:sz w:val="22"/>
          <w:szCs w:val="22"/>
        </w:rPr>
        <w:t>Sint-Gillis-Waas gaat niet akkoord met het voorstel om de voetgangersoversteekplaats dichter bij het kruispunt aan te leggen. De oversteekbewegingen situeren zich niet ter hoogte van de kerk maar iets verder ter hoogte van de apotheek, … . De gemeente heeft de woning in de zuidoostelijke oksel van het kruispunt Zandstraat met Klapdorp aangekocht en gesloopt. Hierdoor is extra ruimte gecreëerd om een links- en rechtsafslagstrook aan te brengen in Klapdorp.</w:t>
      </w:r>
      <w:r w:rsidR="00FE5A30">
        <w:rPr>
          <w:rFonts w:ascii="Arial" w:hAnsi="Arial" w:cs="Arial"/>
          <w:sz w:val="22"/>
          <w:szCs w:val="22"/>
        </w:rPr>
        <w:t xml:space="preserve"> In de toekomst wordt een groot woongebied aangelegd dat zijn ontsluiting zal vinden via Klapdorp. De gemeente vindt het een gemiste kans om deze problematiek aan te passen.</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 xml:space="preserve">AWV merkt op dat de doorstroming wel een beetje vlotter zal verlopen maar dat de veiligheid, vooral van fietsers op de N403, in het gedrang komt. </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 xml:space="preserve">BIVV gaat akkoord met het voorstel </w:t>
      </w:r>
      <w:r w:rsidR="00F65ABD">
        <w:rPr>
          <w:rFonts w:ascii="Arial" w:hAnsi="Arial" w:cs="Arial"/>
          <w:sz w:val="22"/>
          <w:szCs w:val="22"/>
        </w:rPr>
        <w:t xml:space="preserve">van AWV </w:t>
      </w:r>
      <w:r>
        <w:rPr>
          <w:rFonts w:ascii="Arial" w:hAnsi="Arial" w:cs="Arial"/>
          <w:sz w:val="22"/>
          <w:szCs w:val="22"/>
        </w:rPr>
        <w:t>aangezien voor hen de veiligheid primeert.</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BMV gaat akkoord met het voorstel</w:t>
      </w:r>
      <w:r w:rsidR="00F65ABD">
        <w:rPr>
          <w:rFonts w:ascii="Arial" w:hAnsi="Arial" w:cs="Arial"/>
          <w:sz w:val="22"/>
          <w:szCs w:val="22"/>
        </w:rPr>
        <w:t xml:space="preserve"> van AWV</w:t>
      </w:r>
      <w:r>
        <w:rPr>
          <w:rFonts w:ascii="Arial" w:hAnsi="Arial" w:cs="Arial"/>
          <w:sz w:val="22"/>
          <w:szCs w:val="22"/>
        </w:rPr>
        <w:t>. Zij merken op dat het extra faciliteren van dit kruispunt ook meer sluipverkeer met zich kan meebrengen. Zij stellen voor om een doortochtstudie of streefbeeldstudie te maken.</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 xml:space="preserve">Sint-Gillis-Waas merkt op dat er </w:t>
      </w:r>
      <w:r w:rsidR="00610F65">
        <w:rPr>
          <w:rFonts w:ascii="Arial" w:hAnsi="Arial" w:cs="Arial"/>
          <w:sz w:val="22"/>
          <w:szCs w:val="22"/>
        </w:rPr>
        <w:t xml:space="preserve">rioleringswerken gepland zijn waarbij de bebouwde kom groter zal worden. </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EVT stelt voor om een bypass met een tusseneiland aan te leggen maar hiervoor is er te weinig ruimte.</w:t>
      </w:r>
    </w:p>
    <w:p w:rsidR="00FE5A30" w:rsidRDefault="00FE5A30" w:rsidP="00162AC9">
      <w:pPr>
        <w:outlineLvl w:val="0"/>
        <w:rPr>
          <w:rFonts w:ascii="Arial" w:hAnsi="Arial" w:cs="Arial"/>
          <w:sz w:val="22"/>
          <w:szCs w:val="22"/>
        </w:rPr>
      </w:pPr>
    </w:p>
    <w:p w:rsidR="00FE5A30" w:rsidRDefault="00FE5A30" w:rsidP="00162AC9">
      <w:pPr>
        <w:outlineLvl w:val="0"/>
        <w:rPr>
          <w:rFonts w:ascii="Arial" w:hAnsi="Arial" w:cs="Arial"/>
          <w:sz w:val="22"/>
          <w:szCs w:val="22"/>
        </w:rPr>
      </w:pPr>
      <w:r>
        <w:rPr>
          <w:rFonts w:ascii="Arial" w:hAnsi="Arial" w:cs="Arial"/>
          <w:sz w:val="22"/>
          <w:szCs w:val="22"/>
        </w:rPr>
        <w:t>AWV stelt voor om bij de geplande rioleringsprojecten een asverschuiving aan te brengen bij de herinrichting van Klapdorp.</w:t>
      </w:r>
      <w:r w:rsidR="00F65ABD">
        <w:rPr>
          <w:rFonts w:ascii="Arial" w:hAnsi="Arial" w:cs="Arial"/>
          <w:sz w:val="22"/>
          <w:szCs w:val="22"/>
        </w:rPr>
        <w:t xml:space="preserve"> Een asverschuiving zou de zichtbaarheid op het verkeer, specifiek het fietsverkeer dat zich op de N403 bevindt, verbeteren.</w:t>
      </w:r>
    </w:p>
    <w:p w:rsidR="00F65ABD" w:rsidRDefault="00F65ABD" w:rsidP="00162AC9">
      <w:pPr>
        <w:outlineLvl w:val="0"/>
        <w:rPr>
          <w:rFonts w:ascii="Arial" w:hAnsi="Arial" w:cs="Arial"/>
          <w:sz w:val="22"/>
          <w:szCs w:val="22"/>
        </w:rPr>
      </w:pPr>
    </w:p>
    <w:p w:rsidR="00F65ABD" w:rsidRPr="00F43F68" w:rsidRDefault="00F65ABD" w:rsidP="00162AC9">
      <w:pPr>
        <w:outlineLvl w:val="0"/>
        <w:rPr>
          <w:rFonts w:ascii="Arial" w:hAnsi="Arial" w:cs="Arial"/>
          <w:sz w:val="22"/>
          <w:szCs w:val="22"/>
        </w:rPr>
      </w:pPr>
      <w:r>
        <w:rPr>
          <w:rFonts w:ascii="Arial" w:hAnsi="Arial" w:cs="Arial"/>
          <w:sz w:val="22"/>
          <w:szCs w:val="22"/>
        </w:rPr>
        <w:t>Sint-Gillis-Waas zal rekening houdend met de opmerkingen van deze PCV in samenspraak met D414 een plan uitwerken.</w:t>
      </w:r>
    </w:p>
    <w:p w:rsidR="006F47CF" w:rsidRDefault="006F47CF" w:rsidP="008B5D11">
      <w:pPr>
        <w:pStyle w:val="Kop2"/>
        <w:rPr>
          <w:rFonts w:ascii="Arial" w:hAnsi="Arial" w:cs="Arial"/>
          <w:b w:val="0"/>
          <w:sz w:val="22"/>
          <w:szCs w:val="22"/>
        </w:rPr>
      </w:pPr>
      <w:r w:rsidRPr="00F43F68">
        <w:rPr>
          <w:rFonts w:ascii="Arial" w:hAnsi="Arial" w:cs="Arial"/>
          <w:sz w:val="22"/>
          <w:szCs w:val="22"/>
        </w:rPr>
        <w:t>Besluit</w:t>
      </w:r>
      <w:r w:rsidRPr="00F43F68">
        <w:rPr>
          <w:rFonts w:ascii="Arial" w:hAnsi="Arial" w:cs="Arial"/>
          <w:b w:val="0"/>
          <w:sz w:val="22"/>
          <w:szCs w:val="22"/>
        </w:rPr>
        <w:t>:</w:t>
      </w:r>
    </w:p>
    <w:p w:rsidR="00BB66A0" w:rsidRPr="00610F65" w:rsidRDefault="00610F65" w:rsidP="00BB66A0">
      <w:pPr>
        <w:rPr>
          <w:rFonts w:ascii="Arial" w:hAnsi="Arial" w:cs="Arial"/>
          <w:sz w:val="22"/>
          <w:szCs w:val="22"/>
        </w:rPr>
      </w:pPr>
      <w:r w:rsidRPr="00610F65">
        <w:rPr>
          <w:rFonts w:ascii="Arial" w:hAnsi="Arial" w:cs="Arial"/>
          <w:sz w:val="22"/>
          <w:szCs w:val="22"/>
        </w:rPr>
        <w:t xml:space="preserve">De huidige situatie blijft behouden. </w:t>
      </w:r>
    </w:p>
    <w:p w:rsidR="00BB66A0" w:rsidRDefault="00BB66A0" w:rsidP="00BB66A0">
      <w:pPr>
        <w:pStyle w:val="Kop2"/>
        <w:rPr>
          <w:rFonts w:ascii="Arial" w:hAnsi="Arial" w:cs="Arial"/>
          <w:b w:val="0"/>
          <w:sz w:val="22"/>
          <w:szCs w:val="22"/>
        </w:rPr>
      </w:pPr>
      <w:r>
        <w:rPr>
          <w:rFonts w:ascii="Arial" w:hAnsi="Arial" w:cs="Arial"/>
          <w:sz w:val="22"/>
          <w:szCs w:val="22"/>
        </w:rPr>
        <w:lastRenderedPageBreak/>
        <w:t>Afspraken</w:t>
      </w:r>
      <w:r w:rsidRPr="00F43F68">
        <w:rPr>
          <w:rFonts w:ascii="Arial" w:hAnsi="Arial" w:cs="Arial"/>
          <w:b w:val="0"/>
          <w:sz w:val="22"/>
          <w:szCs w:val="22"/>
        </w:rPr>
        <w:t>:</w:t>
      </w:r>
    </w:p>
    <w:p w:rsidR="00BB66A0" w:rsidRPr="00EE66AE" w:rsidRDefault="00EE66AE" w:rsidP="00BB66A0">
      <w:pPr>
        <w:rPr>
          <w:rFonts w:ascii="Arial" w:hAnsi="Arial" w:cs="Arial"/>
          <w:sz w:val="22"/>
          <w:szCs w:val="22"/>
        </w:rPr>
      </w:pPr>
      <w:r w:rsidRPr="00EE66AE">
        <w:rPr>
          <w:rFonts w:ascii="Arial" w:hAnsi="Arial" w:cs="Arial"/>
          <w:sz w:val="22"/>
          <w:szCs w:val="22"/>
        </w:rPr>
        <w:t>Geen.</w:t>
      </w:r>
    </w:p>
    <w:p w:rsidR="002027DA" w:rsidRPr="00F43F68" w:rsidRDefault="002027DA" w:rsidP="002027DA">
      <w:pPr>
        <w:outlineLvl w:val="0"/>
        <w:rPr>
          <w:rFonts w:ascii="Arial" w:hAnsi="Arial" w:cs="Arial"/>
          <w:sz w:val="22"/>
          <w:szCs w:val="22"/>
        </w:rPr>
      </w:pPr>
    </w:p>
    <w:sectPr w:rsidR="002027DA" w:rsidRPr="00F43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B843EA"/>
    <w:multiLevelType w:val="hybridMultilevel"/>
    <w:tmpl w:val="5CCC601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9C"/>
    <w:rsid w:val="0000572A"/>
    <w:rsid w:val="00030032"/>
    <w:rsid w:val="000C549E"/>
    <w:rsid w:val="00104AD0"/>
    <w:rsid w:val="00143567"/>
    <w:rsid w:val="00150F4F"/>
    <w:rsid w:val="00152267"/>
    <w:rsid w:val="00162AC9"/>
    <w:rsid w:val="00174610"/>
    <w:rsid w:val="001A5D67"/>
    <w:rsid w:val="001D446F"/>
    <w:rsid w:val="001E33AD"/>
    <w:rsid w:val="002027DA"/>
    <w:rsid w:val="0023629C"/>
    <w:rsid w:val="00254E04"/>
    <w:rsid w:val="00331D71"/>
    <w:rsid w:val="00354207"/>
    <w:rsid w:val="003663FC"/>
    <w:rsid w:val="003F0821"/>
    <w:rsid w:val="004A7B3B"/>
    <w:rsid w:val="004B2D6D"/>
    <w:rsid w:val="004B4EBC"/>
    <w:rsid w:val="004E5691"/>
    <w:rsid w:val="00545094"/>
    <w:rsid w:val="005D0332"/>
    <w:rsid w:val="00610F65"/>
    <w:rsid w:val="0065337B"/>
    <w:rsid w:val="006742EB"/>
    <w:rsid w:val="006F47CF"/>
    <w:rsid w:val="00717FB8"/>
    <w:rsid w:val="00746FD4"/>
    <w:rsid w:val="0077279C"/>
    <w:rsid w:val="007D0724"/>
    <w:rsid w:val="007D1A88"/>
    <w:rsid w:val="008406D7"/>
    <w:rsid w:val="008935E7"/>
    <w:rsid w:val="008954BA"/>
    <w:rsid w:val="008A33FE"/>
    <w:rsid w:val="008B5D11"/>
    <w:rsid w:val="008E43E8"/>
    <w:rsid w:val="00916634"/>
    <w:rsid w:val="0092207A"/>
    <w:rsid w:val="009C7265"/>
    <w:rsid w:val="009F375E"/>
    <w:rsid w:val="00A35467"/>
    <w:rsid w:val="00A71705"/>
    <w:rsid w:val="00AA2DC6"/>
    <w:rsid w:val="00B57D30"/>
    <w:rsid w:val="00B57EC3"/>
    <w:rsid w:val="00B7618E"/>
    <w:rsid w:val="00BB66A0"/>
    <w:rsid w:val="00BF3BDD"/>
    <w:rsid w:val="00C1207A"/>
    <w:rsid w:val="00C601F4"/>
    <w:rsid w:val="00C93020"/>
    <w:rsid w:val="00CB06DE"/>
    <w:rsid w:val="00CF620C"/>
    <w:rsid w:val="00D172DC"/>
    <w:rsid w:val="00DD75B3"/>
    <w:rsid w:val="00ED1735"/>
    <w:rsid w:val="00EE66AE"/>
    <w:rsid w:val="00F43F68"/>
    <w:rsid w:val="00F5322A"/>
    <w:rsid w:val="00F65ABD"/>
    <w:rsid w:val="00FE5A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00BB3C-DE76-4018-AA15-F473C2B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279C"/>
    <w:rPr>
      <w:sz w:val="24"/>
      <w:szCs w:val="24"/>
      <w:lang w:val="nl-NL" w:eastAsia="nl-NL"/>
    </w:rPr>
  </w:style>
  <w:style w:type="paragraph" w:styleId="Kop2">
    <w:name w:val="heading 2"/>
    <w:basedOn w:val="Standaard"/>
    <w:next w:val="Standaard"/>
    <w:qFormat/>
    <w:rsid w:val="008B5D11"/>
    <w:pPr>
      <w:keepNext/>
      <w:spacing w:before="240" w:after="240"/>
      <w:outlineLvl w:val="1"/>
    </w:pPr>
    <w:rPr>
      <w:b/>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erslag-hoofding">
    <w:name w:val="(Verslag-hoofding)"/>
    <w:basedOn w:val="Standaard"/>
    <w:semiHidden/>
    <w:rsid w:val="0077279C"/>
    <w:pPr>
      <w:tabs>
        <w:tab w:val="left" w:pos="284"/>
        <w:tab w:val="left" w:pos="567"/>
        <w:tab w:val="left" w:pos="851"/>
        <w:tab w:val="center" w:pos="4394"/>
        <w:tab w:val="right" w:pos="8789"/>
      </w:tabs>
    </w:pPr>
    <w:rPr>
      <w:rFonts w:ascii="Garamond" w:hAnsi="Garamond"/>
      <w:b/>
      <w:sz w:val="32"/>
      <w:szCs w:val="32"/>
    </w:rPr>
  </w:style>
  <w:style w:type="character" w:customStyle="1" w:styleId="Verslag-hoofding-tekstChar">
    <w:name w:val="(Verslag-hoofding-tekst) Char"/>
    <w:link w:val="Verslag-hoofding-tekst"/>
    <w:locked/>
    <w:rsid w:val="0077279C"/>
    <w:rPr>
      <w:rFonts w:ascii="Garamond" w:hAnsi="Garamond"/>
      <w:lang w:val="nl-NL" w:eastAsia="nl-NL" w:bidi="ar-SA"/>
    </w:rPr>
  </w:style>
  <w:style w:type="paragraph" w:customStyle="1" w:styleId="Verslag-hoofding-tekst">
    <w:name w:val="(Verslag-hoofding-tekst)"/>
    <w:basedOn w:val="Standaard"/>
    <w:link w:val="Verslag-hoofding-tekstChar"/>
    <w:semiHidden/>
    <w:rsid w:val="0077279C"/>
    <w:pPr>
      <w:tabs>
        <w:tab w:val="left" w:pos="284"/>
        <w:tab w:val="left" w:pos="567"/>
        <w:tab w:val="left" w:pos="851"/>
        <w:tab w:val="center" w:pos="4394"/>
        <w:tab w:val="right" w:pos="8789"/>
      </w:tabs>
    </w:pPr>
    <w:rPr>
      <w:rFonts w:ascii="Garamond" w:hAnsi="Garamond"/>
      <w:sz w:val="20"/>
      <w:szCs w:val="20"/>
    </w:rPr>
  </w:style>
  <w:style w:type="paragraph" w:customStyle="1" w:styleId="verslag-hoofding-tekst-rechts">
    <w:name w:val="(verslag-hoofding-tekst-rechts)"/>
    <w:basedOn w:val="Verslag-hoofding-tekst"/>
    <w:semiHidden/>
    <w:rsid w:val="0077279C"/>
    <w:pPr>
      <w:jc w:val="right"/>
    </w:pPr>
  </w:style>
  <w:style w:type="paragraph" w:styleId="Documentstructuur">
    <w:name w:val="Document Map"/>
    <w:basedOn w:val="Standaard"/>
    <w:semiHidden/>
    <w:rsid w:val="0092207A"/>
    <w:pPr>
      <w:shd w:val="clear" w:color="auto" w:fill="000080"/>
    </w:pPr>
    <w:rPr>
      <w:rFonts w:ascii="Tahoma" w:hAnsi="Tahoma" w:cs="Tahoma"/>
      <w:sz w:val="20"/>
      <w:szCs w:val="20"/>
    </w:rPr>
  </w:style>
  <w:style w:type="paragraph" w:customStyle="1" w:styleId="Default">
    <w:name w:val="Default"/>
    <w:rsid w:val="00F5322A"/>
    <w:pPr>
      <w:autoSpaceDE w:val="0"/>
      <w:autoSpaceDN w:val="0"/>
      <w:adjustRightInd w:val="0"/>
    </w:pPr>
    <w:rPr>
      <w:rFonts w:ascii="Arial" w:hAnsi="Arial" w:cs="Arial"/>
      <w:color w:val="000000"/>
      <w:sz w:val="24"/>
      <w:szCs w:val="24"/>
    </w:rPr>
  </w:style>
  <w:style w:type="paragraph" w:styleId="Ballontekst">
    <w:name w:val="Balloon Text"/>
    <w:basedOn w:val="Standaard"/>
    <w:link w:val="BallontekstChar"/>
    <w:rsid w:val="004A7B3B"/>
    <w:rPr>
      <w:rFonts w:ascii="Tahoma" w:hAnsi="Tahoma" w:cs="Tahoma"/>
      <w:sz w:val="16"/>
      <w:szCs w:val="16"/>
    </w:rPr>
  </w:style>
  <w:style w:type="character" w:customStyle="1" w:styleId="BallontekstChar">
    <w:name w:val="Ballontekst Char"/>
    <w:basedOn w:val="Standaardalinea-lettertype"/>
    <w:link w:val="Ballontekst"/>
    <w:rsid w:val="004A7B3B"/>
    <w:rPr>
      <w:rFonts w:ascii="Tahoma" w:hAnsi="Tahoma" w:cs="Tahoma"/>
      <w:sz w:val="16"/>
      <w:szCs w:val="16"/>
      <w:lang w:val="nl-NL" w:eastAsia="nl-NL"/>
    </w:rPr>
  </w:style>
  <w:style w:type="paragraph" w:styleId="Lijstalinea">
    <w:name w:val="List Paragraph"/>
    <w:basedOn w:val="Standaard"/>
    <w:uiPriority w:val="34"/>
    <w:qFormat/>
    <w:rsid w:val="009C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546</Words>
  <Characters>3005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Agentschap Wegen en Verkeer</vt:lpstr>
    </vt:vector>
  </TitlesOfParts>
  <Company>MVG</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Agentschap Wegen en Verkeer</dc:title>
  <dc:creator>impenski</dc:creator>
  <cp:lastModifiedBy>Teughels, Kathleen</cp:lastModifiedBy>
  <cp:revision>2</cp:revision>
  <dcterms:created xsi:type="dcterms:W3CDTF">2015-03-12T10:07:00Z</dcterms:created>
  <dcterms:modified xsi:type="dcterms:W3CDTF">2015-03-12T10:07:00Z</dcterms:modified>
</cp:coreProperties>
</file>