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C52465"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C52465"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C52465">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r w:rsidR="006C23A5">
        <w:rPr>
          <w:b w:val="0"/>
        </w:rPr>
        <w:t>342</w:t>
      </w:r>
      <w:r w:rsidRPr="00326A58">
        <w:rPr>
          <w:b w:val="0"/>
        </w:rPr>
        <w:t xml:space="preserve"> </w:t>
      </w:r>
      <w:r w:rsidRPr="00326A58">
        <w:rPr>
          <w:b w:val="0"/>
          <w:smallCaps w:val="0"/>
        </w:rPr>
        <w:t>van</w:t>
      </w:r>
      <w:r w:rsidRPr="00326A58">
        <w:rPr>
          <w:b w:val="0"/>
        </w:rPr>
        <w:t xml:space="preserve"> </w:t>
      </w:r>
      <w:bookmarkStart w:id="2" w:name="Text5"/>
      <w:r w:rsidR="006C23A5">
        <w:rPr>
          <w:b w:val="0"/>
        </w:rPr>
        <w:t>2</w:t>
      </w:r>
      <w:r w:rsidR="006C23A5" w:rsidRPr="006C23A5">
        <w:rPr>
          <w:b w:val="0"/>
          <w:smallCaps w:val="0"/>
        </w:rPr>
        <w:t xml:space="preserve">2 </w:t>
      </w:r>
      <w:r w:rsidR="006C23A5" w:rsidRPr="006C23A5">
        <w:rPr>
          <w:b w:val="0"/>
          <w:smallCaps w:val="0"/>
        </w:rPr>
        <w:tab/>
        <w:t>april 2014</w:t>
      </w:r>
      <w:bookmarkEnd w:id="2"/>
    </w:p>
    <w:p w:rsidR="000976E9" w:rsidRDefault="000976E9" w:rsidP="00CA594C">
      <w:pPr>
        <w:rPr>
          <w:szCs w:val="22"/>
        </w:rPr>
      </w:pPr>
      <w:r>
        <w:rPr>
          <w:szCs w:val="22"/>
        </w:rPr>
        <w:t xml:space="preserve">van </w:t>
      </w:r>
      <w:r w:rsidR="00C5246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C52465" w:rsidRPr="009D7043">
        <w:rPr>
          <w:rStyle w:val="AntwoordNaamMinisterChar"/>
        </w:rPr>
      </w:r>
      <w:r w:rsidR="00C52465" w:rsidRPr="009D7043">
        <w:rPr>
          <w:rStyle w:val="AntwoordNaamMinisterChar"/>
        </w:rPr>
        <w:fldChar w:fldCharType="separate"/>
      </w:r>
      <w:r w:rsidR="00462409">
        <w:rPr>
          <w:rStyle w:val="AntwoordNaamMinisterChar"/>
        </w:rPr>
        <w:t>peter r</w:t>
      </w:r>
      <w:r w:rsidR="00445790">
        <w:rPr>
          <w:rStyle w:val="AntwoordNaamMinisterChar"/>
        </w:rPr>
        <w:t>eekmans</w:t>
      </w:r>
      <w:r w:rsidR="00C5246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F380E" w:rsidRDefault="006C23A5" w:rsidP="00124F0E">
      <w:pPr>
        <w:contextualSpacing/>
        <w:jc w:val="both"/>
      </w:pPr>
      <w:r>
        <w:lastRenderedPageBreak/>
        <w:t xml:space="preserve">Naast </w:t>
      </w:r>
      <w:r w:rsidR="003611C6">
        <w:t xml:space="preserve">twee </w:t>
      </w:r>
      <w:r>
        <w:t xml:space="preserve">administratieve personeelsleden (1,6 VTE) van de Dienst Toeristische Vergunningen werd ook de Cel Handhaving van het Departement internationaal Vlaanderen versterkt met een administratief personeelslid om onder meer niet-aangemelde en niet-vergunde toeristische logiesexploitaties op te sporen op het internet en in andere media. Deze niet-aangemelde en niet-vergunde toeristische logiesexploitaties worden nog steeds in eerste instantie door de Dienst Toeristische Vergunningen aangeschreven over de verplichtingen van het </w:t>
      </w:r>
      <w:r w:rsidRPr="00E665C4">
        <w:rPr>
          <w:i/>
        </w:rPr>
        <w:t>Toeristisch Logiesdecreet</w:t>
      </w:r>
      <w:r>
        <w:t xml:space="preserve"> en aangemaand zich te regulariseren. </w:t>
      </w:r>
      <w:r w:rsidR="00DF380E">
        <w:t xml:space="preserve">Wanneer </w:t>
      </w:r>
      <w:r>
        <w:t>de exploitant nalaat de exploitatie aan te melden of een uitbatingsvergunning te vragen, word</w:t>
      </w:r>
      <w:r w:rsidR="00DF380E">
        <w:t>en deze dossiers (met het oog op een mogelijke administratieve sanctie) aan de Cel Handhaving bezorgd. De Cel Handhaving kan</w:t>
      </w:r>
      <w:r w:rsidR="00E665C4">
        <w:t xml:space="preserve"> </w:t>
      </w:r>
      <w:r w:rsidR="00DF380E">
        <w:t>daarnaast ook zelf handhavingsdossiers opstarten rond niet-aangemelde  of niet-vergunde toeristische logies.</w:t>
      </w:r>
    </w:p>
    <w:p w:rsidR="00DF380E" w:rsidRDefault="00DF380E" w:rsidP="00124F0E">
      <w:pPr>
        <w:contextualSpacing/>
        <w:jc w:val="both"/>
      </w:pPr>
    </w:p>
    <w:p w:rsidR="00DF380E" w:rsidRDefault="00DF380E" w:rsidP="00124F0E">
      <w:pPr>
        <w:contextualSpacing/>
        <w:jc w:val="both"/>
      </w:pPr>
      <w:r>
        <w:t>Voor de behandeling van de aanmeldingen en vergunningsaanvragen</w:t>
      </w:r>
      <w:r w:rsidR="00BA3485">
        <w:t xml:space="preserve"> voor toeristische logies</w:t>
      </w:r>
      <w:r>
        <w:t xml:space="preserve"> (inclusief de inspecties en adviesbezoeken ter plaatse) beschikt de Dienst Toeristische Vergunningen momenteel over 11 inspecteurs (10,5 VTE).  </w:t>
      </w:r>
    </w:p>
    <w:p w:rsidR="00DF380E" w:rsidRDefault="00DF380E" w:rsidP="00124F0E">
      <w:pPr>
        <w:contextualSpacing/>
        <w:jc w:val="both"/>
      </w:pPr>
    </w:p>
    <w:p w:rsidR="003065AD" w:rsidRPr="003065AD" w:rsidRDefault="00BA3485" w:rsidP="00124F0E">
      <w:pPr>
        <w:contextualSpacing/>
        <w:jc w:val="both"/>
      </w:pPr>
      <w:r>
        <w:t xml:space="preserve">Ook na de </w:t>
      </w:r>
      <w:r w:rsidR="00FD4BAA">
        <w:t xml:space="preserve">vorige </w:t>
      </w:r>
      <w:r>
        <w:t xml:space="preserve">schriftelijke vraag werd door de Cel Handhaving verder uitvoering gegeven aan de </w:t>
      </w:r>
      <w:r w:rsidR="003065AD">
        <w:t xml:space="preserve"> </w:t>
      </w:r>
      <w:r w:rsidR="00367C48" w:rsidRPr="00E665C4">
        <w:rPr>
          <w:i/>
        </w:rPr>
        <w:t>P</w:t>
      </w:r>
      <w:r w:rsidRPr="00E665C4">
        <w:rPr>
          <w:i/>
        </w:rPr>
        <w:t xml:space="preserve">rioriteitennota </w:t>
      </w:r>
      <w:r w:rsidR="00367C48" w:rsidRPr="00E665C4">
        <w:rPr>
          <w:i/>
        </w:rPr>
        <w:t>Handhaving</w:t>
      </w:r>
      <w:r w:rsidR="00367C48" w:rsidRPr="00E665C4">
        <w:t xml:space="preserve"> </w:t>
      </w:r>
      <w:r>
        <w:t>van september</w:t>
      </w:r>
      <w:r w:rsidR="003065AD">
        <w:t xml:space="preserve"> 2012.</w:t>
      </w:r>
      <w:r>
        <w:t xml:space="preserve"> </w:t>
      </w:r>
      <w:r w:rsidR="003065AD" w:rsidRPr="003065AD">
        <w:t>Zo werd in 2013 de administratieve sanctieprocedure opnieuw opgestart ten aanzien van die logies die in het verleden reeds</w:t>
      </w:r>
      <w:r w:rsidR="003065AD">
        <w:t xml:space="preserve"> het</w:t>
      </w:r>
      <w:r w:rsidR="003065AD" w:rsidRPr="003065AD">
        <w:t xml:space="preserve"> voorwerp waren van een procedure bij de Cel Handhaving en zich ondanks </w:t>
      </w:r>
      <w:r w:rsidR="00FD4BAA">
        <w:t>deze</w:t>
      </w:r>
      <w:r w:rsidR="003065AD" w:rsidRPr="003065AD">
        <w:t xml:space="preserve"> eerdere administratieve sanctie nog niet in regel </w:t>
      </w:r>
      <w:r w:rsidR="00367C48">
        <w:t>stelden</w:t>
      </w:r>
      <w:r w:rsidR="003065AD" w:rsidRPr="003065AD">
        <w:t>. Daarnaast werd</w:t>
      </w:r>
      <w:r w:rsidR="003065AD">
        <w:t xml:space="preserve"> </w:t>
      </w:r>
      <w:r w:rsidR="00367C48">
        <w:t>prioriteit gegeven aan logies waarvan de uitbatings</w:t>
      </w:r>
      <w:r w:rsidR="003065AD" w:rsidRPr="003065AD">
        <w:t>vergunning werd ingetrokken of geschorst wegens het ontbreken van een geldig</w:t>
      </w:r>
      <w:r w:rsidR="00367C48">
        <w:t xml:space="preserve"> brandveiligheids</w:t>
      </w:r>
      <w:r w:rsidR="003065AD" w:rsidRPr="003065AD">
        <w:t xml:space="preserve">attest </w:t>
      </w:r>
      <w:r w:rsidR="00367C48">
        <w:t xml:space="preserve">of door </w:t>
      </w:r>
      <w:r w:rsidR="003065AD" w:rsidRPr="003065AD">
        <w:t xml:space="preserve">achterstallig onderhoud en </w:t>
      </w:r>
      <w:r w:rsidR="00367C48">
        <w:t xml:space="preserve">een gebrek aan </w:t>
      </w:r>
      <w:r w:rsidR="003065AD" w:rsidRPr="003065AD">
        <w:t>hygiëne.</w:t>
      </w:r>
      <w:r w:rsidR="00367C48">
        <w:t xml:space="preserve"> Tegen deze logiesuitbatingen werd </w:t>
      </w:r>
      <w:r w:rsidR="003065AD" w:rsidRPr="003065AD">
        <w:t xml:space="preserve">de procedure tot onmiddellijke stopzetting van de exploitatie opgestart. </w:t>
      </w:r>
    </w:p>
    <w:p w:rsidR="00367C48" w:rsidRPr="00367C48" w:rsidRDefault="00367C48" w:rsidP="00124F0E">
      <w:pPr>
        <w:contextualSpacing/>
        <w:jc w:val="both"/>
      </w:pPr>
      <w:r w:rsidRPr="00367C48">
        <w:t>Verder</w:t>
      </w:r>
      <w:r>
        <w:t xml:space="preserve"> waren er ook acties gericht op kleinschalige logiesuitbatingen (zoals gastenkamerexploitaties); in eerste instantie richtten deze acties zich op de Kunststeden (en Hasselt) maar tegen het einde van 2013 breidden deze acties zich uit over </w:t>
      </w:r>
      <w:r w:rsidR="002005C3">
        <w:t>heel</w:t>
      </w:r>
      <w:r>
        <w:t xml:space="preserve"> Vlaanderen.  </w:t>
      </w:r>
    </w:p>
    <w:p w:rsidR="00E665C4" w:rsidRDefault="00E665C4" w:rsidP="00124F0E">
      <w:pPr>
        <w:contextualSpacing/>
        <w:jc w:val="both"/>
      </w:pPr>
    </w:p>
    <w:p w:rsidR="00445790" w:rsidRDefault="00445790" w:rsidP="00124F0E">
      <w:pPr>
        <w:contextualSpacing/>
        <w:jc w:val="both"/>
      </w:pPr>
      <w:r>
        <w:t xml:space="preserve">Sinds </w:t>
      </w:r>
      <w:r w:rsidR="00B722D7">
        <w:t xml:space="preserve">begin 2012 </w:t>
      </w:r>
      <w:r>
        <w:t xml:space="preserve">, werd het </w:t>
      </w:r>
      <w:r w:rsidRPr="00E665C4">
        <w:rPr>
          <w:i/>
        </w:rPr>
        <w:t>Toeristisch Logiesdecreet</w:t>
      </w:r>
      <w:r>
        <w:t xml:space="preserve"> als volgt gehandhaafd</w:t>
      </w:r>
      <w:r w:rsidR="00D14359">
        <w:t xml:space="preserve"> (cijfers van januari 2012 tot eind </w:t>
      </w:r>
      <w:r w:rsidR="00DF380E">
        <w:t>april 2014</w:t>
      </w:r>
      <w:r w:rsidR="00D14359">
        <w:t>)</w:t>
      </w:r>
      <w:r w:rsidR="000F6883">
        <w:t>:</w:t>
      </w:r>
    </w:p>
    <w:p w:rsidR="00445790" w:rsidRPr="00B33FDE" w:rsidRDefault="00445790" w:rsidP="00124F0E">
      <w:pPr>
        <w:pStyle w:val="Lijstalinea"/>
        <w:numPr>
          <w:ilvl w:val="0"/>
          <w:numId w:val="17"/>
        </w:numPr>
        <w:contextualSpacing/>
        <w:jc w:val="both"/>
      </w:pPr>
      <w:r w:rsidRPr="00B33FDE">
        <w:t xml:space="preserve">de Cel Handhaving </w:t>
      </w:r>
      <w:r>
        <w:t xml:space="preserve">startte </w:t>
      </w:r>
      <w:r w:rsidR="00DF380E">
        <w:t>560</w:t>
      </w:r>
      <w:r>
        <w:t xml:space="preserve"> </w:t>
      </w:r>
      <w:r w:rsidRPr="00E665C4">
        <w:t>onderzoeken</w:t>
      </w:r>
      <w:r w:rsidRPr="00B33FDE">
        <w:t> </w:t>
      </w:r>
      <w:r>
        <w:t xml:space="preserve">op. </w:t>
      </w:r>
      <w:r w:rsidR="00A4352D">
        <w:t>2</w:t>
      </w:r>
      <w:r w:rsidR="00DF380E">
        <w:t>82</w:t>
      </w:r>
      <w:r w:rsidR="00A4352D">
        <w:t xml:space="preserve"> </w:t>
      </w:r>
      <w:r>
        <w:t xml:space="preserve">onderzoeken resulteerden </w:t>
      </w:r>
      <w:r w:rsidRPr="00B33FDE">
        <w:t>effectief </w:t>
      </w:r>
      <w:r>
        <w:t xml:space="preserve">in een </w:t>
      </w:r>
      <w:r w:rsidRPr="00E665C4">
        <w:t>proces-verbaal</w:t>
      </w:r>
      <w:r w:rsidRPr="00B33FDE">
        <w:t>.</w:t>
      </w:r>
    </w:p>
    <w:p w:rsidR="00DF380E" w:rsidRDefault="00445790" w:rsidP="00124F0E">
      <w:pPr>
        <w:pStyle w:val="Lijstalinea"/>
        <w:numPr>
          <w:ilvl w:val="0"/>
          <w:numId w:val="17"/>
        </w:numPr>
        <w:contextualSpacing/>
        <w:jc w:val="both"/>
      </w:pPr>
      <w:r>
        <w:t>d</w:t>
      </w:r>
      <w:r w:rsidRPr="00B33FDE">
        <w:t xml:space="preserve">e Cel Handhaving organiseerde </w:t>
      </w:r>
      <w:r w:rsidR="00DF380E">
        <w:t>215</w:t>
      </w:r>
      <w:r w:rsidRPr="00B33FDE">
        <w:t xml:space="preserve"> hoorzittingen voorafgaand aan het eventueel </w:t>
      </w:r>
      <w:r w:rsidRPr="000F6883">
        <w:t xml:space="preserve">opleggen van een administratieve geldboete. </w:t>
      </w:r>
      <w:r w:rsidR="00DF380E">
        <w:t>140 dossiers werden geregulariseerd v</w:t>
      </w:r>
      <w:r w:rsidR="00124F0E">
        <w:t>óó</w:t>
      </w:r>
      <w:r w:rsidR="00DF380E">
        <w:t xml:space="preserve">r een administratieve geldboete werd opgelegd. </w:t>
      </w:r>
      <w:r w:rsidR="00BA3485">
        <w:t>Uiteindelijk werden er 94 administratieve geldboetes opgelegd door het Departement internationaal Vlaanderen.</w:t>
      </w:r>
    </w:p>
    <w:p w:rsidR="002005C3" w:rsidRDefault="00445790" w:rsidP="00124F0E">
      <w:pPr>
        <w:pStyle w:val="Lijstalinea"/>
        <w:numPr>
          <w:ilvl w:val="0"/>
          <w:numId w:val="17"/>
        </w:numPr>
        <w:contextualSpacing/>
        <w:jc w:val="both"/>
      </w:pPr>
      <w:r w:rsidRPr="000F6883">
        <w:t xml:space="preserve">er vonden </w:t>
      </w:r>
      <w:r w:rsidR="00BA3485">
        <w:t>7</w:t>
      </w:r>
      <w:r w:rsidR="00A4352D" w:rsidRPr="000F6883">
        <w:t>7</w:t>
      </w:r>
      <w:r w:rsidRPr="000F6883">
        <w:t xml:space="preserve"> hoorzittingen plaats in het kader van een eventueel stopzettingsbevel van de logiesexploitatie. </w:t>
      </w:r>
      <w:r w:rsidR="00BA3485">
        <w:t xml:space="preserve">25 dossiers werden geregulariseerd voor de gedongen stopzetting werd bevolen. </w:t>
      </w:r>
      <w:r w:rsidRPr="000F6883">
        <w:t xml:space="preserve">Er werden </w:t>
      </w:r>
      <w:r w:rsidR="00BA3485">
        <w:t>uiteindelijk 2</w:t>
      </w:r>
      <w:r w:rsidR="00A4352D" w:rsidRPr="000F6883">
        <w:t>5</w:t>
      </w:r>
      <w:r w:rsidRPr="00E665C4">
        <w:t xml:space="preserve"> stopzettingen bevolen</w:t>
      </w:r>
      <w:r w:rsidR="00BA3485" w:rsidRPr="00E665C4">
        <w:t xml:space="preserve"> door de hiertoe gemachtigde inspecteurs van de Cel Handhaving</w:t>
      </w:r>
      <w:r w:rsidRPr="00E665C4">
        <w:t>.</w:t>
      </w:r>
      <w:r w:rsidRPr="000F6883">
        <w:t> </w:t>
      </w:r>
      <w:r w:rsidR="00BA3485">
        <w:t xml:space="preserve">13 van deze </w:t>
      </w:r>
      <w:r w:rsidRPr="000F6883">
        <w:t xml:space="preserve">stopzettingsbevelen werden door </w:t>
      </w:r>
      <w:r w:rsidR="00BA3485">
        <w:t>mij</w:t>
      </w:r>
      <w:r w:rsidRPr="000F6883">
        <w:t xml:space="preserve"> bekrachtigd.</w:t>
      </w:r>
    </w:p>
    <w:p w:rsidR="00445790" w:rsidRPr="000F6883" w:rsidRDefault="00445790" w:rsidP="002005C3">
      <w:pPr>
        <w:pStyle w:val="Lijstalinea"/>
        <w:ind w:left="720"/>
        <w:contextualSpacing/>
        <w:jc w:val="both"/>
      </w:pPr>
    </w:p>
    <w:p w:rsidR="00E665C4" w:rsidRDefault="00367C48" w:rsidP="00124F0E">
      <w:pPr>
        <w:contextualSpacing/>
        <w:jc w:val="both"/>
      </w:pPr>
      <w:r>
        <w:t xml:space="preserve">Ik ben van mening dat we inzake de handhaving van het </w:t>
      </w:r>
      <w:r w:rsidRPr="00E665C4">
        <w:rPr>
          <w:i/>
        </w:rPr>
        <w:t>Toeristisch Logiesdecreet</w:t>
      </w:r>
      <w:r>
        <w:t xml:space="preserve"> </w:t>
      </w:r>
      <w:r w:rsidR="00E665C4">
        <w:t xml:space="preserve">vooruitgang hebben geboekt. In veel gevallen zorgt de administratieve sanctieprocedure (die stapsgewijs oploopt </w:t>
      </w:r>
      <w:r w:rsidR="00E665C4">
        <w:lastRenderedPageBreak/>
        <w:t>van geldelijke boetes tot de gedwongen stopzetting van de exploitatie) voor de nodige druk om het dossier en de uitbating te regulariseren.</w:t>
      </w:r>
    </w:p>
    <w:p w:rsidR="00BA3485" w:rsidRPr="00367C48" w:rsidRDefault="00E665C4" w:rsidP="00124F0E">
      <w:pPr>
        <w:contextualSpacing/>
        <w:jc w:val="both"/>
      </w:pPr>
      <w:r>
        <w:t xml:space="preserve">Uit het stijgend aantal meldingen en vragen van zowel toeristen, buurtbewoners, logiesuitbaters als toeristische diensten, lokale besturen, politie en brandweer, blijkt dat ook de diensten van het Departement internationaal Vlaanderen aan bekendheid winnen.  </w:t>
      </w:r>
      <w:bookmarkStart w:id="3" w:name="_GoBack"/>
      <w:bookmarkEnd w:id="3"/>
    </w:p>
    <w:sectPr w:rsidR="00BA3485" w:rsidRPr="00367C4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87" w:rsidRDefault="00876F87">
      <w:r>
        <w:separator/>
      </w:r>
    </w:p>
  </w:endnote>
  <w:endnote w:type="continuationSeparator" w:id="0">
    <w:p w:rsidR="00876F87" w:rsidRDefault="0087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87" w:rsidRDefault="00876F87">
      <w:r>
        <w:separator/>
      </w:r>
    </w:p>
  </w:footnote>
  <w:footnote w:type="continuationSeparator" w:id="0">
    <w:p w:rsidR="00876F87" w:rsidRDefault="00876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7CD7216"/>
    <w:multiLevelType w:val="hybridMultilevel"/>
    <w:tmpl w:val="3760CA72"/>
    <w:lvl w:ilvl="0" w:tplc="08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99F223A"/>
    <w:multiLevelType w:val="hybridMultilevel"/>
    <w:tmpl w:val="D17890A2"/>
    <w:lvl w:ilvl="0" w:tplc="885E1FCA">
      <w:start w:val="1"/>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301B3AC0"/>
    <w:multiLevelType w:val="hybridMultilevel"/>
    <w:tmpl w:val="389662D0"/>
    <w:lvl w:ilvl="0" w:tplc="4D10C3EC">
      <w:start w:val="1"/>
      <w:numFmt w:val="bullet"/>
      <w:lvlText w:val=""/>
      <w:lvlJc w:val="left"/>
      <w:pPr>
        <w:tabs>
          <w:tab w:val="num" w:pos="720"/>
        </w:tabs>
        <w:ind w:left="720" w:hanging="360"/>
      </w:pPr>
      <w:rPr>
        <w:rFonts w:ascii="Wingdings" w:hAnsi="Wingdings" w:hint="default"/>
      </w:rPr>
    </w:lvl>
    <w:lvl w:ilvl="1" w:tplc="C3D45264" w:tentative="1">
      <w:start w:val="1"/>
      <w:numFmt w:val="bullet"/>
      <w:lvlText w:val=""/>
      <w:lvlJc w:val="left"/>
      <w:pPr>
        <w:tabs>
          <w:tab w:val="num" w:pos="1440"/>
        </w:tabs>
        <w:ind w:left="1440" w:hanging="360"/>
      </w:pPr>
      <w:rPr>
        <w:rFonts w:ascii="Wingdings" w:hAnsi="Wingdings" w:hint="default"/>
      </w:rPr>
    </w:lvl>
    <w:lvl w:ilvl="2" w:tplc="1C3CA558" w:tentative="1">
      <w:start w:val="1"/>
      <w:numFmt w:val="bullet"/>
      <w:lvlText w:val=""/>
      <w:lvlJc w:val="left"/>
      <w:pPr>
        <w:tabs>
          <w:tab w:val="num" w:pos="2160"/>
        </w:tabs>
        <w:ind w:left="2160" w:hanging="360"/>
      </w:pPr>
      <w:rPr>
        <w:rFonts w:ascii="Wingdings" w:hAnsi="Wingdings" w:hint="default"/>
      </w:rPr>
    </w:lvl>
    <w:lvl w:ilvl="3" w:tplc="926CAB32" w:tentative="1">
      <w:start w:val="1"/>
      <w:numFmt w:val="bullet"/>
      <w:lvlText w:val=""/>
      <w:lvlJc w:val="left"/>
      <w:pPr>
        <w:tabs>
          <w:tab w:val="num" w:pos="2880"/>
        </w:tabs>
        <w:ind w:left="2880" w:hanging="360"/>
      </w:pPr>
      <w:rPr>
        <w:rFonts w:ascii="Wingdings" w:hAnsi="Wingdings" w:hint="default"/>
      </w:rPr>
    </w:lvl>
    <w:lvl w:ilvl="4" w:tplc="16C49E4A" w:tentative="1">
      <w:start w:val="1"/>
      <w:numFmt w:val="bullet"/>
      <w:lvlText w:val=""/>
      <w:lvlJc w:val="left"/>
      <w:pPr>
        <w:tabs>
          <w:tab w:val="num" w:pos="3600"/>
        </w:tabs>
        <w:ind w:left="3600" w:hanging="360"/>
      </w:pPr>
      <w:rPr>
        <w:rFonts w:ascii="Wingdings" w:hAnsi="Wingdings" w:hint="default"/>
      </w:rPr>
    </w:lvl>
    <w:lvl w:ilvl="5" w:tplc="274CF46A" w:tentative="1">
      <w:start w:val="1"/>
      <w:numFmt w:val="bullet"/>
      <w:lvlText w:val=""/>
      <w:lvlJc w:val="left"/>
      <w:pPr>
        <w:tabs>
          <w:tab w:val="num" w:pos="4320"/>
        </w:tabs>
        <w:ind w:left="4320" w:hanging="360"/>
      </w:pPr>
      <w:rPr>
        <w:rFonts w:ascii="Wingdings" w:hAnsi="Wingdings" w:hint="default"/>
      </w:rPr>
    </w:lvl>
    <w:lvl w:ilvl="6" w:tplc="29A8638C" w:tentative="1">
      <w:start w:val="1"/>
      <w:numFmt w:val="bullet"/>
      <w:lvlText w:val=""/>
      <w:lvlJc w:val="left"/>
      <w:pPr>
        <w:tabs>
          <w:tab w:val="num" w:pos="5040"/>
        </w:tabs>
        <w:ind w:left="5040" w:hanging="360"/>
      </w:pPr>
      <w:rPr>
        <w:rFonts w:ascii="Wingdings" w:hAnsi="Wingdings" w:hint="default"/>
      </w:rPr>
    </w:lvl>
    <w:lvl w:ilvl="7" w:tplc="65A0045E" w:tentative="1">
      <w:start w:val="1"/>
      <w:numFmt w:val="bullet"/>
      <w:lvlText w:val=""/>
      <w:lvlJc w:val="left"/>
      <w:pPr>
        <w:tabs>
          <w:tab w:val="num" w:pos="5760"/>
        </w:tabs>
        <w:ind w:left="5760" w:hanging="360"/>
      </w:pPr>
      <w:rPr>
        <w:rFonts w:ascii="Wingdings" w:hAnsi="Wingdings" w:hint="default"/>
      </w:rPr>
    </w:lvl>
    <w:lvl w:ilvl="8" w:tplc="068A5F4E" w:tentative="1">
      <w:start w:val="1"/>
      <w:numFmt w:val="bullet"/>
      <w:lvlText w:val=""/>
      <w:lvlJc w:val="left"/>
      <w:pPr>
        <w:tabs>
          <w:tab w:val="num" w:pos="6480"/>
        </w:tabs>
        <w:ind w:left="6480" w:hanging="360"/>
      </w:pPr>
      <w:rPr>
        <w:rFonts w:ascii="Wingdings" w:hAnsi="Wingdings" w:hint="default"/>
      </w:rPr>
    </w:lvl>
  </w:abstractNum>
  <w:abstractNum w:abstractNumId="6">
    <w:nsid w:val="30B4181F"/>
    <w:multiLevelType w:val="hybridMultilevel"/>
    <w:tmpl w:val="F1CCC9AE"/>
    <w:lvl w:ilvl="0" w:tplc="F132B7C8">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80733FB"/>
    <w:multiLevelType w:val="hybridMultilevel"/>
    <w:tmpl w:val="A77A7588"/>
    <w:lvl w:ilvl="0" w:tplc="93C2EA2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39A3A1E"/>
    <w:multiLevelType w:val="hybridMultilevel"/>
    <w:tmpl w:val="19F403A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35F3D25"/>
    <w:multiLevelType w:val="hybridMultilevel"/>
    <w:tmpl w:val="BF801D66"/>
    <w:lvl w:ilvl="0" w:tplc="9366436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8C83866"/>
    <w:multiLevelType w:val="hybridMultilevel"/>
    <w:tmpl w:val="E54664CC"/>
    <w:lvl w:ilvl="0" w:tplc="48ECE92A">
      <w:start w:val="1"/>
      <w:numFmt w:val="bullet"/>
      <w:lvlText w:val=""/>
      <w:lvlJc w:val="left"/>
      <w:pPr>
        <w:tabs>
          <w:tab w:val="num" w:pos="720"/>
        </w:tabs>
        <w:ind w:left="720" w:hanging="360"/>
      </w:pPr>
      <w:rPr>
        <w:rFonts w:ascii="Wingdings" w:hAnsi="Wingdings" w:hint="default"/>
      </w:rPr>
    </w:lvl>
    <w:lvl w:ilvl="1" w:tplc="84182E8E" w:tentative="1">
      <w:start w:val="1"/>
      <w:numFmt w:val="bullet"/>
      <w:lvlText w:val=""/>
      <w:lvlJc w:val="left"/>
      <w:pPr>
        <w:tabs>
          <w:tab w:val="num" w:pos="1440"/>
        </w:tabs>
        <w:ind w:left="1440" w:hanging="360"/>
      </w:pPr>
      <w:rPr>
        <w:rFonts w:ascii="Wingdings" w:hAnsi="Wingdings" w:hint="default"/>
      </w:rPr>
    </w:lvl>
    <w:lvl w:ilvl="2" w:tplc="7C649E78">
      <w:start w:val="1"/>
      <w:numFmt w:val="bullet"/>
      <w:lvlText w:val=""/>
      <w:lvlJc w:val="left"/>
      <w:pPr>
        <w:tabs>
          <w:tab w:val="num" w:pos="2160"/>
        </w:tabs>
        <w:ind w:left="2160" w:hanging="360"/>
      </w:pPr>
      <w:rPr>
        <w:rFonts w:ascii="Wingdings" w:hAnsi="Wingdings" w:hint="default"/>
      </w:rPr>
    </w:lvl>
    <w:lvl w:ilvl="3" w:tplc="CE8A17BA" w:tentative="1">
      <w:start w:val="1"/>
      <w:numFmt w:val="bullet"/>
      <w:lvlText w:val=""/>
      <w:lvlJc w:val="left"/>
      <w:pPr>
        <w:tabs>
          <w:tab w:val="num" w:pos="2880"/>
        </w:tabs>
        <w:ind w:left="2880" w:hanging="360"/>
      </w:pPr>
      <w:rPr>
        <w:rFonts w:ascii="Wingdings" w:hAnsi="Wingdings" w:hint="default"/>
      </w:rPr>
    </w:lvl>
    <w:lvl w:ilvl="4" w:tplc="7BFE251C" w:tentative="1">
      <w:start w:val="1"/>
      <w:numFmt w:val="bullet"/>
      <w:lvlText w:val=""/>
      <w:lvlJc w:val="left"/>
      <w:pPr>
        <w:tabs>
          <w:tab w:val="num" w:pos="3600"/>
        </w:tabs>
        <w:ind w:left="3600" w:hanging="360"/>
      </w:pPr>
      <w:rPr>
        <w:rFonts w:ascii="Wingdings" w:hAnsi="Wingdings" w:hint="default"/>
      </w:rPr>
    </w:lvl>
    <w:lvl w:ilvl="5" w:tplc="FB8CAD78" w:tentative="1">
      <w:start w:val="1"/>
      <w:numFmt w:val="bullet"/>
      <w:lvlText w:val=""/>
      <w:lvlJc w:val="left"/>
      <w:pPr>
        <w:tabs>
          <w:tab w:val="num" w:pos="4320"/>
        </w:tabs>
        <w:ind w:left="4320" w:hanging="360"/>
      </w:pPr>
      <w:rPr>
        <w:rFonts w:ascii="Wingdings" w:hAnsi="Wingdings" w:hint="default"/>
      </w:rPr>
    </w:lvl>
    <w:lvl w:ilvl="6" w:tplc="81D091D2" w:tentative="1">
      <w:start w:val="1"/>
      <w:numFmt w:val="bullet"/>
      <w:lvlText w:val=""/>
      <w:lvlJc w:val="left"/>
      <w:pPr>
        <w:tabs>
          <w:tab w:val="num" w:pos="5040"/>
        </w:tabs>
        <w:ind w:left="5040" w:hanging="360"/>
      </w:pPr>
      <w:rPr>
        <w:rFonts w:ascii="Wingdings" w:hAnsi="Wingdings" w:hint="default"/>
      </w:rPr>
    </w:lvl>
    <w:lvl w:ilvl="7" w:tplc="9448FB04" w:tentative="1">
      <w:start w:val="1"/>
      <w:numFmt w:val="bullet"/>
      <w:lvlText w:val=""/>
      <w:lvlJc w:val="left"/>
      <w:pPr>
        <w:tabs>
          <w:tab w:val="num" w:pos="5760"/>
        </w:tabs>
        <w:ind w:left="5760" w:hanging="360"/>
      </w:pPr>
      <w:rPr>
        <w:rFonts w:ascii="Wingdings" w:hAnsi="Wingdings" w:hint="default"/>
      </w:rPr>
    </w:lvl>
    <w:lvl w:ilvl="8" w:tplc="7FAC5F6C" w:tentative="1">
      <w:start w:val="1"/>
      <w:numFmt w:val="bullet"/>
      <w:lvlText w:val=""/>
      <w:lvlJc w:val="left"/>
      <w:pPr>
        <w:tabs>
          <w:tab w:val="num" w:pos="6480"/>
        </w:tabs>
        <w:ind w:left="6480" w:hanging="360"/>
      </w:pPr>
      <w:rPr>
        <w:rFonts w:ascii="Wingdings" w:hAnsi="Wingdings" w:hint="default"/>
      </w:rPr>
    </w:lvl>
  </w:abstractNum>
  <w:abstractNum w:abstractNumId="11">
    <w:nsid w:val="5EC87BA8"/>
    <w:multiLevelType w:val="hybridMultilevel"/>
    <w:tmpl w:val="705CEDAC"/>
    <w:lvl w:ilvl="0" w:tplc="93C2EA20">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5A075B9"/>
    <w:multiLevelType w:val="hybridMultilevel"/>
    <w:tmpl w:val="54F493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D1D3F01"/>
    <w:multiLevelType w:val="hybridMultilevel"/>
    <w:tmpl w:val="A9B898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15"/>
  </w:num>
  <w:num w:numId="5">
    <w:abstractNumId w:val="14"/>
  </w:num>
  <w:num w:numId="6">
    <w:abstractNumId w:val="2"/>
  </w:num>
  <w:num w:numId="7">
    <w:abstractNumId w:val="16"/>
  </w:num>
  <w:num w:numId="8">
    <w:abstractNumId w:val="6"/>
  </w:num>
  <w:num w:numId="9">
    <w:abstractNumId w:val="9"/>
  </w:num>
  <w:num w:numId="10">
    <w:abstractNumId w:val="8"/>
  </w:num>
  <w:num w:numId="11">
    <w:abstractNumId w:val="13"/>
  </w:num>
  <w:num w:numId="12">
    <w:abstractNumId w:val="10"/>
  </w:num>
  <w:num w:numId="13">
    <w:abstractNumId w:val="5"/>
  </w:num>
  <w:num w:numId="14">
    <w:abstractNumId w:val="4"/>
  </w:num>
  <w:num w:numId="15">
    <w:abstractNumId w:val="12"/>
  </w:num>
  <w:num w:numId="16">
    <w:abstractNumId w:val="11"/>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976E9"/>
    <w:rsid w:val="000A579D"/>
    <w:rsid w:val="000C4E8C"/>
    <w:rsid w:val="000C7BAE"/>
    <w:rsid w:val="000E2A2E"/>
    <w:rsid w:val="000F0ED4"/>
    <w:rsid w:val="000F176C"/>
    <w:rsid w:val="000F3532"/>
    <w:rsid w:val="000F5DD0"/>
    <w:rsid w:val="000F6883"/>
    <w:rsid w:val="00107AD3"/>
    <w:rsid w:val="0011557C"/>
    <w:rsid w:val="00121759"/>
    <w:rsid w:val="001239CF"/>
    <w:rsid w:val="00124F0E"/>
    <w:rsid w:val="0012633F"/>
    <w:rsid w:val="001317C2"/>
    <w:rsid w:val="001375EF"/>
    <w:rsid w:val="0014090E"/>
    <w:rsid w:val="0014199E"/>
    <w:rsid w:val="00143066"/>
    <w:rsid w:val="001537E8"/>
    <w:rsid w:val="00165934"/>
    <w:rsid w:val="001730A8"/>
    <w:rsid w:val="0018318D"/>
    <w:rsid w:val="0019567F"/>
    <w:rsid w:val="001B61ED"/>
    <w:rsid w:val="001B76AC"/>
    <w:rsid w:val="001C55D2"/>
    <w:rsid w:val="001D784D"/>
    <w:rsid w:val="001E3914"/>
    <w:rsid w:val="001E5A78"/>
    <w:rsid w:val="001E63BB"/>
    <w:rsid w:val="001E6B0E"/>
    <w:rsid w:val="002005C3"/>
    <w:rsid w:val="00205DE3"/>
    <w:rsid w:val="00210C07"/>
    <w:rsid w:val="00221D96"/>
    <w:rsid w:val="00224495"/>
    <w:rsid w:val="00225012"/>
    <w:rsid w:val="00227023"/>
    <w:rsid w:val="002279CE"/>
    <w:rsid w:val="00230885"/>
    <w:rsid w:val="002345E5"/>
    <w:rsid w:val="002527B0"/>
    <w:rsid w:val="00265FCA"/>
    <w:rsid w:val="00266E3B"/>
    <w:rsid w:val="002670CA"/>
    <w:rsid w:val="002705B1"/>
    <w:rsid w:val="00285C81"/>
    <w:rsid w:val="0029490F"/>
    <w:rsid w:val="0029723F"/>
    <w:rsid w:val="002B0834"/>
    <w:rsid w:val="002C7413"/>
    <w:rsid w:val="002C78BA"/>
    <w:rsid w:val="002D0961"/>
    <w:rsid w:val="002D3F82"/>
    <w:rsid w:val="002E334A"/>
    <w:rsid w:val="002E396C"/>
    <w:rsid w:val="002E511A"/>
    <w:rsid w:val="002F38C6"/>
    <w:rsid w:val="002F46A1"/>
    <w:rsid w:val="00304569"/>
    <w:rsid w:val="003065AD"/>
    <w:rsid w:val="003132A0"/>
    <w:rsid w:val="00315001"/>
    <w:rsid w:val="00321BED"/>
    <w:rsid w:val="00326A58"/>
    <w:rsid w:val="003308AA"/>
    <w:rsid w:val="00333C39"/>
    <w:rsid w:val="00342BC6"/>
    <w:rsid w:val="003461DE"/>
    <w:rsid w:val="003611C6"/>
    <w:rsid w:val="003614C2"/>
    <w:rsid w:val="00366B1F"/>
    <w:rsid w:val="00367C48"/>
    <w:rsid w:val="003711EC"/>
    <w:rsid w:val="00371984"/>
    <w:rsid w:val="00372C41"/>
    <w:rsid w:val="00373BEA"/>
    <w:rsid w:val="00375168"/>
    <w:rsid w:val="00391972"/>
    <w:rsid w:val="003B5469"/>
    <w:rsid w:val="003C3ED2"/>
    <w:rsid w:val="003C6A43"/>
    <w:rsid w:val="003E0094"/>
    <w:rsid w:val="003F709F"/>
    <w:rsid w:val="00406670"/>
    <w:rsid w:val="00406A4D"/>
    <w:rsid w:val="0041026D"/>
    <w:rsid w:val="00412950"/>
    <w:rsid w:val="00424502"/>
    <w:rsid w:val="00445790"/>
    <w:rsid w:val="00453786"/>
    <w:rsid w:val="00461E41"/>
    <w:rsid w:val="00462409"/>
    <w:rsid w:val="004638E2"/>
    <w:rsid w:val="0047219B"/>
    <w:rsid w:val="00485A09"/>
    <w:rsid w:val="0048775A"/>
    <w:rsid w:val="004A63FC"/>
    <w:rsid w:val="004B2E5B"/>
    <w:rsid w:val="004B37D7"/>
    <w:rsid w:val="004B37F2"/>
    <w:rsid w:val="004C635F"/>
    <w:rsid w:val="004D71DC"/>
    <w:rsid w:val="004E2354"/>
    <w:rsid w:val="004E4FB9"/>
    <w:rsid w:val="004F4267"/>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5E7B93"/>
    <w:rsid w:val="00610F13"/>
    <w:rsid w:val="00613D17"/>
    <w:rsid w:val="00613E21"/>
    <w:rsid w:val="0062463B"/>
    <w:rsid w:val="0063209D"/>
    <w:rsid w:val="00637F78"/>
    <w:rsid w:val="00642AC4"/>
    <w:rsid w:val="00645EDD"/>
    <w:rsid w:val="0064605E"/>
    <w:rsid w:val="00646AA0"/>
    <w:rsid w:val="00651855"/>
    <w:rsid w:val="006548DD"/>
    <w:rsid w:val="00661808"/>
    <w:rsid w:val="00671767"/>
    <w:rsid w:val="0067189C"/>
    <w:rsid w:val="006719CF"/>
    <w:rsid w:val="00680C5D"/>
    <w:rsid w:val="00682F3A"/>
    <w:rsid w:val="00692B1C"/>
    <w:rsid w:val="006C0DF4"/>
    <w:rsid w:val="006C0FEE"/>
    <w:rsid w:val="006C23A5"/>
    <w:rsid w:val="006D37AC"/>
    <w:rsid w:val="006D60AA"/>
    <w:rsid w:val="006D653F"/>
    <w:rsid w:val="006E1F46"/>
    <w:rsid w:val="006E770F"/>
    <w:rsid w:val="006F0941"/>
    <w:rsid w:val="006F7B19"/>
    <w:rsid w:val="00704B9C"/>
    <w:rsid w:val="007060C5"/>
    <w:rsid w:val="007064FF"/>
    <w:rsid w:val="00707995"/>
    <w:rsid w:val="0071248C"/>
    <w:rsid w:val="007252C7"/>
    <w:rsid w:val="00734A85"/>
    <w:rsid w:val="007365DA"/>
    <w:rsid w:val="00742D4F"/>
    <w:rsid w:val="0074541D"/>
    <w:rsid w:val="00747F3F"/>
    <w:rsid w:val="00773138"/>
    <w:rsid w:val="00775CF3"/>
    <w:rsid w:val="007861BC"/>
    <w:rsid w:val="00787592"/>
    <w:rsid w:val="00793D26"/>
    <w:rsid w:val="00794D0E"/>
    <w:rsid w:val="007A5244"/>
    <w:rsid w:val="007C2C73"/>
    <w:rsid w:val="007C3014"/>
    <w:rsid w:val="007D119D"/>
    <w:rsid w:val="007D29F6"/>
    <w:rsid w:val="007D3002"/>
    <w:rsid w:val="007D4E00"/>
    <w:rsid w:val="007D7D60"/>
    <w:rsid w:val="007E16C6"/>
    <w:rsid w:val="007F5BC8"/>
    <w:rsid w:val="007F65FA"/>
    <w:rsid w:val="007F7E29"/>
    <w:rsid w:val="00803830"/>
    <w:rsid w:val="0080548B"/>
    <w:rsid w:val="008145BB"/>
    <w:rsid w:val="00817752"/>
    <w:rsid w:val="00825753"/>
    <w:rsid w:val="008265B2"/>
    <w:rsid w:val="008346AE"/>
    <w:rsid w:val="00836EF6"/>
    <w:rsid w:val="00846008"/>
    <w:rsid w:val="0085340E"/>
    <w:rsid w:val="0086086D"/>
    <w:rsid w:val="00861C81"/>
    <w:rsid w:val="00864E11"/>
    <w:rsid w:val="00872F56"/>
    <w:rsid w:val="00876F87"/>
    <w:rsid w:val="00883C44"/>
    <w:rsid w:val="0088458A"/>
    <w:rsid w:val="00894185"/>
    <w:rsid w:val="00894770"/>
    <w:rsid w:val="0089535D"/>
    <w:rsid w:val="00896456"/>
    <w:rsid w:val="008A305C"/>
    <w:rsid w:val="008A34EC"/>
    <w:rsid w:val="008A47AA"/>
    <w:rsid w:val="008A713D"/>
    <w:rsid w:val="008A7555"/>
    <w:rsid w:val="008C3D4B"/>
    <w:rsid w:val="008D0443"/>
    <w:rsid w:val="008D5DB4"/>
    <w:rsid w:val="008E7E19"/>
    <w:rsid w:val="008F64C4"/>
    <w:rsid w:val="008F7F6B"/>
    <w:rsid w:val="009079A6"/>
    <w:rsid w:val="00911248"/>
    <w:rsid w:val="009149C7"/>
    <w:rsid w:val="009160DA"/>
    <w:rsid w:val="00916C5E"/>
    <w:rsid w:val="00925F2F"/>
    <w:rsid w:val="00932A34"/>
    <w:rsid w:val="0093344F"/>
    <w:rsid w:val="00933E74"/>
    <w:rsid w:val="009347E0"/>
    <w:rsid w:val="00936565"/>
    <w:rsid w:val="00945A8E"/>
    <w:rsid w:val="00946291"/>
    <w:rsid w:val="00971E9D"/>
    <w:rsid w:val="009953C6"/>
    <w:rsid w:val="00996ECB"/>
    <w:rsid w:val="009A10A1"/>
    <w:rsid w:val="009A2FDC"/>
    <w:rsid w:val="009B3E6F"/>
    <w:rsid w:val="009B6A44"/>
    <w:rsid w:val="009C439D"/>
    <w:rsid w:val="009C7A54"/>
    <w:rsid w:val="009C7B30"/>
    <w:rsid w:val="009D7043"/>
    <w:rsid w:val="009D7369"/>
    <w:rsid w:val="009F00F9"/>
    <w:rsid w:val="00A04D95"/>
    <w:rsid w:val="00A07AE6"/>
    <w:rsid w:val="00A120B9"/>
    <w:rsid w:val="00A135C1"/>
    <w:rsid w:val="00A25C2F"/>
    <w:rsid w:val="00A27E88"/>
    <w:rsid w:val="00A361CF"/>
    <w:rsid w:val="00A41BCA"/>
    <w:rsid w:val="00A4352D"/>
    <w:rsid w:val="00A470F3"/>
    <w:rsid w:val="00A479FD"/>
    <w:rsid w:val="00A55453"/>
    <w:rsid w:val="00A56CDA"/>
    <w:rsid w:val="00A67217"/>
    <w:rsid w:val="00A73D40"/>
    <w:rsid w:val="00A76A4C"/>
    <w:rsid w:val="00A807D6"/>
    <w:rsid w:val="00A877E7"/>
    <w:rsid w:val="00A91BB3"/>
    <w:rsid w:val="00AB46B8"/>
    <w:rsid w:val="00AB48C1"/>
    <w:rsid w:val="00AC484C"/>
    <w:rsid w:val="00AD1F94"/>
    <w:rsid w:val="00AD200A"/>
    <w:rsid w:val="00AD3A29"/>
    <w:rsid w:val="00AD477F"/>
    <w:rsid w:val="00AD7A5B"/>
    <w:rsid w:val="00AF2688"/>
    <w:rsid w:val="00AF2D67"/>
    <w:rsid w:val="00AF7580"/>
    <w:rsid w:val="00B0000C"/>
    <w:rsid w:val="00B06082"/>
    <w:rsid w:val="00B176F0"/>
    <w:rsid w:val="00B33AD0"/>
    <w:rsid w:val="00B34997"/>
    <w:rsid w:val="00B37D7B"/>
    <w:rsid w:val="00B40912"/>
    <w:rsid w:val="00B42AF6"/>
    <w:rsid w:val="00B45EB2"/>
    <w:rsid w:val="00B50384"/>
    <w:rsid w:val="00B505AF"/>
    <w:rsid w:val="00B60664"/>
    <w:rsid w:val="00B653A2"/>
    <w:rsid w:val="00B722D7"/>
    <w:rsid w:val="00B90711"/>
    <w:rsid w:val="00BA0D4F"/>
    <w:rsid w:val="00BA175F"/>
    <w:rsid w:val="00BA26D9"/>
    <w:rsid w:val="00BA3485"/>
    <w:rsid w:val="00BA58D9"/>
    <w:rsid w:val="00BA76D6"/>
    <w:rsid w:val="00BB3ADD"/>
    <w:rsid w:val="00BC105D"/>
    <w:rsid w:val="00BD1396"/>
    <w:rsid w:val="00BD6F25"/>
    <w:rsid w:val="00BE2C24"/>
    <w:rsid w:val="00BE425A"/>
    <w:rsid w:val="00BE6454"/>
    <w:rsid w:val="00BE7B34"/>
    <w:rsid w:val="00BF1F16"/>
    <w:rsid w:val="00BF6A8A"/>
    <w:rsid w:val="00C00966"/>
    <w:rsid w:val="00C02222"/>
    <w:rsid w:val="00C02A91"/>
    <w:rsid w:val="00C1095C"/>
    <w:rsid w:val="00C12807"/>
    <w:rsid w:val="00C15057"/>
    <w:rsid w:val="00C24155"/>
    <w:rsid w:val="00C30866"/>
    <w:rsid w:val="00C32D83"/>
    <w:rsid w:val="00C40677"/>
    <w:rsid w:val="00C52465"/>
    <w:rsid w:val="00C535FE"/>
    <w:rsid w:val="00C55B7E"/>
    <w:rsid w:val="00C65734"/>
    <w:rsid w:val="00C6667F"/>
    <w:rsid w:val="00C67261"/>
    <w:rsid w:val="00C712A2"/>
    <w:rsid w:val="00C9473C"/>
    <w:rsid w:val="00C964B9"/>
    <w:rsid w:val="00C96BD8"/>
    <w:rsid w:val="00CA4BAD"/>
    <w:rsid w:val="00CA594C"/>
    <w:rsid w:val="00CB0C2F"/>
    <w:rsid w:val="00CD06C1"/>
    <w:rsid w:val="00CD222C"/>
    <w:rsid w:val="00CD2A42"/>
    <w:rsid w:val="00CD2E4F"/>
    <w:rsid w:val="00CD4AD9"/>
    <w:rsid w:val="00CD5304"/>
    <w:rsid w:val="00CE3A10"/>
    <w:rsid w:val="00CE6B88"/>
    <w:rsid w:val="00CE717D"/>
    <w:rsid w:val="00CE7D75"/>
    <w:rsid w:val="00CF00AE"/>
    <w:rsid w:val="00CF1C3E"/>
    <w:rsid w:val="00CF553F"/>
    <w:rsid w:val="00CF5911"/>
    <w:rsid w:val="00CF7C6E"/>
    <w:rsid w:val="00D026E6"/>
    <w:rsid w:val="00D061AB"/>
    <w:rsid w:val="00D14359"/>
    <w:rsid w:val="00D23853"/>
    <w:rsid w:val="00D417DE"/>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E2E65"/>
    <w:rsid w:val="00DE342A"/>
    <w:rsid w:val="00DF380E"/>
    <w:rsid w:val="00DF4E20"/>
    <w:rsid w:val="00DF7000"/>
    <w:rsid w:val="00DF775C"/>
    <w:rsid w:val="00E02F0B"/>
    <w:rsid w:val="00E12C7C"/>
    <w:rsid w:val="00E160A5"/>
    <w:rsid w:val="00E24FEB"/>
    <w:rsid w:val="00E305F4"/>
    <w:rsid w:val="00E32F42"/>
    <w:rsid w:val="00E363C8"/>
    <w:rsid w:val="00E44A3A"/>
    <w:rsid w:val="00E46293"/>
    <w:rsid w:val="00E4729B"/>
    <w:rsid w:val="00E55200"/>
    <w:rsid w:val="00E60E54"/>
    <w:rsid w:val="00E65401"/>
    <w:rsid w:val="00E665C4"/>
    <w:rsid w:val="00E7043B"/>
    <w:rsid w:val="00E707E2"/>
    <w:rsid w:val="00E73AF7"/>
    <w:rsid w:val="00E816ED"/>
    <w:rsid w:val="00E8657B"/>
    <w:rsid w:val="00EA2585"/>
    <w:rsid w:val="00EA2DF1"/>
    <w:rsid w:val="00EA42BE"/>
    <w:rsid w:val="00EB3CF5"/>
    <w:rsid w:val="00EB75B1"/>
    <w:rsid w:val="00EC14D0"/>
    <w:rsid w:val="00EE0964"/>
    <w:rsid w:val="00EE4848"/>
    <w:rsid w:val="00EE793B"/>
    <w:rsid w:val="00EF22D6"/>
    <w:rsid w:val="00EF5E92"/>
    <w:rsid w:val="00F23443"/>
    <w:rsid w:val="00F24D7F"/>
    <w:rsid w:val="00F257E9"/>
    <w:rsid w:val="00F40A31"/>
    <w:rsid w:val="00F410BE"/>
    <w:rsid w:val="00F43A82"/>
    <w:rsid w:val="00F43CFD"/>
    <w:rsid w:val="00F5760D"/>
    <w:rsid w:val="00F60320"/>
    <w:rsid w:val="00F8193A"/>
    <w:rsid w:val="00F90996"/>
    <w:rsid w:val="00F9739A"/>
    <w:rsid w:val="00FA29D6"/>
    <w:rsid w:val="00FA3510"/>
    <w:rsid w:val="00FB3B9C"/>
    <w:rsid w:val="00FC0E1E"/>
    <w:rsid w:val="00FC1A38"/>
    <w:rsid w:val="00FD4BAA"/>
    <w:rsid w:val="00FD5BF4"/>
    <w:rsid w:val="00FE00A9"/>
    <w:rsid w:val="00FE5406"/>
    <w:rsid w:val="00FF0D69"/>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character" w:styleId="Nadruk">
    <w:name w:val="Emphasis"/>
    <w:basedOn w:val="Standaardalinea-lettertype"/>
    <w:uiPriority w:val="20"/>
    <w:qFormat/>
    <w:rsid w:val="00472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7">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500245491">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2582908">
      <w:bodyDiv w:val="1"/>
      <w:marLeft w:val="0"/>
      <w:marRight w:val="0"/>
      <w:marTop w:val="0"/>
      <w:marBottom w:val="0"/>
      <w:divBdr>
        <w:top w:val="none" w:sz="0" w:space="0" w:color="auto"/>
        <w:left w:val="none" w:sz="0" w:space="0" w:color="auto"/>
        <w:bottom w:val="none" w:sz="0" w:space="0" w:color="auto"/>
        <w:right w:val="none" w:sz="0" w:space="0" w:color="auto"/>
      </w:divBdr>
    </w:div>
    <w:div w:id="1069956860">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335255473">
      <w:bodyDiv w:val="1"/>
      <w:marLeft w:val="0"/>
      <w:marRight w:val="0"/>
      <w:marTop w:val="0"/>
      <w:marBottom w:val="0"/>
      <w:divBdr>
        <w:top w:val="none" w:sz="0" w:space="0" w:color="auto"/>
        <w:left w:val="none" w:sz="0" w:space="0" w:color="auto"/>
        <w:bottom w:val="none" w:sz="0" w:space="0" w:color="auto"/>
        <w:right w:val="none" w:sz="0" w:space="0" w:color="auto"/>
      </w:divBdr>
    </w:div>
    <w:div w:id="1487623460">
      <w:bodyDiv w:val="1"/>
      <w:marLeft w:val="0"/>
      <w:marRight w:val="0"/>
      <w:marTop w:val="0"/>
      <w:marBottom w:val="0"/>
      <w:divBdr>
        <w:top w:val="none" w:sz="0" w:space="0" w:color="auto"/>
        <w:left w:val="none" w:sz="0" w:space="0" w:color="auto"/>
        <w:bottom w:val="none" w:sz="0" w:space="0" w:color="auto"/>
        <w:right w:val="none" w:sz="0" w:space="0" w:color="auto"/>
      </w:divBdr>
      <w:divsChild>
        <w:div w:id="1293251571">
          <w:marLeft w:val="547"/>
          <w:marRight w:val="0"/>
          <w:marTop w:val="86"/>
          <w:marBottom w:val="0"/>
          <w:divBdr>
            <w:top w:val="none" w:sz="0" w:space="0" w:color="auto"/>
            <w:left w:val="none" w:sz="0" w:space="0" w:color="auto"/>
            <w:bottom w:val="none" w:sz="0" w:space="0" w:color="auto"/>
            <w:right w:val="none" w:sz="0" w:space="0" w:color="auto"/>
          </w:divBdr>
        </w:div>
      </w:divsChild>
    </w:div>
    <w:div w:id="1560290744">
      <w:bodyDiv w:val="1"/>
      <w:marLeft w:val="0"/>
      <w:marRight w:val="0"/>
      <w:marTop w:val="0"/>
      <w:marBottom w:val="0"/>
      <w:divBdr>
        <w:top w:val="none" w:sz="0" w:space="0" w:color="auto"/>
        <w:left w:val="none" w:sz="0" w:space="0" w:color="auto"/>
        <w:bottom w:val="none" w:sz="0" w:space="0" w:color="auto"/>
        <w:right w:val="none" w:sz="0" w:space="0" w:color="auto"/>
      </w:divBdr>
      <w:divsChild>
        <w:div w:id="1635258341">
          <w:marLeft w:val="547"/>
          <w:marRight w:val="0"/>
          <w:marTop w:val="86"/>
          <w:marBottom w:val="0"/>
          <w:divBdr>
            <w:top w:val="none" w:sz="0" w:space="0" w:color="auto"/>
            <w:left w:val="none" w:sz="0" w:space="0" w:color="auto"/>
            <w:bottom w:val="none" w:sz="0" w:space="0" w:color="auto"/>
            <w:right w:val="none" w:sz="0" w:space="0" w:color="auto"/>
          </w:divBdr>
        </w:div>
      </w:divsChild>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1811240053">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D601-5C0E-4317-B12D-70B2792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3</TotalTime>
  <Pages>2</Pages>
  <Words>522</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2014-05-15T07:20:00Z</cp:lastPrinted>
  <dcterms:created xsi:type="dcterms:W3CDTF">2014-05-15T13:15:00Z</dcterms:created>
  <dcterms:modified xsi:type="dcterms:W3CDTF">2014-05-23T07:11:00Z</dcterms:modified>
</cp:coreProperties>
</file>